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416" w:type="dxa"/>
        <w:tblInd w:w="-6" w:type="dxa"/>
        <w:tblLayout w:type="fixed"/>
        <w:tblLook w:val="0000" w:firstRow="0" w:lastRow="0" w:firstColumn="0" w:lastColumn="0" w:noHBand="0" w:noVBand="0"/>
      </w:tblPr>
      <w:tblGrid>
        <w:gridCol w:w="3009"/>
        <w:gridCol w:w="6407"/>
      </w:tblGrid>
      <w:tr w:rsidR="00AE4681" w:rsidRPr="00A207AD" w14:paraId="055E9CFF" w14:textId="77777777" w:rsidTr="00487480">
        <w:trPr>
          <w:trHeight w:val="1691"/>
        </w:trPr>
        <w:tc>
          <w:tcPr>
            <w:tcW w:w="3009" w:type="dxa"/>
            <w:shd w:val="clear" w:color="auto" w:fill="BFBFBF"/>
            <w:vAlign w:val="center"/>
          </w:tcPr>
          <w:p w14:paraId="769EB409" w14:textId="77777777" w:rsidR="00AE4681" w:rsidRPr="00A207AD" w:rsidRDefault="00AE4681" w:rsidP="002B45B8">
            <w:pPr>
              <w:jc w:val="both"/>
              <w:rPr>
                <w:rFonts w:ascii="Times New Roman" w:hAnsi="Times New Roman" w:cs="Times New Roman"/>
                <w:smallCaps/>
              </w:rPr>
            </w:pPr>
            <w:bookmarkStart w:id="0" w:name="_heading=h.30j0zll" w:colFirst="0" w:colLast="0"/>
            <w:bookmarkEnd w:id="0"/>
            <w:r w:rsidRPr="00A207AD">
              <w:rPr>
                <w:rFonts w:ascii="Times New Roman" w:hAnsi="Times New Roman" w:cs="Times New Roman"/>
                <w:noProof/>
                <w:lang w:eastAsia="en-US"/>
              </w:rPr>
              <w:drawing>
                <wp:anchor distT="0" distB="0" distL="114300" distR="114300" simplePos="0" relativeHeight="251668480" behindDoc="0" locked="0" layoutInCell="1" hidden="0" allowOverlap="1" wp14:anchorId="1EBAEFC5" wp14:editId="037693B1">
                  <wp:simplePos x="0" y="0"/>
                  <wp:positionH relativeFrom="column">
                    <wp:posOffset>-2539</wp:posOffset>
                  </wp:positionH>
                  <wp:positionV relativeFrom="paragraph">
                    <wp:posOffset>37465</wp:posOffset>
                  </wp:positionV>
                  <wp:extent cx="1263650" cy="1073785"/>
                  <wp:effectExtent l="0" t="0" r="0" b="0"/>
                  <wp:wrapNone/>
                  <wp:docPr id="22" name="image8.png" descr="Government of Kenya | Brands of the World™ | Download vector logos and  logotypes"/>
                  <wp:cNvGraphicFramePr/>
                  <a:graphic xmlns:a="http://schemas.openxmlformats.org/drawingml/2006/main">
                    <a:graphicData uri="http://schemas.openxmlformats.org/drawingml/2006/picture">
                      <pic:pic xmlns:pic="http://schemas.openxmlformats.org/drawingml/2006/picture">
                        <pic:nvPicPr>
                          <pic:cNvPr id="0" name="image8.png" descr="Government of Kenya | Brands of the World™ | Download vector logos and  logotypes"/>
                          <pic:cNvPicPr preferRelativeResize="0"/>
                        </pic:nvPicPr>
                        <pic:blipFill>
                          <a:blip r:embed="rId9"/>
                          <a:srcRect/>
                          <a:stretch>
                            <a:fillRect/>
                          </a:stretch>
                        </pic:blipFill>
                        <pic:spPr>
                          <a:xfrm>
                            <a:off x="0" y="0"/>
                            <a:ext cx="1263650" cy="1073785"/>
                          </a:xfrm>
                          <a:prstGeom prst="rect">
                            <a:avLst/>
                          </a:prstGeom>
                          <a:ln/>
                        </pic:spPr>
                      </pic:pic>
                    </a:graphicData>
                  </a:graphic>
                </wp:anchor>
              </w:drawing>
            </w:r>
          </w:p>
        </w:tc>
        <w:tc>
          <w:tcPr>
            <w:tcW w:w="6407" w:type="dxa"/>
            <w:shd w:val="clear" w:color="auto" w:fill="BFBFBF"/>
            <w:vAlign w:val="center"/>
          </w:tcPr>
          <w:p w14:paraId="416DADF6" w14:textId="77777777" w:rsidR="00AE4681" w:rsidRPr="00A207AD" w:rsidRDefault="00AE4681" w:rsidP="002B45B8">
            <w:pPr>
              <w:spacing w:line="240" w:lineRule="auto"/>
              <w:jc w:val="both"/>
              <w:rPr>
                <w:rFonts w:ascii="Times New Roman" w:hAnsi="Times New Roman" w:cs="Times New Roman"/>
                <w:smallCaps/>
                <w:color w:val="0070C0"/>
                <w:sz w:val="28"/>
                <w:szCs w:val="28"/>
              </w:rPr>
            </w:pPr>
            <w:r w:rsidRPr="00A207AD">
              <w:rPr>
                <w:rFonts w:ascii="Times New Roman" w:hAnsi="Times New Roman" w:cs="Times New Roman"/>
                <w:smallCaps/>
                <w:color w:val="0070C0"/>
                <w:sz w:val="28"/>
                <w:szCs w:val="28"/>
              </w:rPr>
              <w:t>MINISTRY OF ENERGY</w:t>
            </w:r>
          </w:p>
          <w:p w14:paraId="27B79767" w14:textId="77777777" w:rsidR="00AE4681" w:rsidRPr="00A207AD" w:rsidRDefault="00AE4681" w:rsidP="002B45B8">
            <w:pPr>
              <w:jc w:val="both"/>
              <w:rPr>
                <w:rFonts w:ascii="Times New Roman" w:hAnsi="Times New Roman" w:cs="Times New Roman"/>
                <w:sz w:val="28"/>
                <w:szCs w:val="28"/>
              </w:rPr>
            </w:pPr>
            <w:r w:rsidRPr="00A207AD">
              <w:rPr>
                <w:rFonts w:ascii="Times New Roman" w:hAnsi="Times New Roman" w:cs="Times New Roman"/>
                <w:sz w:val="28"/>
                <w:szCs w:val="28"/>
              </w:rPr>
              <w:t>Nairobi</w:t>
            </w:r>
          </w:p>
          <w:p w14:paraId="49380683" w14:textId="77777777" w:rsidR="00AE4681" w:rsidRPr="00A207AD" w:rsidRDefault="00AE4681" w:rsidP="002B45B8">
            <w:pPr>
              <w:jc w:val="both"/>
              <w:rPr>
                <w:rFonts w:ascii="Times New Roman" w:hAnsi="Times New Roman" w:cs="Times New Roman"/>
                <w:smallCaps/>
              </w:rPr>
            </w:pPr>
            <w:r w:rsidRPr="00A207AD">
              <w:rPr>
                <w:rFonts w:ascii="Times New Roman" w:hAnsi="Times New Roman" w:cs="Times New Roman"/>
                <w:color w:val="888888"/>
                <w:sz w:val="28"/>
                <w:szCs w:val="28"/>
              </w:rPr>
              <w:t>Republic of Kenya</w:t>
            </w:r>
          </w:p>
        </w:tc>
      </w:tr>
    </w:tbl>
    <w:p w14:paraId="19B9881B" w14:textId="67ABE132" w:rsidR="00AE4681" w:rsidRPr="00A207AD" w:rsidRDefault="00A207AD" w:rsidP="002B45B8">
      <w:pPr>
        <w:jc w:val="both"/>
        <w:rPr>
          <w:rFonts w:ascii="Times New Roman" w:hAnsi="Times New Roman" w:cs="Times New Roman"/>
        </w:rPr>
      </w:pPr>
      <w:r w:rsidRPr="00A207AD">
        <w:rPr>
          <w:rFonts w:ascii="Times New Roman" w:hAnsi="Times New Roman" w:cs="Times New Roman"/>
          <w:noProof/>
          <w:lang w:eastAsia="en-US"/>
        </w:rPr>
        <mc:AlternateContent>
          <mc:Choice Requires="wpg">
            <w:drawing>
              <wp:anchor distT="0" distB="0" distL="114300" distR="114300" simplePos="0" relativeHeight="251676672" behindDoc="0" locked="0" layoutInCell="1" allowOverlap="1" wp14:anchorId="47EB2D6E" wp14:editId="0D84E806">
                <wp:simplePos x="0" y="0"/>
                <wp:positionH relativeFrom="column">
                  <wp:posOffset>1228060</wp:posOffset>
                </wp:positionH>
                <wp:positionV relativeFrom="paragraph">
                  <wp:posOffset>797545</wp:posOffset>
                </wp:positionV>
                <wp:extent cx="4885690" cy="1264920"/>
                <wp:effectExtent l="0" t="0" r="0" b="5080"/>
                <wp:wrapSquare wrapText="bothSides"/>
                <wp:docPr id="12" name="Group 1"/>
                <wp:cNvGraphicFramePr/>
                <a:graphic xmlns:a="http://schemas.openxmlformats.org/drawingml/2006/main">
                  <a:graphicData uri="http://schemas.microsoft.com/office/word/2010/wordprocessingGroup">
                    <wpg:wgp>
                      <wpg:cNvGrpSpPr/>
                      <wpg:grpSpPr>
                        <a:xfrm>
                          <a:off x="0" y="0"/>
                          <a:ext cx="4885690" cy="1264920"/>
                          <a:chOff x="0" y="-1"/>
                          <a:chExt cx="4886328" cy="1265556"/>
                        </a:xfrm>
                      </wpg:grpSpPr>
                      <wps:wsp>
                        <wps:cNvPr id="13" name="Rectangle 13"/>
                        <wps:cNvSpPr/>
                        <wps:spPr>
                          <a:xfrm>
                            <a:off x="0" y="-1"/>
                            <a:ext cx="4886328" cy="1171575"/>
                          </a:xfrm>
                          <a:prstGeom prst="rect">
                            <a:avLst/>
                          </a:prstGeom>
                          <a:noFill/>
                          <a:ln>
                            <a:noFill/>
                          </a:ln>
                        </wps:spPr>
                        <wps:txbx>
                          <w:txbxContent>
                            <w:p w14:paraId="4FD9DDC5" w14:textId="77777777" w:rsidR="00487480" w:rsidRDefault="00487480" w:rsidP="00C0784E">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4" name="Shape 31"/>
                          <pic:cNvPicPr preferRelativeResize="0"/>
                        </pic:nvPicPr>
                        <pic:blipFill rotWithShape="1">
                          <a:blip r:embed="rId10">
                            <a:alphaModFix/>
                          </a:blip>
                          <a:srcRect/>
                          <a:stretch/>
                        </pic:blipFill>
                        <pic:spPr>
                          <a:xfrm>
                            <a:off x="0" y="0"/>
                            <a:ext cx="1423670" cy="1265555"/>
                          </a:xfrm>
                          <a:prstGeom prst="rect">
                            <a:avLst/>
                          </a:prstGeom>
                          <a:noFill/>
                          <a:ln>
                            <a:noFill/>
                          </a:ln>
                        </pic:spPr>
                      </pic:pic>
                    </wpg:wgp>
                  </a:graphicData>
                </a:graphic>
              </wp:anchor>
            </w:drawing>
          </mc:Choice>
          <mc:Fallback>
            <w:pict>
              <v:group w14:anchorId="47EB2D6E" id="Group 1" o:spid="_x0000_s1026" style="position:absolute;left:0;text-align:left;margin-left:96.7pt;margin-top:62.8pt;width:384.7pt;height:99.6pt;z-index:251676672" coordorigin="" coordsize="48863,126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">
                <v:rect id="Rectangle 13" o:spid="_x0000_s1027" style="position:absolute;width:48863;height:1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" filled="f" stroked="f">
                  <v:textbox inset="2.53958mm,2.53958mm,2.53958mm,2.53958mm">
                    <w:txbxContent>
                      <w:p w14:paraId="4FD9DDC5" w14:textId="77777777" w:rsidR="00487480" w:rsidRDefault="00487480" w:rsidP="00C0784E">
                        <w:pPr>
                          <w:spacing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1" o:spid="_x0000_s1028" type="#_x0000_t75" style="position:absolute;width:14236;height:126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">
                  <v:imagedata r:id="rId11" o:title=""/>
                </v:shape>
                <w10:wrap type="square"/>
              </v:group>
            </w:pict>
          </mc:Fallback>
        </mc:AlternateContent>
      </w:r>
      <w:r w:rsidR="00C0784E" w:rsidRPr="00A207AD">
        <w:rPr>
          <w:rFonts w:ascii="Times New Roman" w:hAnsi="Times New Roman" w:cs="Times New Roman"/>
          <w:noProof/>
          <w:lang w:eastAsia="en-US"/>
        </w:rPr>
        <w:drawing>
          <wp:anchor distT="0" distB="0" distL="114300" distR="114300" simplePos="0" relativeHeight="251678720" behindDoc="0" locked="0" layoutInCell="1" allowOverlap="1" wp14:anchorId="2BD08BDE" wp14:editId="3BD9D1EF">
            <wp:simplePos x="0" y="0"/>
            <wp:positionH relativeFrom="column">
              <wp:posOffset>3894013</wp:posOffset>
            </wp:positionH>
            <wp:positionV relativeFrom="paragraph">
              <wp:posOffset>166204</wp:posOffset>
            </wp:positionV>
            <wp:extent cx="1359535" cy="709295"/>
            <wp:effectExtent l="0" t="0" r="0" b="0"/>
            <wp:wrapSquare wrapText="bothSides"/>
            <wp:docPr id="10" name="image2.jpg" descr="The World Bank Logo | evolution history and meaning, PNG"/>
            <wp:cNvGraphicFramePr/>
            <a:graphic xmlns:a="http://schemas.openxmlformats.org/drawingml/2006/main">
              <a:graphicData uri="http://schemas.openxmlformats.org/drawingml/2006/picture">
                <pic:pic xmlns:pic="http://schemas.openxmlformats.org/drawingml/2006/picture">
                  <pic:nvPicPr>
                    <pic:cNvPr id="0" name="image2.jpg" descr="The World Bank Logo | evolution history and meaning, 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1359535" cy="709295"/>
                    </a:xfrm>
                    <a:prstGeom prst="rect">
                      <a:avLst/>
                    </a:prstGeom>
                    <a:ln/>
                  </pic:spPr>
                </pic:pic>
              </a:graphicData>
            </a:graphic>
            <wp14:sizeRelH relativeFrom="page">
              <wp14:pctWidth>0</wp14:pctWidth>
            </wp14:sizeRelH>
            <wp14:sizeRelV relativeFrom="page">
              <wp14:pctHeight>0</wp14:pctHeight>
            </wp14:sizeRelV>
          </wp:anchor>
        </w:drawing>
      </w:r>
    </w:p>
    <w:tbl>
      <w:tblPr>
        <w:tblW w:w="9387" w:type="dxa"/>
        <w:tblInd w:w="-6" w:type="dxa"/>
        <w:tblLayout w:type="fixed"/>
        <w:tblLook w:val="0000" w:firstRow="0" w:lastRow="0" w:firstColumn="0" w:lastColumn="0" w:noHBand="0" w:noVBand="0"/>
      </w:tblPr>
      <w:tblGrid>
        <w:gridCol w:w="2974"/>
        <w:gridCol w:w="6413"/>
      </w:tblGrid>
      <w:tr w:rsidR="00AE4681" w:rsidRPr="00A207AD" w14:paraId="013C3C67" w14:textId="77777777" w:rsidTr="00487480">
        <w:trPr>
          <w:trHeight w:val="1313"/>
        </w:trPr>
        <w:tc>
          <w:tcPr>
            <w:tcW w:w="2974" w:type="dxa"/>
            <w:vAlign w:val="center"/>
          </w:tcPr>
          <w:p w14:paraId="7DA72063" w14:textId="763EA0B9" w:rsidR="00AE4681" w:rsidRPr="00A207AD" w:rsidRDefault="00AE4681" w:rsidP="002B45B8">
            <w:pPr>
              <w:jc w:val="both"/>
              <w:rPr>
                <w:rFonts w:ascii="Times New Roman" w:hAnsi="Times New Roman" w:cs="Times New Roman"/>
              </w:rPr>
            </w:pPr>
          </w:p>
        </w:tc>
        <w:tc>
          <w:tcPr>
            <w:tcW w:w="6413" w:type="dxa"/>
            <w:vAlign w:val="center"/>
          </w:tcPr>
          <w:p w14:paraId="33AFC36A" w14:textId="0B4B280D" w:rsidR="00C0784E" w:rsidRPr="00A207AD" w:rsidRDefault="00C0784E" w:rsidP="002B45B8">
            <w:pPr>
              <w:spacing w:before="120"/>
              <w:jc w:val="both"/>
              <w:rPr>
                <w:rFonts w:ascii="Times New Roman" w:hAnsi="Times New Roman" w:cs="Times New Roman"/>
                <w:b/>
                <w:color w:val="888888"/>
              </w:rPr>
            </w:pPr>
          </w:p>
          <w:p w14:paraId="364D559B" w14:textId="77777777" w:rsidR="00C0784E" w:rsidRPr="00A207AD" w:rsidRDefault="00C0784E" w:rsidP="002B45B8">
            <w:pPr>
              <w:spacing w:before="120"/>
              <w:jc w:val="both"/>
              <w:rPr>
                <w:rFonts w:ascii="Times New Roman" w:hAnsi="Times New Roman" w:cs="Times New Roman"/>
                <w:b/>
                <w:color w:val="888888"/>
              </w:rPr>
            </w:pPr>
          </w:p>
          <w:p w14:paraId="0F927918" w14:textId="30909914" w:rsidR="00AE4681" w:rsidRPr="00A207AD" w:rsidRDefault="00AE4681" w:rsidP="002B45B8">
            <w:pPr>
              <w:spacing w:before="120"/>
              <w:jc w:val="both"/>
              <w:rPr>
                <w:rFonts w:ascii="Times New Roman" w:hAnsi="Times New Roman" w:cs="Times New Roman"/>
                <w:b/>
                <w:color w:val="888888"/>
              </w:rPr>
            </w:pPr>
            <w:r w:rsidRPr="00A207AD">
              <w:rPr>
                <w:rFonts w:ascii="Times New Roman" w:hAnsi="Times New Roman" w:cs="Times New Roman"/>
                <w:b/>
                <w:color w:val="888888"/>
              </w:rPr>
              <w:t>Investment Project Financing Kenya: Off-grid Solar Access Project for Underserved Counties (P160009)</w:t>
            </w:r>
          </w:p>
        </w:tc>
      </w:tr>
    </w:tbl>
    <w:p w14:paraId="6F126B55" w14:textId="3D85373A" w:rsidR="00AE4681" w:rsidRPr="00A207AD" w:rsidRDefault="00AE4681" w:rsidP="00C0784E">
      <w:pPr>
        <w:jc w:val="both"/>
        <w:rPr>
          <w:rFonts w:ascii="Times New Roman" w:hAnsi="Times New Roman" w:cs="Times New Roman"/>
        </w:rPr>
      </w:pPr>
      <w:r w:rsidRPr="00A207AD">
        <w:rPr>
          <w:rFonts w:ascii="Times New Roman" w:hAnsi="Times New Roman" w:cs="Times New Roman"/>
        </w:rPr>
        <w:t xml:space="preserve">   </w:t>
      </w:r>
    </w:p>
    <w:p w14:paraId="30AC8BAC" w14:textId="77777777" w:rsidR="00AE4681" w:rsidRPr="00A207AD" w:rsidRDefault="00AE4681" w:rsidP="002B45B8">
      <w:pPr>
        <w:ind w:left="3060"/>
        <w:jc w:val="both"/>
        <w:rPr>
          <w:rFonts w:ascii="Times New Roman" w:hAnsi="Times New Roman" w:cs="Times New Roman"/>
          <w:b/>
        </w:rPr>
      </w:pPr>
      <w:r w:rsidRPr="00A207AD">
        <w:rPr>
          <w:rFonts w:ascii="Times New Roman" w:hAnsi="Times New Roman" w:cs="Times New Roman"/>
          <w:color w:val="888888"/>
        </w:rPr>
        <w:t>Environmental &amp; Social Impact Assessment, Social Assessment and Vulnerable &amp; Marginalized Groups</w:t>
      </w:r>
    </w:p>
    <w:p w14:paraId="66771F9F" w14:textId="77777777" w:rsidR="00AE4681" w:rsidRPr="00A207AD" w:rsidRDefault="00AE4681" w:rsidP="002B45B8">
      <w:pPr>
        <w:ind w:left="3060"/>
        <w:jc w:val="both"/>
        <w:rPr>
          <w:rFonts w:ascii="Times New Roman" w:hAnsi="Times New Roman" w:cs="Times New Roman"/>
          <w:b/>
        </w:rPr>
      </w:pPr>
    </w:p>
    <w:p w14:paraId="03050450" w14:textId="77777777" w:rsidR="00AE4681" w:rsidRPr="00A207AD" w:rsidRDefault="00AE4681" w:rsidP="002B45B8">
      <w:pPr>
        <w:ind w:left="3060"/>
        <w:jc w:val="both"/>
        <w:rPr>
          <w:rFonts w:ascii="Times New Roman" w:hAnsi="Times New Roman" w:cs="Times New Roman"/>
          <w:b/>
        </w:rPr>
      </w:pPr>
      <w:r w:rsidRPr="00A207AD">
        <w:rPr>
          <w:rFonts w:ascii="Times New Roman" w:hAnsi="Times New Roman" w:cs="Times New Roman"/>
          <w:b/>
        </w:rPr>
        <w:t>KENYA OFF-GRID SOLAR ACCESS PROJECT (KOSAP) FOR UNDERSERVED COUNTIES</w:t>
      </w:r>
    </w:p>
    <w:p w14:paraId="7283139A" w14:textId="77777777" w:rsidR="00AE4681" w:rsidRPr="00A207AD" w:rsidRDefault="00AE4681" w:rsidP="002B45B8">
      <w:pPr>
        <w:ind w:left="3060"/>
        <w:jc w:val="both"/>
        <w:rPr>
          <w:rFonts w:ascii="Times New Roman" w:hAnsi="Times New Roman" w:cs="Times New Roman"/>
          <w:b/>
        </w:rPr>
      </w:pPr>
    </w:p>
    <w:p w14:paraId="2993F109" w14:textId="77777777" w:rsidR="00AE4681" w:rsidRPr="00A207AD" w:rsidRDefault="00AE4681" w:rsidP="002B45B8">
      <w:pPr>
        <w:ind w:left="3060"/>
        <w:jc w:val="both"/>
        <w:rPr>
          <w:rFonts w:ascii="Times New Roman" w:hAnsi="Times New Roman" w:cs="Times New Roman"/>
          <w:b/>
        </w:rPr>
      </w:pPr>
      <w:r w:rsidRPr="00A207AD">
        <w:rPr>
          <w:rFonts w:ascii="Times New Roman" w:hAnsi="Times New Roman" w:cs="Times New Roman"/>
          <w:b/>
        </w:rPr>
        <w:t>Component 1: Mini grids for Community Facilities, Enterprises, and Households</w:t>
      </w:r>
    </w:p>
    <w:p w14:paraId="2B92BB04" w14:textId="77777777" w:rsidR="00AE4681" w:rsidRPr="00A207AD" w:rsidRDefault="00AE4681" w:rsidP="002B45B8">
      <w:pPr>
        <w:ind w:left="3060"/>
        <w:jc w:val="both"/>
        <w:rPr>
          <w:rFonts w:ascii="Times New Roman" w:hAnsi="Times New Roman" w:cs="Times New Roman"/>
          <w:b/>
        </w:rPr>
      </w:pPr>
    </w:p>
    <w:p w14:paraId="226AEEE1" w14:textId="43F50748" w:rsidR="00C0784E" w:rsidRPr="00487480" w:rsidRDefault="00AE4681" w:rsidP="00C0784E">
      <w:pPr>
        <w:ind w:left="3060"/>
        <w:jc w:val="both"/>
        <w:rPr>
          <w:rFonts w:ascii="Times New Roman" w:hAnsi="Times New Roman" w:cs="Times New Roman"/>
          <w:b/>
        </w:rPr>
      </w:pPr>
      <w:r w:rsidRPr="00487480">
        <w:rPr>
          <w:rFonts w:ascii="Times New Roman" w:hAnsi="Times New Roman" w:cs="Times New Roman"/>
          <w:b/>
        </w:rPr>
        <w:t>Comprehensive Project Report (CPR) FOR THE PROPOSED QUMBISO MINI OFF-GRID SOLAR PROJECT IN MANDERA COUNTY</w:t>
      </w:r>
    </w:p>
    <w:p w14:paraId="2D353478" w14:textId="77777777" w:rsidR="00AE4681" w:rsidRPr="00A207AD" w:rsidRDefault="00AE4681" w:rsidP="002B45B8">
      <w:pPr>
        <w:jc w:val="both"/>
        <w:rPr>
          <w:rFonts w:ascii="Times New Roman" w:hAnsi="Times New Roman" w:cs="Times New Roman"/>
        </w:rPr>
      </w:pPr>
    </w:p>
    <w:tbl>
      <w:tblPr>
        <w:tblW w:w="9387" w:type="dxa"/>
        <w:tblInd w:w="-6" w:type="dxa"/>
        <w:tblLayout w:type="fixed"/>
        <w:tblLook w:val="0000" w:firstRow="0" w:lastRow="0" w:firstColumn="0" w:lastColumn="0" w:noHBand="0" w:noVBand="0"/>
      </w:tblPr>
      <w:tblGrid>
        <w:gridCol w:w="2964"/>
        <w:gridCol w:w="236"/>
        <w:gridCol w:w="2962"/>
        <w:gridCol w:w="236"/>
        <w:gridCol w:w="690"/>
        <w:gridCol w:w="2299"/>
      </w:tblGrid>
      <w:tr w:rsidR="00AE4681" w:rsidRPr="00A207AD" w14:paraId="5C7F0BA7" w14:textId="77777777" w:rsidTr="00487480">
        <w:trPr>
          <w:trHeight w:val="432"/>
        </w:trPr>
        <w:tc>
          <w:tcPr>
            <w:tcW w:w="2964" w:type="dxa"/>
            <w:vAlign w:val="center"/>
          </w:tcPr>
          <w:p w14:paraId="6D2A9949" w14:textId="77777777" w:rsidR="00AE4681" w:rsidRPr="00A207AD" w:rsidRDefault="00AE4681" w:rsidP="002B45B8">
            <w:pPr>
              <w:spacing w:before="240"/>
              <w:ind w:left="-113"/>
              <w:jc w:val="both"/>
              <w:rPr>
                <w:rFonts w:ascii="Times New Roman" w:hAnsi="Times New Roman" w:cs="Times New Roman"/>
              </w:rPr>
            </w:pPr>
            <w:r w:rsidRPr="00A207AD">
              <w:rPr>
                <w:rFonts w:ascii="Times New Roman" w:hAnsi="Times New Roman" w:cs="Times New Roman"/>
              </w:rPr>
              <w:tab/>
            </w:r>
          </w:p>
        </w:tc>
        <w:tc>
          <w:tcPr>
            <w:tcW w:w="4124" w:type="dxa"/>
            <w:gridSpan w:val="4"/>
          </w:tcPr>
          <w:p w14:paraId="1647807B" w14:textId="77777777" w:rsidR="00AE4681" w:rsidRPr="00A207AD" w:rsidRDefault="00AE4681" w:rsidP="002B45B8">
            <w:pPr>
              <w:spacing w:before="120"/>
              <w:jc w:val="both"/>
              <w:rPr>
                <w:rFonts w:ascii="Times New Roman" w:hAnsi="Times New Roman" w:cs="Times New Roman"/>
                <w:b/>
                <w:color w:val="888888"/>
              </w:rPr>
            </w:pPr>
            <w:r w:rsidRPr="00A207AD">
              <w:rPr>
                <w:rFonts w:ascii="Times New Roman" w:hAnsi="Times New Roman" w:cs="Times New Roman"/>
                <w:b/>
                <w:color w:val="888888"/>
              </w:rPr>
              <w:t xml:space="preserve">      JULY 2023</w:t>
            </w:r>
          </w:p>
        </w:tc>
        <w:tc>
          <w:tcPr>
            <w:tcW w:w="2268" w:type="dxa"/>
            <w:vAlign w:val="center"/>
          </w:tcPr>
          <w:p w14:paraId="5018A502" w14:textId="77777777" w:rsidR="00AE4681" w:rsidRPr="00A207AD" w:rsidRDefault="00AE4681" w:rsidP="002B45B8">
            <w:pPr>
              <w:spacing w:before="240"/>
              <w:ind w:left="-113"/>
              <w:jc w:val="both"/>
              <w:rPr>
                <w:rFonts w:ascii="Times New Roman" w:hAnsi="Times New Roman" w:cs="Times New Roman"/>
              </w:rPr>
            </w:pPr>
          </w:p>
        </w:tc>
      </w:tr>
      <w:tr w:rsidR="00AE4681" w:rsidRPr="00A207AD" w14:paraId="4FD3CCEC" w14:textId="77777777" w:rsidTr="00487480">
        <w:trPr>
          <w:trHeight w:val="205"/>
        </w:trPr>
        <w:tc>
          <w:tcPr>
            <w:tcW w:w="2964" w:type="dxa"/>
            <w:tcBorders>
              <w:top w:val="single" w:sz="24" w:space="0" w:color="004A85"/>
            </w:tcBorders>
            <w:vAlign w:val="bottom"/>
          </w:tcPr>
          <w:p w14:paraId="10EEDBEA" w14:textId="77777777" w:rsidR="00AE4681" w:rsidRPr="00A207AD" w:rsidRDefault="00AE4681" w:rsidP="002B45B8">
            <w:pPr>
              <w:jc w:val="both"/>
              <w:rPr>
                <w:rFonts w:ascii="Times New Roman" w:hAnsi="Times New Roman" w:cs="Times New Roman"/>
              </w:rPr>
            </w:pPr>
            <w:r w:rsidRPr="00A207AD">
              <w:rPr>
                <w:rFonts w:ascii="Times New Roman" w:eastAsia="Times New Roman" w:hAnsi="Times New Roman" w:cs="Times New Roman"/>
                <w:noProof/>
                <w:color w:val="1F497D"/>
                <w:lang w:eastAsia="en-US"/>
              </w:rPr>
              <w:drawing>
                <wp:inline distT="0" distB="0" distL="0" distR="0" wp14:anchorId="68A7EE32" wp14:editId="0D69DF17">
                  <wp:extent cx="1800225" cy="546100"/>
                  <wp:effectExtent l="0" t="0" r="9525" b="6350"/>
                  <wp:docPr id="16" name="image16.jp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jpg" descr="Text&#10;&#10;Description automatically generated"/>
                          <pic:cNvPicPr preferRelativeResize="0"/>
                        </pic:nvPicPr>
                        <pic:blipFill>
                          <a:blip r:embed="rId13"/>
                          <a:srcRect/>
                          <a:stretch>
                            <a:fillRect/>
                          </a:stretch>
                        </pic:blipFill>
                        <pic:spPr>
                          <a:xfrm>
                            <a:off x="0" y="0"/>
                            <a:ext cx="1800225" cy="546100"/>
                          </a:xfrm>
                          <a:prstGeom prst="rect">
                            <a:avLst/>
                          </a:prstGeom>
                          <a:ln/>
                        </pic:spPr>
                      </pic:pic>
                    </a:graphicData>
                  </a:graphic>
                </wp:inline>
              </w:drawing>
            </w:r>
          </w:p>
        </w:tc>
        <w:tc>
          <w:tcPr>
            <w:tcW w:w="236" w:type="dxa"/>
            <w:vAlign w:val="bottom"/>
          </w:tcPr>
          <w:p w14:paraId="3677561B" w14:textId="77777777" w:rsidR="00AE4681" w:rsidRPr="00A207AD" w:rsidRDefault="00AE4681" w:rsidP="002B45B8">
            <w:pPr>
              <w:jc w:val="both"/>
              <w:rPr>
                <w:rFonts w:ascii="Times New Roman" w:hAnsi="Times New Roman" w:cs="Times New Roman"/>
              </w:rPr>
            </w:pPr>
          </w:p>
        </w:tc>
        <w:tc>
          <w:tcPr>
            <w:tcW w:w="2962" w:type="dxa"/>
            <w:tcBorders>
              <w:top w:val="single" w:sz="24" w:space="0" w:color="19ACDB"/>
            </w:tcBorders>
            <w:vAlign w:val="bottom"/>
          </w:tcPr>
          <w:p w14:paraId="1B2F2932" w14:textId="77777777" w:rsidR="00AE4681" w:rsidRPr="00A207AD" w:rsidRDefault="00AE4681" w:rsidP="002B45B8">
            <w:pPr>
              <w:spacing w:before="240"/>
              <w:ind w:left="-113"/>
              <w:jc w:val="both"/>
              <w:rPr>
                <w:rFonts w:ascii="Times New Roman" w:hAnsi="Times New Roman" w:cs="Times New Roman"/>
              </w:rPr>
            </w:pPr>
          </w:p>
        </w:tc>
        <w:tc>
          <w:tcPr>
            <w:tcW w:w="236" w:type="dxa"/>
            <w:vAlign w:val="bottom"/>
          </w:tcPr>
          <w:p w14:paraId="7B4C1F67" w14:textId="77777777" w:rsidR="00AE4681" w:rsidRPr="00A207AD" w:rsidRDefault="00AE4681" w:rsidP="002B45B8">
            <w:pPr>
              <w:jc w:val="both"/>
              <w:rPr>
                <w:rFonts w:ascii="Times New Roman" w:hAnsi="Times New Roman" w:cs="Times New Roman"/>
              </w:rPr>
            </w:pPr>
          </w:p>
        </w:tc>
        <w:tc>
          <w:tcPr>
            <w:tcW w:w="2989" w:type="dxa"/>
            <w:gridSpan w:val="2"/>
            <w:tcBorders>
              <w:top w:val="single" w:sz="24" w:space="0" w:color="999A9E"/>
            </w:tcBorders>
            <w:vAlign w:val="bottom"/>
          </w:tcPr>
          <w:p w14:paraId="325DB41F" w14:textId="77777777" w:rsidR="00AE4681" w:rsidRPr="00A207AD" w:rsidRDefault="00AE4681" w:rsidP="002B45B8">
            <w:pPr>
              <w:spacing w:before="240"/>
              <w:ind w:left="-113"/>
              <w:jc w:val="both"/>
              <w:rPr>
                <w:rFonts w:ascii="Times New Roman" w:hAnsi="Times New Roman" w:cs="Times New Roman"/>
              </w:rPr>
            </w:pPr>
            <w:r w:rsidRPr="00A207AD">
              <w:rPr>
                <w:rFonts w:ascii="Times New Roman" w:hAnsi="Times New Roman" w:cs="Times New Roman"/>
                <w:b/>
                <w:noProof/>
                <w:lang w:eastAsia="en-US"/>
              </w:rPr>
              <w:drawing>
                <wp:inline distT="0" distB="0" distL="0" distR="0" wp14:anchorId="31A0308D" wp14:editId="697357BA">
                  <wp:extent cx="1968500" cy="511175"/>
                  <wp:effectExtent l="0" t="0" r="0" b="3175"/>
                  <wp:docPr id="17" name="image1.png" descr="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Text&#10;&#10;Description automatically generated with medium confidence"/>
                          <pic:cNvPicPr preferRelativeResize="0"/>
                        </pic:nvPicPr>
                        <pic:blipFill>
                          <a:blip r:embed="rId14"/>
                          <a:srcRect/>
                          <a:stretch>
                            <a:fillRect/>
                          </a:stretch>
                        </pic:blipFill>
                        <pic:spPr>
                          <a:xfrm>
                            <a:off x="0" y="0"/>
                            <a:ext cx="1968500" cy="511175"/>
                          </a:xfrm>
                          <a:prstGeom prst="rect">
                            <a:avLst/>
                          </a:prstGeom>
                          <a:ln/>
                        </pic:spPr>
                      </pic:pic>
                    </a:graphicData>
                  </a:graphic>
                </wp:inline>
              </w:drawing>
            </w:r>
          </w:p>
        </w:tc>
      </w:tr>
    </w:tbl>
    <w:p w14:paraId="40A8FEF0" w14:textId="77777777" w:rsidR="00C0784E" w:rsidRPr="00A207AD" w:rsidRDefault="00C0784E" w:rsidP="00C0784E">
      <w:pPr>
        <w:pStyle w:val="Heading1"/>
        <w:pageBreakBefore/>
        <w:pBdr>
          <w:bottom w:val="single" w:sz="2" w:space="1" w:color="808080"/>
        </w:pBdr>
        <w:shd w:val="clear" w:color="auto" w:fill="C8C8C8"/>
        <w:spacing w:before="120" w:after="160"/>
        <w:rPr>
          <w:rFonts w:cs="Tahoma"/>
          <w:sz w:val="24"/>
          <w:szCs w:val="21"/>
        </w:rPr>
      </w:pPr>
      <w:bookmarkStart w:id="1" w:name="_Toc127509604"/>
      <w:bookmarkStart w:id="2" w:name="_Toc148731649"/>
      <w:bookmarkStart w:id="3" w:name="_Toc69299322"/>
      <w:r w:rsidRPr="00A207AD">
        <w:rPr>
          <w:rFonts w:cs="Tahoma"/>
          <w:sz w:val="24"/>
          <w:szCs w:val="21"/>
        </w:rPr>
        <w:lastRenderedPageBreak/>
        <w:t>CERTIFICATION</w:t>
      </w:r>
      <w:bookmarkEnd w:id="1"/>
      <w:bookmarkEnd w:id="2"/>
    </w:p>
    <w:p w14:paraId="2E4905A5" w14:textId="603C594B" w:rsidR="00C0784E" w:rsidRPr="00A207AD" w:rsidRDefault="00C0784E" w:rsidP="00C0784E">
      <w:pPr>
        <w:spacing w:before="240" w:line="360" w:lineRule="auto"/>
        <w:rPr>
          <w:rFonts w:cs="Tahoma"/>
        </w:rPr>
      </w:pPr>
      <w:bookmarkStart w:id="4" w:name="_Hlk88124093"/>
      <w:bookmarkEnd w:id="3"/>
      <w:r w:rsidRPr="00A207AD">
        <w:rPr>
          <w:rFonts w:cs="Tahoma"/>
        </w:rPr>
        <w:t xml:space="preserve">This Comprehensive Project Report (CPR) has been prepared by ESIA /EA Firm of Experts, </w:t>
      </w:r>
      <w:r w:rsidRPr="00A207AD">
        <w:rPr>
          <w:rFonts w:cs="Tahoma"/>
          <w:b/>
          <w:bCs/>
        </w:rPr>
        <w:t>Centric Africa Ltd, Reg. No.7112 and Norken International Ltd, Reg. No.0181.</w:t>
      </w:r>
      <w:r w:rsidRPr="00A207AD">
        <w:rPr>
          <w:rFonts w:cs="Tahoma"/>
        </w:rPr>
        <w:t xml:space="preserve"> The report has been written with diligence in accordance with the World Bank Operational Procedures OP, Environmental Safeguards Standards (ESS), the EMCA 1999 </w:t>
      </w:r>
      <w:r w:rsidRPr="00A207AD">
        <w:rPr>
          <w:rFonts w:cs="Tahoma"/>
          <w:i/>
          <w:iCs/>
        </w:rPr>
        <w:t>(Amended, 2015</w:t>
      </w:r>
      <w:bookmarkEnd w:id="4"/>
      <w:r w:rsidRPr="00A207AD">
        <w:rPr>
          <w:rFonts w:cs="Tahoma"/>
          <w:i/>
          <w:iCs/>
        </w:rPr>
        <w:t>)</w:t>
      </w:r>
      <w:r w:rsidRPr="00A207AD">
        <w:rPr>
          <w:rFonts w:cs="Tahoma"/>
        </w:rPr>
        <w:t xml:space="preserve"> and the Environmental and Social Impact Assessment and Audit Regulations, 2003 to bring out the true nature of the intended development</w:t>
      </w:r>
      <w:r w:rsidRPr="00A207AD">
        <w:rPr>
          <w:rFonts w:cs="Tahoma"/>
          <w:b/>
          <w:bCs/>
        </w:rPr>
        <w:t>.</w:t>
      </w:r>
      <w:r w:rsidRPr="00A207AD">
        <w:rPr>
          <w:rFonts w:cs="Tahoma"/>
        </w:rPr>
        <w:t xml:space="preserve"> The report was prepared based on the information provided by various stakeholders and community members at </w:t>
      </w:r>
      <w:r w:rsidR="00AE7B13" w:rsidRPr="00A207AD">
        <w:rPr>
          <w:rFonts w:cs="Tahoma"/>
        </w:rPr>
        <w:t>Q</w:t>
      </w:r>
      <w:r w:rsidR="00510C6A" w:rsidRPr="00A207AD">
        <w:rPr>
          <w:rFonts w:cs="Tahoma"/>
        </w:rPr>
        <w:t>u</w:t>
      </w:r>
      <w:r w:rsidR="00AE7B13" w:rsidRPr="00A207AD">
        <w:rPr>
          <w:rFonts w:cs="Tahoma"/>
        </w:rPr>
        <w:t>mbiso</w:t>
      </w:r>
      <w:r w:rsidRPr="00A207AD">
        <w:rPr>
          <w:rFonts w:cs="Tahoma"/>
        </w:rPr>
        <w:t xml:space="preserve">, </w:t>
      </w:r>
      <w:r w:rsidR="00AE7B13" w:rsidRPr="00A207AD">
        <w:rPr>
          <w:rFonts w:cs="Tahoma"/>
        </w:rPr>
        <w:t>Mandera</w:t>
      </w:r>
      <w:r w:rsidRPr="00A207AD">
        <w:rPr>
          <w:rFonts w:cs="Tahoma"/>
        </w:rPr>
        <w:t xml:space="preserve"> County as well as from primary and secondary sources. It is therefore, issued without any prejudice. </w:t>
      </w:r>
    </w:p>
    <w:p w14:paraId="426A5738" w14:textId="77777777" w:rsidR="00C0784E" w:rsidRPr="00A207AD" w:rsidRDefault="00C0784E" w:rsidP="00C0784E">
      <w:pPr>
        <w:spacing w:before="240" w:line="360" w:lineRule="auto"/>
        <w:rPr>
          <w:rFonts w:cs="Tahoma"/>
        </w:rPr>
      </w:pPr>
      <w:r w:rsidRPr="00A207AD">
        <w:rPr>
          <w:rFonts w:cs="Tahoma"/>
        </w:rPr>
        <w:t>We the undersigned, certify that the particulars in this CPR are correct and righteous to the best of our knowledge.</w:t>
      </w:r>
    </w:p>
    <w:p w14:paraId="04A0D5BD" w14:textId="77777777" w:rsidR="00C0784E" w:rsidRPr="00A207AD" w:rsidRDefault="00C0784E" w:rsidP="00C0784E">
      <w:pPr>
        <w:spacing w:before="240" w:line="360" w:lineRule="auto"/>
        <w:jc w:val="center"/>
        <w:rPr>
          <w:rFonts w:cs="Tahoma"/>
          <w:b/>
        </w:rPr>
      </w:pPr>
      <w:r w:rsidRPr="00A207AD">
        <w:rPr>
          <w:rFonts w:cs="Tahoma"/>
          <w:b/>
        </w:rPr>
        <w:t>PROPONENT:</w:t>
      </w:r>
    </w:p>
    <w:p w14:paraId="5CE0BECE" w14:textId="6795C7C1" w:rsidR="00C0784E" w:rsidRPr="00A207AD" w:rsidRDefault="00C0784E" w:rsidP="00C0784E">
      <w:pPr>
        <w:jc w:val="center"/>
        <w:rPr>
          <w:rFonts w:cs="Tahoma"/>
          <w:b/>
        </w:rPr>
      </w:pPr>
      <w:r w:rsidRPr="00A207AD">
        <w:rPr>
          <w:rFonts w:cs="Tahoma"/>
          <w:b/>
        </w:rPr>
        <w:t>Mr. Rodney I. Sultani</w:t>
      </w:r>
    </w:p>
    <w:p w14:paraId="1380D419" w14:textId="73E68D1D" w:rsidR="00C0784E" w:rsidRPr="00A207AD" w:rsidRDefault="00C0784E" w:rsidP="00C0784E">
      <w:pPr>
        <w:jc w:val="center"/>
        <w:rPr>
          <w:rFonts w:cs="Tahoma"/>
          <w:b/>
        </w:rPr>
      </w:pPr>
      <w:r w:rsidRPr="00A207AD">
        <w:rPr>
          <w:rFonts w:cs="Tahoma"/>
          <w:b/>
        </w:rPr>
        <w:t>Project Coordinator, KOSAP</w:t>
      </w:r>
    </w:p>
    <w:p w14:paraId="7BAEE6BA" w14:textId="0B87CD95" w:rsidR="00C0784E" w:rsidRPr="00A207AD" w:rsidRDefault="00C0784E" w:rsidP="00C0784E">
      <w:pPr>
        <w:jc w:val="center"/>
        <w:rPr>
          <w:rFonts w:cs="Tahoma"/>
          <w:b/>
        </w:rPr>
      </w:pPr>
      <w:r w:rsidRPr="00A207AD">
        <w:rPr>
          <w:rFonts w:cs="Tahoma"/>
          <w:b/>
        </w:rPr>
        <w:t>Ministry of Energy and Petroleu</w:t>
      </w:r>
    </w:p>
    <w:p w14:paraId="6018B86E" w14:textId="1AFBE727" w:rsidR="00C0784E" w:rsidRPr="00A207AD" w:rsidRDefault="00C0784E" w:rsidP="00C0784E">
      <w:pPr>
        <w:jc w:val="center"/>
        <w:rPr>
          <w:rFonts w:cs="Tahoma"/>
          <w:b/>
        </w:rPr>
      </w:pPr>
      <w:r w:rsidRPr="00A207AD">
        <w:rPr>
          <w:rFonts w:cs="Tahoma"/>
          <w:b/>
        </w:rPr>
        <w:t>P.O. Box 30582-00100</w:t>
      </w:r>
    </w:p>
    <w:p w14:paraId="2F684A93" w14:textId="77777777" w:rsidR="00C0784E" w:rsidRPr="00A207AD" w:rsidRDefault="00C0784E" w:rsidP="00C0784E">
      <w:pPr>
        <w:jc w:val="center"/>
        <w:rPr>
          <w:rFonts w:cs="Tahoma"/>
          <w:b/>
        </w:rPr>
      </w:pPr>
      <w:r w:rsidRPr="00A207AD">
        <w:rPr>
          <w:rFonts w:cs="Tahoma"/>
          <w:b/>
        </w:rPr>
        <w:t>Kawi House, Nairobi, Kenya.</w:t>
      </w:r>
    </w:p>
    <w:p w14:paraId="4F01B17C" w14:textId="77777777" w:rsidR="00C0784E" w:rsidRPr="00A207AD" w:rsidRDefault="00C0784E" w:rsidP="00C0784E">
      <w:pPr>
        <w:jc w:val="center"/>
        <w:rPr>
          <w:rFonts w:cs="Tahoma"/>
          <w:b/>
        </w:rPr>
      </w:pPr>
    </w:p>
    <w:p w14:paraId="0F02B1D9" w14:textId="77777777" w:rsidR="00C0784E" w:rsidRPr="00A207AD" w:rsidRDefault="00C0784E" w:rsidP="00C0784E">
      <w:pPr>
        <w:jc w:val="center"/>
        <w:rPr>
          <w:rFonts w:cs="Tahoma"/>
          <w:b/>
        </w:rPr>
      </w:pPr>
    </w:p>
    <w:p w14:paraId="756D9677" w14:textId="77777777" w:rsidR="00C0784E" w:rsidRPr="00A207AD" w:rsidRDefault="00C0784E" w:rsidP="00C0784E">
      <w:pPr>
        <w:jc w:val="center"/>
        <w:rPr>
          <w:rFonts w:cs="Tahoma"/>
          <w:b/>
        </w:rPr>
      </w:pPr>
      <w:r w:rsidRPr="00A207AD">
        <w:rPr>
          <w:rFonts w:cs="Tahoma"/>
          <w:b/>
        </w:rPr>
        <w:t>Signed: ...............................................................Date: ................................................</w:t>
      </w:r>
    </w:p>
    <w:p w14:paraId="08323BC2" w14:textId="77777777" w:rsidR="00C0784E" w:rsidRPr="00A207AD" w:rsidRDefault="00C0784E" w:rsidP="00C0784E">
      <w:pPr>
        <w:rPr>
          <w:rFonts w:cs="Tahoma"/>
          <w:b/>
        </w:rPr>
      </w:pPr>
    </w:p>
    <w:p w14:paraId="4EBEB701" w14:textId="77777777" w:rsidR="00935ECE" w:rsidRPr="00A207AD" w:rsidRDefault="00935ECE" w:rsidP="00C0784E">
      <w:pPr>
        <w:rPr>
          <w:rFonts w:cs="Tahoma"/>
          <w:b/>
        </w:rPr>
      </w:pPr>
    </w:p>
    <w:p w14:paraId="0A2B43F1" w14:textId="412BF765" w:rsidR="00C0784E" w:rsidRPr="00A207AD" w:rsidRDefault="00C0784E" w:rsidP="00C0784E">
      <w:pPr>
        <w:rPr>
          <w:rFonts w:cs="Tahoma"/>
          <w:b/>
        </w:rPr>
      </w:pPr>
      <w:r w:rsidRPr="00A207AD">
        <w:rPr>
          <w:rFonts w:cs="Tahoma"/>
          <w:b/>
        </w:rPr>
        <w:t>ESIA/EA FIRM OF EXPERTS:</w:t>
      </w:r>
    </w:p>
    <w:p w14:paraId="38DA2C73" w14:textId="77777777" w:rsidR="00C0784E" w:rsidRPr="00A207AD" w:rsidRDefault="00C0784E" w:rsidP="00C0784E">
      <w:pPr>
        <w:rPr>
          <w:rFonts w:cs="Tahoma"/>
          <w:b/>
        </w:rPr>
      </w:pPr>
      <w:r w:rsidRPr="00A207AD">
        <w:rPr>
          <w:rFonts w:cs="Tahoma"/>
          <w:noProof/>
          <w:lang w:eastAsia="en-US"/>
        </w:rPr>
        <w:drawing>
          <wp:anchor distT="0" distB="0" distL="114300" distR="114300" simplePos="0" relativeHeight="251673600" behindDoc="0" locked="0" layoutInCell="1" allowOverlap="1" wp14:anchorId="36DF338A" wp14:editId="3889BA99">
            <wp:simplePos x="0" y="0"/>
            <wp:positionH relativeFrom="column">
              <wp:posOffset>0</wp:posOffset>
            </wp:positionH>
            <wp:positionV relativeFrom="paragraph">
              <wp:posOffset>172085</wp:posOffset>
            </wp:positionV>
            <wp:extent cx="2362200" cy="437515"/>
            <wp:effectExtent l="0" t="0" r="0" b="635"/>
            <wp:wrapSquare wrapText="bothSides"/>
            <wp:docPr id="1936406281" name="Picture 193640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2200" cy="437515"/>
                    </a:xfrm>
                    <a:prstGeom prst="rect">
                      <a:avLst/>
                    </a:prstGeom>
                    <a:noFill/>
                  </pic:spPr>
                </pic:pic>
              </a:graphicData>
            </a:graphic>
            <wp14:sizeRelH relativeFrom="page">
              <wp14:pctWidth>0</wp14:pctWidth>
            </wp14:sizeRelH>
            <wp14:sizeRelV relativeFrom="page">
              <wp14:pctHeight>0</wp14:pctHeight>
            </wp14:sizeRelV>
          </wp:anchor>
        </w:drawing>
      </w:r>
    </w:p>
    <w:p w14:paraId="24E7FE96" w14:textId="77777777" w:rsidR="00C0784E" w:rsidRPr="00A207AD" w:rsidRDefault="00C0784E" w:rsidP="00C0784E">
      <w:pPr>
        <w:rPr>
          <w:rFonts w:cs="Tahoma"/>
          <w:b/>
        </w:rPr>
      </w:pPr>
      <w:r w:rsidRPr="00A207AD">
        <w:rPr>
          <w:rFonts w:cs="Tahoma"/>
          <w:b/>
          <w:noProof/>
          <w:sz w:val="48"/>
          <w:szCs w:val="40"/>
          <w:lang w:eastAsia="en-US"/>
        </w:rPr>
        <w:drawing>
          <wp:inline distT="0" distB="0" distL="0" distR="0" wp14:anchorId="57A4426B" wp14:editId="5394E121">
            <wp:extent cx="1970405" cy="488950"/>
            <wp:effectExtent l="0" t="0" r="0" b="6350"/>
            <wp:docPr id="737310845" name="Picture 73731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70405" cy="488950"/>
                    </a:xfrm>
                    <a:prstGeom prst="rect">
                      <a:avLst/>
                    </a:prstGeom>
                    <a:noFill/>
                    <a:ln>
                      <a:noFill/>
                    </a:ln>
                  </pic:spPr>
                </pic:pic>
              </a:graphicData>
            </a:graphic>
          </wp:inline>
        </w:drawing>
      </w:r>
    </w:p>
    <w:p w14:paraId="731E8CEB" w14:textId="77777777" w:rsidR="00C0784E" w:rsidRPr="00A207AD" w:rsidRDefault="00C0784E" w:rsidP="00C0784E">
      <w:pPr>
        <w:rPr>
          <w:rFonts w:cs="Tahoma"/>
          <w:b/>
        </w:rPr>
      </w:pPr>
    </w:p>
    <w:p w14:paraId="7610F7B2" w14:textId="77777777" w:rsidR="00C0784E" w:rsidRPr="00A207AD" w:rsidRDefault="00C0784E" w:rsidP="00C0784E">
      <w:pPr>
        <w:tabs>
          <w:tab w:val="left" w:pos="7740"/>
        </w:tabs>
        <w:spacing w:line="360" w:lineRule="auto"/>
        <w:rPr>
          <w:rFonts w:cs="Tahoma"/>
          <w:b/>
          <w:bCs/>
          <w:u w:val="single"/>
        </w:rPr>
      </w:pPr>
      <w:r w:rsidRPr="00A207AD">
        <w:rPr>
          <w:rFonts w:cs="Tahoma"/>
        </w:rPr>
        <w:t xml:space="preserve">Signature:  ________________________      Date: </w:t>
      </w:r>
      <w:r w:rsidRPr="00A207AD">
        <w:rPr>
          <w:rFonts w:cs="Tahoma"/>
          <w:b/>
          <w:bCs/>
          <w:u w:val="single"/>
        </w:rPr>
        <w:softHyphen/>
      </w:r>
      <w:r w:rsidRPr="00A207AD">
        <w:rPr>
          <w:rFonts w:cs="Tahoma"/>
          <w:b/>
          <w:bCs/>
          <w:u w:val="single"/>
        </w:rPr>
        <w:softHyphen/>
        <w:t>______________________</w:t>
      </w:r>
    </w:p>
    <w:p w14:paraId="03FB7043" w14:textId="77777777" w:rsidR="00C0784E" w:rsidRPr="00A207AD" w:rsidRDefault="00C0784E" w:rsidP="00C0784E">
      <w:pPr>
        <w:autoSpaceDE w:val="0"/>
        <w:autoSpaceDN w:val="0"/>
        <w:adjustRightInd w:val="0"/>
        <w:spacing w:before="120"/>
        <w:ind w:left="1080"/>
        <w:jc w:val="center"/>
        <w:rPr>
          <w:rFonts w:cs="Tahoma"/>
          <w:b/>
        </w:rPr>
      </w:pPr>
      <w:bookmarkStart w:id="5" w:name="_Hlk88124134"/>
      <w:r w:rsidRPr="00A207AD">
        <w:rPr>
          <w:rFonts w:cs="Tahoma"/>
          <w:b/>
        </w:rPr>
        <w:t>Isaiah Kegora</w:t>
      </w:r>
    </w:p>
    <w:p w14:paraId="600E72E9" w14:textId="77777777" w:rsidR="00C0784E" w:rsidRPr="00A207AD" w:rsidRDefault="00C0784E" w:rsidP="00C0784E">
      <w:pPr>
        <w:autoSpaceDE w:val="0"/>
        <w:autoSpaceDN w:val="0"/>
        <w:adjustRightInd w:val="0"/>
        <w:ind w:left="1080"/>
        <w:jc w:val="center"/>
        <w:rPr>
          <w:rFonts w:cs="Tahoma"/>
          <w:b/>
        </w:rPr>
      </w:pPr>
      <w:r w:rsidRPr="00A207AD">
        <w:rPr>
          <w:rFonts w:cs="Tahoma"/>
          <w:b/>
        </w:rPr>
        <w:t>NEMA Expert (Reg. No. 1893).</w:t>
      </w:r>
    </w:p>
    <w:p w14:paraId="09C41E49" w14:textId="7CED64A9" w:rsidR="00AD0093" w:rsidRPr="00A207AD" w:rsidRDefault="00C0784E" w:rsidP="00C0784E">
      <w:pPr>
        <w:autoSpaceDE w:val="0"/>
        <w:autoSpaceDN w:val="0"/>
        <w:adjustRightInd w:val="0"/>
        <w:ind w:left="1080"/>
        <w:jc w:val="center"/>
        <w:rPr>
          <w:rFonts w:cs="Tahoma"/>
          <w:b/>
          <w:i/>
        </w:rPr>
      </w:pPr>
      <w:r w:rsidRPr="00A207AD">
        <w:rPr>
          <w:rFonts w:cs="Tahoma"/>
          <w:b/>
          <w:i/>
        </w:rPr>
        <w:t>For Norken (I) Ltd &amp; Centric Africa Ltd</w:t>
      </w:r>
      <w:bookmarkEnd w:id="5"/>
    </w:p>
    <w:p w14:paraId="45B91BCB" w14:textId="77777777" w:rsidR="006D4F20" w:rsidRPr="00A207AD" w:rsidRDefault="006D4F20" w:rsidP="002B45B8">
      <w:pPr>
        <w:spacing w:after="0"/>
        <w:jc w:val="both"/>
        <w:rPr>
          <w:rFonts w:ascii="Times New Roman" w:eastAsia="Times New Roman" w:hAnsi="Times New Roman" w:cs="Times New Roman"/>
          <w:lang w:val="en-GB" w:eastAsia="de-DE"/>
        </w:rPr>
      </w:pPr>
    </w:p>
    <w:p w14:paraId="3C7F213B" w14:textId="77777777" w:rsidR="00AD0093" w:rsidRPr="00A207AD" w:rsidRDefault="00AD0093" w:rsidP="002B45B8">
      <w:pPr>
        <w:keepNext/>
        <w:suppressAutoHyphens/>
        <w:spacing w:after="0" w:line="276" w:lineRule="auto"/>
        <w:jc w:val="both"/>
        <w:textDirection w:val="btLr"/>
        <w:textAlignment w:val="top"/>
        <w:outlineLvl w:val="0"/>
        <w:rPr>
          <w:rFonts w:ascii="Times New Roman" w:eastAsia="Calibri" w:hAnsi="Times New Roman" w:cs="Times New Roman"/>
          <w:b/>
          <w:bCs/>
          <w:color w:val="000000"/>
          <w:kern w:val="32"/>
          <w:position w:val="-1"/>
          <w:lang w:val="en-GB" w:eastAsia="de-DE"/>
        </w:rPr>
      </w:pPr>
      <w:bookmarkStart w:id="6" w:name="_Toc140782768"/>
      <w:bookmarkStart w:id="7" w:name="_Toc148731650"/>
      <w:r w:rsidRPr="00A207AD">
        <w:rPr>
          <w:rFonts w:ascii="Times New Roman" w:eastAsia="Calibri" w:hAnsi="Times New Roman" w:cs="Times New Roman"/>
          <w:b/>
          <w:bCs/>
          <w:color w:val="000000"/>
          <w:kern w:val="32"/>
          <w:position w:val="-1"/>
          <w:lang w:val="en-GB" w:eastAsia="de-DE"/>
        </w:rPr>
        <w:t>ACKNOWLEDGEMENT</w:t>
      </w:r>
      <w:bookmarkEnd w:id="6"/>
      <w:bookmarkEnd w:id="7"/>
    </w:p>
    <w:p w14:paraId="15FC4F74" w14:textId="77777777" w:rsidR="00C0784E" w:rsidRPr="00A207AD" w:rsidRDefault="00C0784E" w:rsidP="002B45B8">
      <w:pPr>
        <w:keepNext/>
        <w:suppressAutoHyphens/>
        <w:spacing w:after="0" w:line="276" w:lineRule="auto"/>
        <w:jc w:val="both"/>
        <w:textDirection w:val="btLr"/>
        <w:textAlignment w:val="top"/>
        <w:outlineLvl w:val="0"/>
        <w:rPr>
          <w:rFonts w:ascii="Times New Roman" w:eastAsia="Calibri" w:hAnsi="Times New Roman" w:cs="Times New Roman"/>
          <w:b/>
          <w:bCs/>
          <w:color w:val="000000"/>
          <w:kern w:val="32"/>
          <w:position w:val="-1"/>
          <w:lang w:val="en-GB" w:eastAsia="de-DE"/>
        </w:rPr>
      </w:pPr>
    </w:p>
    <w:p w14:paraId="742AA461" w14:textId="06537940" w:rsidR="00AD0093" w:rsidRPr="00A207AD" w:rsidRDefault="00AD0093" w:rsidP="00935ECE">
      <w:pPr>
        <w:suppressAutoHyphens/>
        <w:spacing w:after="120" w:line="480" w:lineRule="auto"/>
        <w:ind w:leftChars="-1" w:hangingChars="1" w:hanging="2"/>
        <w:jc w:val="both"/>
        <w:textDirection w:val="btLr"/>
        <w:textAlignment w:val="top"/>
        <w:rPr>
          <w:rFonts w:ascii="Times New Roman" w:eastAsia="Times New Roman" w:hAnsi="Times New Roman" w:cs="Times New Roman"/>
          <w:lang w:val="en-GB" w:eastAsia="de-DE"/>
        </w:rPr>
      </w:pPr>
      <w:r w:rsidRPr="00A207AD">
        <w:rPr>
          <w:rFonts w:ascii="Times New Roman" w:eastAsia="Times New Roman" w:hAnsi="Times New Roman" w:cs="Times New Roman"/>
          <w:lang w:val="en-GB" w:eastAsia="de-DE"/>
        </w:rPr>
        <w:t xml:space="preserve">The ESIA/Audit Experts are grateful to the project proponent for commissioning this Environment Social Impact Assessment. We would like to acknowledge with great appreciation Qumbiso community members who were involved in public participation and consultation process for their cooperation throughout the exercise. We further acknowledge the support, either direct or indirect, from the various parties who assisted the ESIA/EA experts’ team towards the successful completion of this ESIA report. They include environmental experts from the Centric and Norken consortium. Finally, we </w:t>
      </w:r>
      <w:r w:rsidRPr="00A207AD">
        <w:rPr>
          <w:rFonts w:ascii="Times New Roman" w:eastAsia="Times New Roman" w:hAnsi="Times New Roman" w:cs="Times New Roman"/>
          <w:lang w:eastAsia="de-DE"/>
        </w:rPr>
        <w:t>wish to acknowledge and appreciate the efforts and inputs by MOEP, the Implementing Agencies (KPLC and REREC), and the World Bank Group teams in reviewing this report. </w:t>
      </w:r>
      <w:r w:rsidRPr="00A207AD">
        <w:rPr>
          <w:rFonts w:ascii="Times New Roman" w:eastAsia="Times New Roman" w:hAnsi="Times New Roman" w:cs="Times New Roman"/>
          <w:lang w:val="en-GB" w:eastAsia="de-DE"/>
        </w:rPr>
        <w:t>We wish to thank the community leaders, provincial administration and security officers who supported the organization of community members during public participation and stakeholder consultation</w:t>
      </w:r>
    </w:p>
    <w:p w14:paraId="74C148C3" w14:textId="48C055B0" w:rsidR="00AD0093" w:rsidRPr="00A207AD" w:rsidRDefault="00AD0093" w:rsidP="002B45B8">
      <w:pPr>
        <w:spacing w:after="0"/>
        <w:jc w:val="both"/>
        <w:rPr>
          <w:rFonts w:ascii="Times New Roman" w:eastAsia="Bookman Old Style" w:hAnsi="Times New Roman" w:cs="Times New Roman"/>
          <w:b/>
        </w:rPr>
        <w:sectPr w:rsidR="00AD0093" w:rsidRPr="00A207AD" w:rsidSect="00AE4681">
          <w:headerReference w:type="even" r:id="rId17"/>
          <w:headerReference w:type="default" r:id="rId18"/>
          <w:footerReference w:type="even" r:id="rId19"/>
          <w:footerReference w:type="default" r:id="rId20"/>
          <w:headerReference w:type="first" r:id="rId21"/>
          <w:footerReference w:type="first" r:id="rId22"/>
          <w:pgSz w:w="11906" w:h="16838"/>
          <w:pgMar w:top="1440" w:right="1080" w:bottom="1440" w:left="1080" w:header="720" w:footer="720" w:gutter="0"/>
          <w:pgNumType w:fmt="lowerRoman"/>
          <w:cols w:space="720"/>
          <w:titlePg/>
          <w:docGrid w:linePitch="299"/>
        </w:sectPr>
      </w:pPr>
    </w:p>
    <w:p w14:paraId="36115F9F" w14:textId="77777777" w:rsidR="000B1E21" w:rsidRPr="00A207AD" w:rsidRDefault="00606D3D" w:rsidP="002B45B8">
      <w:pPr>
        <w:keepNext/>
        <w:keepLines/>
        <w:pBdr>
          <w:top w:val="nil"/>
          <w:left w:val="nil"/>
          <w:bottom w:val="nil"/>
          <w:right w:val="nil"/>
          <w:between w:val="nil"/>
        </w:pBdr>
        <w:spacing w:before="240" w:after="0"/>
        <w:jc w:val="both"/>
        <w:rPr>
          <w:rFonts w:ascii="Times New Roman" w:eastAsia="Bookman Old Style" w:hAnsi="Times New Roman" w:cs="Times New Roman"/>
          <w:b/>
          <w:color w:val="2E75B5"/>
        </w:rPr>
      </w:pPr>
      <w:r w:rsidRPr="00A207AD">
        <w:rPr>
          <w:rFonts w:ascii="Times New Roman" w:eastAsia="Bookman Old Style" w:hAnsi="Times New Roman" w:cs="Times New Roman"/>
          <w:b/>
          <w:color w:val="2E75B5"/>
        </w:rPr>
        <w:t>Table of Contents</w:t>
      </w:r>
    </w:p>
    <w:sdt>
      <w:sdtPr>
        <w:rPr>
          <w:rFonts w:ascii="Times New Roman" w:hAnsi="Times New Roman" w:cs="Times New Roman"/>
        </w:rPr>
        <w:id w:val="1210614838"/>
        <w:docPartObj>
          <w:docPartGallery w:val="Table of Contents"/>
          <w:docPartUnique/>
        </w:docPartObj>
      </w:sdtPr>
      <w:sdtContent>
        <w:p w14:paraId="74F75CB4" w14:textId="7AD47147" w:rsidR="00B742A9" w:rsidRPr="00A207AD" w:rsidRDefault="00606D3D">
          <w:pPr>
            <w:pStyle w:val="TOC1"/>
            <w:tabs>
              <w:tab w:val="right" w:pos="9016"/>
            </w:tabs>
            <w:rPr>
              <w:rFonts w:asciiTheme="minorHAnsi" w:hAnsiTheme="minorHAnsi" w:cstheme="minorBidi"/>
              <w:noProof/>
              <w:kern w:val="2"/>
              <w:lang w:eastAsia="en-US"/>
              <w14:ligatures w14:val="standardContextual"/>
            </w:rPr>
          </w:pPr>
          <w:r w:rsidRPr="00A207AD">
            <w:rPr>
              <w:rFonts w:ascii="Times New Roman" w:hAnsi="Times New Roman" w:cs="Times New Roman"/>
            </w:rPr>
            <w:fldChar w:fldCharType="begin"/>
          </w:r>
          <w:r w:rsidRPr="00A207AD">
            <w:rPr>
              <w:rFonts w:ascii="Times New Roman" w:hAnsi="Times New Roman" w:cs="Times New Roman"/>
            </w:rPr>
            <w:instrText xml:space="preserve"> TOC \h \u \z </w:instrText>
          </w:r>
          <w:r w:rsidRPr="00A207AD">
            <w:rPr>
              <w:rFonts w:ascii="Times New Roman" w:hAnsi="Times New Roman" w:cs="Times New Roman"/>
            </w:rPr>
            <w:fldChar w:fldCharType="separate"/>
          </w:r>
          <w:hyperlink w:anchor="_Toc148731649" w:history="1">
            <w:r w:rsidR="00B742A9" w:rsidRPr="00A207AD">
              <w:rPr>
                <w:rStyle w:val="Hyperlink"/>
                <w:rFonts w:cs="Tahoma"/>
                <w:noProof/>
              </w:rPr>
              <w:t>CERTIFICATION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_Toc148731649 \h </w:instrText>
            </w:r>
            <w:r w:rsidR="00B742A9" w:rsidRPr="00A207AD">
              <w:rPr>
                <w:noProof/>
                <w:webHidden/>
              </w:rPr>
            </w:r>
            <w:r w:rsidR="00B742A9" w:rsidRPr="00A207AD">
              <w:rPr>
                <w:noProof/>
                <w:webHidden/>
              </w:rPr>
              <w:fldChar w:fldCharType="separate"/>
            </w:r>
            <w:r w:rsidR="00B742A9" w:rsidRPr="00A207AD">
              <w:rPr>
                <w:noProof/>
                <w:webHidden/>
              </w:rPr>
              <w:t>ii</w:t>
            </w:r>
            <w:r w:rsidR="00B742A9" w:rsidRPr="00A207AD">
              <w:rPr>
                <w:noProof/>
                <w:webHidden/>
              </w:rPr>
              <w:fldChar w:fldCharType="end"/>
            </w:r>
          </w:hyperlink>
        </w:p>
        <w:p w14:paraId="50AC697D" w14:textId="733171BF"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650" w:history="1">
            <w:r w:rsidR="00B742A9" w:rsidRPr="00A207AD">
              <w:rPr>
                <w:rStyle w:val="Hyperlink"/>
                <w:rFonts w:ascii="Times New Roman" w:eastAsia="Calibri" w:hAnsi="Times New Roman" w:cs="Times New Roman"/>
                <w:b/>
                <w:bCs/>
                <w:noProof/>
                <w:kern w:val="32"/>
                <w:position w:val="-1"/>
                <w:lang w:val="en-GB" w:eastAsia="de-DE"/>
              </w:rPr>
              <w:t>ACKNOWLEDGEMENT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_Toc148731650 \h </w:instrText>
            </w:r>
            <w:r w:rsidR="00B742A9" w:rsidRPr="00A207AD">
              <w:rPr>
                <w:noProof/>
                <w:webHidden/>
              </w:rPr>
            </w:r>
            <w:r w:rsidR="00B742A9" w:rsidRPr="00A207AD">
              <w:rPr>
                <w:noProof/>
                <w:webHidden/>
              </w:rPr>
              <w:fldChar w:fldCharType="separate"/>
            </w:r>
            <w:r w:rsidR="00B742A9" w:rsidRPr="00A207AD">
              <w:rPr>
                <w:noProof/>
                <w:webHidden/>
              </w:rPr>
              <w:t>iii</w:t>
            </w:r>
            <w:r w:rsidR="00B742A9" w:rsidRPr="00A207AD">
              <w:rPr>
                <w:noProof/>
                <w:webHidden/>
              </w:rPr>
              <w:fldChar w:fldCharType="end"/>
            </w:r>
          </w:hyperlink>
        </w:p>
        <w:p w14:paraId="0157C33F" w14:textId="0E4926E4"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651" w:history="1">
            <w:r w:rsidR="00B742A9" w:rsidRPr="00A207AD">
              <w:rPr>
                <w:rStyle w:val="Hyperlink"/>
                <w:rFonts w:ascii="Times New Roman" w:eastAsia="Bookman Old Style" w:hAnsi="Times New Roman" w:cs="Times New Roman"/>
                <w:b/>
                <w:noProof/>
              </w:rPr>
              <w:t>LIST OF ABBREVIATIONS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_Toc148731651 \h </w:instrText>
            </w:r>
            <w:r w:rsidR="00B742A9" w:rsidRPr="00A207AD">
              <w:rPr>
                <w:noProof/>
                <w:webHidden/>
              </w:rPr>
            </w:r>
            <w:r w:rsidR="00B742A9" w:rsidRPr="00A207AD">
              <w:rPr>
                <w:noProof/>
                <w:webHidden/>
              </w:rPr>
              <w:fldChar w:fldCharType="separate"/>
            </w:r>
            <w:r w:rsidR="00B742A9" w:rsidRPr="00A207AD">
              <w:rPr>
                <w:noProof/>
                <w:webHidden/>
              </w:rPr>
              <w:t>xiv</w:t>
            </w:r>
            <w:r w:rsidR="00B742A9" w:rsidRPr="00A207AD">
              <w:rPr>
                <w:noProof/>
                <w:webHidden/>
              </w:rPr>
              <w:fldChar w:fldCharType="end"/>
            </w:r>
          </w:hyperlink>
        </w:p>
        <w:p w14:paraId="1EE9EB68" w14:textId="43F4960C" w:rsidR="00B742A9" w:rsidRPr="00A207AD" w:rsidRDefault="00487480">
          <w:pPr>
            <w:pStyle w:val="TOC1"/>
            <w:tabs>
              <w:tab w:val="left" w:pos="440"/>
              <w:tab w:val="right" w:pos="9016"/>
            </w:tabs>
            <w:rPr>
              <w:rFonts w:asciiTheme="minorHAnsi" w:hAnsiTheme="minorHAnsi" w:cstheme="minorBidi"/>
              <w:noProof/>
              <w:kern w:val="2"/>
              <w:lang w:eastAsia="en-US"/>
              <w14:ligatures w14:val="standardContextual"/>
            </w:rPr>
          </w:pPr>
          <w:hyperlink w:anchor="_Toc148731652" w:history="1">
            <w:r w:rsidR="00B742A9" w:rsidRPr="00A207AD">
              <w:rPr>
                <w:rStyle w:val="Hyperlink"/>
                <w:rFonts w:ascii="Times New Roman" w:eastAsia="Bookman Old Style" w:hAnsi="Times New Roman" w:cs="Times New Roman"/>
                <w:b/>
                <w:noProof/>
              </w:rPr>
              <w:t>I.</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eastAsia="Bookman Old Style" w:hAnsi="Times New Roman" w:cs="Times New Roman"/>
                <w:b/>
                <w:noProof/>
              </w:rPr>
              <w:t>EXECUTIVE SUMMARY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_Toc148731652 \h </w:instrText>
            </w:r>
            <w:r w:rsidR="00B742A9" w:rsidRPr="00A207AD">
              <w:rPr>
                <w:noProof/>
                <w:webHidden/>
              </w:rPr>
            </w:r>
            <w:r w:rsidR="00B742A9" w:rsidRPr="00A207AD">
              <w:rPr>
                <w:noProof/>
                <w:webHidden/>
              </w:rPr>
              <w:fldChar w:fldCharType="separate"/>
            </w:r>
            <w:r w:rsidR="00B742A9" w:rsidRPr="00A207AD">
              <w:rPr>
                <w:noProof/>
                <w:webHidden/>
              </w:rPr>
              <w:t>xv</w:t>
            </w:r>
            <w:r w:rsidR="00B742A9" w:rsidRPr="00A207AD">
              <w:rPr>
                <w:noProof/>
                <w:webHidden/>
              </w:rPr>
              <w:fldChar w:fldCharType="end"/>
            </w:r>
          </w:hyperlink>
        </w:p>
        <w:p w14:paraId="0EF8AC02" w14:textId="0C3EB0C7"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653" w:history="1">
            <w:r w:rsidR="00B742A9" w:rsidRPr="00A207AD">
              <w:rPr>
                <w:rStyle w:val="Hyperlink"/>
                <w:rFonts w:ascii="Times New Roman" w:eastAsia="Bookman Old Style" w:hAnsi="Times New Roman" w:cs="Times New Roman"/>
                <w:b/>
                <w:noProof/>
              </w:rPr>
              <w:t>CHAPTER ONE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_Toc148731653 \h </w:instrText>
            </w:r>
            <w:r w:rsidR="00B742A9" w:rsidRPr="00A207AD">
              <w:rPr>
                <w:noProof/>
                <w:webHidden/>
              </w:rPr>
            </w:r>
            <w:r w:rsidR="00B742A9" w:rsidRPr="00A207AD">
              <w:rPr>
                <w:noProof/>
                <w:webHidden/>
              </w:rPr>
              <w:fldChar w:fldCharType="separate"/>
            </w:r>
            <w:r w:rsidR="00B742A9" w:rsidRPr="00A207AD">
              <w:rPr>
                <w:noProof/>
                <w:webHidden/>
              </w:rPr>
              <w:t>1</w:t>
            </w:r>
            <w:r w:rsidR="00B742A9" w:rsidRPr="00A207AD">
              <w:rPr>
                <w:noProof/>
                <w:webHidden/>
              </w:rPr>
              <w:fldChar w:fldCharType="end"/>
            </w:r>
          </w:hyperlink>
        </w:p>
        <w:p w14:paraId="74EB82AE" w14:textId="205FDBFC"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654" w:history="1">
            <w:r w:rsidR="00B742A9" w:rsidRPr="00A207AD">
              <w:rPr>
                <w:rStyle w:val="Hyperlink"/>
                <w:rFonts w:ascii="Times New Roman" w:eastAsia="Bookman Old Style" w:hAnsi="Times New Roman" w:cs="Times New Roman"/>
                <w:b/>
                <w:noProof/>
              </w:rPr>
              <w:t>1. INTRODUCTION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_Toc148731654 \h </w:instrText>
            </w:r>
            <w:r w:rsidR="00B742A9" w:rsidRPr="00A207AD">
              <w:rPr>
                <w:noProof/>
                <w:webHidden/>
              </w:rPr>
            </w:r>
            <w:r w:rsidR="00B742A9" w:rsidRPr="00A207AD">
              <w:rPr>
                <w:noProof/>
                <w:webHidden/>
              </w:rPr>
              <w:fldChar w:fldCharType="separate"/>
            </w:r>
            <w:r w:rsidR="00B742A9" w:rsidRPr="00A207AD">
              <w:rPr>
                <w:noProof/>
                <w:webHidden/>
              </w:rPr>
              <w:t>1</w:t>
            </w:r>
            <w:r w:rsidR="00B742A9" w:rsidRPr="00A207AD">
              <w:rPr>
                <w:noProof/>
                <w:webHidden/>
              </w:rPr>
              <w:fldChar w:fldCharType="end"/>
            </w:r>
          </w:hyperlink>
        </w:p>
        <w:p w14:paraId="0A014D61" w14:textId="5987929F" w:rsidR="00B742A9" w:rsidRPr="00A207AD" w:rsidRDefault="00487480">
          <w:pPr>
            <w:pStyle w:val="TOC2"/>
            <w:rPr>
              <w:rFonts w:asciiTheme="minorHAnsi" w:hAnsiTheme="minorHAnsi" w:cstheme="minorBidi"/>
              <w:kern w:val="2"/>
              <w:lang w:eastAsia="en-US"/>
              <w14:ligatures w14:val="standardContextual"/>
            </w:rPr>
          </w:pPr>
          <w:hyperlink w:anchor="_Toc148731655" w:history="1">
            <w:r w:rsidR="00B742A9" w:rsidRPr="00A207AD">
              <w:rPr>
                <w:rStyle w:val="Hyperlink"/>
                <w:rFonts w:ascii="Times New Roman" w:eastAsia="Bookman Old Style" w:hAnsi="Times New Roman"/>
              </w:rPr>
              <w:t>1.1 Background and Context</w:t>
            </w:r>
            <w:r w:rsidR="00B742A9" w:rsidRPr="00A207AD">
              <w:rPr>
                <w:webHidden/>
              </w:rPr>
              <w:tab/>
            </w:r>
            <w:r w:rsidR="00B742A9" w:rsidRPr="00A207AD">
              <w:rPr>
                <w:webHidden/>
              </w:rPr>
              <w:fldChar w:fldCharType="begin"/>
            </w:r>
            <w:r w:rsidR="00B742A9" w:rsidRPr="00A207AD">
              <w:rPr>
                <w:webHidden/>
              </w:rPr>
              <w:instrText xml:space="preserve"> PAGEREF _Toc148731655 \h </w:instrText>
            </w:r>
            <w:r w:rsidR="00B742A9" w:rsidRPr="00A207AD">
              <w:rPr>
                <w:webHidden/>
              </w:rPr>
            </w:r>
            <w:r w:rsidR="00B742A9" w:rsidRPr="00A207AD">
              <w:rPr>
                <w:webHidden/>
              </w:rPr>
              <w:fldChar w:fldCharType="separate"/>
            </w:r>
            <w:r w:rsidR="00B742A9" w:rsidRPr="00A207AD">
              <w:rPr>
                <w:webHidden/>
              </w:rPr>
              <w:t>1</w:t>
            </w:r>
            <w:r w:rsidR="00B742A9" w:rsidRPr="00A207AD">
              <w:rPr>
                <w:webHidden/>
              </w:rPr>
              <w:fldChar w:fldCharType="end"/>
            </w:r>
          </w:hyperlink>
        </w:p>
        <w:p w14:paraId="6F023D5B" w14:textId="3CBFD2EA" w:rsidR="00B742A9" w:rsidRPr="00A207AD" w:rsidRDefault="00487480">
          <w:pPr>
            <w:pStyle w:val="TOC3"/>
            <w:rPr>
              <w:rFonts w:asciiTheme="minorHAnsi" w:hAnsiTheme="minorHAnsi" w:cstheme="minorBidi"/>
              <w:noProof/>
              <w:kern w:val="2"/>
              <w:lang w:eastAsia="en-US"/>
              <w14:ligatures w14:val="standardContextual"/>
            </w:rPr>
          </w:pPr>
          <w:hyperlink w:anchor="_Toc148731656" w:history="1">
            <w:r w:rsidR="00B742A9" w:rsidRPr="00A207AD">
              <w:rPr>
                <w:rStyle w:val="Hyperlink"/>
                <w:rFonts w:ascii="Times New Roman" w:eastAsia="Bookman Old Style" w:hAnsi="Times New Roman" w:cs="Times New Roman"/>
                <w:noProof/>
              </w:rPr>
              <w:t>1.1.1 Kenya Off-Grid Solar Access Project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_Toc148731656 \h </w:instrText>
            </w:r>
            <w:r w:rsidR="00B742A9" w:rsidRPr="00A207AD">
              <w:rPr>
                <w:noProof/>
                <w:webHidden/>
              </w:rPr>
            </w:r>
            <w:r w:rsidR="00B742A9" w:rsidRPr="00A207AD">
              <w:rPr>
                <w:noProof/>
                <w:webHidden/>
              </w:rPr>
              <w:fldChar w:fldCharType="separate"/>
            </w:r>
            <w:r w:rsidR="00B742A9" w:rsidRPr="00A207AD">
              <w:rPr>
                <w:noProof/>
                <w:webHidden/>
              </w:rPr>
              <w:t>2</w:t>
            </w:r>
            <w:r w:rsidR="00B742A9" w:rsidRPr="00A207AD">
              <w:rPr>
                <w:noProof/>
                <w:webHidden/>
              </w:rPr>
              <w:fldChar w:fldCharType="end"/>
            </w:r>
          </w:hyperlink>
        </w:p>
        <w:p w14:paraId="43F8B1F6" w14:textId="16551FBF" w:rsidR="00B742A9" w:rsidRPr="00A207AD" w:rsidRDefault="00487480">
          <w:pPr>
            <w:pStyle w:val="TOC3"/>
            <w:rPr>
              <w:rFonts w:asciiTheme="minorHAnsi" w:hAnsiTheme="minorHAnsi" w:cstheme="minorBidi"/>
              <w:noProof/>
              <w:kern w:val="2"/>
              <w:lang w:eastAsia="en-US"/>
              <w14:ligatures w14:val="standardContextual"/>
            </w:rPr>
          </w:pPr>
          <w:hyperlink w:anchor="_Toc148731657" w:history="1">
            <w:r w:rsidR="00B742A9" w:rsidRPr="00A207AD">
              <w:rPr>
                <w:rStyle w:val="Hyperlink"/>
                <w:rFonts w:ascii="Times New Roman" w:eastAsia="Bookman Old Style" w:hAnsi="Times New Roman" w:cs="Times New Roman"/>
                <w:noProof/>
              </w:rPr>
              <w:t>1.1.2 KOSAP Project Development Objective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_Toc148731657 \h </w:instrText>
            </w:r>
            <w:r w:rsidR="00B742A9" w:rsidRPr="00A207AD">
              <w:rPr>
                <w:noProof/>
                <w:webHidden/>
              </w:rPr>
            </w:r>
            <w:r w:rsidR="00B742A9" w:rsidRPr="00A207AD">
              <w:rPr>
                <w:noProof/>
                <w:webHidden/>
              </w:rPr>
              <w:fldChar w:fldCharType="separate"/>
            </w:r>
            <w:r w:rsidR="00B742A9" w:rsidRPr="00A207AD">
              <w:rPr>
                <w:noProof/>
                <w:webHidden/>
              </w:rPr>
              <w:t>2</w:t>
            </w:r>
            <w:r w:rsidR="00B742A9" w:rsidRPr="00A207AD">
              <w:rPr>
                <w:noProof/>
                <w:webHidden/>
              </w:rPr>
              <w:fldChar w:fldCharType="end"/>
            </w:r>
          </w:hyperlink>
        </w:p>
        <w:p w14:paraId="36D00568" w14:textId="61FDF8D8" w:rsidR="00B742A9" w:rsidRPr="00A207AD" w:rsidRDefault="00487480">
          <w:pPr>
            <w:pStyle w:val="TOC3"/>
            <w:rPr>
              <w:rFonts w:asciiTheme="minorHAnsi" w:hAnsiTheme="minorHAnsi" w:cstheme="minorBidi"/>
              <w:noProof/>
              <w:kern w:val="2"/>
              <w:lang w:eastAsia="en-US"/>
              <w14:ligatures w14:val="standardContextual"/>
            </w:rPr>
          </w:pPr>
          <w:hyperlink w:anchor="_Toc148731658" w:history="1">
            <w:r w:rsidR="00B742A9" w:rsidRPr="00A207AD">
              <w:rPr>
                <w:rStyle w:val="Hyperlink"/>
                <w:rFonts w:ascii="Times New Roman" w:eastAsia="Bookman Old Style" w:hAnsi="Times New Roman" w:cs="Times New Roman"/>
                <w:noProof/>
              </w:rPr>
              <w:t>1.1.3 Institutional and Implementation Arrangements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_Toc148731658 \h </w:instrText>
            </w:r>
            <w:r w:rsidR="00B742A9" w:rsidRPr="00A207AD">
              <w:rPr>
                <w:noProof/>
                <w:webHidden/>
              </w:rPr>
            </w:r>
            <w:r w:rsidR="00B742A9" w:rsidRPr="00A207AD">
              <w:rPr>
                <w:noProof/>
                <w:webHidden/>
              </w:rPr>
              <w:fldChar w:fldCharType="separate"/>
            </w:r>
            <w:r w:rsidR="00B742A9" w:rsidRPr="00A207AD">
              <w:rPr>
                <w:noProof/>
                <w:webHidden/>
              </w:rPr>
              <w:t>6</w:t>
            </w:r>
            <w:r w:rsidR="00B742A9" w:rsidRPr="00A207AD">
              <w:rPr>
                <w:noProof/>
                <w:webHidden/>
              </w:rPr>
              <w:fldChar w:fldCharType="end"/>
            </w:r>
          </w:hyperlink>
        </w:p>
        <w:p w14:paraId="656C34DB" w14:textId="0D9C9320" w:rsidR="00B742A9" w:rsidRPr="00A207AD" w:rsidRDefault="00487480">
          <w:pPr>
            <w:pStyle w:val="TOC2"/>
            <w:rPr>
              <w:rFonts w:asciiTheme="minorHAnsi" w:hAnsiTheme="minorHAnsi" w:cstheme="minorBidi"/>
              <w:kern w:val="2"/>
              <w:lang w:eastAsia="en-US"/>
              <w14:ligatures w14:val="standardContextual"/>
            </w:rPr>
          </w:pPr>
          <w:hyperlink w:anchor="_Toc148731659" w:history="1">
            <w:r w:rsidR="00B742A9" w:rsidRPr="00A207AD">
              <w:rPr>
                <w:rStyle w:val="Hyperlink"/>
                <w:rFonts w:ascii="Times New Roman" w:eastAsia="Bookman Old Style" w:hAnsi="Times New Roman"/>
              </w:rPr>
              <w:t>1.2 ESIA Objectives, Scope and Methodology</w:t>
            </w:r>
            <w:r w:rsidR="00B742A9" w:rsidRPr="00A207AD">
              <w:rPr>
                <w:webHidden/>
              </w:rPr>
              <w:tab/>
            </w:r>
            <w:r w:rsidR="00B742A9" w:rsidRPr="00A207AD">
              <w:rPr>
                <w:webHidden/>
              </w:rPr>
              <w:fldChar w:fldCharType="begin"/>
            </w:r>
            <w:r w:rsidR="00B742A9" w:rsidRPr="00A207AD">
              <w:rPr>
                <w:webHidden/>
              </w:rPr>
              <w:instrText xml:space="preserve"> PAGEREF _Toc148731659 \h </w:instrText>
            </w:r>
            <w:r w:rsidR="00B742A9" w:rsidRPr="00A207AD">
              <w:rPr>
                <w:webHidden/>
              </w:rPr>
            </w:r>
            <w:r w:rsidR="00B742A9" w:rsidRPr="00A207AD">
              <w:rPr>
                <w:webHidden/>
              </w:rPr>
              <w:fldChar w:fldCharType="separate"/>
            </w:r>
            <w:r w:rsidR="00B742A9" w:rsidRPr="00A207AD">
              <w:rPr>
                <w:webHidden/>
              </w:rPr>
              <w:t>7</w:t>
            </w:r>
            <w:r w:rsidR="00B742A9" w:rsidRPr="00A207AD">
              <w:rPr>
                <w:webHidden/>
              </w:rPr>
              <w:fldChar w:fldCharType="end"/>
            </w:r>
          </w:hyperlink>
        </w:p>
        <w:p w14:paraId="033499BE" w14:textId="5C568657" w:rsidR="00B742A9" w:rsidRPr="00A207AD" w:rsidRDefault="00487480">
          <w:pPr>
            <w:pStyle w:val="TOC2"/>
            <w:rPr>
              <w:rFonts w:asciiTheme="minorHAnsi" w:hAnsiTheme="minorHAnsi" w:cstheme="minorBidi"/>
              <w:kern w:val="2"/>
              <w:lang w:eastAsia="en-US"/>
              <w14:ligatures w14:val="standardContextual"/>
            </w:rPr>
          </w:pPr>
          <w:hyperlink w:anchor="_Toc148731660" w:history="1">
            <w:r w:rsidR="00B742A9" w:rsidRPr="00A207AD">
              <w:rPr>
                <w:rStyle w:val="Hyperlink"/>
                <w:rFonts w:ascii="Times New Roman" w:eastAsia="Bookman Old Style" w:hAnsi="Times New Roman"/>
              </w:rPr>
              <w:t>1.3 Terms of Reference (TOR) for the ESIA Process</w:t>
            </w:r>
            <w:r w:rsidR="00B742A9" w:rsidRPr="00A207AD">
              <w:rPr>
                <w:webHidden/>
              </w:rPr>
              <w:tab/>
            </w:r>
            <w:r w:rsidR="00B742A9" w:rsidRPr="00A207AD">
              <w:rPr>
                <w:webHidden/>
              </w:rPr>
              <w:fldChar w:fldCharType="begin"/>
            </w:r>
            <w:r w:rsidR="00B742A9" w:rsidRPr="00A207AD">
              <w:rPr>
                <w:webHidden/>
              </w:rPr>
              <w:instrText xml:space="preserve"> PAGEREF _Toc148731660 \h </w:instrText>
            </w:r>
            <w:r w:rsidR="00B742A9" w:rsidRPr="00A207AD">
              <w:rPr>
                <w:webHidden/>
              </w:rPr>
            </w:r>
            <w:r w:rsidR="00B742A9" w:rsidRPr="00A207AD">
              <w:rPr>
                <w:webHidden/>
              </w:rPr>
              <w:fldChar w:fldCharType="separate"/>
            </w:r>
            <w:r w:rsidR="00B742A9" w:rsidRPr="00A207AD">
              <w:rPr>
                <w:webHidden/>
              </w:rPr>
              <w:t>7</w:t>
            </w:r>
            <w:r w:rsidR="00B742A9" w:rsidRPr="00A207AD">
              <w:rPr>
                <w:webHidden/>
              </w:rPr>
              <w:fldChar w:fldCharType="end"/>
            </w:r>
          </w:hyperlink>
        </w:p>
        <w:p w14:paraId="13FABBE2" w14:textId="05EE61DD" w:rsidR="00B742A9" w:rsidRPr="00A207AD" w:rsidRDefault="00487480">
          <w:pPr>
            <w:pStyle w:val="TOC2"/>
            <w:rPr>
              <w:rFonts w:asciiTheme="minorHAnsi" w:hAnsiTheme="minorHAnsi" w:cstheme="minorBidi"/>
              <w:kern w:val="2"/>
              <w:lang w:eastAsia="en-US"/>
              <w14:ligatures w14:val="standardContextual"/>
            </w:rPr>
          </w:pPr>
          <w:hyperlink w:anchor="_Toc148731661" w:history="1">
            <w:r w:rsidR="00B742A9" w:rsidRPr="00A207AD">
              <w:rPr>
                <w:rStyle w:val="Hyperlink"/>
                <w:rFonts w:ascii="Times New Roman" w:eastAsia="Bookman Old Style" w:hAnsi="Times New Roman"/>
              </w:rPr>
              <w:t>1.4 Scope and Objectives of the ESIA</w:t>
            </w:r>
            <w:r w:rsidR="00B742A9" w:rsidRPr="00A207AD">
              <w:rPr>
                <w:webHidden/>
              </w:rPr>
              <w:tab/>
            </w:r>
            <w:r w:rsidR="00B742A9" w:rsidRPr="00A207AD">
              <w:rPr>
                <w:webHidden/>
              </w:rPr>
              <w:fldChar w:fldCharType="begin"/>
            </w:r>
            <w:r w:rsidR="00B742A9" w:rsidRPr="00A207AD">
              <w:rPr>
                <w:webHidden/>
              </w:rPr>
              <w:instrText xml:space="preserve"> PAGEREF _Toc148731661 \h </w:instrText>
            </w:r>
            <w:r w:rsidR="00B742A9" w:rsidRPr="00A207AD">
              <w:rPr>
                <w:webHidden/>
              </w:rPr>
            </w:r>
            <w:r w:rsidR="00B742A9" w:rsidRPr="00A207AD">
              <w:rPr>
                <w:webHidden/>
              </w:rPr>
              <w:fldChar w:fldCharType="separate"/>
            </w:r>
            <w:r w:rsidR="00B742A9" w:rsidRPr="00A207AD">
              <w:rPr>
                <w:webHidden/>
              </w:rPr>
              <w:t>7</w:t>
            </w:r>
            <w:r w:rsidR="00B742A9" w:rsidRPr="00A207AD">
              <w:rPr>
                <w:webHidden/>
              </w:rPr>
              <w:fldChar w:fldCharType="end"/>
            </w:r>
          </w:hyperlink>
        </w:p>
        <w:p w14:paraId="150686E0" w14:textId="74BB9518" w:rsidR="00B742A9" w:rsidRPr="00A207AD" w:rsidRDefault="00487480">
          <w:pPr>
            <w:pStyle w:val="TOC3"/>
            <w:rPr>
              <w:rFonts w:asciiTheme="minorHAnsi" w:hAnsiTheme="minorHAnsi" w:cstheme="minorBidi"/>
              <w:noProof/>
              <w:kern w:val="2"/>
              <w:lang w:eastAsia="en-US"/>
              <w14:ligatures w14:val="standardContextual"/>
            </w:rPr>
          </w:pPr>
          <w:hyperlink w:anchor="_Toc148731662" w:history="1">
            <w:r w:rsidR="00B742A9" w:rsidRPr="00A207AD">
              <w:rPr>
                <w:rStyle w:val="Hyperlink"/>
                <w:rFonts w:ascii="Times New Roman" w:eastAsia="Bookman Old Style" w:hAnsi="Times New Roman" w:cs="Times New Roman"/>
                <w:noProof/>
              </w:rPr>
              <w:t>1.4.1 Scope of the ESIA</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_Toc148731662 \h </w:instrText>
            </w:r>
            <w:r w:rsidR="00B742A9" w:rsidRPr="00A207AD">
              <w:rPr>
                <w:noProof/>
                <w:webHidden/>
              </w:rPr>
            </w:r>
            <w:r w:rsidR="00B742A9" w:rsidRPr="00A207AD">
              <w:rPr>
                <w:noProof/>
                <w:webHidden/>
              </w:rPr>
              <w:fldChar w:fldCharType="separate"/>
            </w:r>
            <w:r w:rsidR="00B742A9" w:rsidRPr="00A207AD">
              <w:rPr>
                <w:noProof/>
                <w:webHidden/>
              </w:rPr>
              <w:t>7</w:t>
            </w:r>
            <w:r w:rsidR="00B742A9" w:rsidRPr="00A207AD">
              <w:rPr>
                <w:noProof/>
                <w:webHidden/>
              </w:rPr>
              <w:fldChar w:fldCharType="end"/>
            </w:r>
          </w:hyperlink>
        </w:p>
        <w:p w14:paraId="36710B94" w14:textId="0853588C" w:rsidR="00B742A9" w:rsidRPr="00A207AD" w:rsidRDefault="00487480">
          <w:pPr>
            <w:pStyle w:val="TOC2"/>
            <w:rPr>
              <w:rFonts w:asciiTheme="minorHAnsi" w:hAnsiTheme="minorHAnsi" w:cstheme="minorBidi"/>
              <w:kern w:val="2"/>
              <w:lang w:eastAsia="en-US"/>
              <w14:ligatures w14:val="standardContextual"/>
            </w:rPr>
          </w:pPr>
          <w:hyperlink w:anchor="_Toc148731663" w:history="1">
            <w:r w:rsidR="00B742A9" w:rsidRPr="00A207AD">
              <w:rPr>
                <w:rStyle w:val="Hyperlink"/>
                <w:rFonts w:ascii="Times New Roman" w:eastAsia="Bookman Old Style" w:hAnsi="Times New Roman"/>
              </w:rPr>
              <w:t>1.5 ESIA Approach and Methodology</w:t>
            </w:r>
            <w:r w:rsidR="00B742A9" w:rsidRPr="00A207AD">
              <w:rPr>
                <w:webHidden/>
              </w:rPr>
              <w:tab/>
            </w:r>
            <w:r w:rsidR="00B742A9" w:rsidRPr="00A207AD">
              <w:rPr>
                <w:webHidden/>
              </w:rPr>
              <w:fldChar w:fldCharType="begin"/>
            </w:r>
            <w:r w:rsidR="00B742A9" w:rsidRPr="00A207AD">
              <w:rPr>
                <w:webHidden/>
              </w:rPr>
              <w:instrText xml:space="preserve"> PAGEREF _Toc148731663 \h </w:instrText>
            </w:r>
            <w:r w:rsidR="00B742A9" w:rsidRPr="00A207AD">
              <w:rPr>
                <w:webHidden/>
              </w:rPr>
            </w:r>
            <w:r w:rsidR="00B742A9" w:rsidRPr="00A207AD">
              <w:rPr>
                <w:webHidden/>
              </w:rPr>
              <w:fldChar w:fldCharType="separate"/>
            </w:r>
            <w:r w:rsidR="00B742A9" w:rsidRPr="00A207AD">
              <w:rPr>
                <w:webHidden/>
              </w:rPr>
              <w:t>8</w:t>
            </w:r>
            <w:r w:rsidR="00B742A9" w:rsidRPr="00A207AD">
              <w:rPr>
                <w:webHidden/>
              </w:rPr>
              <w:fldChar w:fldCharType="end"/>
            </w:r>
          </w:hyperlink>
        </w:p>
        <w:p w14:paraId="29D5FC31" w14:textId="5DCA52E0" w:rsidR="00B742A9" w:rsidRPr="00A207AD" w:rsidRDefault="00487480">
          <w:pPr>
            <w:pStyle w:val="TOC2"/>
            <w:rPr>
              <w:rFonts w:asciiTheme="minorHAnsi" w:hAnsiTheme="minorHAnsi" w:cstheme="minorBidi"/>
              <w:kern w:val="2"/>
              <w:lang w:eastAsia="en-US"/>
              <w14:ligatures w14:val="standardContextual"/>
            </w:rPr>
          </w:pPr>
          <w:hyperlink w:anchor="_Toc148731664" w:history="1">
            <w:r w:rsidR="00B742A9" w:rsidRPr="00A207AD">
              <w:rPr>
                <w:rStyle w:val="Hyperlink"/>
                <w:rFonts w:ascii="Times New Roman" w:eastAsia="Bookman Old Style" w:hAnsi="Times New Roman"/>
              </w:rPr>
              <w:t>1.6 Environmental Screening</w:t>
            </w:r>
            <w:r w:rsidR="00B742A9" w:rsidRPr="00A207AD">
              <w:rPr>
                <w:webHidden/>
              </w:rPr>
              <w:tab/>
            </w:r>
            <w:r w:rsidR="00B742A9" w:rsidRPr="00A207AD">
              <w:rPr>
                <w:webHidden/>
              </w:rPr>
              <w:fldChar w:fldCharType="begin"/>
            </w:r>
            <w:r w:rsidR="00B742A9" w:rsidRPr="00A207AD">
              <w:rPr>
                <w:webHidden/>
              </w:rPr>
              <w:instrText xml:space="preserve"> PAGEREF _Toc148731664 \h </w:instrText>
            </w:r>
            <w:r w:rsidR="00B742A9" w:rsidRPr="00A207AD">
              <w:rPr>
                <w:webHidden/>
              </w:rPr>
            </w:r>
            <w:r w:rsidR="00B742A9" w:rsidRPr="00A207AD">
              <w:rPr>
                <w:webHidden/>
              </w:rPr>
              <w:fldChar w:fldCharType="separate"/>
            </w:r>
            <w:r w:rsidR="00B742A9" w:rsidRPr="00A207AD">
              <w:rPr>
                <w:webHidden/>
              </w:rPr>
              <w:t>8</w:t>
            </w:r>
            <w:r w:rsidR="00B742A9" w:rsidRPr="00A207AD">
              <w:rPr>
                <w:webHidden/>
              </w:rPr>
              <w:fldChar w:fldCharType="end"/>
            </w:r>
          </w:hyperlink>
        </w:p>
        <w:p w14:paraId="1138ABF6" w14:textId="46BAB9A4" w:rsidR="00B742A9" w:rsidRPr="00A207AD" w:rsidRDefault="00487480">
          <w:pPr>
            <w:pStyle w:val="TOC2"/>
            <w:rPr>
              <w:rFonts w:asciiTheme="minorHAnsi" w:hAnsiTheme="minorHAnsi" w:cstheme="minorBidi"/>
              <w:kern w:val="2"/>
              <w:lang w:eastAsia="en-US"/>
              <w14:ligatures w14:val="standardContextual"/>
            </w:rPr>
          </w:pPr>
          <w:hyperlink w:anchor="_Toc148731665" w:history="1">
            <w:r w:rsidR="00B742A9" w:rsidRPr="00A207AD">
              <w:rPr>
                <w:rStyle w:val="Hyperlink"/>
                <w:rFonts w:ascii="Times New Roman" w:eastAsia="Bookman Old Style" w:hAnsi="Times New Roman"/>
              </w:rPr>
              <w:t>1.7 Environmental Scoping</w:t>
            </w:r>
            <w:r w:rsidR="00B742A9" w:rsidRPr="00A207AD">
              <w:rPr>
                <w:webHidden/>
              </w:rPr>
              <w:tab/>
            </w:r>
            <w:r w:rsidR="00B742A9" w:rsidRPr="00A207AD">
              <w:rPr>
                <w:webHidden/>
              </w:rPr>
              <w:fldChar w:fldCharType="begin"/>
            </w:r>
            <w:r w:rsidR="00B742A9" w:rsidRPr="00A207AD">
              <w:rPr>
                <w:webHidden/>
              </w:rPr>
              <w:instrText xml:space="preserve"> PAGEREF _Toc148731665 \h </w:instrText>
            </w:r>
            <w:r w:rsidR="00B742A9" w:rsidRPr="00A207AD">
              <w:rPr>
                <w:webHidden/>
              </w:rPr>
            </w:r>
            <w:r w:rsidR="00B742A9" w:rsidRPr="00A207AD">
              <w:rPr>
                <w:webHidden/>
              </w:rPr>
              <w:fldChar w:fldCharType="separate"/>
            </w:r>
            <w:r w:rsidR="00B742A9" w:rsidRPr="00A207AD">
              <w:rPr>
                <w:webHidden/>
              </w:rPr>
              <w:t>8</w:t>
            </w:r>
            <w:r w:rsidR="00B742A9" w:rsidRPr="00A207AD">
              <w:rPr>
                <w:webHidden/>
              </w:rPr>
              <w:fldChar w:fldCharType="end"/>
            </w:r>
          </w:hyperlink>
        </w:p>
        <w:p w14:paraId="4629ACC5" w14:textId="5C250060" w:rsidR="00B742A9" w:rsidRPr="00A207AD" w:rsidRDefault="00487480">
          <w:pPr>
            <w:pStyle w:val="TOC2"/>
            <w:rPr>
              <w:rFonts w:asciiTheme="minorHAnsi" w:hAnsiTheme="minorHAnsi" w:cstheme="minorBidi"/>
              <w:kern w:val="2"/>
              <w:lang w:eastAsia="en-US"/>
              <w14:ligatures w14:val="standardContextual"/>
            </w:rPr>
          </w:pPr>
          <w:hyperlink w:anchor="_Toc148731666" w:history="1">
            <w:r w:rsidR="00B742A9" w:rsidRPr="00A207AD">
              <w:rPr>
                <w:rStyle w:val="Hyperlink"/>
                <w:rFonts w:ascii="Times New Roman" w:eastAsia="Bookman Old Style" w:hAnsi="Times New Roman"/>
              </w:rPr>
              <w:t>1.8 Documentary Review</w:t>
            </w:r>
            <w:r w:rsidR="00B742A9" w:rsidRPr="00A207AD">
              <w:rPr>
                <w:webHidden/>
              </w:rPr>
              <w:tab/>
            </w:r>
            <w:r w:rsidR="00B742A9" w:rsidRPr="00A207AD">
              <w:rPr>
                <w:webHidden/>
              </w:rPr>
              <w:fldChar w:fldCharType="begin"/>
            </w:r>
            <w:r w:rsidR="00B742A9" w:rsidRPr="00A207AD">
              <w:rPr>
                <w:webHidden/>
              </w:rPr>
              <w:instrText xml:space="preserve"> PAGEREF _Toc148731666 \h </w:instrText>
            </w:r>
            <w:r w:rsidR="00B742A9" w:rsidRPr="00A207AD">
              <w:rPr>
                <w:webHidden/>
              </w:rPr>
            </w:r>
            <w:r w:rsidR="00B742A9" w:rsidRPr="00A207AD">
              <w:rPr>
                <w:webHidden/>
              </w:rPr>
              <w:fldChar w:fldCharType="separate"/>
            </w:r>
            <w:r w:rsidR="00B742A9" w:rsidRPr="00A207AD">
              <w:rPr>
                <w:webHidden/>
              </w:rPr>
              <w:t>9</w:t>
            </w:r>
            <w:r w:rsidR="00B742A9" w:rsidRPr="00A207AD">
              <w:rPr>
                <w:webHidden/>
              </w:rPr>
              <w:fldChar w:fldCharType="end"/>
            </w:r>
          </w:hyperlink>
        </w:p>
        <w:p w14:paraId="47D5E871" w14:textId="0E8516F4" w:rsidR="00B742A9" w:rsidRPr="00A207AD" w:rsidRDefault="00487480">
          <w:pPr>
            <w:pStyle w:val="TOC2"/>
            <w:rPr>
              <w:rFonts w:asciiTheme="minorHAnsi" w:hAnsiTheme="minorHAnsi" w:cstheme="minorBidi"/>
              <w:kern w:val="2"/>
              <w:lang w:eastAsia="en-US"/>
              <w14:ligatures w14:val="standardContextual"/>
            </w:rPr>
          </w:pPr>
          <w:hyperlink w:anchor="_Toc148731667" w:history="1">
            <w:r w:rsidR="00B742A9" w:rsidRPr="00A207AD">
              <w:rPr>
                <w:rStyle w:val="Hyperlink"/>
                <w:rFonts w:ascii="Times New Roman" w:eastAsia="Bookman Old Style" w:hAnsi="Times New Roman"/>
              </w:rPr>
              <w:t>1.9 Site Assessment</w:t>
            </w:r>
            <w:r w:rsidR="00B742A9" w:rsidRPr="00A207AD">
              <w:rPr>
                <w:webHidden/>
              </w:rPr>
              <w:tab/>
            </w:r>
            <w:r w:rsidR="00B742A9" w:rsidRPr="00A207AD">
              <w:rPr>
                <w:webHidden/>
              </w:rPr>
              <w:fldChar w:fldCharType="begin"/>
            </w:r>
            <w:r w:rsidR="00B742A9" w:rsidRPr="00A207AD">
              <w:rPr>
                <w:webHidden/>
              </w:rPr>
              <w:instrText xml:space="preserve"> PAGEREF _Toc148731667 \h </w:instrText>
            </w:r>
            <w:r w:rsidR="00B742A9" w:rsidRPr="00A207AD">
              <w:rPr>
                <w:webHidden/>
              </w:rPr>
            </w:r>
            <w:r w:rsidR="00B742A9" w:rsidRPr="00A207AD">
              <w:rPr>
                <w:webHidden/>
              </w:rPr>
              <w:fldChar w:fldCharType="separate"/>
            </w:r>
            <w:r w:rsidR="00B742A9" w:rsidRPr="00A207AD">
              <w:rPr>
                <w:webHidden/>
              </w:rPr>
              <w:t>9</w:t>
            </w:r>
            <w:r w:rsidR="00B742A9" w:rsidRPr="00A207AD">
              <w:rPr>
                <w:webHidden/>
              </w:rPr>
              <w:fldChar w:fldCharType="end"/>
            </w:r>
          </w:hyperlink>
        </w:p>
        <w:p w14:paraId="74431FF3" w14:textId="24233041" w:rsidR="00B742A9" w:rsidRPr="00A207AD" w:rsidRDefault="00487480">
          <w:pPr>
            <w:pStyle w:val="TOC2"/>
            <w:rPr>
              <w:rFonts w:asciiTheme="minorHAnsi" w:hAnsiTheme="minorHAnsi" w:cstheme="minorBidi"/>
              <w:kern w:val="2"/>
              <w:lang w:eastAsia="en-US"/>
              <w14:ligatures w14:val="standardContextual"/>
            </w:rPr>
          </w:pPr>
          <w:hyperlink w:anchor="_Toc148731668" w:history="1">
            <w:r w:rsidR="00B742A9" w:rsidRPr="00A207AD">
              <w:rPr>
                <w:rStyle w:val="Hyperlink"/>
                <w:rFonts w:ascii="Times New Roman" w:eastAsia="Bookman Old Style" w:hAnsi="Times New Roman"/>
              </w:rPr>
              <w:t>1.10 Public Consultation and Participation</w:t>
            </w:r>
            <w:r w:rsidR="00B742A9" w:rsidRPr="00A207AD">
              <w:rPr>
                <w:webHidden/>
              </w:rPr>
              <w:tab/>
            </w:r>
            <w:r w:rsidR="00B742A9" w:rsidRPr="00A207AD">
              <w:rPr>
                <w:webHidden/>
              </w:rPr>
              <w:fldChar w:fldCharType="begin"/>
            </w:r>
            <w:r w:rsidR="00B742A9" w:rsidRPr="00A207AD">
              <w:rPr>
                <w:webHidden/>
              </w:rPr>
              <w:instrText xml:space="preserve"> PAGEREF _Toc148731668 \h </w:instrText>
            </w:r>
            <w:r w:rsidR="00B742A9" w:rsidRPr="00A207AD">
              <w:rPr>
                <w:webHidden/>
              </w:rPr>
            </w:r>
            <w:r w:rsidR="00B742A9" w:rsidRPr="00A207AD">
              <w:rPr>
                <w:webHidden/>
              </w:rPr>
              <w:fldChar w:fldCharType="separate"/>
            </w:r>
            <w:r w:rsidR="00B742A9" w:rsidRPr="00A207AD">
              <w:rPr>
                <w:webHidden/>
              </w:rPr>
              <w:t>10</w:t>
            </w:r>
            <w:r w:rsidR="00B742A9" w:rsidRPr="00A207AD">
              <w:rPr>
                <w:webHidden/>
              </w:rPr>
              <w:fldChar w:fldCharType="end"/>
            </w:r>
          </w:hyperlink>
        </w:p>
        <w:p w14:paraId="4E2D9281" w14:textId="04249908" w:rsidR="00B742A9" w:rsidRPr="00A207AD" w:rsidRDefault="00487480">
          <w:pPr>
            <w:pStyle w:val="TOC2"/>
            <w:rPr>
              <w:rFonts w:asciiTheme="minorHAnsi" w:hAnsiTheme="minorHAnsi" w:cstheme="minorBidi"/>
              <w:kern w:val="2"/>
              <w:lang w:eastAsia="en-US"/>
              <w14:ligatures w14:val="standardContextual"/>
            </w:rPr>
          </w:pPr>
          <w:hyperlink w:anchor="_Toc148731669" w:history="1">
            <w:r w:rsidR="00B742A9" w:rsidRPr="00A207AD">
              <w:rPr>
                <w:rStyle w:val="Hyperlink"/>
                <w:rFonts w:ascii="Times New Roman" w:eastAsia="Bookman Old Style" w:hAnsi="Times New Roman"/>
              </w:rPr>
              <w:t>1.11 Impact Assessment and Mitigation Measures</w:t>
            </w:r>
            <w:r w:rsidR="00B742A9" w:rsidRPr="00A207AD">
              <w:rPr>
                <w:webHidden/>
              </w:rPr>
              <w:tab/>
            </w:r>
            <w:r w:rsidR="00B742A9" w:rsidRPr="00A207AD">
              <w:rPr>
                <w:webHidden/>
              </w:rPr>
              <w:fldChar w:fldCharType="begin"/>
            </w:r>
            <w:r w:rsidR="00B742A9" w:rsidRPr="00A207AD">
              <w:rPr>
                <w:webHidden/>
              </w:rPr>
              <w:instrText xml:space="preserve"> PAGEREF _Toc148731669 \h </w:instrText>
            </w:r>
            <w:r w:rsidR="00B742A9" w:rsidRPr="00A207AD">
              <w:rPr>
                <w:webHidden/>
              </w:rPr>
            </w:r>
            <w:r w:rsidR="00B742A9" w:rsidRPr="00A207AD">
              <w:rPr>
                <w:webHidden/>
              </w:rPr>
              <w:fldChar w:fldCharType="separate"/>
            </w:r>
            <w:r w:rsidR="00B742A9" w:rsidRPr="00A207AD">
              <w:rPr>
                <w:webHidden/>
              </w:rPr>
              <w:t>10</w:t>
            </w:r>
            <w:r w:rsidR="00B742A9" w:rsidRPr="00A207AD">
              <w:rPr>
                <w:webHidden/>
              </w:rPr>
              <w:fldChar w:fldCharType="end"/>
            </w:r>
          </w:hyperlink>
        </w:p>
        <w:p w14:paraId="455A47FD" w14:textId="6319C222" w:rsidR="00B742A9" w:rsidRPr="00A207AD" w:rsidRDefault="00487480">
          <w:pPr>
            <w:pStyle w:val="TOC2"/>
            <w:rPr>
              <w:rFonts w:asciiTheme="minorHAnsi" w:hAnsiTheme="minorHAnsi" w:cstheme="minorBidi"/>
              <w:kern w:val="2"/>
              <w:lang w:eastAsia="en-US"/>
              <w14:ligatures w14:val="standardContextual"/>
            </w:rPr>
          </w:pPr>
          <w:hyperlink w:anchor="_Toc148731670" w:history="1">
            <w:r w:rsidR="00B742A9" w:rsidRPr="00A207AD">
              <w:rPr>
                <w:rStyle w:val="Hyperlink"/>
                <w:rFonts w:ascii="Times New Roman" w:eastAsia="Bookman Old Style" w:hAnsi="Times New Roman"/>
              </w:rPr>
              <w:t>1.12 Environmental and social Management and Monitoring Plan (ESMMP)</w:t>
            </w:r>
            <w:r w:rsidR="00B742A9" w:rsidRPr="00A207AD">
              <w:rPr>
                <w:webHidden/>
              </w:rPr>
              <w:tab/>
            </w:r>
            <w:r w:rsidR="00B742A9" w:rsidRPr="00A207AD">
              <w:rPr>
                <w:webHidden/>
              </w:rPr>
              <w:fldChar w:fldCharType="begin"/>
            </w:r>
            <w:r w:rsidR="00B742A9" w:rsidRPr="00A207AD">
              <w:rPr>
                <w:webHidden/>
              </w:rPr>
              <w:instrText xml:space="preserve"> PAGEREF _Toc148731670 \h </w:instrText>
            </w:r>
            <w:r w:rsidR="00B742A9" w:rsidRPr="00A207AD">
              <w:rPr>
                <w:webHidden/>
              </w:rPr>
            </w:r>
            <w:r w:rsidR="00B742A9" w:rsidRPr="00A207AD">
              <w:rPr>
                <w:webHidden/>
              </w:rPr>
              <w:fldChar w:fldCharType="separate"/>
            </w:r>
            <w:r w:rsidR="00B742A9" w:rsidRPr="00A207AD">
              <w:rPr>
                <w:webHidden/>
              </w:rPr>
              <w:t>10</w:t>
            </w:r>
            <w:r w:rsidR="00B742A9" w:rsidRPr="00A207AD">
              <w:rPr>
                <w:webHidden/>
              </w:rPr>
              <w:fldChar w:fldCharType="end"/>
            </w:r>
          </w:hyperlink>
        </w:p>
        <w:p w14:paraId="338888AE" w14:textId="7485E1C4"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671" w:history="1">
            <w:r w:rsidR="00B742A9" w:rsidRPr="00A207AD">
              <w:rPr>
                <w:rStyle w:val="Hyperlink"/>
                <w:rFonts w:ascii="Times New Roman" w:eastAsia="Bookman Old Style" w:hAnsi="Times New Roman" w:cs="Times New Roman"/>
                <w:b/>
                <w:noProof/>
              </w:rPr>
              <w:t>CHAPTER TWO</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_Toc148731671 \h </w:instrText>
            </w:r>
            <w:r w:rsidR="00B742A9" w:rsidRPr="00A207AD">
              <w:rPr>
                <w:noProof/>
                <w:webHidden/>
              </w:rPr>
            </w:r>
            <w:r w:rsidR="00B742A9" w:rsidRPr="00A207AD">
              <w:rPr>
                <w:noProof/>
                <w:webHidden/>
              </w:rPr>
              <w:fldChar w:fldCharType="separate"/>
            </w:r>
            <w:r w:rsidR="00B742A9" w:rsidRPr="00A207AD">
              <w:rPr>
                <w:noProof/>
                <w:webHidden/>
              </w:rPr>
              <w:t>11</w:t>
            </w:r>
            <w:r w:rsidR="00B742A9" w:rsidRPr="00A207AD">
              <w:rPr>
                <w:noProof/>
                <w:webHidden/>
              </w:rPr>
              <w:fldChar w:fldCharType="end"/>
            </w:r>
          </w:hyperlink>
        </w:p>
        <w:p w14:paraId="17F057E6" w14:textId="08783042"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672" w:history="1">
            <w:r w:rsidR="00B742A9" w:rsidRPr="00A207AD">
              <w:rPr>
                <w:rStyle w:val="Hyperlink"/>
                <w:rFonts w:ascii="Times New Roman" w:eastAsia="Bookman Old Style" w:hAnsi="Times New Roman" w:cs="Times New Roman"/>
                <w:b/>
                <w:noProof/>
              </w:rPr>
              <w:t>2. PROJECT DESCRIPTION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_Toc148731672 \h </w:instrText>
            </w:r>
            <w:r w:rsidR="00B742A9" w:rsidRPr="00A207AD">
              <w:rPr>
                <w:noProof/>
                <w:webHidden/>
              </w:rPr>
            </w:r>
            <w:r w:rsidR="00B742A9" w:rsidRPr="00A207AD">
              <w:rPr>
                <w:noProof/>
                <w:webHidden/>
              </w:rPr>
              <w:fldChar w:fldCharType="separate"/>
            </w:r>
            <w:r w:rsidR="00B742A9" w:rsidRPr="00A207AD">
              <w:rPr>
                <w:noProof/>
                <w:webHidden/>
              </w:rPr>
              <w:t>11</w:t>
            </w:r>
            <w:r w:rsidR="00B742A9" w:rsidRPr="00A207AD">
              <w:rPr>
                <w:noProof/>
                <w:webHidden/>
              </w:rPr>
              <w:fldChar w:fldCharType="end"/>
            </w:r>
          </w:hyperlink>
        </w:p>
        <w:p w14:paraId="7A68E07A" w14:textId="33DF0FA3" w:rsidR="00B742A9" w:rsidRPr="00A207AD" w:rsidRDefault="00487480">
          <w:pPr>
            <w:pStyle w:val="TOC2"/>
            <w:rPr>
              <w:rFonts w:asciiTheme="minorHAnsi" w:hAnsiTheme="minorHAnsi" w:cstheme="minorBidi"/>
              <w:kern w:val="2"/>
              <w:lang w:eastAsia="en-US"/>
              <w14:ligatures w14:val="standardContextual"/>
            </w:rPr>
          </w:pPr>
          <w:hyperlink w:anchor="_Toc148731673" w:history="1">
            <w:r w:rsidR="00B742A9" w:rsidRPr="00A207AD">
              <w:rPr>
                <w:rStyle w:val="Hyperlink"/>
                <w:rFonts w:ascii="Times New Roman" w:eastAsia="Bookman Old Style" w:hAnsi="Times New Roman"/>
              </w:rPr>
              <w:t>2.1 Background and Justification</w:t>
            </w:r>
            <w:r w:rsidR="00B742A9" w:rsidRPr="00A207AD">
              <w:rPr>
                <w:webHidden/>
              </w:rPr>
              <w:tab/>
            </w:r>
            <w:r w:rsidR="00B742A9" w:rsidRPr="00A207AD">
              <w:rPr>
                <w:webHidden/>
              </w:rPr>
              <w:fldChar w:fldCharType="begin"/>
            </w:r>
            <w:r w:rsidR="00B742A9" w:rsidRPr="00A207AD">
              <w:rPr>
                <w:webHidden/>
              </w:rPr>
              <w:instrText xml:space="preserve"> PAGEREF _Toc148731673 \h </w:instrText>
            </w:r>
            <w:r w:rsidR="00B742A9" w:rsidRPr="00A207AD">
              <w:rPr>
                <w:webHidden/>
              </w:rPr>
            </w:r>
            <w:r w:rsidR="00B742A9" w:rsidRPr="00A207AD">
              <w:rPr>
                <w:webHidden/>
              </w:rPr>
              <w:fldChar w:fldCharType="separate"/>
            </w:r>
            <w:r w:rsidR="00B742A9" w:rsidRPr="00A207AD">
              <w:rPr>
                <w:webHidden/>
              </w:rPr>
              <w:t>11</w:t>
            </w:r>
            <w:r w:rsidR="00B742A9" w:rsidRPr="00A207AD">
              <w:rPr>
                <w:webHidden/>
              </w:rPr>
              <w:fldChar w:fldCharType="end"/>
            </w:r>
          </w:hyperlink>
        </w:p>
        <w:p w14:paraId="2478A4EE" w14:textId="78042423" w:rsidR="00B742A9" w:rsidRPr="00A207AD" w:rsidRDefault="00487480">
          <w:pPr>
            <w:pStyle w:val="TOC2"/>
            <w:rPr>
              <w:rFonts w:asciiTheme="minorHAnsi" w:hAnsiTheme="minorHAnsi" w:cstheme="minorBidi"/>
              <w:kern w:val="2"/>
              <w:lang w:eastAsia="en-US"/>
              <w14:ligatures w14:val="standardContextual"/>
            </w:rPr>
          </w:pPr>
          <w:hyperlink w:anchor="_Toc148731674" w:history="1">
            <w:r w:rsidR="00B742A9" w:rsidRPr="00A207AD">
              <w:rPr>
                <w:rStyle w:val="Hyperlink"/>
                <w:rFonts w:ascii="Times New Roman" w:eastAsia="Bookman Old Style" w:hAnsi="Times New Roman"/>
              </w:rPr>
              <w:t>2.2 Geographical Location</w:t>
            </w:r>
            <w:r w:rsidR="00B742A9" w:rsidRPr="00A207AD">
              <w:rPr>
                <w:webHidden/>
              </w:rPr>
              <w:tab/>
            </w:r>
            <w:r w:rsidR="00B742A9" w:rsidRPr="00A207AD">
              <w:rPr>
                <w:webHidden/>
              </w:rPr>
              <w:fldChar w:fldCharType="begin"/>
            </w:r>
            <w:r w:rsidR="00B742A9" w:rsidRPr="00A207AD">
              <w:rPr>
                <w:webHidden/>
              </w:rPr>
              <w:instrText xml:space="preserve"> PAGEREF _Toc148731674 \h </w:instrText>
            </w:r>
            <w:r w:rsidR="00B742A9" w:rsidRPr="00A207AD">
              <w:rPr>
                <w:webHidden/>
              </w:rPr>
            </w:r>
            <w:r w:rsidR="00B742A9" w:rsidRPr="00A207AD">
              <w:rPr>
                <w:webHidden/>
              </w:rPr>
              <w:fldChar w:fldCharType="separate"/>
            </w:r>
            <w:r w:rsidR="00B742A9" w:rsidRPr="00A207AD">
              <w:rPr>
                <w:webHidden/>
              </w:rPr>
              <w:t>11</w:t>
            </w:r>
            <w:r w:rsidR="00B742A9" w:rsidRPr="00A207AD">
              <w:rPr>
                <w:webHidden/>
              </w:rPr>
              <w:fldChar w:fldCharType="end"/>
            </w:r>
          </w:hyperlink>
        </w:p>
        <w:p w14:paraId="435BF4A2" w14:textId="07E1367B" w:rsidR="00B742A9" w:rsidRPr="00A207AD" w:rsidRDefault="00487480">
          <w:pPr>
            <w:pStyle w:val="TOC2"/>
            <w:rPr>
              <w:rFonts w:asciiTheme="minorHAnsi" w:hAnsiTheme="minorHAnsi" w:cstheme="minorBidi"/>
              <w:kern w:val="2"/>
              <w:lang w:eastAsia="en-US"/>
              <w14:ligatures w14:val="standardContextual"/>
            </w:rPr>
          </w:pPr>
          <w:hyperlink w:anchor="_Toc148731675" w:history="1">
            <w:r w:rsidR="00B742A9" w:rsidRPr="00A207AD">
              <w:rPr>
                <w:rStyle w:val="Hyperlink"/>
                <w:rFonts w:ascii="Times New Roman" w:eastAsia="Bookman Old Style" w:hAnsi="Times New Roman"/>
              </w:rPr>
              <w:t>2.3 Description of the Project Site</w:t>
            </w:r>
            <w:r w:rsidR="00B742A9" w:rsidRPr="00A207AD">
              <w:rPr>
                <w:webHidden/>
              </w:rPr>
              <w:tab/>
            </w:r>
            <w:r w:rsidR="00B742A9" w:rsidRPr="00A207AD">
              <w:rPr>
                <w:webHidden/>
              </w:rPr>
              <w:fldChar w:fldCharType="begin"/>
            </w:r>
            <w:r w:rsidR="00B742A9" w:rsidRPr="00A207AD">
              <w:rPr>
                <w:webHidden/>
              </w:rPr>
              <w:instrText xml:space="preserve"> PAGEREF _Toc148731675 \h </w:instrText>
            </w:r>
            <w:r w:rsidR="00B742A9" w:rsidRPr="00A207AD">
              <w:rPr>
                <w:webHidden/>
              </w:rPr>
            </w:r>
            <w:r w:rsidR="00B742A9" w:rsidRPr="00A207AD">
              <w:rPr>
                <w:webHidden/>
              </w:rPr>
              <w:fldChar w:fldCharType="separate"/>
            </w:r>
            <w:r w:rsidR="00B742A9" w:rsidRPr="00A207AD">
              <w:rPr>
                <w:webHidden/>
              </w:rPr>
              <w:t>13</w:t>
            </w:r>
            <w:r w:rsidR="00B742A9" w:rsidRPr="00A207AD">
              <w:rPr>
                <w:webHidden/>
              </w:rPr>
              <w:fldChar w:fldCharType="end"/>
            </w:r>
          </w:hyperlink>
        </w:p>
        <w:p w14:paraId="39C4D134" w14:textId="70D2FED9" w:rsidR="00B742A9" w:rsidRPr="00A207AD" w:rsidRDefault="00487480">
          <w:pPr>
            <w:pStyle w:val="TOC3"/>
            <w:rPr>
              <w:rFonts w:asciiTheme="minorHAnsi" w:hAnsiTheme="minorHAnsi" w:cstheme="minorBidi"/>
              <w:noProof/>
              <w:kern w:val="2"/>
              <w:lang w:eastAsia="en-US"/>
              <w14:ligatures w14:val="standardContextual"/>
            </w:rPr>
          </w:pPr>
          <w:hyperlink w:anchor="_Toc148731676" w:history="1">
            <w:r w:rsidR="00B742A9" w:rsidRPr="00A207AD">
              <w:rPr>
                <w:rStyle w:val="Hyperlink"/>
                <w:rFonts w:ascii="Times New Roman" w:eastAsia="Bookman Old Style" w:hAnsi="Times New Roman" w:cs="Times New Roman"/>
                <w:noProof/>
              </w:rPr>
              <w:t>2.3.1 Existing Land Use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_Toc148731676 \h </w:instrText>
            </w:r>
            <w:r w:rsidR="00B742A9" w:rsidRPr="00A207AD">
              <w:rPr>
                <w:noProof/>
                <w:webHidden/>
              </w:rPr>
            </w:r>
            <w:r w:rsidR="00B742A9" w:rsidRPr="00A207AD">
              <w:rPr>
                <w:noProof/>
                <w:webHidden/>
              </w:rPr>
              <w:fldChar w:fldCharType="separate"/>
            </w:r>
            <w:r w:rsidR="00B742A9" w:rsidRPr="00A207AD">
              <w:rPr>
                <w:noProof/>
                <w:webHidden/>
              </w:rPr>
              <w:t>14</w:t>
            </w:r>
            <w:r w:rsidR="00B742A9" w:rsidRPr="00A207AD">
              <w:rPr>
                <w:noProof/>
                <w:webHidden/>
              </w:rPr>
              <w:fldChar w:fldCharType="end"/>
            </w:r>
          </w:hyperlink>
        </w:p>
        <w:p w14:paraId="4E9A9660" w14:textId="7063F687" w:rsidR="00B742A9" w:rsidRPr="00A207AD" w:rsidRDefault="00487480">
          <w:pPr>
            <w:pStyle w:val="TOC2"/>
            <w:rPr>
              <w:rFonts w:asciiTheme="minorHAnsi" w:hAnsiTheme="minorHAnsi" w:cstheme="minorBidi"/>
              <w:kern w:val="2"/>
              <w:lang w:eastAsia="en-US"/>
              <w14:ligatures w14:val="standardContextual"/>
            </w:rPr>
          </w:pPr>
          <w:hyperlink w:anchor="_Toc148731677" w:history="1">
            <w:r w:rsidR="00B742A9" w:rsidRPr="00A207AD">
              <w:rPr>
                <w:rStyle w:val="Hyperlink"/>
                <w:rFonts w:ascii="Times New Roman" w:eastAsia="Bookman Old Style" w:hAnsi="Times New Roman"/>
              </w:rPr>
              <w:t>Plate 1: Part of traditional residential houses (Manyatta) to the North side  of the project site</w:t>
            </w:r>
            <w:r w:rsidR="00B742A9" w:rsidRPr="00A207AD">
              <w:rPr>
                <w:webHidden/>
              </w:rPr>
              <w:tab/>
            </w:r>
            <w:r w:rsidR="00B742A9" w:rsidRPr="00A207AD">
              <w:rPr>
                <w:webHidden/>
              </w:rPr>
              <w:fldChar w:fldCharType="begin"/>
            </w:r>
            <w:r w:rsidR="00B742A9" w:rsidRPr="00A207AD">
              <w:rPr>
                <w:webHidden/>
              </w:rPr>
              <w:instrText xml:space="preserve"> PAGEREF _Toc148731677 \h </w:instrText>
            </w:r>
            <w:r w:rsidR="00B742A9" w:rsidRPr="00A207AD">
              <w:rPr>
                <w:webHidden/>
              </w:rPr>
            </w:r>
            <w:r w:rsidR="00B742A9" w:rsidRPr="00A207AD">
              <w:rPr>
                <w:webHidden/>
              </w:rPr>
              <w:fldChar w:fldCharType="separate"/>
            </w:r>
            <w:r w:rsidR="00B742A9" w:rsidRPr="00A207AD">
              <w:rPr>
                <w:webHidden/>
              </w:rPr>
              <w:t>16</w:t>
            </w:r>
            <w:r w:rsidR="00B742A9" w:rsidRPr="00A207AD">
              <w:rPr>
                <w:webHidden/>
              </w:rPr>
              <w:fldChar w:fldCharType="end"/>
            </w:r>
          </w:hyperlink>
        </w:p>
        <w:p w14:paraId="1B87BC97" w14:textId="50F20379" w:rsidR="00B742A9" w:rsidRPr="00A207AD" w:rsidRDefault="00487480">
          <w:pPr>
            <w:pStyle w:val="TOC2"/>
            <w:rPr>
              <w:rFonts w:asciiTheme="minorHAnsi" w:hAnsiTheme="minorHAnsi" w:cstheme="minorBidi"/>
              <w:kern w:val="2"/>
              <w:lang w:eastAsia="en-US"/>
              <w14:ligatures w14:val="standardContextual"/>
            </w:rPr>
          </w:pPr>
          <w:hyperlink w:anchor="_Toc148731678" w:history="1">
            <w:r w:rsidR="00B742A9" w:rsidRPr="00A207AD">
              <w:rPr>
                <w:rStyle w:val="Hyperlink"/>
                <w:rFonts w:ascii="Times New Roman" w:eastAsia="Bookman Old Style" w:hAnsi="Times New Roman"/>
              </w:rPr>
              <w:t>Plate 2:  Showing neighboring residential houses and school with shrubs in the proposed project site</w:t>
            </w:r>
            <w:r w:rsidR="00B742A9" w:rsidRPr="00A207AD">
              <w:rPr>
                <w:webHidden/>
              </w:rPr>
              <w:tab/>
            </w:r>
            <w:r w:rsidR="00B742A9" w:rsidRPr="00A207AD">
              <w:rPr>
                <w:webHidden/>
              </w:rPr>
              <w:fldChar w:fldCharType="begin"/>
            </w:r>
            <w:r w:rsidR="00B742A9" w:rsidRPr="00A207AD">
              <w:rPr>
                <w:webHidden/>
              </w:rPr>
              <w:instrText xml:space="preserve"> PAGEREF _Toc148731678 \h </w:instrText>
            </w:r>
            <w:r w:rsidR="00B742A9" w:rsidRPr="00A207AD">
              <w:rPr>
                <w:webHidden/>
              </w:rPr>
            </w:r>
            <w:r w:rsidR="00B742A9" w:rsidRPr="00A207AD">
              <w:rPr>
                <w:webHidden/>
              </w:rPr>
              <w:fldChar w:fldCharType="separate"/>
            </w:r>
            <w:r w:rsidR="00B742A9" w:rsidRPr="00A207AD">
              <w:rPr>
                <w:webHidden/>
              </w:rPr>
              <w:t>16</w:t>
            </w:r>
            <w:r w:rsidR="00B742A9" w:rsidRPr="00A207AD">
              <w:rPr>
                <w:webHidden/>
              </w:rPr>
              <w:fldChar w:fldCharType="end"/>
            </w:r>
          </w:hyperlink>
        </w:p>
        <w:p w14:paraId="415AACEB" w14:textId="1757BC96" w:rsidR="00B742A9" w:rsidRPr="00A207AD" w:rsidRDefault="00487480">
          <w:pPr>
            <w:pStyle w:val="TOC3"/>
            <w:rPr>
              <w:rFonts w:asciiTheme="minorHAnsi" w:hAnsiTheme="minorHAnsi" w:cstheme="minorBidi"/>
              <w:noProof/>
              <w:kern w:val="2"/>
              <w:lang w:eastAsia="en-US"/>
              <w14:ligatures w14:val="standardContextual"/>
            </w:rPr>
          </w:pPr>
          <w:hyperlink w:anchor="_Toc148731679" w:history="1">
            <w:r w:rsidR="00B742A9" w:rsidRPr="00A207AD">
              <w:rPr>
                <w:rStyle w:val="Hyperlink"/>
                <w:rFonts w:ascii="Times New Roman" w:eastAsia="Bookman Old Style" w:hAnsi="Times New Roman" w:cs="Times New Roman"/>
                <w:noProof/>
              </w:rPr>
              <w:t>2.3.2 Climatic Condition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_Toc148731679 \h </w:instrText>
            </w:r>
            <w:r w:rsidR="00B742A9" w:rsidRPr="00A207AD">
              <w:rPr>
                <w:noProof/>
                <w:webHidden/>
              </w:rPr>
            </w:r>
            <w:r w:rsidR="00B742A9" w:rsidRPr="00A207AD">
              <w:rPr>
                <w:noProof/>
                <w:webHidden/>
              </w:rPr>
              <w:fldChar w:fldCharType="separate"/>
            </w:r>
            <w:r w:rsidR="00B742A9" w:rsidRPr="00A207AD">
              <w:rPr>
                <w:noProof/>
                <w:webHidden/>
              </w:rPr>
              <w:t>16</w:t>
            </w:r>
            <w:r w:rsidR="00B742A9" w:rsidRPr="00A207AD">
              <w:rPr>
                <w:noProof/>
                <w:webHidden/>
              </w:rPr>
              <w:fldChar w:fldCharType="end"/>
            </w:r>
          </w:hyperlink>
        </w:p>
        <w:p w14:paraId="4EA898D3" w14:textId="7A20FA12" w:rsidR="00B742A9" w:rsidRPr="00A207AD" w:rsidRDefault="00487480">
          <w:pPr>
            <w:pStyle w:val="TOC3"/>
            <w:rPr>
              <w:rFonts w:asciiTheme="minorHAnsi" w:hAnsiTheme="minorHAnsi" w:cstheme="minorBidi"/>
              <w:noProof/>
              <w:kern w:val="2"/>
              <w:lang w:eastAsia="en-US"/>
              <w14:ligatures w14:val="standardContextual"/>
            </w:rPr>
          </w:pPr>
          <w:hyperlink w:anchor="_Toc148731680" w:history="1">
            <w:r w:rsidR="00B742A9" w:rsidRPr="00A207AD">
              <w:rPr>
                <w:rStyle w:val="Hyperlink"/>
                <w:rFonts w:ascii="Times New Roman" w:eastAsia="Bookman Old Style" w:hAnsi="Times New Roman" w:cs="Times New Roman"/>
                <w:noProof/>
              </w:rPr>
              <w:t>2.3.3</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eastAsia="Bookman Old Style" w:hAnsi="Times New Roman" w:cs="Times New Roman"/>
                <w:noProof/>
              </w:rPr>
              <w:t>Soils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_Toc148731680 \h </w:instrText>
            </w:r>
            <w:r w:rsidR="00B742A9" w:rsidRPr="00A207AD">
              <w:rPr>
                <w:noProof/>
                <w:webHidden/>
              </w:rPr>
            </w:r>
            <w:r w:rsidR="00B742A9" w:rsidRPr="00A207AD">
              <w:rPr>
                <w:noProof/>
                <w:webHidden/>
              </w:rPr>
              <w:fldChar w:fldCharType="separate"/>
            </w:r>
            <w:r w:rsidR="00B742A9" w:rsidRPr="00A207AD">
              <w:rPr>
                <w:noProof/>
                <w:webHidden/>
              </w:rPr>
              <w:t>17</w:t>
            </w:r>
            <w:r w:rsidR="00B742A9" w:rsidRPr="00A207AD">
              <w:rPr>
                <w:noProof/>
                <w:webHidden/>
              </w:rPr>
              <w:fldChar w:fldCharType="end"/>
            </w:r>
          </w:hyperlink>
        </w:p>
        <w:p w14:paraId="34FBAE3F" w14:textId="13A26E4C" w:rsidR="00B742A9" w:rsidRPr="00A207AD" w:rsidRDefault="00487480">
          <w:pPr>
            <w:pStyle w:val="TOC3"/>
            <w:rPr>
              <w:rFonts w:asciiTheme="minorHAnsi" w:hAnsiTheme="minorHAnsi" w:cstheme="minorBidi"/>
              <w:noProof/>
              <w:kern w:val="2"/>
              <w:lang w:eastAsia="en-US"/>
              <w14:ligatures w14:val="standardContextual"/>
            </w:rPr>
          </w:pPr>
          <w:hyperlink w:anchor="_Toc148731681" w:history="1">
            <w:r w:rsidR="00B742A9" w:rsidRPr="00A207AD">
              <w:rPr>
                <w:rStyle w:val="Hyperlink"/>
                <w:rFonts w:ascii="Times New Roman" w:eastAsia="Bookman Old Style" w:hAnsi="Times New Roman" w:cs="Times New Roman"/>
                <w:noProof/>
              </w:rPr>
              <w:t>2.3.4 Vegetation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_Toc148731681 \h </w:instrText>
            </w:r>
            <w:r w:rsidR="00B742A9" w:rsidRPr="00A207AD">
              <w:rPr>
                <w:noProof/>
                <w:webHidden/>
              </w:rPr>
            </w:r>
            <w:r w:rsidR="00B742A9" w:rsidRPr="00A207AD">
              <w:rPr>
                <w:noProof/>
                <w:webHidden/>
              </w:rPr>
              <w:fldChar w:fldCharType="separate"/>
            </w:r>
            <w:r w:rsidR="00B742A9" w:rsidRPr="00A207AD">
              <w:rPr>
                <w:noProof/>
                <w:webHidden/>
              </w:rPr>
              <w:t>17</w:t>
            </w:r>
            <w:r w:rsidR="00B742A9" w:rsidRPr="00A207AD">
              <w:rPr>
                <w:noProof/>
                <w:webHidden/>
              </w:rPr>
              <w:fldChar w:fldCharType="end"/>
            </w:r>
          </w:hyperlink>
        </w:p>
        <w:p w14:paraId="36586753" w14:textId="4B294FFD" w:rsidR="00B742A9" w:rsidRPr="00A207AD" w:rsidRDefault="00487480">
          <w:pPr>
            <w:pStyle w:val="TOC2"/>
            <w:rPr>
              <w:rFonts w:asciiTheme="minorHAnsi" w:hAnsiTheme="minorHAnsi" w:cstheme="minorBidi"/>
              <w:kern w:val="2"/>
              <w:lang w:eastAsia="en-US"/>
              <w14:ligatures w14:val="standardContextual"/>
            </w:rPr>
          </w:pPr>
          <w:hyperlink w:anchor="_Toc148731682" w:history="1">
            <w:r w:rsidR="00B742A9" w:rsidRPr="00A207AD">
              <w:rPr>
                <w:rStyle w:val="Hyperlink"/>
                <w:rFonts w:ascii="Times New Roman" w:eastAsia="Bookman Old Style" w:hAnsi="Times New Roman"/>
              </w:rPr>
              <w:t>Plate 3: Project Site showing desolate nature of the area with few shrubs onsite.</w:t>
            </w:r>
            <w:r w:rsidR="00B742A9" w:rsidRPr="00A207AD">
              <w:rPr>
                <w:webHidden/>
              </w:rPr>
              <w:tab/>
            </w:r>
            <w:r w:rsidR="00B742A9" w:rsidRPr="00A207AD">
              <w:rPr>
                <w:webHidden/>
              </w:rPr>
              <w:fldChar w:fldCharType="begin"/>
            </w:r>
            <w:r w:rsidR="00B742A9" w:rsidRPr="00A207AD">
              <w:rPr>
                <w:webHidden/>
              </w:rPr>
              <w:instrText xml:space="preserve"> PAGEREF _Toc148731682 \h </w:instrText>
            </w:r>
            <w:r w:rsidR="00B742A9" w:rsidRPr="00A207AD">
              <w:rPr>
                <w:webHidden/>
              </w:rPr>
            </w:r>
            <w:r w:rsidR="00B742A9" w:rsidRPr="00A207AD">
              <w:rPr>
                <w:webHidden/>
              </w:rPr>
              <w:fldChar w:fldCharType="separate"/>
            </w:r>
            <w:r w:rsidR="00B742A9" w:rsidRPr="00A207AD">
              <w:rPr>
                <w:webHidden/>
              </w:rPr>
              <w:t>17</w:t>
            </w:r>
            <w:r w:rsidR="00B742A9" w:rsidRPr="00A207AD">
              <w:rPr>
                <w:webHidden/>
              </w:rPr>
              <w:fldChar w:fldCharType="end"/>
            </w:r>
          </w:hyperlink>
        </w:p>
        <w:p w14:paraId="7880BD15" w14:textId="08B1D8B3" w:rsidR="00B742A9" w:rsidRPr="00A207AD" w:rsidRDefault="00487480">
          <w:pPr>
            <w:pStyle w:val="TOC3"/>
            <w:rPr>
              <w:rFonts w:asciiTheme="minorHAnsi" w:hAnsiTheme="minorHAnsi" w:cstheme="minorBidi"/>
              <w:noProof/>
              <w:kern w:val="2"/>
              <w:lang w:eastAsia="en-US"/>
              <w14:ligatures w14:val="standardContextual"/>
            </w:rPr>
          </w:pPr>
          <w:hyperlink w:anchor="_Toc148731683" w:history="1">
            <w:r w:rsidR="00B742A9" w:rsidRPr="00A207AD">
              <w:rPr>
                <w:rStyle w:val="Hyperlink"/>
                <w:rFonts w:ascii="Times New Roman" w:eastAsia="Bookman Old Style" w:hAnsi="Times New Roman" w:cs="Times New Roman"/>
                <w:noProof/>
              </w:rPr>
              <w:t>2.3.5 Housing Types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_Toc148731683 \h </w:instrText>
            </w:r>
            <w:r w:rsidR="00B742A9" w:rsidRPr="00A207AD">
              <w:rPr>
                <w:noProof/>
                <w:webHidden/>
              </w:rPr>
            </w:r>
            <w:r w:rsidR="00B742A9" w:rsidRPr="00A207AD">
              <w:rPr>
                <w:noProof/>
                <w:webHidden/>
              </w:rPr>
              <w:fldChar w:fldCharType="separate"/>
            </w:r>
            <w:r w:rsidR="00B742A9" w:rsidRPr="00A207AD">
              <w:rPr>
                <w:noProof/>
                <w:webHidden/>
              </w:rPr>
              <w:t>17</w:t>
            </w:r>
            <w:r w:rsidR="00B742A9" w:rsidRPr="00A207AD">
              <w:rPr>
                <w:noProof/>
                <w:webHidden/>
              </w:rPr>
              <w:fldChar w:fldCharType="end"/>
            </w:r>
          </w:hyperlink>
        </w:p>
        <w:p w14:paraId="7DE2B7FA" w14:textId="7B2EE54F" w:rsidR="00B742A9" w:rsidRPr="00A207AD" w:rsidRDefault="00487480">
          <w:pPr>
            <w:pStyle w:val="TOC2"/>
            <w:rPr>
              <w:rFonts w:asciiTheme="minorHAnsi" w:hAnsiTheme="minorHAnsi" w:cstheme="minorBidi"/>
              <w:kern w:val="2"/>
              <w:lang w:eastAsia="en-US"/>
              <w14:ligatures w14:val="standardContextual"/>
            </w:rPr>
          </w:pPr>
          <w:hyperlink w:anchor="_Toc148731684" w:history="1">
            <w:r w:rsidR="00B742A9" w:rsidRPr="00A207AD">
              <w:rPr>
                <w:rStyle w:val="Hyperlink"/>
                <w:rFonts w:ascii="Times New Roman" w:eastAsia="Bookman Old Style" w:hAnsi="Times New Roman"/>
              </w:rPr>
              <w:t>2.4 Site Ownership</w:t>
            </w:r>
            <w:r w:rsidR="00B742A9" w:rsidRPr="00A207AD">
              <w:rPr>
                <w:webHidden/>
              </w:rPr>
              <w:tab/>
            </w:r>
            <w:r w:rsidR="00B742A9" w:rsidRPr="00A207AD">
              <w:rPr>
                <w:webHidden/>
              </w:rPr>
              <w:fldChar w:fldCharType="begin"/>
            </w:r>
            <w:r w:rsidR="00B742A9" w:rsidRPr="00A207AD">
              <w:rPr>
                <w:webHidden/>
              </w:rPr>
              <w:instrText xml:space="preserve"> PAGEREF _Toc148731684 \h </w:instrText>
            </w:r>
            <w:r w:rsidR="00B742A9" w:rsidRPr="00A207AD">
              <w:rPr>
                <w:webHidden/>
              </w:rPr>
            </w:r>
            <w:r w:rsidR="00B742A9" w:rsidRPr="00A207AD">
              <w:rPr>
                <w:webHidden/>
              </w:rPr>
              <w:fldChar w:fldCharType="separate"/>
            </w:r>
            <w:r w:rsidR="00B742A9" w:rsidRPr="00A207AD">
              <w:rPr>
                <w:webHidden/>
              </w:rPr>
              <w:t>17</w:t>
            </w:r>
            <w:r w:rsidR="00B742A9" w:rsidRPr="00A207AD">
              <w:rPr>
                <w:webHidden/>
              </w:rPr>
              <w:fldChar w:fldCharType="end"/>
            </w:r>
          </w:hyperlink>
        </w:p>
        <w:p w14:paraId="7DB8DAA4" w14:textId="061E1FBB" w:rsidR="00B742A9" w:rsidRPr="00A207AD" w:rsidRDefault="00487480">
          <w:pPr>
            <w:pStyle w:val="TOC2"/>
            <w:rPr>
              <w:rFonts w:asciiTheme="minorHAnsi" w:hAnsiTheme="minorHAnsi" w:cstheme="minorBidi"/>
              <w:kern w:val="2"/>
              <w:lang w:eastAsia="en-US"/>
              <w14:ligatures w14:val="standardContextual"/>
            </w:rPr>
          </w:pPr>
          <w:hyperlink w:anchor="_Toc148731685" w:history="1">
            <w:r w:rsidR="00B742A9" w:rsidRPr="00A207AD">
              <w:rPr>
                <w:rStyle w:val="Hyperlink"/>
                <w:rFonts w:ascii="Times New Roman" w:eastAsia="Bookman Old Style" w:hAnsi="Times New Roman"/>
              </w:rPr>
              <w:t>2.5 Project Components</w:t>
            </w:r>
            <w:r w:rsidR="00B742A9" w:rsidRPr="00A207AD">
              <w:rPr>
                <w:webHidden/>
              </w:rPr>
              <w:tab/>
            </w:r>
            <w:r w:rsidR="00B742A9" w:rsidRPr="00A207AD">
              <w:rPr>
                <w:webHidden/>
              </w:rPr>
              <w:fldChar w:fldCharType="begin"/>
            </w:r>
            <w:r w:rsidR="00B742A9" w:rsidRPr="00A207AD">
              <w:rPr>
                <w:webHidden/>
              </w:rPr>
              <w:instrText xml:space="preserve"> PAGEREF _Toc148731685 \h </w:instrText>
            </w:r>
            <w:r w:rsidR="00B742A9" w:rsidRPr="00A207AD">
              <w:rPr>
                <w:webHidden/>
              </w:rPr>
            </w:r>
            <w:r w:rsidR="00B742A9" w:rsidRPr="00A207AD">
              <w:rPr>
                <w:webHidden/>
              </w:rPr>
              <w:fldChar w:fldCharType="separate"/>
            </w:r>
            <w:r w:rsidR="00B742A9" w:rsidRPr="00A207AD">
              <w:rPr>
                <w:webHidden/>
              </w:rPr>
              <w:t>18</w:t>
            </w:r>
            <w:r w:rsidR="00B742A9" w:rsidRPr="00A207AD">
              <w:rPr>
                <w:webHidden/>
              </w:rPr>
              <w:fldChar w:fldCharType="end"/>
            </w:r>
          </w:hyperlink>
        </w:p>
        <w:p w14:paraId="37A8CA47" w14:textId="4BCA3DF9" w:rsidR="00B742A9" w:rsidRPr="00A207AD" w:rsidRDefault="00487480">
          <w:pPr>
            <w:pStyle w:val="TOC3"/>
            <w:rPr>
              <w:rFonts w:asciiTheme="minorHAnsi" w:hAnsiTheme="minorHAnsi" w:cstheme="minorBidi"/>
              <w:noProof/>
              <w:kern w:val="2"/>
              <w:lang w:eastAsia="en-US"/>
              <w14:ligatures w14:val="standardContextual"/>
            </w:rPr>
          </w:pPr>
          <w:hyperlink w:anchor="_Toc148731686" w:history="1">
            <w:r w:rsidR="00B742A9" w:rsidRPr="00A207AD">
              <w:rPr>
                <w:rStyle w:val="Hyperlink"/>
                <w:rFonts w:ascii="Times New Roman" w:eastAsia="Bookman Old Style" w:hAnsi="Times New Roman" w:cs="Times New Roman"/>
                <w:noProof/>
              </w:rPr>
              <w:t>2.5.1 PV hybrid mini-grid sizing</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_Toc148731686 \h </w:instrText>
            </w:r>
            <w:r w:rsidR="00B742A9" w:rsidRPr="00A207AD">
              <w:rPr>
                <w:noProof/>
                <w:webHidden/>
              </w:rPr>
            </w:r>
            <w:r w:rsidR="00B742A9" w:rsidRPr="00A207AD">
              <w:rPr>
                <w:noProof/>
                <w:webHidden/>
              </w:rPr>
              <w:fldChar w:fldCharType="separate"/>
            </w:r>
            <w:r w:rsidR="00B742A9" w:rsidRPr="00A207AD">
              <w:rPr>
                <w:noProof/>
                <w:webHidden/>
              </w:rPr>
              <w:t>18</w:t>
            </w:r>
            <w:r w:rsidR="00B742A9" w:rsidRPr="00A207AD">
              <w:rPr>
                <w:noProof/>
                <w:webHidden/>
              </w:rPr>
              <w:fldChar w:fldCharType="end"/>
            </w:r>
          </w:hyperlink>
        </w:p>
        <w:p w14:paraId="6164D3A4" w14:textId="2CE2E6C9" w:rsidR="00B742A9" w:rsidRPr="00A207AD" w:rsidRDefault="00487480">
          <w:pPr>
            <w:pStyle w:val="TOC3"/>
            <w:rPr>
              <w:rFonts w:asciiTheme="minorHAnsi" w:hAnsiTheme="minorHAnsi" w:cstheme="minorBidi"/>
              <w:noProof/>
              <w:kern w:val="2"/>
              <w:lang w:eastAsia="en-US"/>
              <w14:ligatures w14:val="standardContextual"/>
            </w:rPr>
          </w:pPr>
          <w:hyperlink w:anchor="_Toc148731687" w:history="1">
            <w:r w:rsidR="00B742A9" w:rsidRPr="00A207AD">
              <w:rPr>
                <w:rStyle w:val="Hyperlink"/>
                <w:rFonts w:ascii="Times New Roman" w:eastAsia="Bookman Old Style" w:hAnsi="Times New Roman" w:cs="Times New Roman"/>
                <w:noProof/>
              </w:rPr>
              <w:t>2.5.2 Architecture and basic design specifications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_Toc148731687 \h </w:instrText>
            </w:r>
            <w:r w:rsidR="00B742A9" w:rsidRPr="00A207AD">
              <w:rPr>
                <w:noProof/>
                <w:webHidden/>
              </w:rPr>
            </w:r>
            <w:r w:rsidR="00B742A9" w:rsidRPr="00A207AD">
              <w:rPr>
                <w:noProof/>
                <w:webHidden/>
              </w:rPr>
              <w:fldChar w:fldCharType="separate"/>
            </w:r>
            <w:r w:rsidR="00B742A9" w:rsidRPr="00A207AD">
              <w:rPr>
                <w:noProof/>
                <w:webHidden/>
              </w:rPr>
              <w:t>18</w:t>
            </w:r>
            <w:r w:rsidR="00B742A9" w:rsidRPr="00A207AD">
              <w:rPr>
                <w:noProof/>
                <w:webHidden/>
              </w:rPr>
              <w:fldChar w:fldCharType="end"/>
            </w:r>
          </w:hyperlink>
        </w:p>
        <w:p w14:paraId="74183036" w14:textId="04C22ABD"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688" w:history="1">
            <w:r w:rsidR="00B742A9" w:rsidRPr="00A207AD">
              <w:rPr>
                <w:rStyle w:val="Hyperlink"/>
                <w:rFonts w:ascii="Times New Roman" w:eastAsia="Bookman Old Style" w:hAnsi="Times New Roman" w:cs="Times New Roman"/>
                <w:b/>
                <w:noProof/>
              </w:rPr>
              <w:t>2.5.2.1 PV Generator</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_Toc148731688 \h </w:instrText>
            </w:r>
            <w:r w:rsidR="00B742A9" w:rsidRPr="00A207AD">
              <w:rPr>
                <w:noProof/>
                <w:webHidden/>
              </w:rPr>
            </w:r>
            <w:r w:rsidR="00B742A9" w:rsidRPr="00A207AD">
              <w:rPr>
                <w:noProof/>
                <w:webHidden/>
              </w:rPr>
              <w:fldChar w:fldCharType="separate"/>
            </w:r>
            <w:r w:rsidR="00B742A9" w:rsidRPr="00A207AD">
              <w:rPr>
                <w:noProof/>
                <w:webHidden/>
              </w:rPr>
              <w:t>19</w:t>
            </w:r>
            <w:r w:rsidR="00B742A9" w:rsidRPr="00A207AD">
              <w:rPr>
                <w:noProof/>
                <w:webHidden/>
              </w:rPr>
              <w:fldChar w:fldCharType="end"/>
            </w:r>
          </w:hyperlink>
        </w:p>
        <w:p w14:paraId="5EFE8E90" w14:textId="12A875EE"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689" w:history="1">
            <w:r w:rsidR="00B742A9" w:rsidRPr="00A207AD">
              <w:rPr>
                <w:rStyle w:val="Hyperlink"/>
                <w:rFonts w:ascii="Times New Roman" w:eastAsia="Bookman Old Style" w:hAnsi="Times New Roman" w:cs="Times New Roman"/>
                <w:b/>
                <w:noProof/>
              </w:rPr>
              <w:t>2.5.2.2 Multi-mode Inverter</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_Toc148731689 \h </w:instrText>
            </w:r>
            <w:r w:rsidR="00B742A9" w:rsidRPr="00A207AD">
              <w:rPr>
                <w:noProof/>
                <w:webHidden/>
              </w:rPr>
            </w:r>
            <w:r w:rsidR="00B742A9" w:rsidRPr="00A207AD">
              <w:rPr>
                <w:noProof/>
                <w:webHidden/>
              </w:rPr>
              <w:fldChar w:fldCharType="separate"/>
            </w:r>
            <w:r w:rsidR="00B742A9" w:rsidRPr="00A207AD">
              <w:rPr>
                <w:noProof/>
                <w:webHidden/>
              </w:rPr>
              <w:t>20</w:t>
            </w:r>
            <w:r w:rsidR="00B742A9" w:rsidRPr="00A207AD">
              <w:rPr>
                <w:noProof/>
                <w:webHidden/>
              </w:rPr>
              <w:fldChar w:fldCharType="end"/>
            </w:r>
          </w:hyperlink>
        </w:p>
        <w:p w14:paraId="66B00965" w14:textId="135536F3"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690" w:history="1">
            <w:r w:rsidR="00B742A9" w:rsidRPr="00A207AD">
              <w:rPr>
                <w:rStyle w:val="Hyperlink"/>
                <w:rFonts w:ascii="Times New Roman" w:eastAsia="Bookman Old Style" w:hAnsi="Times New Roman" w:cs="Times New Roman"/>
                <w:b/>
                <w:noProof/>
              </w:rPr>
              <w:t>2.5.2.3 Battery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_Toc148731690 \h </w:instrText>
            </w:r>
            <w:r w:rsidR="00B742A9" w:rsidRPr="00A207AD">
              <w:rPr>
                <w:noProof/>
                <w:webHidden/>
              </w:rPr>
            </w:r>
            <w:r w:rsidR="00B742A9" w:rsidRPr="00A207AD">
              <w:rPr>
                <w:noProof/>
                <w:webHidden/>
              </w:rPr>
              <w:fldChar w:fldCharType="separate"/>
            </w:r>
            <w:r w:rsidR="00B742A9" w:rsidRPr="00A207AD">
              <w:rPr>
                <w:noProof/>
                <w:webHidden/>
              </w:rPr>
              <w:t>20</w:t>
            </w:r>
            <w:r w:rsidR="00B742A9" w:rsidRPr="00A207AD">
              <w:rPr>
                <w:noProof/>
                <w:webHidden/>
              </w:rPr>
              <w:fldChar w:fldCharType="end"/>
            </w:r>
          </w:hyperlink>
        </w:p>
        <w:p w14:paraId="0A6554CA" w14:textId="76465F63" w:rsidR="00B742A9" w:rsidRPr="00A207AD" w:rsidRDefault="00487480">
          <w:pPr>
            <w:pStyle w:val="TOC2"/>
            <w:rPr>
              <w:rFonts w:asciiTheme="minorHAnsi" w:hAnsiTheme="minorHAnsi" w:cstheme="minorBidi"/>
              <w:kern w:val="2"/>
              <w:lang w:eastAsia="en-US"/>
              <w14:ligatures w14:val="standardContextual"/>
            </w:rPr>
          </w:pPr>
          <w:hyperlink w:anchor="_Toc148731691" w:history="1">
            <w:r w:rsidR="00B742A9" w:rsidRPr="00A207AD">
              <w:rPr>
                <w:rStyle w:val="Hyperlink"/>
                <w:rFonts w:ascii="Times New Roman" w:eastAsia="Bookman Old Style" w:hAnsi="Times New Roman"/>
              </w:rPr>
              <w:t>2.6 Battery Rating</w:t>
            </w:r>
            <w:r w:rsidR="00B742A9" w:rsidRPr="00A207AD">
              <w:rPr>
                <w:webHidden/>
              </w:rPr>
              <w:tab/>
            </w:r>
            <w:r w:rsidR="00B742A9" w:rsidRPr="00A207AD">
              <w:rPr>
                <w:webHidden/>
              </w:rPr>
              <w:fldChar w:fldCharType="begin"/>
            </w:r>
            <w:r w:rsidR="00B742A9" w:rsidRPr="00A207AD">
              <w:rPr>
                <w:webHidden/>
              </w:rPr>
              <w:instrText xml:space="preserve"> PAGEREF _Toc148731691 \h </w:instrText>
            </w:r>
            <w:r w:rsidR="00B742A9" w:rsidRPr="00A207AD">
              <w:rPr>
                <w:webHidden/>
              </w:rPr>
            </w:r>
            <w:r w:rsidR="00B742A9" w:rsidRPr="00A207AD">
              <w:rPr>
                <w:webHidden/>
              </w:rPr>
              <w:fldChar w:fldCharType="separate"/>
            </w:r>
            <w:r w:rsidR="00B742A9" w:rsidRPr="00A207AD">
              <w:rPr>
                <w:webHidden/>
              </w:rPr>
              <w:t>21</w:t>
            </w:r>
            <w:r w:rsidR="00B742A9" w:rsidRPr="00A207AD">
              <w:rPr>
                <w:webHidden/>
              </w:rPr>
              <w:fldChar w:fldCharType="end"/>
            </w:r>
          </w:hyperlink>
        </w:p>
        <w:p w14:paraId="6C728ED7" w14:textId="6BB7302A" w:rsidR="00B742A9" w:rsidRPr="00A207AD" w:rsidRDefault="00487480">
          <w:pPr>
            <w:pStyle w:val="TOC2"/>
            <w:rPr>
              <w:rFonts w:asciiTheme="minorHAnsi" w:hAnsiTheme="minorHAnsi" w:cstheme="minorBidi"/>
              <w:kern w:val="2"/>
              <w:lang w:eastAsia="en-US"/>
              <w14:ligatures w14:val="standardContextual"/>
            </w:rPr>
          </w:pPr>
          <w:hyperlink w:anchor="_Toc148731692" w:history="1">
            <w:r w:rsidR="00B742A9" w:rsidRPr="00A207AD">
              <w:rPr>
                <w:rStyle w:val="Hyperlink"/>
                <w:rFonts w:ascii="Times New Roman" w:eastAsia="Bookman Old Style" w:hAnsi="Times New Roman"/>
              </w:rPr>
              <w:t>2.7 Battery Performance</w:t>
            </w:r>
            <w:r w:rsidR="00B742A9" w:rsidRPr="00A207AD">
              <w:rPr>
                <w:webHidden/>
              </w:rPr>
              <w:tab/>
            </w:r>
            <w:r w:rsidR="00B742A9" w:rsidRPr="00A207AD">
              <w:rPr>
                <w:webHidden/>
              </w:rPr>
              <w:fldChar w:fldCharType="begin"/>
            </w:r>
            <w:r w:rsidR="00B742A9" w:rsidRPr="00A207AD">
              <w:rPr>
                <w:webHidden/>
              </w:rPr>
              <w:instrText xml:space="preserve"> PAGEREF _Toc148731692 \h </w:instrText>
            </w:r>
            <w:r w:rsidR="00B742A9" w:rsidRPr="00A207AD">
              <w:rPr>
                <w:webHidden/>
              </w:rPr>
            </w:r>
            <w:r w:rsidR="00B742A9" w:rsidRPr="00A207AD">
              <w:rPr>
                <w:webHidden/>
              </w:rPr>
              <w:fldChar w:fldCharType="separate"/>
            </w:r>
            <w:r w:rsidR="00B742A9" w:rsidRPr="00A207AD">
              <w:rPr>
                <w:webHidden/>
              </w:rPr>
              <w:t>21</w:t>
            </w:r>
            <w:r w:rsidR="00B742A9" w:rsidRPr="00A207AD">
              <w:rPr>
                <w:webHidden/>
              </w:rPr>
              <w:fldChar w:fldCharType="end"/>
            </w:r>
          </w:hyperlink>
        </w:p>
        <w:p w14:paraId="01DEB68F" w14:textId="55A9566E" w:rsidR="00B742A9" w:rsidRPr="00A207AD" w:rsidRDefault="00487480">
          <w:pPr>
            <w:pStyle w:val="TOC2"/>
            <w:rPr>
              <w:rFonts w:asciiTheme="minorHAnsi" w:hAnsiTheme="minorHAnsi" w:cstheme="minorBidi"/>
              <w:kern w:val="2"/>
              <w:lang w:eastAsia="en-US"/>
              <w14:ligatures w14:val="standardContextual"/>
            </w:rPr>
          </w:pPr>
          <w:hyperlink w:anchor="_Toc148731693" w:history="1">
            <w:r w:rsidR="00B742A9" w:rsidRPr="00A207AD">
              <w:rPr>
                <w:rStyle w:val="Hyperlink"/>
                <w:rFonts w:ascii="Times New Roman" w:eastAsia="Bookman Old Style" w:hAnsi="Times New Roman"/>
              </w:rPr>
              <w:t>2.8 Battery Shelf Life</w:t>
            </w:r>
            <w:r w:rsidR="00B742A9" w:rsidRPr="00A207AD">
              <w:rPr>
                <w:webHidden/>
              </w:rPr>
              <w:tab/>
            </w:r>
            <w:r w:rsidR="00B742A9" w:rsidRPr="00A207AD">
              <w:rPr>
                <w:webHidden/>
              </w:rPr>
              <w:fldChar w:fldCharType="begin"/>
            </w:r>
            <w:r w:rsidR="00B742A9" w:rsidRPr="00A207AD">
              <w:rPr>
                <w:webHidden/>
              </w:rPr>
              <w:instrText xml:space="preserve"> PAGEREF _Toc148731693 \h </w:instrText>
            </w:r>
            <w:r w:rsidR="00B742A9" w:rsidRPr="00A207AD">
              <w:rPr>
                <w:webHidden/>
              </w:rPr>
            </w:r>
            <w:r w:rsidR="00B742A9" w:rsidRPr="00A207AD">
              <w:rPr>
                <w:webHidden/>
              </w:rPr>
              <w:fldChar w:fldCharType="separate"/>
            </w:r>
            <w:r w:rsidR="00B742A9" w:rsidRPr="00A207AD">
              <w:rPr>
                <w:webHidden/>
              </w:rPr>
              <w:t>21</w:t>
            </w:r>
            <w:r w:rsidR="00B742A9" w:rsidRPr="00A207AD">
              <w:rPr>
                <w:webHidden/>
              </w:rPr>
              <w:fldChar w:fldCharType="end"/>
            </w:r>
          </w:hyperlink>
        </w:p>
        <w:p w14:paraId="580E4784" w14:textId="539C925E" w:rsidR="00B742A9" w:rsidRPr="00A207AD" w:rsidRDefault="00487480">
          <w:pPr>
            <w:pStyle w:val="TOC2"/>
            <w:rPr>
              <w:rFonts w:asciiTheme="minorHAnsi" w:hAnsiTheme="minorHAnsi" w:cstheme="minorBidi"/>
              <w:kern w:val="2"/>
              <w:lang w:eastAsia="en-US"/>
              <w14:ligatures w14:val="standardContextual"/>
            </w:rPr>
          </w:pPr>
          <w:hyperlink w:anchor="_Toc148731694" w:history="1">
            <w:r w:rsidR="00B742A9" w:rsidRPr="00A207AD">
              <w:rPr>
                <w:rStyle w:val="Hyperlink"/>
                <w:rFonts w:ascii="Times New Roman" w:eastAsia="Bookman Old Style" w:hAnsi="Times New Roman"/>
              </w:rPr>
              <w:t>2.9 Battery Cabling and Protections</w:t>
            </w:r>
            <w:r w:rsidR="00B742A9" w:rsidRPr="00A207AD">
              <w:rPr>
                <w:webHidden/>
              </w:rPr>
              <w:tab/>
            </w:r>
            <w:r w:rsidR="00B742A9" w:rsidRPr="00A207AD">
              <w:rPr>
                <w:webHidden/>
              </w:rPr>
              <w:fldChar w:fldCharType="begin"/>
            </w:r>
            <w:r w:rsidR="00B742A9" w:rsidRPr="00A207AD">
              <w:rPr>
                <w:webHidden/>
              </w:rPr>
              <w:instrText xml:space="preserve"> PAGEREF _Toc148731694 \h </w:instrText>
            </w:r>
            <w:r w:rsidR="00B742A9" w:rsidRPr="00A207AD">
              <w:rPr>
                <w:webHidden/>
              </w:rPr>
            </w:r>
            <w:r w:rsidR="00B742A9" w:rsidRPr="00A207AD">
              <w:rPr>
                <w:webHidden/>
              </w:rPr>
              <w:fldChar w:fldCharType="separate"/>
            </w:r>
            <w:r w:rsidR="00B742A9" w:rsidRPr="00A207AD">
              <w:rPr>
                <w:webHidden/>
              </w:rPr>
              <w:t>21</w:t>
            </w:r>
            <w:r w:rsidR="00B742A9" w:rsidRPr="00A207AD">
              <w:rPr>
                <w:webHidden/>
              </w:rPr>
              <w:fldChar w:fldCharType="end"/>
            </w:r>
          </w:hyperlink>
        </w:p>
        <w:p w14:paraId="36DA7C4E" w14:textId="5960DB23" w:rsidR="00B742A9" w:rsidRPr="00A207AD" w:rsidRDefault="00487480">
          <w:pPr>
            <w:pStyle w:val="TOC2"/>
            <w:rPr>
              <w:rFonts w:asciiTheme="minorHAnsi" w:hAnsiTheme="minorHAnsi" w:cstheme="minorBidi"/>
              <w:kern w:val="2"/>
              <w:lang w:eastAsia="en-US"/>
              <w14:ligatures w14:val="standardContextual"/>
            </w:rPr>
          </w:pPr>
          <w:hyperlink w:anchor="_Toc148731695" w:history="1">
            <w:r w:rsidR="00B742A9" w:rsidRPr="00A207AD">
              <w:rPr>
                <w:rStyle w:val="Hyperlink"/>
                <w:rFonts w:ascii="Times New Roman" w:eastAsia="Bookman Old Style" w:hAnsi="Times New Roman"/>
              </w:rPr>
              <w:t>2.10 Diesel Genset</w:t>
            </w:r>
            <w:r w:rsidR="00B742A9" w:rsidRPr="00A207AD">
              <w:rPr>
                <w:webHidden/>
              </w:rPr>
              <w:tab/>
            </w:r>
            <w:r w:rsidR="00B742A9" w:rsidRPr="00A207AD">
              <w:rPr>
                <w:webHidden/>
              </w:rPr>
              <w:fldChar w:fldCharType="begin"/>
            </w:r>
            <w:r w:rsidR="00B742A9" w:rsidRPr="00A207AD">
              <w:rPr>
                <w:webHidden/>
              </w:rPr>
              <w:instrText xml:space="preserve"> PAGEREF _Toc148731695 \h </w:instrText>
            </w:r>
            <w:r w:rsidR="00B742A9" w:rsidRPr="00A207AD">
              <w:rPr>
                <w:webHidden/>
              </w:rPr>
            </w:r>
            <w:r w:rsidR="00B742A9" w:rsidRPr="00A207AD">
              <w:rPr>
                <w:webHidden/>
              </w:rPr>
              <w:fldChar w:fldCharType="separate"/>
            </w:r>
            <w:r w:rsidR="00B742A9" w:rsidRPr="00A207AD">
              <w:rPr>
                <w:webHidden/>
              </w:rPr>
              <w:t>21</w:t>
            </w:r>
            <w:r w:rsidR="00B742A9" w:rsidRPr="00A207AD">
              <w:rPr>
                <w:webHidden/>
              </w:rPr>
              <w:fldChar w:fldCharType="end"/>
            </w:r>
          </w:hyperlink>
        </w:p>
        <w:p w14:paraId="76DF95A6" w14:textId="647E7883" w:rsidR="00B742A9" w:rsidRPr="00A207AD" w:rsidRDefault="00487480">
          <w:pPr>
            <w:pStyle w:val="TOC2"/>
            <w:rPr>
              <w:rFonts w:asciiTheme="minorHAnsi" w:hAnsiTheme="minorHAnsi" w:cstheme="minorBidi"/>
              <w:kern w:val="2"/>
              <w:lang w:eastAsia="en-US"/>
              <w14:ligatures w14:val="standardContextual"/>
            </w:rPr>
          </w:pPr>
          <w:hyperlink w:anchor="_Toc148731696" w:history="1">
            <w:r w:rsidR="00B742A9" w:rsidRPr="00A207AD">
              <w:rPr>
                <w:rStyle w:val="Hyperlink"/>
                <w:rFonts w:ascii="Times New Roman" w:eastAsia="Bookman Old Style" w:hAnsi="Times New Roman"/>
              </w:rPr>
              <w:t>2.11 Distribution Line and Energy Meters</w:t>
            </w:r>
            <w:r w:rsidR="00B742A9" w:rsidRPr="00A207AD">
              <w:rPr>
                <w:webHidden/>
              </w:rPr>
              <w:tab/>
            </w:r>
            <w:r w:rsidR="00B742A9" w:rsidRPr="00A207AD">
              <w:rPr>
                <w:webHidden/>
              </w:rPr>
              <w:fldChar w:fldCharType="begin"/>
            </w:r>
            <w:r w:rsidR="00B742A9" w:rsidRPr="00A207AD">
              <w:rPr>
                <w:webHidden/>
              </w:rPr>
              <w:instrText xml:space="preserve"> PAGEREF _Toc148731696 \h </w:instrText>
            </w:r>
            <w:r w:rsidR="00B742A9" w:rsidRPr="00A207AD">
              <w:rPr>
                <w:webHidden/>
              </w:rPr>
            </w:r>
            <w:r w:rsidR="00B742A9" w:rsidRPr="00A207AD">
              <w:rPr>
                <w:webHidden/>
              </w:rPr>
              <w:fldChar w:fldCharType="separate"/>
            </w:r>
            <w:r w:rsidR="00B742A9" w:rsidRPr="00A207AD">
              <w:rPr>
                <w:webHidden/>
              </w:rPr>
              <w:t>22</w:t>
            </w:r>
            <w:r w:rsidR="00B742A9" w:rsidRPr="00A207AD">
              <w:rPr>
                <w:webHidden/>
              </w:rPr>
              <w:fldChar w:fldCharType="end"/>
            </w:r>
          </w:hyperlink>
        </w:p>
        <w:p w14:paraId="7A7CEEEC" w14:textId="161641DD" w:rsidR="00B742A9" w:rsidRPr="00A207AD" w:rsidRDefault="00487480">
          <w:pPr>
            <w:pStyle w:val="TOC2"/>
            <w:rPr>
              <w:rFonts w:asciiTheme="minorHAnsi" w:hAnsiTheme="minorHAnsi" w:cstheme="minorBidi"/>
              <w:kern w:val="2"/>
              <w:lang w:eastAsia="en-US"/>
              <w14:ligatures w14:val="standardContextual"/>
            </w:rPr>
          </w:pPr>
          <w:hyperlink w:anchor="_Toc148731697" w:history="1">
            <w:r w:rsidR="00B742A9" w:rsidRPr="00A207AD">
              <w:rPr>
                <w:rStyle w:val="Hyperlink"/>
                <w:rFonts w:ascii="Times New Roman" w:eastAsia="Bookman Old Style" w:hAnsi="Times New Roman"/>
              </w:rPr>
              <w:t>2.12 Power House</w:t>
            </w:r>
            <w:r w:rsidR="00B742A9" w:rsidRPr="00A207AD">
              <w:rPr>
                <w:webHidden/>
              </w:rPr>
              <w:tab/>
            </w:r>
            <w:r w:rsidR="00B742A9" w:rsidRPr="00A207AD">
              <w:rPr>
                <w:webHidden/>
              </w:rPr>
              <w:fldChar w:fldCharType="begin"/>
            </w:r>
            <w:r w:rsidR="00B742A9" w:rsidRPr="00A207AD">
              <w:rPr>
                <w:webHidden/>
              </w:rPr>
              <w:instrText xml:space="preserve"> PAGEREF _Toc148731697 \h </w:instrText>
            </w:r>
            <w:r w:rsidR="00B742A9" w:rsidRPr="00A207AD">
              <w:rPr>
                <w:webHidden/>
              </w:rPr>
            </w:r>
            <w:r w:rsidR="00B742A9" w:rsidRPr="00A207AD">
              <w:rPr>
                <w:webHidden/>
              </w:rPr>
              <w:fldChar w:fldCharType="separate"/>
            </w:r>
            <w:r w:rsidR="00B742A9" w:rsidRPr="00A207AD">
              <w:rPr>
                <w:webHidden/>
              </w:rPr>
              <w:t>22</w:t>
            </w:r>
            <w:r w:rsidR="00B742A9" w:rsidRPr="00A207AD">
              <w:rPr>
                <w:webHidden/>
              </w:rPr>
              <w:fldChar w:fldCharType="end"/>
            </w:r>
          </w:hyperlink>
        </w:p>
        <w:p w14:paraId="25E6CA0C" w14:textId="22C50221" w:rsidR="00B742A9" w:rsidRPr="00A207AD" w:rsidRDefault="00487480">
          <w:pPr>
            <w:pStyle w:val="TOC2"/>
            <w:rPr>
              <w:rFonts w:asciiTheme="minorHAnsi" w:hAnsiTheme="minorHAnsi" w:cstheme="minorBidi"/>
              <w:kern w:val="2"/>
              <w:lang w:eastAsia="en-US"/>
              <w14:ligatures w14:val="standardContextual"/>
            </w:rPr>
          </w:pPr>
          <w:hyperlink w:anchor="_Toc148731698" w:history="1">
            <w:r w:rsidR="00B742A9" w:rsidRPr="00A207AD">
              <w:rPr>
                <w:rStyle w:val="Hyperlink"/>
                <w:rFonts w:ascii="Times New Roman" w:eastAsia="Bookman Old Style" w:hAnsi="Times New Roman"/>
              </w:rPr>
              <w:t>2.13 Other Solar Power Generation Plant (SPGP) Items</w:t>
            </w:r>
            <w:r w:rsidR="00B742A9" w:rsidRPr="00A207AD">
              <w:rPr>
                <w:webHidden/>
              </w:rPr>
              <w:tab/>
            </w:r>
            <w:r w:rsidR="00B742A9" w:rsidRPr="00A207AD">
              <w:rPr>
                <w:webHidden/>
              </w:rPr>
              <w:fldChar w:fldCharType="begin"/>
            </w:r>
            <w:r w:rsidR="00B742A9" w:rsidRPr="00A207AD">
              <w:rPr>
                <w:webHidden/>
              </w:rPr>
              <w:instrText xml:space="preserve"> PAGEREF _Toc148731698 \h </w:instrText>
            </w:r>
            <w:r w:rsidR="00B742A9" w:rsidRPr="00A207AD">
              <w:rPr>
                <w:webHidden/>
              </w:rPr>
            </w:r>
            <w:r w:rsidR="00B742A9" w:rsidRPr="00A207AD">
              <w:rPr>
                <w:webHidden/>
              </w:rPr>
              <w:fldChar w:fldCharType="separate"/>
            </w:r>
            <w:r w:rsidR="00B742A9" w:rsidRPr="00A207AD">
              <w:rPr>
                <w:webHidden/>
              </w:rPr>
              <w:t>22</w:t>
            </w:r>
            <w:r w:rsidR="00B742A9" w:rsidRPr="00A207AD">
              <w:rPr>
                <w:webHidden/>
              </w:rPr>
              <w:fldChar w:fldCharType="end"/>
            </w:r>
          </w:hyperlink>
        </w:p>
        <w:p w14:paraId="21E20102" w14:textId="31609A00" w:rsidR="00B742A9" w:rsidRPr="00A207AD" w:rsidRDefault="00487480">
          <w:pPr>
            <w:pStyle w:val="TOC2"/>
            <w:rPr>
              <w:rFonts w:asciiTheme="minorHAnsi" w:hAnsiTheme="minorHAnsi" w:cstheme="minorBidi"/>
              <w:kern w:val="2"/>
              <w:lang w:eastAsia="en-US"/>
              <w14:ligatures w14:val="standardContextual"/>
            </w:rPr>
          </w:pPr>
          <w:hyperlink w:anchor="_Toc148731699" w:history="1">
            <w:r w:rsidR="00B742A9" w:rsidRPr="00A207AD">
              <w:rPr>
                <w:rStyle w:val="Hyperlink"/>
                <w:rFonts w:ascii="Times New Roman" w:eastAsia="Bookman Old Style" w:hAnsi="Times New Roman"/>
              </w:rPr>
              <w:t>2.14 Infrastructure</w:t>
            </w:r>
            <w:r w:rsidR="00B742A9" w:rsidRPr="00A207AD">
              <w:rPr>
                <w:webHidden/>
              </w:rPr>
              <w:tab/>
            </w:r>
            <w:r w:rsidR="00B742A9" w:rsidRPr="00A207AD">
              <w:rPr>
                <w:webHidden/>
              </w:rPr>
              <w:fldChar w:fldCharType="begin"/>
            </w:r>
            <w:r w:rsidR="00B742A9" w:rsidRPr="00A207AD">
              <w:rPr>
                <w:webHidden/>
              </w:rPr>
              <w:instrText xml:space="preserve"> PAGEREF _Toc148731699 \h </w:instrText>
            </w:r>
            <w:r w:rsidR="00B742A9" w:rsidRPr="00A207AD">
              <w:rPr>
                <w:webHidden/>
              </w:rPr>
            </w:r>
            <w:r w:rsidR="00B742A9" w:rsidRPr="00A207AD">
              <w:rPr>
                <w:webHidden/>
              </w:rPr>
              <w:fldChar w:fldCharType="separate"/>
            </w:r>
            <w:r w:rsidR="00B742A9" w:rsidRPr="00A207AD">
              <w:rPr>
                <w:webHidden/>
              </w:rPr>
              <w:t>22</w:t>
            </w:r>
            <w:r w:rsidR="00B742A9" w:rsidRPr="00A207AD">
              <w:rPr>
                <w:webHidden/>
              </w:rPr>
              <w:fldChar w:fldCharType="end"/>
            </w:r>
          </w:hyperlink>
        </w:p>
        <w:p w14:paraId="764D6A9D" w14:textId="25555283" w:rsidR="00B742A9" w:rsidRPr="00A207AD" w:rsidRDefault="00487480">
          <w:pPr>
            <w:pStyle w:val="TOC2"/>
            <w:rPr>
              <w:rFonts w:asciiTheme="minorHAnsi" w:hAnsiTheme="minorHAnsi" w:cstheme="minorBidi"/>
              <w:kern w:val="2"/>
              <w:lang w:eastAsia="en-US"/>
              <w14:ligatures w14:val="standardContextual"/>
            </w:rPr>
          </w:pPr>
          <w:hyperlink w:anchor="_Toc148731700" w:history="1">
            <w:r w:rsidR="00B742A9" w:rsidRPr="00A207AD">
              <w:rPr>
                <w:rStyle w:val="Hyperlink"/>
                <w:rFonts w:ascii="Times New Roman" w:eastAsia="Bookman Old Style" w:hAnsi="Times New Roman"/>
              </w:rPr>
              <w:t>2.15 Civil Works</w:t>
            </w:r>
            <w:r w:rsidR="00B742A9" w:rsidRPr="00A207AD">
              <w:rPr>
                <w:webHidden/>
              </w:rPr>
              <w:tab/>
            </w:r>
            <w:r w:rsidR="00B742A9" w:rsidRPr="00A207AD">
              <w:rPr>
                <w:webHidden/>
              </w:rPr>
              <w:fldChar w:fldCharType="begin"/>
            </w:r>
            <w:r w:rsidR="00B742A9" w:rsidRPr="00A207AD">
              <w:rPr>
                <w:webHidden/>
              </w:rPr>
              <w:instrText xml:space="preserve"> PAGEREF _Toc148731700 \h </w:instrText>
            </w:r>
            <w:r w:rsidR="00B742A9" w:rsidRPr="00A207AD">
              <w:rPr>
                <w:webHidden/>
              </w:rPr>
            </w:r>
            <w:r w:rsidR="00B742A9" w:rsidRPr="00A207AD">
              <w:rPr>
                <w:webHidden/>
              </w:rPr>
              <w:fldChar w:fldCharType="separate"/>
            </w:r>
            <w:r w:rsidR="00B742A9" w:rsidRPr="00A207AD">
              <w:rPr>
                <w:webHidden/>
              </w:rPr>
              <w:t>22</w:t>
            </w:r>
            <w:r w:rsidR="00B742A9" w:rsidRPr="00A207AD">
              <w:rPr>
                <w:webHidden/>
              </w:rPr>
              <w:fldChar w:fldCharType="end"/>
            </w:r>
          </w:hyperlink>
        </w:p>
        <w:p w14:paraId="12FFEE6B" w14:textId="04822357" w:rsidR="00B742A9" w:rsidRPr="00A207AD" w:rsidRDefault="00487480">
          <w:pPr>
            <w:pStyle w:val="TOC2"/>
            <w:rPr>
              <w:rFonts w:asciiTheme="minorHAnsi" w:hAnsiTheme="minorHAnsi" w:cstheme="minorBidi"/>
              <w:kern w:val="2"/>
              <w:lang w:eastAsia="en-US"/>
              <w14:ligatures w14:val="standardContextual"/>
            </w:rPr>
          </w:pPr>
          <w:hyperlink w:anchor="_Toc148731701" w:history="1">
            <w:r w:rsidR="00B742A9" w:rsidRPr="00A207AD">
              <w:rPr>
                <w:rStyle w:val="Hyperlink"/>
                <w:rFonts w:ascii="Times New Roman" w:eastAsia="Bookman Old Style" w:hAnsi="Times New Roman"/>
              </w:rPr>
              <w:t>2.16 Workforce and Worker Housing</w:t>
            </w:r>
            <w:r w:rsidR="00B742A9" w:rsidRPr="00A207AD">
              <w:rPr>
                <w:webHidden/>
              </w:rPr>
              <w:tab/>
            </w:r>
            <w:r w:rsidR="00B742A9" w:rsidRPr="00A207AD">
              <w:rPr>
                <w:webHidden/>
              </w:rPr>
              <w:fldChar w:fldCharType="begin"/>
            </w:r>
            <w:r w:rsidR="00B742A9" w:rsidRPr="00A207AD">
              <w:rPr>
                <w:webHidden/>
              </w:rPr>
              <w:instrText xml:space="preserve"> PAGEREF _Toc148731701 \h </w:instrText>
            </w:r>
            <w:r w:rsidR="00B742A9" w:rsidRPr="00A207AD">
              <w:rPr>
                <w:webHidden/>
              </w:rPr>
            </w:r>
            <w:r w:rsidR="00B742A9" w:rsidRPr="00A207AD">
              <w:rPr>
                <w:webHidden/>
              </w:rPr>
              <w:fldChar w:fldCharType="separate"/>
            </w:r>
            <w:r w:rsidR="00B742A9" w:rsidRPr="00A207AD">
              <w:rPr>
                <w:webHidden/>
              </w:rPr>
              <w:t>23</w:t>
            </w:r>
            <w:r w:rsidR="00B742A9" w:rsidRPr="00A207AD">
              <w:rPr>
                <w:webHidden/>
              </w:rPr>
              <w:fldChar w:fldCharType="end"/>
            </w:r>
          </w:hyperlink>
        </w:p>
        <w:p w14:paraId="7F6A2934" w14:textId="65CD66C6" w:rsidR="00B742A9" w:rsidRPr="00A207AD" w:rsidRDefault="00487480">
          <w:pPr>
            <w:pStyle w:val="TOC2"/>
            <w:rPr>
              <w:rFonts w:asciiTheme="minorHAnsi" w:hAnsiTheme="minorHAnsi" w:cstheme="minorBidi"/>
              <w:kern w:val="2"/>
              <w:lang w:eastAsia="en-US"/>
              <w14:ligatures w14:val="standardContextual"/>
            </w:rPr>
          </w:pPr>
          <w:hyperlink w:anchor="_Toc148731702" w:history="1">
            <w:r w:rsidR="00B742A9" w:rsidRPr="00A207AD">
              <w:rPr>
                <w:rStyle w:val="Hyperlink"/>
                <w:rFonts w:ascii="Times New Roman" w:eastAsia="Bookman Old Style" w:hAnsi="Times New Roman"/>
              </w:rPr>
              <w:t>2.17 Construction Contractor</w:t>
            </w:r>
            <w:r w:rsidR="00B742A9" w:rsidRPr="00A207AD">
              <w:rPr>
                <w:webHidden/>
              </w:rPr>
              <w:tab/>
            </w:r>
            <w:r w:rsidR="00B742A9" w:rsidRPr="00A207AD">
              <w:rPr>
                <w:webHidden/>
              </w:rPr>
              <w:fldChar w:fldCharType="begin"/>
            </w:r>
            <w:r w:rsidR="00B742A9" w:rsidRPr="00A207AD">
              <w:rPr>
                <w:webHidden/>
              </w:rPr>
              <w:instrText xml:space="preserve"> PAGEREF _Toc148731702 \h </w:instrText>
            </w:r>
            <w:r w:rsidR="00B742A9" w:rsidRPr="00A207AD">
              <w:rPr>
                <w:webHidden/>
              </w:rPr>
            </w:r>
            <w:r w:rsidR="00B742A9" w:rsidRPr="00A207AD">
              <w:rPr>
                <w:webHidden/>
              </w:rPr>
              <w:fldChar w:fldCharType="separate"/>
            </w:r>
            <w:r w:rsidR="00B742A9" w:rsidRPr="00A207AD">
              <w:rPr>
                <w:webHidden/>
              </w:rPr>
              <w:t>23</w:t>
            </w:r>
            <w:r w:rsidR="00B742A9" w:rsidRPr="00A207AD">
              <w:rPr>
                <w:webHidden/>
              </w:rPr>
              <w:fldChar w:fldCharType="end"/>
            </w:r>
          </w:hyperlink>
        </w:p>
        <w:p w14:paraId="26BBA1C9" w14:textId="169344A1" w:rsidR="00B742A9" w:rsidRPr="00A207AD" w:rsidRDefault="00487480">
          <w:pPr>
            <w:pStyle w:val="TOC2"/>
            <w:rPr>
              <w:rFonts w:asciiTheme="minorHAnsi" w:hAnsiTheme="minorHAnsi" w:cstheme="minorBidi"/>
              <w:kern w:val="2"/>
              <w:lang w:eastAsia="en-US"/>
              <w14:ligatures w14:val="standardContextual"/>
            </w:rPr>
          </w:pPr>
          <w:hyperlink w:anchor="_Toc148731703" w:history="1">
            <w:r w:rsidR="00B742A9" w:rsidRPr="00A207AD">
              <w:rPr>
                <w:rStyle w:val="Hyperlink"/>
                <w:rFonts w:ascii="Times New Roman" w:hAnsi="Times New Roman"/>
              </w:rPr>
              <w:t>Operation and Maintenance (O&amp;M) Contractor</w:t>
            </w:r>
            <w:r w:rsidR="00B742A9" w:rsidRPr="00A207AD">
              <w:rPr>
                <w:webHidden/>
              </w:rPr>
              <w:tab/>
            </w:r>
            <w:r w:rsidR="00B742A9" w:rsidRPr="00A207AD">
              <w:rPr>
                <w:webHidden/>
              </w:rPr>
              <w:fldChar w:fldCharType="begin"/>
            </w:r>
            <w:r w:rsidR="00B742A9" w:rsidRPr="00A207AD">
              <w:rPr>
                <w:webHidden/>
              </w:rPr>
              <w:instrText xml:space="preserve"> PAGEREF _Toc148731703 \h </w:instrText>
            </w:r>
            <w:r w:rsidR="00B742A9" w:rsidRPr="00A207AD">
              <w:rPr>
                <w:webHidden/>
              </w:rPr>
            </w:r>
            <w:r w:rsidR="00B742A9" w:rsidRPr="00A207AD">
              <w:rPr>
                <w:webHidden/>
              </w:rPr>
              <w:fldChar w:fldCharType="separate"/>
            </w:r>
            <w:r w:rsidR="00B742A9" w:rsidRPr="00A207AD">
              <w:rPr>
                <w:webHidden/>
              </w:rPr>
              <w:t>23</w:t>
            </w:r>
            <w:r w:rsidR="00B742A9" w:rsidRPr="00A207AD">
              <w:rPr>
                <w:webHidden/>
              </w:rPr>
              <w:fldChar w:fldCharType="end"/>
            </w:r>
          </w:hyperlink>
        </w:p>
        <w:p w14:paraId="073A5318" w14:textId="1D46E2F8"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704" w:history="1">
            <w:r w:rsidR="00B742A9" w:rsidRPr="00A207AD">
              <w:rPr>
                <w:rStyle w:val="Hyperlink"/>
                <w:rFonts w:ascii="Times New Roman" w:eastAsia="Bookman Old Style" w:hAnsi="Times New Roman" w:cs="Times New Roman"/>
                <w:b/>
                <w:noProof/>
              </w:rPr>
              <w:t>CHAPTER THREE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_Toc148731704 \h </w:instrText>
            </w:r>
            <w:r w:rsidR="00B742A9" w:rsidRPr="00A207AD">
              <w:rPr>
                <w:noProof/>
                <w:webHidden/>
              </w:rPr>
            </w:r>
            <w:r w:rsidR="00B742A9" w:rsidRPr="00A207AD">
              <w:rPr>
                <w:noProof/>
                <w:webHidden/>
              </w:rPr>
              <w:fldChar w:fldCharType="separate"/>
            </w:r>
            <w:r w:rsidR="00B742A9" w:rsidRPr="00A207AD">
              <w:rPr>
                <w:noProof/>
                <w:webHidden/>
              </w:rPr>
              <w:t>24</w:t>
            </w:r>
            <w:r w:rsidR="00B742A9" w:rsidRPr="00A207AD">
              <w:rPr>
                <w:noProof/>
                <w:webHidden/>
              </w:rPr>
              <w:fldChar w:fldCharType="end"/>
            </w:r>
          </w:hyperlink>
        </w:p>
        <w:p w14:paraId="63928699" w14:textId="7694BE40"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705" w:history="1">
            <w:r w:rsidR="00B742A9" w:rsidRPr="00A207AD">
              <w:rPr>
                <w:rStyle w:val="Hyperlink"/>
                <w:rFonts w:ascii="Times New Roman" w:eastAsia="Bookman Old Style" w:hAnsi="Times New Roman" w:cs="Times New Roman"/>
                <w:b/>
                <w:noProof/>
              </w:rPr>
              <w:t>3. RELEVANT LEGISLATIVE AND REGULATORY FRAMEWORKS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_Toc148731705 \h </w:instrText>
            </w:r>
            <w:r w:rsidR="00B742A9" w:rsidRPr="00A207AD">
              <w:rPr>
                <w:noProof/>
                <w:webHidden/>
              </w:rPr>
            </w:r>
            <w:r w:rsidR="00B742A9" w:rsidRPr="00A207AD">
              <w:rPr>
                <w:noProof/>
                <w:webHidden/>
              </w:rPr>
              <w:fldChar w:fldCharType="separate"/>
            </w:r>
            <w:r w:rsidR="00B742A9" w:rsidRPr="00A207AD">
              <w:rPr>
                <w:noProof/>
                <w:webHidden/>
              </w:rPr>
              <w:t>24</w:t>
            </w:r>
            <w:r w:rsidR="00B742A9" w:rsidRPr="00A207AD">
              <w:rPr>
                <w:noProof/>
                <w:webHidden/>
              </w:rPr>
              <w:fldChar w:fldCharType="end"/>
            </w:r>
          </w:hyperlink>
        </w:p>
        <w:p w14:paraId="07429558" w14:textId="1FDF5871" w:rsidR="00B742A9" w:rsidRPr="00A207AD" w:rsidRDefault="00487480">
          <w:pPr>
            <w:pStyle w:val="TOC2"/>
            <w:rPr>
              <w:rFonts w:asciiTheme="minorHAnsi" w:hAnsiTheme="minorHAnsi" w:cstheme="minorBidi"/>
              <w:kern w:val="2"/>
              <w:lang w:eastAsia="en-US"/>
              <w14:ligatures w14:val="standardContextual"/>
            </w:rPr>
          </w:pPr>
          <w:hyperlink w:anchor="_Toc148731706" w:history="1">
            <w:r w:rsidR="00B742A9" w:rsidRPr="00A207AD">
              <w:rPr>
                <w:rStyle w:val="Hyperlink"/>
                <w:rFonts w:ascii="Times New Roman" w:eastAsia="Bookman Old Style" w:hAnsi="Times New Roman"/>
              </w:rPr>
              <w:t>3.1 Introduction</w:t>
            </w:r>
            <w:r w:rsidR="00B742A9" w:rsidRPr="00A207AD">
              <w:rPr>
                <w:webHidden/>
              </w:rPr>
              <w:tab/>
            </w:r>
            <w:r w:rsidR="00B742A9" w:rsidRPr="00A207AD">
              <w:rPr>
                <w:webHidden/>
              </w:rPr>
              <w:fldChar w:fldCharType="begin"/>
            </w:r>
            <w:r w:rsidR="00B742A9" w:rsidRPr="00A207AD">
              <w:rPr>
                <w:webHidden/>
              </w:rPr>
              <w:instrText xml:space="preserve"> PAGEREF _Toc148731706 \h </w:instrText>
            </w:r>
            <w:r w:rsidR="00B742A9" w:rsidRPr="00A207AD">
              <w:rPr>
                <w:webHidden/>
              </w:rPr>
            </w:r>
            <w:r w:rsidR="00B742A9" w:rsidRPr="00A207AD">
              <w:rPr>
                <w:webHidden/>
              </w:rPr>
              <w:fldChar w:fldCharType="separate"/>
            </w:r>
            <w:r w:rsidR="00B742A9" w:rsidRPr="00A207AD">
              <w:rPr>
                <w:webHidden/>
              </w:rPr>
              <w:t>24</w:t>
            </w:r>
            <w:r w:rsidR="00B742A9" w:rsidRPr="00A207AD">
              <w:rPr>
                <w:webHidden/>
              </w:rPr>
              <w:fldChar w:fldCharType="end"/>
            </w:r>
          </w:hyperlink>
        </w:p>
        <w:p w14:paraId="20680AD1" w14:textId="5F2320C1" w:rsidR="00B742A9" w:rsidRPr="00A207AD" w:rsidRDefault="00487480">
          <w:pPr>
            <w:pStyle w:val="TOC2"/>
            <w:tabs>
              <w:tab w:val="left" w:pos="880"/>
            </w:tabs>
            <w:rPr>
              <w:rFonts w:asciiTheme="minorHAnsi" w:hAnsiTheme="minorHAnsi" w:cstheme="minorBidi"/>
              <w:kern w:val="2"/>
              <w:lang w:eastAsia="en-US"/>
              <w14:ligatures w14:val="standardContextual"/>
            </w:rPr>
          </w:pPr>
          <w:hyperlink w:anchor="_Toc148731707" w:history="1">
            <w:r w:rsidR="00B742A9" w:rsidRPr="00A207AD">
              <w:rPr>
                <w:rStyle w:val="Hyperlink"/>
                <w:rFonts w:ascii="Times New Roman" w:eastAsia="Bookman Old Style" w:hAnsi="Times New Roman"/>
              </w:rPr>
              <w:t>3.2</w:t>
            </w:r>
            <w:r w:rsidR="00B742A9" w:rsidRPr="00A207AD">
              <w:rPr>
                <w:rFonts w:asciiTheme="minorHAnsi" w:hAnsiTheme="minorHAnsi" w:cstheme="minorBidi"/>
                <w:kern w:val="2"/>
                <w:lang w:eastAsia="en-US"/>
                <w14:ligatures w14:val="standardContextual"/>
              </w:rPr>
              <w:tab/>
            </w:r>
            <w:r w:rsidR="00B742A9" w:rsidRPr="00A207AD">
              <w:rPr>
                <w:rStyle w:val="Hyperlink"/>
                <w:rFonts w:ascii="Times New Roman" w:eastAsia="Bookman Old Style" w:hAnsi="Times New Roman"/>
              </w:rPr>
              <w:t>Kenya Policy Provisions</w:t>
            </w:r>
            <w:r w:rsidR="00B742A9" w:rsidRPr="00A207AD">
              <w:rPr>
                <w:webHidden/>
              </w:rPr>
              <w:tab/>
            </w:r>
            <w:r w:rsidR="00B742A9" w:rsidRPr="00A207AD">
              <w:rPr>
                <w:webHidden/>
              </w:rPr>
              <w:fldChar w:fldCharType="begin"/>
            </w:r>
            <w:r w:rsidR="00B742A9" w:rsidRPr="00A207AD">
              <w:rPr>
                <w:webHidden/>
              </w:rPr>
              <w:instrText xml:space="preserve"> PAGEREF _Toc148731707 \h </w:instrText>
            </w:r>
            <w:r w:rsidR="00B742A9" w:rsidRPr="00A207AD">
              <w:rPr>
                <w:webHidden/>
              </w:rPr>
            </w:r>
            <w:r w:rsidR="00B742A9" w:rsidRPr="00A207AD">
              <w:rPr>
                <w:webHidden/>
              </w:rPr>
              <w:fldChar w:fldCharType="separate"/>
            </w:r>
            <w:r w:rsidR="00B742A9" w:rsidRPr="00A207AD">
              <w:rPr>
                <w:webHidden/>
              </w:rPr>
              <w:t>24</w:t>
            </w:r>
            <w:r w:rsidR="00B742A9" w:rsidRPr="00A207AD">
              <w:rPr>
                <w:webHidden/>
              </w:rPr>
              <w:fldChar w:fldCharType="end"/>
            </w:r>
          </w:hyperlink>
        </w:p>
        <w:p w14:paraId="5273B018" w14:textId="578F62AC" w:rsidR="00B742A9" w:rsidRPr="00A207AD" w:rsidRDefault="00487480">
          <w:pPr>
            <w:pStyle w:val="TOC3"/>
            <w:rPr>
              <w:rFonts w:asciiTheme="minorHAnsi" w:hAnsiTheme="minorHAnsi" w:cstheme="minorBidi"/>
              <w:noProof/>
              <w:kern w:val="2"/>
              <w:lang w:eastAsia="en-US"/>
              <w14:ligatures w14:val="standardContextual"/>
            </w:rPr>
          </w:pPr>
          <w:hyperlink w:anchor="_Toc148731708" w:history="1">
            <w:r w:rsidR="00B742A9" w:rsidRPr="00A207AD">
              <w:rPr>
                <w:rStyle w:val="Hyperlink"/>
                <w:rFonts w:ascii="Times New Roman" w:eastAsia="Bookman Old Style" w:hAnsi="Times New Roman" w:cs="Times New Roman"/>
                <w:noProof/>
              </w:rPr>
              <w:t>3.2 1 Kenya Energy Policy, 2014</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_Toc148731708 \h </w:instrText>
            </w:r>
            <w:r w:rsidR="00B742A9" w:rsidRPr="00A207AD">
              <w:rPr>
                <w:noProof/>
                <w:webHidden/>
              </w:rPr>
            </w:r>
            <w:r w:rsidR="00B742A9" w:rsidRPr="00A207AD">
              <w:rPr>
                <w:noProof/>
                <w:webHidden/>
              </w:rPr>
              <w:fldChar w:fldCharType="separate"/>
            </w:r>
            <w:r w:rsidR="00B742A9" w:rsidRPr="00A207AD">
              <w:rPr>
                <w:noProof/>
                <w:webHidden/>
              </w:rPr>
              <w:t>24</w:t>
            </w:r>
            <w:r w:rsidR="00B742A9" w:rsidRPr="00A207AD">
              <w:rPr>
                <w:noProof/>
                <w:webHidden/>
              </w:rPr>
              <w:fldChar w:fldCharType="end"/>
            </w:r>
          </w:hyperlink>
        </w:p>
        <w:p w14:paraId="3B375D17" w14:textId="2D71BC19" w:rsidR="00B742A9" w:rsidRPr="00A207AD" w:rsidRDefault="00487480">
          <w:pPr>
            <w:pStyle w:val="TOC2"/>
            <w:rPr>
              <w:rFonts w:asciiTheme="minorHAnsi" w:hAnsiTheme="minorHAnsi" w:cstheme="minorBidi"/>
              <w:kern w:val="2"/>
              <w:lang w:eastAsia="en-US"/>
              <w14:ligatures w14:val="standardContextual"/>
            </w:rPr>
          </w:pPr>
          <w:hyperlink w:anchor="_Toc148731709" w:history="1">
            <w:r w:rsidR="00B742A9" w:rsidRPr="00A207AD">
              <w:rPr>
                <w:rStyle w:val="Hyperlink"/>
                <w:rFonts w:ascii="Times New Roman" w:eastAsia="Bookman Old Style" w:hAnsi="Times New Roman"/>
              </w:rPr>
              <w:t>Table 4: ESI and their roles</w:t>
            </w:r>
            <w:r w:rsidR="00B742A9" w:rsidRPr="00A207AD">
              <w:rPr>
                <w:webHidden/>
              </w:rPr>
              <w:tab/>
            </w:r>
            <w:r w:rsidR="00B742A9" w:rsidRPr="00A207AD">
              <w:rPr>
                <w:webHidden/>
              </w:rPr>
              <w:fldChar w:fldCharType="begin"/>
            </w:r>
            <w:r w:rsidR="00B742A9" w:rsidRPr="00A207AD">
              <w:rPr>
                <w:webHidden/>
              </w:rPr>
              <w:instrText xml:space="preserve"> PAGEREF _Toc148731709 \h </w:instrText>
            </w:r>
            <w:r w:rsidR="00B742A9" w:rsidRPr="00A207AD">
              <w:rPr>
                <w:webHidden/>
              </w:rPr>
            </w:r>
            <w:r w:rsidR="00B742A9" w:rsidRPr="00A207AD">
              <w:rPr>
                <w:webHidden/>
              </w:rPr>
              <w:fldChar w:fldCharType="separate"/>
            </w:r>
            <w:r w:rsidR="00B742A9" w:rsidRPr="00A207AD">
              <w:rPr>
                <w:webHidden/>
              </w:rPr>
              <w:t>25</w:t>
            </w:r>
            <w:r w:rsidR="00B742A9" w:rsidRPr="00A207AD">
              <w:rPr>
                <w:webHidden/>
              </w:rPr>
              <w:fldChar w:fldCharType="end"/>
            </w:r>
          </w:hyperlink>
        </w:p>
        <w:p w14:paraId="55FB0310" w14:textId="35D06A7E" w:rsidR="00B742A9" w:rsidRPr="00A207AD" w:rsidRDefault="00487480">
          <w:pPr>
            <w:pStyle w:val="TOC3"/>
            <w:rPr>
              <w:rFonts w:asciiTheme="minorHAnsi" w:hAnsiTheme="minorHAnsi" w:cstheme="minorBidi"/>
              <w:noProof/>
              <w:kern w:val="2"/>
              <w:lang w:eastAsia="en-US"/>
              <w14:ligatures w14:val="standardContextual"/>
            </w:rPr>
          </w:pPr>
          <w:hyperlink w:anchor="_Toc148731710" w:history="1">
            <w:r w:rsidR="00B742A9" w:rsidRPr="00A207AD">
              <w:rPr>
                <w:rStyle w:val="Hyperlink"/>
                <w:rFonts w:ascii="Times New Roman" w:eastAsia="Bookman Old Style" w:hAnsi="Times New Roman" w:cs="Times New Roman"/>
                <w:noProof/>
              </w:rPr>
              <w:t>3.2.2</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eastAsia="Bookman Old Style" w:hAnsi="Times New Roman" w:cs="Times New Roman"/>
                <w:noProof/>
              </w:rPr>
              <w:t>Policy paper on Environment and Development (Sessional Paper No. 6 of 1999)</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_Toc148731710 \h </w:instrText>
            </w:r>
            <w:r w:rsidR="00B742A9" w:rsidRPr="00A207AD">
              <w:rPr>
                <w:noProof/>
                <w:webHidden/>
              </w:rPr>
            </w:r>
            <w:r w:rsidR="00B742A9" w:rsidRPr="00A207AD">
              <w:rPr>
                <w:noProof/>
                <w:webHidden/>
              </w:rPr>
              <w:fldChar w:fldCharType="separate"/>
            </w:r>
            <w:r w:rsidR="00B742A9" w:rsidRPr="00A207AD">
              <w:rPr>
                <w:noProof/>
                <w:webHidden/>
              </w:rPr>
              <w:t>27</w:t>
            </w:r>
            <w:r w:rsidR="00B742A9" w:rsidRPr="00A207AD">
              <w:rPr>
                <w:noProof/>
                <w:webHidden/>
              </w:rPr>
              <w:fldChar w:fldCharType="end"/>
            </w:r>
          </w:hyperlink>
        </w:p>
        <w:p w14:paraId="19B15023" w14:textId="42813DB1" w:rsidR="00B742A9" w:rsidRPr="00A207AD" w:rsidRDefault="00487480">
          <w:pPr>
            <w:pStyle w:val="TOC3"/>
            <w:rPr>
              <w:rFonts w:asciiTheme="minorHAnsi" w:hAnsiTheme="minorHAnsi" w:cstheme="minorBidi"/>
              <w:noProof/>
              <w:kern w:val="2"/>
              <w:lang w:eastAsia="en-US"/>
              <w14:ligatures w14:val="standardContextual"/>
            </w:rPr>
          </w:pPr>
          <w:hyperlink w:anchor="_Toc148731711" w:history="1">
            <w:r w:rsidR="00B742A9" w:rsidRPr="00A207AD">
              <w:rPr>
                <w:rStyle w:val="Hyperlink"/>
                <w:rFonts w:ascii="Times New Roman" w:eastAsia="Bookman Old Style" w:hAnsi="Times New Roman" w:cs="Times New Roman"/>
                <w:noProof/>
              </w:rPr>
              <w:t>3.2.3</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eastAsia="Bookman Old Style" w:hAnsi="Times New Roman" w:cs="Times New Roman"/>
                <w:noProof/>
              </w:rPr>
              <w:t>National Policy on Water Resources Management and  Development, 1999</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_Toc148731711 \h </w:instrText>
            </w:r>
            <w:r w:rsidR="00B742A9" w:rsidRPr="00A207AD">
              <w:rPr>
                <w:noProof/>
                <w:webHidden/>
              </w:rPr>
            </w:r>
            <w:r w:rsidR="00B742A9" w:rsidRPr="00A207AD">
              <w:rPr>
                <w:noProof/>
                <w:webHidden/>
              </w:rPr>
              <w:fldChar w:fldCharType="separate"/>
            </w:r>
            <w:r w:rsidR="00B742A9" w:rsidRPr="00A207AD">
              <w:rPr>
                <w:noProof/>
                <w:webHidden/>
              </w:rPr>
              <w:t>27</w:t>
            </w:r>
            <w:r w:rsidR="00B742A9" w:rsidRPr="00A207AD">
              <w:rPr>
                <w:noProof/>
                <w:webHidden/>
              </w:rPr>
              <w:fldChar w:fldCharType="end"/>
            </w:r>
          </w:hyperlink>
        </w:p>
        <w:p w14:paraId="425C0197" w14:textId="0245B6FC" w:rsidR="00B742A9" w:rsidRPr="00A207AD" w:rsidRDefault="00487480">
          <w:pPr>
            <w:pStyle w:val="TOC3"/>
            <w:rPr>
              <w:rFonts w:asciiTheme="minorHAnsi" w:hAnsiTheme="minorHAnsi" w:cstheme="minorBidi"/>
              <w:noProof/>
              <w:kern w:val="2"/>
              <w:lang w:eastAsia="en-US"/>
              <w14:ligatures w14:val="standardContextual"/>
            </w:rPr>
          </w:pPr>
          <w:hyperlink w:anchor="_Toc148731712" w:history="1">
            <w:r w:rsidR="00B742A9" w:rsidRPr="00A207AD">
              <w:rPr>
                <w:rStyle w:val="Hyperlink"/>
                <w:rFonts w:ascii="Times New Roman" w:eastAsia="Bookman Old Style" w:hAnsi="Times New Roman" w:cs="Times New Roman"/>
                <w:noProof/>
              </w:rPr>
              <w:t>3.2.4</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eastAsia="Bookman Old Style" w:hAnsi="Times New Roman" w:cs="Times New Roman"/>
                <w:noProof/>
              </w:rPr>
              <w:t>Sessional Paper No. 10 of 2014 on the National Environmental Policy, 2014</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_Toc148731712 \h </w:instrText>
            </w:r>
            <w:r w:rsidR="00B742A9" w:rsidRPr="00A207AD">
              <w:rPr>
                <w:noProof/>
                <w:webHidden/>
              </w:rPr>
            </w:r>
            <w:r w:rsidR="00B742A9" w:rsidRPr="00A207AD">
              <w:rPr>
                <w:noProof/>
                <w:webHidden/>
              </w:rPr>
              <w:fldChar w:fldCharType="separate"/>
            </w:r>
            <w:r w:rsidR="00B742A9" w:rsidRPr="00A207AD">
              <w:rPr>
                <w:noProof/>
                <w:webHidden/>
              </w:rPr>
              <w:t>27</w:t>
            </w:r>
            <w:r w:rsidR="00B742A9" w:rsidRPr="00A207AD">
              <w:rPr>
                <w:noProof/>
                <w:webHidden/>
              </w:rPr>
              <w:fldChar w:fldCharType="end"/>
            </w:r>
          </w:hyperlink>
        </w:p>
        <w:p w14:paraId="5EB5E481" w14:textId="25DD1389" w:rsidR="00B742A9" w:rsidRPr="00A207AD" w:rsidRDefault="00487480">
          <w:pPr>
            <w:pStyle w:val="TOC2"/>
            <w:tabs>
              <w:tab w:val="left" w:pos="880"/>
            </w:tabs>
            <w:rPr>
              <w:rFonts w:asciiTheme="minorHAnsi" w:hAnsiTheme="minorHAnsi" w:cstheme="minorBidi"/>
              <w:kern w:val="2"/>
              <w:lang w:eastAsia="en-US"/>
              <w14:ligatures w14:val="standardContextual"/>
            </w:rPr>
          </w:pPr>
          <w:hyperlink w:anchor="_Toc148731713" w:history="1">
            <w:r w:rsidR="00B742A9" w:rsidRPr="00A207AD">
              <w:rPr>
                <w:rStyle w:val="Hyperlink"/>
                <w:rFonts w:ascii="Times New Roman" w:eastAsia="Bookman Old Style" w:hAnsi="Times New Roman"/>
              </w:rPr>
              <w:t>3.3</w:t>
            </w:r>
            <w:r w:rsidR="00B742A9" w:rsidRPr="00A207AD">
              <w:rPr>
                <w:rFonts w:asciiTheme="minorHAnsi" w:hAnsiTheme="minorHAnsi" w:cstheme="minorBidi"/>
                <w:kern w:val="2"/>
                <w:lang w:eastAsia="en-US"/>
                <w14:ligatures w14:val="standardContextual"/>
              </w:rPr>
              <w:tab/>
            </w:r>
            <w:r w:rsidR="00B742A9" w:rsidRPr="00A207AD">
              <w:rPr>
                <w:rStyle w:val="Hyperlink"/>
                <w:rFonts w:ascii="Times New Roman" w:eastAsia="Bookman Old Style" w:hAnsi="Times New Roman"/>
              </w:rPr>
              <w:t>National Legal Framework</w:t>
            </w:r>
            <w:r w:rsidR="00B742A9" w:rsidRPr="00A207AD">
              <w:rPr>
                <w:webHidden/>
              </w:rPr>
              <w:tab/>
            </w:r>
            <w:r w:rsidR="00B742A9" w:rsidRPr="00A207AD">
              <w:rPr>
                <w:webHidden/>
              </w:rPr>
              <w:fldChar w:fldCharType="begin"/>
            </w:r>
            <w:r w:rsidR="00B742A9" w:rsidRPr="00A207AD">
              <w:rPr>
                <w:webHidden/>
              </w:rPr>
              <w:instrText xml:space="preserve"> PAGEREF _Toc148731713 \h </w:instrText>
            </w:r>
            <w:r w:rsidR="00B742A9" w:rsidRPr="00A207AD">
              <w:rPr>
                <w:webHidden/>
              </w:rPr>
            </w:r>
            <w:r w:rsidR="00B742A9" w:rsidRPr="00A207AD">
              <w:rPr>
                <w:webHidden/>
              </w:rPr>
              <w:fldChar w:fldCharType="separate"/>
            </w:r>
            <w:r w:rsidR="00B742A9" w:rsidRPr="00A207AD">
              <w:rPr>
                <w:webHidden/>
              </w:rPr>
              <w:t>28</w:t>
            </w:r>
            <w:r w:rsidR="00B742A9" w:rsidRPr="00A207AD">
              <w:rPr>
                <w:webHidden/>
              </w:rPr>
              <w:fldChar w:fldCharType="end"/>
            </w:r>
          </w:hyperlink>
        </w:p>
        <w:p w14:paraId="030C233A" w14:textId="1DA5013A" w:rsidR="00B742A9" w:rsidRPr="00A207AD" w:rsidRDefault="00487480">
          <w:pPr>
            <w:pStyle w:val="TOC3"/>
            <w:rPr>
              <w:rFonts w:asciiTheme="minorHAnsi" w:hAnsiTheme="minorHAnsi" w:cstheme="minorBidi"/>
              <w:noProof/>
              <w:kern w:val="2"/>
              <w:lang w:eastAsia="en-US"/>
              <w14:ligatures w14:val="standardContextual"/>
            </w:rPr>
          </w:pPr>
          <w:hyperlink w:anchor="_Toc148731714" w:history="1">
            <w:r w:rsidR="00B742A9" w:rsidRPr="00A207AD">
              <w:rPr>
                <w:rStyle w:val="Hyperlink"/>
                <w:rFonts w:ascii="Times New Roman" w:eastAsia="Bookman Old Style" w:hAnsi="Times New Roman" w:cs="Times New Roman"/>
                <w:noProof/>
              </w:rPr>
              <w:t>3.3.1 Administrative Framework</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_Toc148731714 \h </w:instrText>
            </w:r>
            <w:r w:rsidR="00B742A9" w:rsidRPr="00A207AD">
              <w:rPr>
                <w:noProof/>
                <w:webHidden/>
              </w:rPr>
            </w:r>
            <w:r w:rsidR="00B742A9" w:rsidRPr="00A207AD">
              <w:rPr>
                <w:noProof/>
                <w:webHidden/>
              </w:rPr>
              <w:fldChar w:fldCharType="separate"/>
            </w:r>
            <w:r w:rsidR="00B742A9" w:rsidRPr="00A207AD">
              <w:rPr>
                <w:noProof/>
                <w:webHidden/>
              </w:rPr>
              <w:t>28</w:t>
            </w:r>
            <w:r w:rsidR="00B742A9" w:rsidRPr="00A207AD">
              <w:rPr>
                <w:noProof/>
                <w:webHidden/>
              </w:rPr>
              <w:fldChar w:fldCharType="end"/>
            </w:r>
          </w:hyperlink>
        </w:p>
        <w:p w14:paraId="03B00CF0" w14:textId="141C7824" w:rsidR="00B742A9" w:rsidRPr="00A207AD" w:rsidRDefault="00487480">
          <w:pPr>
            <w:pStyle w:val="TOC2"/>
            <w:rPr>
              <w:rFonts w:asciiTheme="minorHAnsi" w:hAnsiTheme="minorHAnsi" w:cstheme="minorBidi"/>
              <w:kern w:val="2"/>
              <w:lang w:eastAsia="en-US"/>
              <w14:ligatures w14:val="standardContextual"/>
            </w:rPr>
          </w:pPr>
          <w:hyperlink w:anchor="_Toc148731715" w:history="1">
            <w:r w:rsidR="00B742A9" w:rsidRPr="00A207AD">
              <w:rPr>
                <w:rStyle w:val="Hyperlink"/>
                <w:rFonts w:ascii="Times New Roman" w:eastAsia="Bookman Old Style" w:hAnsi="Times New Roman"/>
              </w:rPr>
              <w:t>Table 5: Administrative stakeholders and their roles</w:t>
            </w:r>
            <w:r w:rsidR="00B742A9" w:rsidRPr="00A207AD">
              <w:rPr>
                <w:webHidden/>
              </w:rPr>
              <w:tab/>
            </w:r>
            <w:r w:rsidR="00B742A9" w:rsidRPr="00A207AD">
              <w:rPr>
                <w:webHidden/>
              </w:rPr>
              <w:fldChar w:fldCharType="begin"/>
            </w:r>
            <w:r w:rsidR="00B742A9" w:rsidRPr="00A207AD">
              <w:rPr>
                <w:webHidden/>
              </w:rPr>
              <w:instrText xml:space="preserve"> PAGEREF _Toc148731715 \h </w:instrText>
            </w:r>
            <w:r w:rsidR="00B742A9" w:rsidRPr="00A207AD">
              <w:rPr>
                <w:webHidden/>
              </w:rPr>
            </w:r>
            <w:r w:rsidR="00B742A9" w:rsidRPr="00A207AD">
              <w:rPr>
                <w:webHidden/>
              </w:rPr>
              <w:fldChar w:fldCharType="separate"/>
            </w:r>
            <w:r w:rsidR="00B742A9" w:rsidRPr="00A207AD">
              <w:rPr>
                <w:webHidden/>
              </w:rPr>
              <w:t>28</w:t>
            </w:r>
            <w:r w:rsidR="00B742A9" w:rsidRPr="00A207AD">
              <w:rPr>
                <w:webHidden/>
              </w:rPr>
              <w:fldChar w:fldCharType="end"/>
            </w:r>
          </w:hyperlink>
        </w:p>
        <w:p w14:paraId="13ED14C1" w14:textId="20D45AC0" w:rsidR="00B742A9" w:rsidRPr="00A207AD" w:rsidRDefault="00487480">
          <w:pPr>
            <w:pStyle w:val="TOC2"/>
            <w:rPr>
              <w:rFonts w:asciiTheme="minorHAnsi" w:hAnsiTheme="minorHAnsi" w:cstheme="minorBidi"/>
              <w:kern w:val="2"/>
              <w:lang w:eastAsia="en-US"/>
              <w14:ligatures w14:val="standardContextual"/>
            </w:rPr>
          </w:pPr>
          <w:hyperlink w:anchor="_Toc148731716" w:history="1">
            <w:r w:rsidR="00B742A9" w:rsidRPr="00A207AD">
              <w:rPr>
                <w:rStyle w:val="Hyperlink"/>
                <w:rFonts w:ascii="Times New Roman" w:eastAsia="Bookman Old Style" w:hAnsi="Times New Roman"/>
              </w:rPr>
              <w:t>3.4 Relevant statutes</w:t>
            </w:r>
            <w:r w:rsidR="00B742A9" w:rsidRPr="00A207AD">
              <w:rPr>
                <w:webHidden/>
              </w:rPr>
              <w:tab/>
            </w:r>
            <w:r w:rsidR="00B742A9" w:rsidRPr="00A207AD">
              <w:rPr>
                <w:webHidden/>
              </w:rPr>
              <w:fldChar w:fldCharType="begin"/>
            </w:r>
            <w:r w:rsidR="00B742A9" w:rsidRPr="00A207AD">
              <w:rPr>
                <w:webHidden/>
              </w:rPr>
              <w:instrText xml:space="preserve"> PAGEREF _Toc148731716 \h </w:instrText>
            </w:r>
            <w:r w:rsidR="00B742A9" w:rsidRPr="00A207AD">
              <w:rPr>
                <w:webHidden/>
              </w:rPr>
            </w:r>
            <w:r w:rsidR="00B742A9" w:rsidRPr="00A207AD">
              <w:rPr>
                <w:webHidden/>
              </w:rPr>
              <w:fldChar w:fldCharType="separate"/>
            </w:r>
            <w:r w:rsidR="00B742A9" w:rsidRPr="00A207AD">
              <w:rPr>
                <w:webHidden/>
              </w:rPr>
              <w:t>30</w:t>
            </w:r>
            <w:r w:rsidR="00B742A9" w:rsidRPr="00A207AD">
              <w:rPr>
                <w:webHidden/>
              </w:rPr>
              <w:fldChar w:fldCharType="end"/>
            </w:r>
          </w:hyperlink>
        </w:p>
        <w:p w14:paraId="0941F81D" w14:textId="6A7F8E25" w:rsidR="00B742A9" w:rsidRPr="00A207AD" w:rsidRDefault="00487480">
          <w:pPr>
            <w:pStyle w:val="TOC2"/>
            <w:rPr>
              <w:rFonts w:asciiTheme="minorHAnsi" w:hAnsiTheme="minorHAnsi" w:cstheme="minorBidi"/>
              <w:kern w:val="2"/>
              <w:lang w:eastAsia="en-US"/>
              <w14:ligatures w14:val="standardContextual"/>
            </w:rPr>
          </w:pPr>
          <w:hyperlink w:anchor="_Toc148731717" w:history="1">
            <w:r w:rsidR="00B742A9" w:rsidRPr="00A207AD">
              <w:rPr>
                <w:rStyle w:val="Hyperlink"/>
                <w:rFonts w:ascii="Times New Roman" w:eastAsia="Bookman Old Style" w:hAnsi="Times New Roman"/>
              </w:rPr>
              <w:t>Table 6: National Laws and Policies</w:t>
            </w:r>
            <w:r w:rsidR="00B742A9" w:rsidRPr="00A207AD">
              <w:rPr>
                <w:webHidden/>
              </w:rPr>
              <w:tab/>
            </w:r>
            <w:r w:rsidR="00B742A9" w:rsidRPr="00A207AD">
              <w:rPr>
                <w:webHidden/>
              </w:rPr>
              <w:fldChar w:fldCharType="begin"/>
            </w:r>
            <w:r w:rsidR="00B742A9" w:rsidRPr="00A207AD">
              <w:rPr>
                <w:webHidden/>
              </w:rPr>
              <w:instrText xml:space="preserve"> PAGEREF _Toc148731717 \h </w:instrText>
            </w:r>
            <w:r w:rsidR="00B742A9" w:rsidRPr="00A207AD">
              <w:rPr>
                <w:webHidden/>
              </w:rPr>
            </w:r>
            <w:r w:rsidR="00B742A9" w:rsidRPr="00A207AD">
              <w:rPr>
                <w:webHidden/>
              </w:rPr>
              <w:fldChar w:fldCharType="separate"/>
            </w:r>
            <w:r w:rsidR="00B742A9" w:rsidRPr="00A207AD">
              <w:rPr>
                <w:webHidden/>
              </w:rPr>
              <w:t>31</w:t>
            </w:r>
            <w:r w:rsidR="00B742A9" w:rsidRPr="00A207AD">
              <w:rPr>
                <w:webHidden/>
              </w:rPr>
              <w:fldChar w:fldCharType="end"/>
            </w:r>
          </w:hyperlink>
        </w:p>
        <w:p w14:paraId="42D82A1E" w14:textId="2C70C4F8" w:rsidR="00B742A9" w:rsidRPr="00A207AD" w:rsidRDefault="00487480">
          <w:pPr>
            <w:pStyle w:val="TOC2"/>
            <w:rPr>
              <w:rFonts w:asciiTheme="minorHAnsi" w:hAnsiTheme="minorHAnsi" w:cstheme="minorBidi"/>
              <w:kern w:val="2"/>
              <w:lang w:eastAsia="en-US"/>
              <w14:ligatures w14:val="standardContextual"/>
            </w:rPr>
          </w:pPr>
          <w:hyperlink w:anchor="_Toc148731718" w:history="1">
            <w:r w:rsidR="00B742A9" w:rsidRPr="00A207AD">
              <w:rPr>
                <w:rStyle w:val="Hyperlink"/>
                <w:rFonts w:ascii="Times New Roman" w:eastAsia="Bookman Old Style" w:hAnsi="Times New Roman"/>
              </w:rPr>
              <w:t>Table 7: World Bank policies and its applicability</w:t>
            </w:r>
            <w:r w:rsidR="00B742A9" w:rsidRPr="00A207AD">
              <w:rPr>
                <w:webHidden/>
              </w:rPr>
              <w:tab/>
            </w:r>
            <w:r w:rsidR="00B742A9" w:rsidRPr="00A207AD">
              <w:rPr>
                <w:webHidden/>
              </w:rPr>
              <w:fldChar w:fldCharType="begin"/>
            </w:r>
            <w:r w:rsidR="00B742A9" w:rsidRPr="00A207AD">
              <w:rPr>
                <w:webHidden/>
              </w:rPr>
              <w:instrText xml:space="preserve"> PAGEREF _Toc148731718 \h </w:instrText>
            </w:r>
            <w:r w:rsidR="00B742A9" w:rsidRPr="00A207AD">
              <w:rPr>
                <w:webHidden/>
              </w:rPr>
            </w:r>
            <w:r w:rsidR="00B742A9" w:rsidRPr="00A207AD">
              <w:rPr>
                <w:webHidden/>
              </w:rPr>
              <w:fldChar w:fldCharType="separate"/>
            </w:r>
            <w:r w:rsidR="00B742A9" w:rsidRPr="00A207AD">
              <w:rPr>
                <w:webHidden/>
              </w:rPr>
              <w:t>56</w:t>
            </w:r>
            <w:r w:rsidR="00B742A9" w:rsidRPr="00A207AD">
              <w:rPr>
                <w:webHidden/>
              </w:rPr>
              <w:fldChar w:fldCharType="end"/>
            </w:r>
          </w:hyperlink>
        </w:p>
        <w:p w14:paraId="79D49E38" w14:textId="0DEE845B" w:rsidR="00B742A9" w:rsidRPr="00A207AD" w:rsidRDefault="00487480">
          <w:pPr>
            <w:pStyle w:val="TOC2"/>
            <w:rPr>
              <w:rFonts w:asciiTheme="minorHAnsi" w:hAnsiTheme="minorHAnsi" w:cstheme="minorBidi"/>
              <w:kern w:val="2"/>
              <w:lang w:eastAsia="en-US"/>
              <w14:ligatures w14:val="standardContextual"/>
            </w:rPr>
          </w:pPr>
          <w:hyperlink w:anchor="_Toc148731719" w:history="1">
            <w:r w:rsidR="00B742A9" w:rsidRPr="00A207AD">
              <w:rPr>
                <w:rStyle w:val="Hyperlink"/>
                <w:rFonts w:ascii="Times New Roman" w:eastAsia="Bookman Old Style" w:hAnsi="Times New Roman"/>
              </w:rPr>
              <w:t>Table 7: Comparison between the WB safeguard policies and the Kenya Legislation</w:t>
            </w:r>
            <w:r w:rsidR="00B742A9" w:rsidRPr="00A207AD">
              <w:rPr>
                <w:webHidden/>
              </w:rPr>
              <w:tab/>
            </w:r>
            <w:r w:rsidR="00B742A9" w:rsidRPr="00A207AD">
              <w:rPr>
                <w:webHidden/>
              </w:rPr>
              <w:fldChar w:fldCharType="begin"/>
            </w:r>
            <w:r w:rsidR="00B742A9" w:rsidRPr="00A207AD">
              <w:rPr>
                <w:webHidden/>
              </w:rPr>
              <w:instrText xml:space="preserve"> PAGEREF _Toc148731719 \h </w:instrText>
            </w:r>
            <w:r w:rsidR="00B742A9" w:rsidRPr="00A207AD">
              <w:rPr>
                <w:webHidden/>
              </w:rPr>
            </w:r>
            <w:r w:rsidR="00B742A9" w:rsidRPr="00A207AD">
              <w:rPr>
                <w:webHidden/>
              </w:rPr>
              <w:fldChar w:fldCharType="separate"/>
            </w:r>
            <w:r w:rsidR="00B742A9" w:rsidRPr="00A207AD">
              <w:rPr>
                <w:webHidden/>
              </w:rPr>
              <w:t>59</w:t>
            </w:r>
            <w:r w:rsidR="00B742A9" w:rsidRPr="00A207AD">
              <w:rPr>
                <w:webHidden/>
              </w:rPr>
              <w:fldChar w:fldCharType="end"/>
            </w:r>
          </w:hyperlink>
        </w:p>
        <w:p w14:paraId="6CC6C047" w14:textId="56D2627D" w:rsidR="00B742A9" w:rsidRPr="00A207AD" w:rsidRDefault="00487480">
          <w:pPr>
            <w:pStyle w:val="TOC2"/>
            <w:rPr>
              <w:rFonts w:asciiTheme="minorHAnsi" w:hAnsiTheme="minorHAnsi" w:cstheme="minorBidi"/>
              <w:kern w:val="2"/>
              <w:lang w:eastAsia="en-US"/>
              <w14:ligatures w14:val="standardContextual"/>
            </w:rPr>
          </w:pPr>
          <w:hyperlink w:anchor="_Toc148731720" w:history="1">
            <w:r w:rsidR="00B742A9" w:rsidRPr="00A207AD">
              <w:rPr>
                <w:rStyle w:val="Hyperlink"/>
                <w:rFonts w:ascii="Times New Roman" w:eastAsia="Bookman Old Style" w:hAnsi="Times New Roman"/>
              </w:rPr>
              <w:t>3.9 National Administrative Requirements</w:t>
            </w:r>
            <w:r w:rsidR="00B742A9" w:rsidRPr="00A207AD">
              <w:rPr>
                <w:webHidden/>
              </w:rPr>
              <w:tab/>
            </w:r>
            <w:r w:rsidR="00B742A9" w:rsidRPr="00A207AD">
              <w:rPr>
                <w:webHidden/>
              </w:rPr>
              <w:fldChar w:fldCharType="begin"/>
            </w:r>
            <w:r w:rsidR="00B742A9" w:rsidRPr="00A207AD">
              <w:rPr>
                <w:webHidden/>
              </w:rPr>
              <w:instrText xml:space="preserve"> PAGEREF _Toc148731720 \h </w:instrText>
            </w:r>
            <w:r w:rsidR="00B742A9" w:rsidRPr="00A207AD">
              <w:rPr>
                <w:webHidden/>
              </w:rPr>
            </w:r>
            <w:r w:rsidR="00B742A9" w:rsidRPr="00A207AD">
              <w:rPr>
                <w:webHidden/>
              </w:rPr>
              <w:fldChar w:fldCharType="separate"/>
            </w:r>
            <w:r w:rsidR="00B742A9" w:rsidRPr="00A207AD">
              <w:rPr>
                <w:webHidden/>
              </w:rPr>
              <w:t>61</w:t>
            </w:r>
            <w:r w:rsidR="00B742A9" w:rsidRPr="00A207AD">
              <w:rPr>
                <w:webHidden/>
              </w:rPr>
              <w:fldChar w:fldCharType="end"/>
            </w:r>
          </w:hyperlink>
        </w:p>
        <w:p w14:paraId="1FCB6067" w14:textId="44BCA050" w:rsidR="00B742A9" w:rsidRPr="00A207AD" w:rsidRDefault="00487480">
          <w:pPr>
            <w:pStyle w:val="TOC2"/>
            <w:rPr>
              <w:rFonts w:asciiTheme="minorHAnsi" w:hAnsiTheme="minorHAnsi" w:cstheme="minorBidi"/>
              <w:kern w:val="2"/>
              <w:lang w:eastAsia="en-US"/>
              <w14:ligatures w14:val="standardContextual"/>
            </w:rPr>
          </w:pPr>
          <w:hyperlink w:anchor="_Toc148731721" w:history="1">
            <w:r w:rsidR="00B742A9" w:rsidRPr="00A207AD">
              <w:rPr>
                <w:rStyle w:val="Hyperlink"/>
                <w:rFonts w:ascii="Times New Roman" w:eastAsia="Bookman Old Style" w:hAnsi="Times New Roman"/>
              </w:rPr>
              <w:t>Table 8: Relevant Enforcement Agencies</w:t>
            </w:r>
            <w:r w:rsidR="00B742A9" w:rsidRPr="00A207AD">
              <w:rPr>
                <w:webHidden/>
              </w:rPr>
              <w:tab/>
            </w:r>
            <w:r w:rsidR="00B742A9" w:rsidRPr="00A207AD">
              <w:rPr>
                <w:webHidden/>
              </w:rPr>
              <w:fldChar w:fldCharType="begin"/>
            </w:r>
            <w:r w:rsidR="00B742A9" w:rsidRPr="00A207AD">
              <w:rPr>
                <w:webHidden/>
              </w:rPr>
              <w:instrText xml:space="preserve"> PAGEREF _Toc148731721 \h </w:instrText>
            </w:r>
            <w:r w:rsidR="00B742A9" w:rsidRPr="00A207AD">
              <w:rPr>
                <w:webHidden/>
              </w:rPr>
            </w:r>
            <w:r w:rsidR="00B742A9" w:rsidRPr="00A207AD">
              <w:rPr>
                <w:webHidden/>
              </w:rPr>
              <w:fldChar w:fldCharType="separate"/>
            </w:r>
            <w:r w:rsidR="00B742A9" w:rsidRPr="00A207AD">
              <w:rPr>
                <w:webHidden/>
              </w:rPr>
              <w:t>61</w:t>
            </w:r>
            <w:r w:rsidR="00B742A9" w:rsidRPr="00A207AD">
              <w:rPr>
                <w:webHidden/>
              </w:rPr>
              <w:fldChar w:fldCharType="end"/>
            </w:r>
          </w:hyperlink>
        </w:p>
        <w:p w14:paraId="583E0597" w14:textId="08E27921"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22" w:history="1">
            <w:r w:rsidR="00B742A9" w:rsidRPr="00A207AD">
              <w:rPr>
                <w:rStyle w:val="Hyperlink"/>
                <w:rFonts w:ascii="Times New Roman" w:eastAsia="Bookman Old Style" w:hAnsi="Times New Roman" w:cs="Times New Roman"/>
                <w:b/>
                <w:noProof/>
              </w:rPr>
              <w:t>Ministry of Energy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_Toc148731722 \h </w:instrText>
            </w:r>
            <w:r w:rsidR="00B742A9" w:rsidRPr="00A207AD">
              <w:rPr>
                <w:noProof/>
                <w:webHidden/>
              </w:rPr>
            </w:r>
            <w:r w:rsidR="00B742A9" w:rsidRPr="00A207AD">
              <w:rPr>
                <w:noProof/>
                <w:webHidden/>
              </w:rPr>
              <w:fldChar w:fldCharType="separate"/>
            </w:r>
            <w:r w:rsidR="00B742A9" w:rsidRPr="00A207AD">
              <w:rPr>
                <w:noProof/>
                <w:webHidden/>
              </w:rPr>
              <w:t>61</w:t>
            </w:r>
            <w:r w:rsidR="00B742A9" w:rsidRPr="00A207AD">
              <w:rPr>
                <w:noProof/>
                <w:webHidden/>
              </w:rPr>
              <w:fldChar w:fldCharType="end"/>
            </w:r>
          </w:hyperlink>
        </w:p>
        <w:p w14:paraId="5E695835" w14:textId="63BD87B7"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23" w:history="1">
            <w:r w:rsidR="00B742A9" w:rsidRPr="00A207AD">
              <w:rPr>
                <w:rStyle w:val="Hyperlink"/>
                <w:rFonts w:ascii="Times New Roman" w:eastAsia="Bookman Old Style" w:hAnsi="Times New Roman" w:cs="Times New Roman"/>
                <w:b/>
                <w:noProof/>
              </w:rPr>
              <w:t>Energy and Petroleum Regulatory Authority (EPRA)</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_Toc148731723 \h </w:instrText>
            </w:r>
            <w:r w:rsidR="00B742A9" w:rsidRPr="00A207AD">
              <w:rPr>
                <w:noProof/>
                <w:webHidden/>
              </w:rPr>
            </w:r>
            <w:r w:rsidR="00B742A9" w:rsidRPr="00A207AD">
              <w:rPr>
                <w:noProof/>
                <w:webHidden/>
              </w:rPr>
              <w:fldChar w:fldCharType="separate"/>
            </w:r>
            <w:r w:rsidR="00B742A9" w:rsidRPr="00A207AD">
              <w:rPr>
                <w:noProof/>
                <w:webHidden/>
              </w:rPr>
              <w:t>62</w:t>
            </w:r>
            <w:r w:rsidR="00B742A9" w:rsidRPr="00A207AD">
              <w:rPr>
                <w:noProof/>
                <w:webHidden/>
              </w:rPr>
              <w:fldChar w:fldCharType="end"/>
            </w:r>
          </w:hyperlink>
        </w:p>
        <w:p w14:paraId="0A69C7BE" w14:textId="47DD0D55"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24" w:history="1">
            <w:r w:rsidR="00B742A9" w:rsidRPr="00A207AD">
              <w:rPr>
                <w:rStyle w:val="Hyperlink"/>
                <w:rFonts w:ascii="Times New Roman" w:eastAsia="Bookman Old Style" w:hAnsi="Times New Roman" w:cs="Times New Roman"/>
                <w:b/>
                <w:noProof/>
              </w:rPr>
              <w:t>Energy and Petroleum Tribunal</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_Toc148731724 \h </w:instrText>
            </w:r>
            <w:r w:rsidR="00B742A9" w:rsidRPr="00A207AD">
              <w:rPr>
                <w:noProof/>
                <w:webHidden/>
              </w:rPr>
            </w:r>
            <w:r w:rsidR="00B742A9" w:rsidRPr="00A207AD">
              <w:rPr>
                <w:noProof/>
                <w:webHidden/>
              </w:rPr>
              <w:fldChar w:fldCharType="separate"/>
            </w:r>
            <w:r w:rsidR="00B742A9" w:rsidRPr="00A207AD">
              <w:rPr>
                <w:noProof/>
                <w:webHidden/>
              </w:rPr>
              <w:t>62</w:t>
            </w:r>
            <w:r w:rsidR="00B742A9" w:rsidRPr="00A207AD">
              <w:rPr>
                <w:noProof/>
                <w:webHidden/>
              </w:rPr>
              <w:fldChar w:fldCharType="end"/>
            </w:r>
          </w:hyperlink>
        </w:p>
        <w:p w14:paraId="17207960" w14:textId="109631EE"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25" w:history="1">
            <w:r w:rsidR="00B742A9" w:rsidRPr="00A207AD">
              <w:rPr>
                <w:rStyle w:val="Hyperlink"/>
                <w:rFonts w:ascii="Times New Roman" w:eastAsia="Bookman Old Style" w:hAnsi="Times New Roman" w:cs="Times New Roman"/>
                <w:b/>
                <w:noProof/>
              </w:rPr>
              <w:t>Rural Electrification and Renewable Energy Corporation (RERC)</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_Toc148731725 \h </w:instrText>
            </w:r>
            <w:r w:rsidR="00B742A9" w:rsidRPr="00A207AD">
              <w:rPr>
                <w:noProof/>
                <w:webHidden/>
              </w:rPr>
            </w:r>
            <w:r w:rsidR="00B742A9" w:rsidRPr="00A207AD">
              <w:rPr>
                <w:noProof/>
                <w:webHidden/>
              </w:rPr>
              <w:fldChar w:fldCharType="separate"/>
            </w:r>
            <w:r w:rsidR="00B742A9" w:rsidRPr="00A207AD">
              <w:rPr>
                <w:noProof/>
                <w:webHidden/>
              </w:rPr>
              <w:t>62</w:t>
            </w:r>
            <w:r w:rsidR="00B742A9" w:rsidRPr="00A207AD">
              <w:rPr>
                <w:noProof/>
                <w:webHidden/>
              </w:rPr>
              <w:fldChar w:fldCharType="end"/>
            </w:r>
          </w:hyperlink>
        </w:p>
        <w:p w14:paraId="53DD17F0" w14:textId="1A78BA52"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26" w:history="1">
            <w:r w:rsidR="00B742A9" w:rsidRPr="00A207AD">
              <w:rPr>
                <w:rStyle w:val="Hyperlink"/>
                <w:rFonts w:ascii="Times New Roman" w:eastAsia="Bookman Old Style" w:hAnsi="Times New Roman" w:cs="Times New Roman"/>
                <w:b/>
                <w:noProof/>
              </w:rPr>
              <w:t>Renewable Energy Resource Advisory Committee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_Toc148731726 \h </w:instrText>
            </w:r>
            <w:r w:rsidR="00B742A9" w:rsidRPr="00A207AD">
              <w:rPr>
                <w:noProof/>
                <w:webHidden/>
              </w:rPr>
            </w:r>
            <w:r w:rsidR="00B742A9" w:rsidRPr="00A207AD">
              <w:rPr>
                <w:noProof/>
                <w:webHidden/>
              </w:rPr>
              <w:fldChar w:fldCharType="separate"/>
            </w:r>
            <w:r w:rsidR="00B742A9" w:rsidRPr="00A207AD">
              <w:rPr>
                <w:noProof/>
                <w:webHidden/>
              </w:rPr>
              <w:t>62</w:t>
            </w:r>
            <w:r w:rsidR="00B742A9" w:rsidRPr="00A207AD">
              <w:rPr>
                <w:noProof/>
                <w:webHidden/>
              </w:rPr>
              <w:fldChar w:fldCharType="end"/>
            </w:r>
          </w:hyperlink>
        </w:p>
        <w:p w14:paraId="63EC37A3" w14:textId="224F6AA8"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727" w:history="1">
            <w:r w:rsidR="00B742A9" w:rsidRPr="00A207AD">
              <w:rPr>
                <w:rStyle w:val="Hyperlink"/>
                <w:rFonts w:ascii="Times New Roman" w:eastAsia="Bookman Old Style" w:hAnsi="Times New Roman" w:cs="Times New Roman"/>
                <w:b/>
                <w:noProof/>
              </w:rPr>
              <w:t>CHAPTER FOUR</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_Toc148731727 \h </w:instrText>
            </w:r>
            <w:r w:rsidR="00B742A9" w:rsidRPr="00A207AD">
              <w:rPr>
                <w:noProof/>
                <w:webHidden/>
              </w:rPr>
            </w:r>
            <w:r w:rsidR="00B742A9" w:rsidRPr="00A207AD">
              <w:rPr>
                <w:noProof/>
                <w:webHidden/>
              </w:rPr>
              <w:fldChar w:fldCharType="separate"/>
            </w:r>
            <w:r w:rsidR="00B742A9" w:rsidRPr="00A207AD">
              <w:rPr>
                <w:noProof/>
                <w:webHidden/>
              </w:rPr>
              <w:t>63</w:t>
            </w:r>
            <w:r w:rsidR="00B742A9" w:rsidRPr="00A207AD">
              <w:rPr>
                <w:noProof/>
                <w:webHidden/>
              </w:rPr>
              <w:fldChar w:fldCharType="end"/>
            </w:r>
          </w:hyperlink>
        </w:p>
        <w:p w14:paraId="781F662B" w14:textId="403C6CDC"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728" w:history="1">
            <w:r w:rsidR="00B742A9" w:rsidRPr="00A207AD">
              <w:rPr>
                <w:rStyle w:val="Hyperlink"/>
                <w:rFonts w:ascii="Times New Roman" w:eastAsia="Bookman Old Style" w:hAnsi="Times New Roman" w:cs="Times New Roman"/>
                <w:b/>
                <w:noProof/>
              </w:rPr>
              <w:t>4. BASELINE SETTINGS- ENVIRONMENT, ECOLOGY AND SOCIAL ASPECTS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_Toc148731728 \h </w:instrText>
            </w:r>
            <w:r w:rsidR="00B742A9" w:rsidRPr="00A207AD">
              <w:rPr>
                <w:noProof/>
                <w:webHidden/>
              </w:rPr>
            </w:r>
            <w:r w:rsidR="00B742A9" w:rsidRPr="00A207AD">
              <w:rPr>
                <w:noProof/>
                <w:webHidden/>
              </w:rPr>
              <w:fldChar w:fldCharType="separate"/>
            </w:r>
            <w:r w:rsidR="00B742A9" w:rsidRPr="00A207AD">
              <w:rPr>
                <w:noProof/>
                <w:webHidden/>
              </w:rPr>
              <w:t>63</w:t>
            </w:r>
            <w:r w:rsidR="00B742A9" w:rsidRPr="00A207AD">
              <w:rPr>
                <w:noProof/>
                <w:webHidden/>
              </w:rPr>
              <w:fldChar w:fldCharType="end"/>
            </w:r>
          </w:hyperlink>
        </w:p>
        <w:p w14:paraId="679F666C" w14:textId="7D3A6A74" w:rsidR="00B742A9" w:rsidRPr="00A207AD" w:rsidRDefault="00487480">
          <w:pPr>
            <w:pStyle w:val="TOC2"/>
            <w:rPr>
              <w:rFonts w:asciiTheme="minorHAnsi" w:hAnsiTheme="minorHAnsi" w:cstheme="minorBidi"/>
              <w:kern w:val="2"/>
              <w:lang w:eastAsia="en-US"/>
              <w14:ligatures w14:val="standardContextual"/>
            </w:rPr>
          </w:pPr>
          <w:hyperlink w:anchor="_Toc148731729" w:history="1">
            <w:r w:rsidR="00B742A9" w:rsidRPr="00A207AD">
              <w:rPr>
                <w:rStyle w:val="Hyperlink"/>
                <w:rFonts w:ascii="Times New Roman" w:eastAsia="Bookman Old Style" w:hAnsi="Times New Roman"/>
              </w:rPr>
              <w:t>4.1 Study Area</w:t>
            </w:r>
            <w:r w:rsidR="00B742A9" w:rsidRPr="00A207AD">
              <w:rPr>
                <w:webHidden/>
              </w:rPr>
              <w:tab/>
            </w:r>
            <w:r w:rsidR="00B742A9" w:rsidRPr="00A207AD">
              <w:rPr>
                <w:webHidden/>
              </w:rPr>
              <w:fldChar w:fldCharType="begin"/>
            </w:r>
            <w:r w:rsidR="00B742A9" w:rsidRPr="00A207AD">
              <w:rPr>
                <w:webHidden/>
              </w:rPr>
              <w:instrText xml:space="preserve"> PAGEREF _Toc148731729 \h </w:instrText>
            </w:r>
            <w:r w:rsidR="00B742A9" w:rsidRPr="00A207AD">
              <w:rPr>
                <w:webHidden/>
              </w:rPr>
            </w:r>
            <w:r w:rsidR="00B742A9" w:rsidRPr="00A207AD">
              <w:rPr>
                <w:webHidden/>
              </w:rPr>
              <w:fldChar w:fldCharType="separate"/>
            </w:r>
            <w:r w:rsidR="00B742A9" w:rsidRPr="00A207AD">
              <w:rPr>
                <w:webHidden/>
              </w:rPr>
              <w:t>63</w:t>
            </w:r>
            <w:r w:rsidR="00B742A9" w:rsidRPr="00A207AD">
              <w:rPr>
                <w:webHidden/>
              </w:rPr>
              <w:fldChar w:fldCharType="end"/>
            </w:r>
          </w:hyperlink>
        </w:p>
        <w:p w14:paraId="69291F2A" w14:textId="70839B36" w:rsidR="00B742A9" w:rsidRPr="00A207AD" w:rsidRDefault="00487480">
          <w:pPr>
            <w:pStyle w:val="TOC2"/>
            <w:rPr>
              <w:rFonts w:asciiTheme="minorHAnsi" w:hAnsiTheme="minorHAnsi" w:cstheme="minorBidi"/>
              <w:kern w:val="2"/>
              <w:lang w:eastAsia="en-US"/>
              <w14:ligatures w14:val="standardContextual"/>
            </w:rPr>
          </w:pPr>
          <w:hyperlink w:anchor="_Toc148731730" w:history="1">
            <w:r w:rsidR="00B742A9" w:rsidRPr="00A207AD">
              <w:rPr>
                <w:rStyle w:val="Hyperlink"/>
                <w:rFonts w:ascii="Times New Roman" w:eastAsia="Bookman Old Style" w:hAnsi="Times New Roman"/>
              </w:rPr>
              <w:t>4.2 Environment Baseline</w:t>
            </w:r>
            <w:r w:rsidR="00B742A9" w:rsidRPr="00A207AD">
              <w:rPr>
                <w:webHidden/>
              </w:rPr>
              <w:tab/>
            </w:r>
            <w:r w:rsidR="00B742A9" w:rsidRPr="00A207AD">
              <w:rPr>
                <w:webHidden/>
              </w:rPr>
              <w:fldChar w:fldCharType="begin"/>
            </w:r>
            <w:r w:rsidR="00B742A9" w:rsidRPr="00A207AD">
              <w:rPr>
                <w:webHidden/>
              </w:rPr>
              <w:instrText xml:space="preserve"> PAGEREF _Toc148731730 \h </w:instrText>
            </w:r>
            <w:r w:rsidR="00B742A9" w:rsidRPr="00A207AD">
              <w:rPr>
                <w:webHidden/>
              </w:rPr>
            </w:r>
            <w:r w:rsidR="00B742A9" w:rsidRPr="00A207AD">
              <w:rPr>
                <w:webHidden/>
              </w:rPr>
              <w:fldChar w:fldCharType="separate"/>
            </w:r>
            <w:r w:rsidR="00B742A9" w:rsidRPr="00A207AD">
              <w:rPr>
                <w:webHidden/>
              </w:rPr>
              <w:t>63</w:t>
            </w:r>
            <w:r w:rsidR="00B742A9" w:rsidRPr="00A207AD">
              <w:rPr>
                <w:webHidden/>
              </w:rPr>
              <w:fldChar w:fldCharType="end"/>
            </w:r>
          </w:hyperlink>
        </w:p>
        <w:p w14:paraId="699D779B" w14:textId="0D4EA38E" w:rsidR="00B742A9" w:rsidRPr="00A207AD" w:rsidRDefault="00487480">
          <w:pPr>
            <w:pStyle w:val="TOC2"/>
            <w:rPr>
              <w:rFonts w:asciiTheme="minorHAnsi" w:hAnsiTheme="minorHAnsi" w:cstheme="minorBidi"/>
              <w:kern w:val="2"/>
              <w:lang w:eastAsia="en-US"/>
              <w14:ligatures w14:val="standardContextual"/>
            </w:rPr>
          </w:pPr>
          <w:hyperlink w:anchor="_Toc148731731" w:history="1">
            <w:r w:rsidR="00B742A9" w:rsidRPr="00A207AD">
              <w:rPr>
                <w:rStyle w:val="Hyperlink"/>
                <w:rFonts w:ascii="Times New Roman" w:eastAsia="Bookman Old Style" w:hAnsi="Times New Roman"/>
              </w:rPr>
              <w:t>4.2.1 Geology and Soil</w:t>
            </w:r>
            <w:r w:rsidR="00B742A9" w:rsidRPr="00A207AD">
              <w:rPr>
                <w:webHidden/>
              </w:rPr>
              <w:tab/>
            </w:r>
            <w:r w:rsidR="00B742A9" w:rsidRPr="00A207AD">
              <w:rPr>
                <w:webHidden/>
              </w:rPr>
              <w:fldChar w:fldCharType="begin"/>
            </w:r>
            <w:r w:rsidR="00B742A9" w:rsidRPr="00A207AD">
              <w:rPr>
                <w:webHidden/>
              </w:rPr>
              <w:instrText xml:space="preserve"> PAGEREF _Toc148731731 \h </w:instrText>
            </w:r>
            <w:r w:rsidR="00B742A9" w:rsidRPr="00A207AD">
              <w:rPr>
                <w:webHidden/>
              </w:rPr>
            </w:r>
            <w:r w:rsidR="00B742A9" w:rsidRPr="00A207AD">
              <w:rPr>
                <w:webHidden/>
              </w:rPr>
              <w:fldChar w:fldCharType="separate"/>
            </w:r>
            <w:r w:rsidR="00B742A9" w:rsidRPr="00A207AD">
              <w:rPr>
                <w:webHidden/>
              </w:rPr>
              <w:t>63</w:t>
            </w:r>
            <w:r w:rsidR="00B742A9" w:rsidRPr="00A207AD">
              <w:rPr>
                <w:webHidden/>
              </w:rPr>
              <w:fldChar w:fldCharType="end"/>
            </w:r>
          </w:hyperlink>
        </w:p>
        <w:p w14:paraId="59025DFB" w14:textId="71563E08" w:rsidR="00B742A9" w:rsidRPr="00A207AD" w:rsidRDefault="00487480">
          <w:pPr>
            <w:pStyle w:val="TOC3"/>
            <w:rPr>
              <w:rFonts w:asciiTheme="minorHAnsi" w:hAnsiTheme="minorHAnsi" w:cstheme="minorBidi"/>
              <w:noProof/>
              <w:kern w:val="2"/>
              <w:lang w:eastAsia="en-US"/>
              <w14:ligatures w14:val="standardContextual"/>
            </w:rPr>
          </w:pPr>
          <w:hyperlink w:anchor="_Toc148731732" w:history="1">
            <w:r w:rsidR="00B742A9" w:rsidRPr="00A207AD">
              <w:rPr>
                <w:rStyle w:val="Hyperlink"/>
                <w:rFonts w:ascii="Times New Roman" w:eastAsia="Bookman Old Style" w:hAnsi="Times New Roman" w:cs="Times New Roman"/>
                <w:noProof/>
              </w:rPr>
              <w:t>4.2.2 Topography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_Toc148731732 \h </w:instrText>
            </w:r>
            <w:r w:rsidR="00B742A9" w:rsidRPr="00A207AD">
              <w:rPr>
                <w:noProof/>
                <w:webHidden/>
              </w:rPr>
            </w:r>
            <w:r w:rsidR="00B742A9" w:rsidRPr="00A207AD">
              <w:rPr>
                <w:noProof/>
                <w:webHidden/>
              </w:rPr>
              <w:fldChar w:fldCharType="separate"/>
            </w:r>
            <w:r w:rsidR="00B742A9" w:rsidRPr="00A207AD">
              <w:rPr>
                <w:noProof/>
                <w:webHidden/>
              </w:rPr>
              <w:t>63</w:t>
            </w:r>
            <w:r w:rsidR="00B742A9" w:rsidRPr="00A207AD">
              <w:rPr>
                <w:noProof/>
                <w:webHidden/>
              </w:rPr>
              <w:fldChar w:fldCharType="end"/>
            </w:r>
          </w:hyperlink>
        </w:p>
        <w:p w14:paraId="4ADC5CDF" w14:textId="578F4783" w:rsidR="00B742A9" w:rsidRPr="00A207AD" w:rsidRDefault="00487480">
          <w:pPr>
            <w:pStyle w:val="TOC3"/>
            <w:rPr>
              <w:rFonts w:asciiTheme="minorHAnsi" w:hAnsiTheme="minorHAnsi" w:cstheme="minorBidi"/>
              <w:noProof/>
              <w:kern w:val="2"/>
              <w:lang w:eastAsia="en-US"/>
              <w14:ligatures w14:val="standardContextual"/>
            </w:rPr>
          </w:pPr>
          <w:hyperlink w:anchor="_Toc148731733" w:history="1">
            <w:r w:rsidR="00B742A9" w:rsidRPr="00A207AD">
              <w:rPr>
                <w:rStyle w:val="Hyperlink"/>
                <w:rFonts w:ascii="Times New Roman" w:eastAsia="Bookman Old Style" w:hAnsi="Times New Roman" w:cs="Times New Roman"/>
                <w:noProof/>
              </w:rPr>
              <w:t>4.2.3 Hydrogeology and Drainage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_Toc148731733 \h </w:instrText>
            </w:r>
            <w:r w:rsidR="00B742A9" w:rsidRPr="00A207AD">
              <w:rPr>
                <w:noProof/>
                <w:webHidden/>
              </w:rPr>
            </w:r>
            <w:r w:rsidR="00B742A9" w:rsidRPr="00A207AD">
              <w:rPr>
                <w:noProof/>
                <w:webHidden/>
              </w:rPr>
              <w:fldChar w:fldCharType="separate"/>
            </w:r>
            <w:r w:rsidR="00B742A9" w:rsidRPr="00A207AD">
              <w:rPr>
                <w:noProof/>
                <w:webHidden/>
              </w:rPr>
              <w:t>63</w:t>
            </w:r>
            <w:r w:rsidR="00B742A9" w:rsidRPr="00A207AD">
              <w:rPr>
                <w:noProof/>
                <w:webHidden/>
              </w:rPr>
              <w:fldChar w:fldCharType="end"/>
            </w:r>
          </w:hyperlink>
        </w:p>
        <w:p w14:paraId="02E3A611" w14:textId="6D00759E" w:rsidR="00B742A9" w:rsidRPr="00A207AD" w:rsidRDefault="00487480">
          <w:pPr>
            <w:pStyle w:val="TOC3"/>
            <w:rPr>
              <w:rFonts w:asciiTheme="minorHAnsi" w:hAnsiTheme="minorHAnsi" w:cstheme="minorBidi"/>
              <w:noProof/>
              <w:kern w:val="2"/>
              <w:lang w:eastAsia="en-US"/>
              <w14:ligatures w14:val="standardContextual"/>
            </w:rPr>
          </w:pPr>
          <w:hyperlink w:anchor="_Toc148731734" w:history="1">
            <w:r w:rsidR="00B742A9" w:rsidRPr="00A207AD">
              <w:rPr>
                <w:rStyle w:val="Hyperlink"/>
                <w:rFonts w:ascii="Times New Roman" w:eastAsia="Bookman Old Style" w:hAnsi="Times New Roman" w:cs="Times New Roman"/>
                <w:noProof/>
              </w:rPr>
              <w:t>4.2.4 Ground Water Development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_Toc148731734 \h </w:instrText>
            </w:r>
            <w:r w:rsidR="00B742A9" w:rsidRPr="00A207AD">
              <w:rPr>
                <w:noProof/>
                <w:webHidden/>
              </w:rPr>
            </w:r>
            <w:r w:rsidR="00B742A9" w:rsidRPr="00A207AD">
              <w:rPr>
                <w:noProof/>
                <w:webHidden/>
              </w:rPr>
              <w:fldChar w:fldCharType="separate"/>
            </w:r>
            <w:r w:rsidR="00B742A9" w:rsidRPr="00A207AD">
              <w:rPr>
                <w:noProof/>
                <w:webHidden/>
              </w:rPr>
              <w:t>63</w:t>
            </w:r>
            <w:r w:rsidR="00B742A9" w:rsidRPr="00A207AD">
              <w:rPr>
                <w:noProof/>
                <w:webHidden/>
              </w:rPr>
              <w:fldChar w:fldCharType="end"/>
            </w:r>
          </w:hyperlink>
        </w:p>
        <w:p w14:paraId="72667F7D" w14:textId="64ABF09B" w:rsidR="00B742A9" w:rsidRPr="00A207AD" w:rsidRDefault="00487480">
          <w:pPr>
            <w:pStyle w:val="TOC2"/>
            <w:rPr>
              <w:rFonts w:asciiTheme="minorHAnsi" w:hAnsiTheme="minorHAnsi" w:cstheme="minorBidi"/>
              <w:kern w:val="2"/>
              <w:lang w:eastAsia="en-US"/>
              <w14:ligatures w14:val="standardContextual"/>
            </w:rPr>
          </w:pPr>
          <w:hyperlink w:anchor="_Toc148731735" w:history="1">
            <w:r w:rsidR="00B742A9" w:rsidRPr="00A207AD">
              <w:rPr>
                <w:rStyle w:val="Hyperlink"/>
                <w:rFonts w:ascii="Times New Roman" w:eastAsia="Bookman Old Style" w:hAnsi="Times New Roman"/>
              </w:rPr>
              <w:t>4.3 Ecological Conditions</w:t>
            </w:r>
            <w:r w:rsidR="00B742A9" w:rsidRPr="00A207AD">
              <w:rPr>
                <w:webHidden/>
              </w:rPr>
              <w:tab/>
            </w:r>
            <w:r w:rsidR="00B742A9" w:rsidRPr="00A207AD">
              <w:rPr>
                <w:webHidden/>
              </w:rPr>
              <w:fldChar w:fldCharType="begin"/>
            </w:r>
            <w:r w:rsidR="00B742A9" w:rsidRPr="00A207AD">
              <w:rPr>
                <w:webHidden/>
              </w:rPr>
              <w:instrText xml:space="preserve"> PAGEREF _Toc148731735 \h </w:instrText>
            </w:r>
            <w:r w:rsidR="00B742A9" w:rsidRPr="00A207AD">
              <w:rPr>
                <w:webHidden/>
              </w:rPr>
            </w:r>
            <w:r w:rsidR="00B742A9" w:rsidRPr="00A207AD">
              <w:rPr>
                <w:webHidden/>
              </w:rPr>
              <w:fldChar w:fldCharType="separate"/>
            </w:r>
            <w:r w:rsidR="00B742A9" w:rsidRPr="00A207AD">
              <w:rPr>
                <w:webHidden/>
              </w:rPr>
              <w:t>64</w:t>
            </w:r>
            <w:r w:rsidR="00B742A9" w:rsidRPr="00A207AD">
              <w:rPr>
                <w:webHidden/>
              </w:rPr>
              <w:fldChar w:fldCharType="end"/>
            </w:r>
          </w:hyperlink>
        </w:p>
        <w:p w14:paraId="6135C9C8" w14:textId="20E7DDD1" w:rsidR="00B742A9" w:rsidRPr="00A207AD" w:rsidRDefault="00487480">
          <w:pPr>
            <w:pStyle w:val="TOC2"/>
            <w:rPr>
              <w:rFonts w:asciiTheme="minorHAnsi" w:hAnsiTheme="minorHAnsi" w:cstheme="minorBidi"/>
              <w:kern w:val="2"/>
              <w:lang w:eastAsia="en-US"/>
              <w14:ligatures w14:val="standardContextual"/>
            </w:rPr>
          </w:pPr>
          <w:hyperlink w:anchor="_Toc148731736" w:history="1">
            <w:r w:rsidR="00B742A9" w:rsidRPr="00A207AD">
              <w:rPr>
                <w:rStyle w:val="Hyperlink"/>
                <w:rFonts w:ascii="Times New Roman" w:eastAsia="Bookman Old Style" w:hAnsi="Times New Roman"/>
              </w:rPr>
              <w:t>4.4 Climatic Conditions</w:t>
            </w:r>
            <w:r w:rsidR="00B742A9" w:rsidRPr="00A207AD">
              <w:rPr>
                <w:webHidden/>
              </w:rPr>
              <w:tab/>
            </w:r>
            <w:r w:rsidR="00B742A9" w:rsidRPr="00A207AD">
              <w:rPr>
                <w:webHidden/>
              </w:rPr>
              <w:fldChar w:fldCharType="begin"/>
            </w:r>
            <w:r w:rsidR="00B742A9" w:rsidRPr="00A207AD">
              <w:rPr>
                <w:webHidden/>
              </w:rPr>
              <w:instrText xml:space="preserve"> PAGEREF _Toc148731736 \h </w:instrText>
            </w:r>
            <w:r w:rsidR="00B742A9" w:rsidRPr="00A207AD">
              <w:rPr>
                <w:webHidden/>
              </w:rPr>
            </w:r>
            <w:r w:rsidR="00B742A9" w:rsidRPr="00A207AD">
              <w:rPr>
                <w:webHidden/>
              </w:rPr>
              <w:fldChar w:fldCharType="separate"/>
            </w:r>
            <w:r w:rsidR="00B742A9" w:rsidRPr="00A207AD">
              <w:rPr>
                <w:webHidden/>
              </w:rPr>
              <w:t>64</w:t>
            </w:r>
            <w:r w:rsidR="00B742A9" w:rsidRPr="00A207AD">
              <w:rPr>
                <w:webHidden/>
              </w:rPr>
              <w:fldChar w:fldCharType="end"/>
            </w:r>
          </w:hyperlink>
        </w:p>
        <w:p w14:paraId="678AF9A9" w14:textId="1E713F3F" w:rsidR="00B742A9" w:rsidRPr="00A207AD" w:rsidRDefault="00487480">
          <w:pPr>
            <w:pStyle w:val="TOC3"/>
            <w:rPr>
              <w:rFonts w:asciiTheme="minorHAnsi" w:hAnsiTheme="minorHAnsi" w:cstheme="minorBidi"/>
              <w:noProof/>
              <w:kern w:val="2"/>
              <w:lang w:eastAsia="en-US"/>
              <w14:ligatures w14:val="standardContextual"/>
            </w:rPr>
          </w:pPr>
          <w:hyperlink w:anchor="_Toc148731737" w:history="1">
            <w:r w:rsidR="00B742A9" w:rsidRPr="00A207AD">
              <w:rPr>
                <w:rStyle w:val="Hyperlink"/>
                <w:rFonts w:ascii="Times New Roman" w:eastAsia="Bookman Old Style" w:hAnsi="Times New Roman" w:cs="Times New Roman"/>
                <w:noProof/>
              </w:rPr>
              <w:t>4.5 Socio-economic Environment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_Toc148731737 \h </w:instrText>
            </w:r>
            <w:r w:rsidR="00B742A9" w:rsidRPr="00A207AD">
              <w:rPr>
                <w:noProof/>
                <w:webHidden/>
              </w:rPr>
            </w:r>
            <w:r w:rsidR="00B742A9" w:rsidRPr="00A207AD">
              <w:rPr>
                <w:noProof/>
                <w:webHidden/>
              </w:rPr>
              <w:fldChar w:fldCharType="separate"/>
            </w:r>
            <w:r w:rsidR="00B742A9" w:rsidRPr="00A207AD">
              <w:rPr>
                <w:noProof/>
                <w:webHidden/>
              </w:rPr>
              <w:t>64</w:t>
            </w:r>
            <w:r w:rsidR="00B742A9" w:rsidRPr="00A207AD">
              <w:rPr>
                <w:noProof/>
                <w:webHidden/>
              </w:rPr>
              <w:fldChar w:fldCharType="end"/>
            </w:r>
          </w:hyperlink>
        </w:p>
        <w:p w14:paraId="5998B9D6" w14:textId="06F6D2DF" w:rsidR="00B742A9" w:rsidRPr="00A207AD" w:rsidRDefault="00487480">
          <w:pPr>
            <w:pStyle w:val="TOC3"/>
            <w:rPr>
              <w:rFonts w:asciiTheme="minorHAnsi" w:hAnsiTheme="minorHAnsi" w:cstheme="minorBidi"/>
              <w:noProof/>
              <w:kern w:val="2"/>
              <w:lang w:eastAsia="en-US"/>
              <w14:ligatures w14:val="standardContextual"/>
            </w:rPr>
          </w:pPr>
          <w:hyperlink w:anchor="_Toc148731738" w:history="1">
            <w:r w:rsidR="00B742A9" w:rsidRPr="00A207AD">
              <w:rPr>
                <w:rStyle w:val="Hyperlink"/>
                <w:rFonts w:ascii="Times New Roman" w:eastAsia="Bookman Old Style" w:hAnsi="Times New Roman" w:cs="Times New Roman"/>
                <w:noProof/>
              </w:rPr>
              <w:t>4.5.1 Community Profile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_Toc148731738 \h </w:instrText>
            </w:r>
            <w:r w:rsidR="00B742A9" w:rsidRPr="00A207AD">
              <w:rPr>
                <w:noProof/>
                <w:webHidden/>
              </w:rPr>
            </w:r>
            <w:r w:rsidR="00B742A9" w:rsidRPr="00A207AD">
              <w:rPr>
                <w:noProof/>
                <w:webHidden/>
              </w:rPr>
              <w:fldChar w:fldCharType="separate"/>
            </w:r>
            <w:r w:rsidR="00B742A9" w:rsidRPr="00A207AD">
              <w:rPr>
                <w:noProof/>
                <w:webHidden/>
              </w:rPr>
              <w:t>64</w:t>
            </w:r>
            <w:r w:rsidR="00B742A9" w:rsidRPr="00A207AD">
              <w:rPr>
                <w:noProof/>
                <w:webHidden/>
              </w:rPr>
              <w:fldChar w:fldCharType="end"/>
            </w:r>
          </w:hyperlink>
        </w:p>
        <w:p w14:paraId="531E20BB" w14:textId="5769D33F" w:rsidR="00B742A9" w:rsidRPr="00A207AD" w:rsidRDefault="00487480">
          <w:pPr>
            <w:pStyle w:val="TOC2"/>
            <w:rPr>
              <w:rFonts w:asciiTheme="minorHAnsi" w:hAnsiTheme="minorHAnsi" w:cstheme="minorBidi"/>
              <w:kern w:val="2"/>
              <w:lang w:eastAsia="en-US"/>
              <w14:ligatures w14:val="standardContextual"/>
            </w:rPr>
          </w:pPr>
          <w:hyperlink w:anchor="_Toc148731739" w:history="1">
            <w:r w:rsidR="00B742A9" w:rsidRPr="00A207AD">
              <w:rPr>
                <w:rStyle w:val="Hyperlink"/>
                <w:rFonts w:ascii="Times New Roman" w:eastAsia="Bookman Old Style" w:hAnsi="Times New Roman"/>
              </w:rPr>
              <w:t>Table 9: Demographic Profile of Qumbiso</w:t>
            </w:r>
            <w:r w:rsidR="00B742A9" w:rsidRPr="00A207AD">
              <w:rPr>
                <w:webHidden/>
              </w:rPr>
              <w:tab/>
            </w:r>
            <w:r w:rsidR="00B742A9" w:rsidRPr="00A207AD">
              <w:rPr>
                <w:webHidden/>
              </w:rPr>
              <w:fldChar w:fldCharType="begin"/>
            </w:r>
            <w:r w:rsidR="00B742A9" w:rsidRPr="00A207AD">
              <w:rPr>
                <w:webHidden/>
              </w:rPr>
              <w:instrText xml:space="preserve"> PAGEREF _Toc148731739 \h </w:instrText>
            </w:r>
            <w:r w:rsidR="00B742A9" w:rsidRPr="00A207AD">
              <w:rPr>
                <w:webHidden/>
              </w:rPr>
            </w:r>
            <w:r w:rsidR="00B742A9" w:rsidRPr="00A207AD">
              <w:rPr>
                <w:webHidden/>
              </w:rPr>
              <w:fldChar w:fldCharType="separate"/>
            </w:r>
            <w:r w:rsidR="00B742A9" w:rsidRPr="00A207AD">
              <w:rPr>
                <w:webHidden/>
              </w:rPr>
              <w:t>65</w:t>
            </w:r>
            <w:r w:rsidR="00B742A9" w:rsidRPr="00A207AD">
              <w:rPr>
                <w:webHidden/>
              </w:rPr>
              <w:fldChar w:fldCharType="end"/>
            </w:r>
          </w:hyperlink>
        </w:p>
        <w:p w14:paraId="45DA858B" w14:textId="75CCDD0C" w:rsidR="00B742A9" w:rsidRPr="00A207AD" w:rsidRDefault="00487480">
          <w:pPr>
            <w:pStyle w:val="TOC3"/>
            <w:rPr>
              <w:rFonts w:asciiTheme="minorHAnsi" w:hAnsiTheme="minorHAnsi" w:cstheme="minorBidi"/>
              <w:noProof/>
              <w:kern w:val="2"/>
              <w:lang w:eastAsia="en-US"/>
              <w14:ligatures w14:val="standardContextual"/>
            </w:rPr>
          </w:pPr>
          <w:hyperlink w:anchor="_Toc148731740" w:history="1">
            <w:r w:rsidR="00B742A9" w:rsidRPr="00A207AD">
              <w:rPr>
                <w:rStyle w:val="Hyperlink"/>
                <w:rFonts w:ascii="Times New Roman" w:eastAsia="Bookman Old Style" w:hAnsi="Times New Roman" w:cs="Times New Roman"/>
                <w:noProof/>
              </w:rPr>
              <w:t>4.5.2 Socio-Economic Status of Study Area</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_Toc148731740 \h </w:instrText>
            </w:r>
            <w:r w:rsidR="00B742A9" w:rsidRPr="00A207AD">
              <w:rPr>
                <w:noProof/>
                <w:webHidden/>
              </w:rPr>
            </w:r>
            <w:r w:rsidR="00B742A9" w:rsidRPr="00A207AD">
              <w:rPr>
                <w:noProof/>
                <w:webHidden/>
              </w:rPr>
              <w:fldChar w:fldCharType="separate"/>
            </w:r>
            <w:r w:rsidR="00B742A9" w:rsidRPr="00A207AD">
              <w:rPr>
                <w:noProof/>
                <w:webHidden/>
              </w:rPr>
              <w:t>65</w:t>
            </w:r>
            <w:r w:rsidR="00B742A9" w:rsidRPr="00A207AD">
              <w:rPr>
                <w:noProof/>
                <w:webHidden/>
              </w:rPr>
              <w:fldChar w:fldCharType="end"/>
            </w:r>
          </w:hyperlink>
        </w:p>
        <w:p w14:paraId="6B41F6A4" w14:textId="0FCF9F44"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41" w:history="1">
            <w:r w:rsidR="00B742A9" w:rsidRPr="00A207AD">
              <w:rPr>
                <w:rStyle w:val="Hyperlink"/>
                <w:rFonts w:ascii="Times New Roman" w:eastAsia="Bookman Old Style" w:hAnsi="Times New Roman" w:cs="Times New Roman"/>
                <w:b/>
                <w:noProof/>
              </w:rPr>
              <w:t>4.5.2.1 Demographic Profile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_Toc148731741 \h </w:instrText>
            </w:r>
            <w:r w:rsidR="00B742A9" w:rsidRPr="00A207AD">
              <w:rPr>
                <w:noProof/>
                <w:webHidden/>
              </w:rPr>
            </w:r>
            <w:r w:rsidR="00B742A9" w:rsidRPr="00A207AD">
              <w:rPr>
                <w:noProof/>
                <w:webHidden/>
              </w:rPr>
              <w:fldChar w:fldCharType="separate"/>
            </w:r>
            <w:r w:rsidR="00B742A9" w:rsidRPr="00A207AD">
              <w:rPr>
                <w:noProof/>
                <w:webHidden/>
              </w:rPr>
              <w:t>65</w:t>
            </w:r>
            <w:r w:rsidR="00B742A9" w:rsidRPr="00A207AD">
              <w:rPr>
                <w:noProof/>
                <w:webHidden/>
              </w:rPr>
              <w:fldChar w:fldCharType="end"/>
            </w:r>
          </w:hyperlink>
        </w:p>
        <w:p w14:paraId="5C9FE6EA" w14:textId="0A8ECF4F"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42" w:history="1">
            <w:r w:rsidR="00B742A9" w:rsidRPr="00A207AD">
              <w:rPr>
                <w:rStyle w:val="Hyperlink"/>
                <w:rFonts w:ascii="Times New Roman" w:eastAsia="Bookman Old Style" w:hAnsi="Times New Roman" w:cs="Times New Roman"/>
                <w:b/>
                <w:noProof/>
              </w:rPr>
              <w:t>4.5.2.2 Educational Infrastructure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_Toc148731742 \h </w:instrText>
            </w:r>
            <w:r w:rsidR="00B742A9" w:rsidRPr="00A207AD">
              <w:rPr>
                <w:noProof/>
                <w:webHidden/>
              </w:rPr>
            </w:r>
            <w:r w:rsidR="00B742A9" w:rsidRPr="00A207AD">
              <w:rPr>
                <w:noProof/>
                <w:webHidden/>
              </w:rPr>
              <w:fldChar w:fldCharType="separate"/>
            </w:r>
            <w:r w:rsidR="00B742A9" w:rsidRPr="00A207AD">
              <w:rPr>
                <w:noProof/>
                <w:webHidden/>
              </w:rPr>
              <w:t>65</w:t>
            </w:r>
            <w:r w:rsidR="00B742A9" w:rsidRPr="00A207AD">
              <w:rPr>
                <w:noProof/>
                <w:webHidden/>
              </w:rPr>
              <w:fldChar w:fldCharType="end"/>
            </w:r>
          </w:hyperlink>
        </w:p>
        <w:p w14:paraId="7D6A8A3A" w14:textId="790E5FB6"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43" w:history="1">
            <w:r w:rsidR="00B742A9" w:rsidRPr="00A207AD">
              <w:rPr>
                <w:rStyle w:val="Hyperlink"/>
                <w:rFonts w:ascii="Times New Roman" w:eastAsia="Bookman Old Style" w:hAnsi="Times New Roman" w:cs="Times New Roman"/>
                <w:b/>
                <w:noProof/>
              </w:rPr>
              <w:t>4.5.2.3 Occupation and Livelihood Profile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_Toc148731743 \h </w:instrText>
            </w:r>
            <w:r w:rsidR="00B742A9" w:rsidRPr="00A207AD">
              <w:rPr>
                <w:noProof/>
                <w:webHidden/>
              </w:rPr>
            </w:r>
            <w:r w:rsidR="00B742A9" w:rsidRPr="00A207AD">
              <w:rPr>
                <w:noProof/>
                <w:webHidden/>
              </w:rPr>
              <w:fldChar w:fldCharType="separate"/>
            </w:r>
            <w:r w:rsidR="00B742A9" w:rsidRPr="00A207AD">
              <w:rPr>
                <w:noProof/>
                <w:webHidden/>
              </w:rPr>
              <w:t>65</w:t>
            </w:r>
            <w:r w:rsidR="00B742A9" w:rsidRPr="00A207AD">
              <w:rPr>
                <w:noProof/>
                <w:webHidden/>
              </w:rPr>
              <w:fldChar w:fldCharType="end"/>
            </w:r>
          </w:hyperlink>
        </w:p>
        <w:p w14:paraId="7B45D07F" w14:textId="1D65D2A7" w:rsidR="00B742A9" w:rsidRPr="00A207AD" w:rsidRDefault="00487480">
          <w:pPr>
            <w:pStyle w:val="TOC2"/>
            <w:rPr>
              <w:rFonts w:asciiTheme="minorHAnsi" w:hAnsiTheme="minorHAnsi" w:cstheme="minorBidi"/>
              <w:kern w:val="2"/>
              <w:lang w:eastAsia="en-US"/>
              <w14:ligatures w14:val="standardContextual"/>
            </w:rPr>
          </w:pPr>
          <w:hyperlink w:anchor="_Toc148731744" w:history="1">
            <w:r w:rsidR="00B742A9" w:rsidRPr="00A207AD">
              <w:rPr>
                <w:rStyle w:val="Hyperlink"/>
                <w:rFonts w:ascii="Times New Roman" w:eastAsia="Bookman Old Style" w:hAnsi="Times New Roman"/>
              </w:rPr>
              <w:t>Table 10: Nature of Business Activities in Qumbiso</w:t>
            </w:r>
            <w:r w:rsidR="00B742A9" w:rsidRPr="00A207AD">
              <w:rPr>
                <w:webHidden/>
              </w:rPr>
              <w:tab/>
            </w:r>
            <w:r w:rsidR="00B742A9" w:rsidRPr="00A207AD">
              <w:rPr>
                <w:webHidden/>
              </w:rPr>
              <w:fldChar w:fldCharType="begin"/>
            </w:r>
            <w:r w:rsidR="00B742A9" w:rsidRPr="00A207AD">
              <w:rPr>
                <w:webHidden/>
              </w:rPr>
              <w:instrText xml:space="preserve"> PAGEREF _Toc148731744 \h </w:instrText>
            </w:r>
            <w:r w:rsidR="00B742A9" w:rsidRPr="00A207AD">
              <w:rPr>
                <w:webHidden/>
              </w:rPr>
            </w:r>
            <w:r w:rsidR="00B742A9" w:rsidRPr="00A207AD">
              <w:rPr>
                <w:webHidden/>
              </w:rPr>
              <w:fldChar w:fldCharType="separate"/>
            </w:r>
            <w:r w:rsidR="00B742A9" w:rsidRPr="00A207AD">
              <w:rPr>
                <w:webHidden/>
              </w:rPr>
              <w:t>66</w:t>
            </w:r>
            <w:r w:rsidR="00B742A9" w:rsidRPr="00A207AD">
              <w:rPr>
                <w:webHidden/>
              </w:rPr>
              <w:fldChar w:fldCharType="end"/>
            </w:r>
          </w:hyperlink>
        </w:p>
        <w:p w14:paraId="405C9B09" w14:textId="51F38E8F"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45" w:history="1">
            <w:r w:rsidR="00B742A9" w:rsidRPr="00A207AD">
              <w:rPr>
                <w:rStyle w:val="Hyperlink"/>
                <w:rFonts w:ascii="Times New Roman" w:eastAsia="Bookman Old Style" w:hAnsi="Times New Roman" w:cs="Times New Roman"/>
                <w:b/>
                <w:noProof/>
              </w:rPr>
              <w:t>4.5.2.5 Health facilities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_Toc148731745 \h </w:instrText>
            </w:r>
            <w:r w:rsidR="00B742A9" w:rsidRPr="00A207AD">
              <w:rPr>
                <w:noProof/>
                <w:webHidden/>
              </w:rPr>
            </w:r>
            <w:r w:rsidR="00B742A9" w:rsidRPr="00A207AD">
              <w:rPr>
                <w:noProof/>
                <w:webHidden/>
              </w:rPr>
              <w:fldChar w:fldCharType="separate"/>
            </w:r>
            <w:r w:rsidR="00B742A9" w:rsidRPr="00A207AD">
              <w:rPr>
                <w:noProof/>
                <w:webHidden/>
              </w:rPr>
              <w:t>66</w:t>
            </w:r>
            <w:r w:rsidR="00B742A9" w:rsidRPr="00A207AD">
              <w:rPr>
                <w:noProof/>
                <w:webHidden/>
              </w:rPr>
              <w:fldChar w:fldCharType="end"/>
            </w:r>
          </w:hyperlink>
        </w:p>
        <w:p w14:paraId="3BB48EB2" w14:textId="07F15392"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46" w:history="1">
            <w:r w:rsidR="00B742A9" w:rsidRPr="00A207AD">
              <w:rPr>
                <w:rStyle w:val="Hyperlink"/>
                <w:rFonts w:ascii="Times New Roman" w:eastAsia="Bookman Old Style" w:hAnsi="Times New Roman" w:cs="Times New Roman"/>
                <w:b/>
                <w:noProof/>
              </w:rPr>
              <w:t>4.5.2.6 Social and Physical Infrastructure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_Toc148731746 \h </w:instrText>
            </w:r>
            <w:r w:rsidR="00B742A9" w:rsidRPr="00A207AD">
              <w:rPr>
                <w:noProof/>
                <w:webHidden/>
              </w:rPr>
            </w:r>
            <w:r w:rsidR="00B742A9" w:rsidRPr="00A207AD">
              <w:rPr>
                <w:noProof/>
                <w:webHidden/>
              </w:rPr>
              <w:fldChar w:fldCharType="separate"/>
            </w:r>
            <w:r w:rsidR="00B742A9" w:rsidRPr="00A207AD">
              <w:rPr>
                <w:noProof/>
                <w:webHidden/>
              </w:rPr>
              <w:t>66</w:t>
            </w:r>
            <w:r w:rsidR="00B742A9" w:rsidRPr="00A207AD">
              <w:rPr>
                <w:noProof/>
                <w:webHidden/>
              </w:rPr>
              <w:fldChar w:fldCharType="end"/>
            </w:r>
          </w:hyperlink>
        </w:p>
        <w:p w14:paraId="18D3281F" w14:textId="08824BDB"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747" w:history="1">
            <w:r w:rsidR="00B742A9" w:rsidRPr="00A207AD">
              <w:rPr>
                <w:rStyle w:val="Hyperlink"/>
                <w:rFonts w:ascii="Times New Roman" w:eastAsia="Bookman Old Style" w:hAnsi="Times New Roman" w:cs="Times New Roman"/>
                <w:b/>
                <w:noProof/>
              </w:rPr>
              <w:t>CHAPTER FIVE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_Toc148731747 \h </w:instrText>
            </w:r>
            <w:r w:rsidR="00B742A9" w:rsidRPr="00A207AD">
              <w:rPr>
                <w:noProof/>
                <w:webHidden/>
              </w:rPr>
            </w:r>
            <w:r w:rsidR="00B742A9" w:rsidRPr="00A207AD">
              <w:rPr>
                <w:noProof/>
                <w:webHidden/>
              </w:rPr>
              <w:fldChar w:fldCharType="separate"/>
            </w:r>
            <w:r w:rsidR="00B742A9" w:rsidRPr="00A207AD">
              <w:rPr>
                <w:noProof/>
                <w:webHidden/>
              </w:rPr>
              <w:t>68</w:t>
            </w:r>
            <w:r w:rsidR="00B742A9" w:rsidRPr="00A207AD">
              <w:rPr>
                <w:noProof/>
                <w:webHidden/>
              </w:rPr>
              <w:fldChar w:fldCharType="end"/>
            </w:r>
          </w:hyperlink>
        </w:p>
        <w:p w14:paraId="77B6DE7D" w14:textId="35DCE19C"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748" w:history="1">
            <w:r w:rsidR="00B742A9" w:rsidRPr="00A207AD">
              <w:rPr>
                <w:rStyle w:val="Hyperlink"/>
                <w:rFonts w:ascii="Times New Roman" w:eastAsia="Bookman Old Style" w:hAnsi="Times New Roman" w:cs="Times New Roman"/>
                <w:b/>
                <w:noProof/>
              </w:rPr>
              <w:t>5. PUBLIC ENGAGEMENT AND CONSULTATION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_Toc148731748 \h </w:instrText>
            </w:r>
            <w:r w:rsidR="00B742A9" w:rsidRPr="00A207AD">
              <w:rPr>
                <w:noProof/>
                <w:webHidden/>
              </w:rPr>
            </w:r>
            <w:r w:rsidR="00B742A9" w:rsidRPr="00A207AD">
              <w:rPr>
                <w:noProof/>
                <w:webHidden/>
              </w:rPr>
              <w:fldChar w:fldCharType="separate"/>
            </w:r>
            <w:r w:rsidR="00B742A9" w:rsidRPr="00A207AD">
              <w:rPr>
                <w:noProof/>
                <w:webHidden/>
              </w:rPr>
              <w:t>68</w:t>
            </w:r>
            <w:r w:rsidR="00B742A9" w:rsidRPr="00A207AD">
              <w:rPr>
                <w:noProof/>
                <w:webHidden/>
              </w:rPr>
              <w:fldChar w:fldCharType="end"/>
            </w:r>
          </w:hyperlink>
        </w:p>
        <w:p w14:paraId="3D824836" w14:textId="119C1C32" w:rsidR="00B742A9" w:rsidRPr="00A207AD" w:rsidRDefault="00487480">
          <w:pPr>
            <w:pStyle w:val="TOC2"/>
            <w:rPr>
              <w:rFonts w:asciiTheme="minorHAnsi" w:hAnsiTheme="minorHAnsi" w:cstheme="minorBidi"/>
              <w:kern w:val="2"/>
              <w:lang w:eastAsia="en-US"/>
              <w14:ligatures w14:val="standardContextual"/>
            </w:rPr>
          </w:pPr>
          <w:hyperlink w:anchor="_Toc148731749" w:history="1">
            <w:r w:rsidR="00B742A9" w:rsidRPr="00A207AD">
              <w:rPr>
                <w:rStyle w:val="Hyperlink"/>
                <w:rFonts w:ascii="Times New Roman" w:eastAsia="Bookman Old Style" w:hAnsi="Times New Roman"/>
              </w:rPr>
              <w:t>5.1 Introduction</w:t>
            </w:r>
            <w:r w:rsidR="00B742A9" w:rsidRPr="00A207AD">
              <w:rPr>
                <w:webHidden/>
              </w:rPr>
              <w:tab/>
            </w:r>
            <w:r w:rsidR="00B742A9" w:rsidRPr="00A207AD">
              <w:rPr>
                <w:webHidden/>
              </w:rPr>
              <w:fldChar w:fldCharType="begin"/>
            </w:r>
            <w:r w:rsidR="00B742A9" w:rsidRPr="00A207AD">
              <w:rPr>
                <w:webHidden/>
              </w:rPr>
              <w:instrText xml:space="preserve"> PAGEREF _Toc148731749 \h </w:instrText>
            </w:r>
            <w:r w:rsidR="00B742A9" w:rsidRPr="00A207AD">
              <w:rPr>
                <w:webHidden/>
              </w:rPr>
            </w:r>
            <w:r w:rsidR="00B742A9" w:rsidRPr="00A207AD">
              <w:rPr>
                <w:webHidden/>
              </w:rPr>
              <w:fldChar w:fldCharType="separate"/>
            </w:r>
            <w:r w:rsidR="00B742A9" w:rsidRPr="00A207AD">
              <w:rPr>
                <w:webHidden/>
              </w:rPr>
              <w:t>68</w:t>
            </w:r>
            <w:r w:rsidR="00B742A9" w:rsidRPr="00A207AD">
              <w:rPr>
                <w:webHidden/>
              </w:rPr>
              <w:fldChar w:fldCharType="end"/>
            </w:r>
          </w:hyperlink>
        </w:p>
        <w:p w14:paraId="4A19218C" w14:textId="7AA884D2" w:rsidR="00B742A9" w:rsidRPr="00A207AD" w:rsidRDefault="00487480">
          <w:pPr>
            <w:pStyle w:val="TOC2"/>
            <w:rPr>
              <w:rFonts w:asciiTheme="minorHAnsi" w:hAnsiTheme="minorHAnsi" w:cstheme="minorBidi"/>
              <w:kern w:val="2"/>
              <w:lang w:eastAsia="en-US"/>
              <w14:ligatures w14:val="standardContextual"/>
            </w:rPr>
          </w:pPr>
          <w:hyperlink w:anchor="_Toc148731750" w:history="1">
            <w:r w:rsidR="00B742A9" w:rsidRPr="00A207AD">
              <w:rPr>
                <w:rStyle w:val="Hyperlink"/>
                <w:rFonts w:ascii="Times New Roman" w:eastAsia="Bookman Old Style" w:hAnsi="Times New Roman"/>
              </w:rPr>
              <w:t>5.2 Consultation Objectives</w:t>
            </w:r>
            <w:r w:rsidR="00B742A9" w:rsidRPr="00A207AD">
              <w:rPr>
                <w:webHidden/>
              </w:rPr>
              <w:tab/>
            </w:r>
            <w:r w:rsidR="00B742A9" w:rsidRPr="00A207AD">
              <w:rPr>
                <w:webHidden/>
              </w:rPr>
              <w:fldChar w:fldCharType="begin"/>
            </w:r>
            <w:r w:rsidR="00B742A9" w:rsidRPr="00A207AD">
              <w:rPr>
                <w:webHidden/>
              </w:rPr>
              <w:instrText xml:space="preserve"> PAGEREF _Toc148731750 \h </w:instrText>
            </w:r>
            <w:r w:rsidR="00B742A9" w:rsidRPr="00A207AD">
              <w:rPr>
                <w:webHidden/>
              </w:rPr>
            </w:r>
            <w:r w:rsidR="00B742A9" w:rsidRPr="00A207AD">
              <w:rPr>
                <w:webHidden/>
              </w:rPr>
              <w:fldChar w:fldCharType="separate"/>
            </w:r>
            <w:r w:rsidR="00B742A9" w:rsidRPr="00A207AD">
              <w:rPr>
                <w:webHidden/>
              </w:rPr>
              <w:t>68</w:t>
            </w:r>
            <w:r w:rsidR="00B742A9" w:rsidRPr="00A207AD">
              <w:rPr>
                <w:webHidden/>
              </w:rPr>
              <w:fldChar w:fldCharType="end"/>
            </w:r>
          </w:hyperlink>
        </w:p>
        <w:p w14:paraId="4128E135" w14:textId="0C3A037B" w:rsidR="00B742A9" w:rsidRPr="00A207AD" w:rsidRDefault="00487480">
          <w:pPr>
            <w:pStyle w:val="TOC2"/>
            <w:rPr>
              <w:rFonts w:asciiTheme="minorHAnsi" w:hAnsiTheme="minorHAnsi" w:cstheme="minorBidi"/>
              <w:kern w:val="2"/>
              <w:lang w:eastAsia="en-US"/>
              <w14:ligatures w14:val="standardContextual"/>
            </w:rPr>
          </w:pPr>
          <w:hyperlink w:anchor="_Toc148731751" w:history="1">
            <w:r w:rsidR="00B742A9" w:rsidRPr="00A207AD">
              <w:rPr>
                <w:rStyle w:val="Hyperlink"/>
                <w:rFonts w:ascii="Times New Roman" w:eastAsia="Bookman Old Style" w:hAnsi="Times New Roman"/>
              </w:rPr>
              <w:t>5.3 Stakeholder Engagement</w:t>
            </w:r>
            <w:r w:rsidR="00B742A9" w:rsidRPr="00A207AD">
              <w:rPr>
                <w:webHidden/>
              </w:rPr>
              <w:tab/>
            </w:r>
            <w:r w:rsidR="00B742A9" w:rsidRPr="00A207AD">
              <w:rPr>
                <w:webHidden/>
              </w:rPr>
              <w:fldChar w:fldCharType="begin"/>
            </w:r>
            <w:r w:rsidR="00B742A9" w:rsidRPr="00A207AD">
              <w:rPr>
                <w:webHidden/>
              </w:rPr>
              <w:instrText xml:space="preserve"> PAGEREF _Toc148731751 \h </w:instrText>
            </w:r>
            <w:r w:rsidR="00B742A9" w:rsidRPr="00A207AD">
              <w:rPr>
                <w:webHidden/>
              </w:rPr>
            </w:r>
            <w:r w:rsidR="00B742A9" w:rsidRPr="00A207AD">
              <w:rPr>
                <w:webHidden/>
              </w:rPr>
              <w:fldChar w:fldCharType="separate"/>
            </w:r>
            <w:r w:rsidR="00B742A9" w:rsidRPr="00A207AD">
              <w:rPr>
                <w:webHidden/>
              </w:rPr>
              <w:t>68</w:t>
            </w:r>
            <w:r w:rsidR="00B742A9" w:rsidRPr="00A207AD">
              <w:rPr>
                <w:webHidden/>
              </w:rPr>
              <w:fldChar w:fldCharType="end"/>
            </w:r>
          </w:hyperlink>
        </w:p>
        <w:p w14:paraId="585496ED" w14:textId="53B8171A" w:rsidR="00B742A9" w:rsidRPr="00A207AD" w:rsidRDefault="00487480">
          <w:pPr>
            <w:pStyle w:val="TOC2"/>
            <w:rPr>
              <w:rFonts w:asciiTheme="minorHAnsi" w:hAnsiTheme="minorHAnsi" w:cstheme="minorBidi"/>
              <w:kern w:val="2"/>
              <w:lang w:eastAsia="en-US"/>
              <w14:ligatures w14:val="standardContextual"/>
            </w:rPr>
          </w:pPr>
          <w:hyperlink w:anchor="_Toc148731752" w:history="1">
            <w:r w:rsidR="00B742A9" w:rsidRPr="00A207AD">
              <w:rPr>
                <w:rStyle w:val="Hyperlink"/>
                <w:rFonts w:ascii="Times New Roman" w:eastAsia="Bookman Old Style" w:hAnsi="Times New Roman"/>
              </w:rPr>
              <w:t>5.3.1 Consultation with Qumbiso Community</w:t>
            </w:r>
            <w:r w:rsidR="00B742A9" w:rsidRPr="00A207AD">
              <w:rPr>
                <w:webHidden/>
              </w:rPr>
              <w:tab/>
            </w:r>
            <w:r w:rsidR="00B742A9" w:rsidRPr="00A207AD">
              <w:rPr>
                <w:webHidden/>
              </w:rPr>
              <w:fldChar w:fldCharType="begin"/>
            </w:r>
            <w:r w:rsidR="00B742A9" w:rsidRPr="00A207AD">
              <w:rPr>
                <w:webHidden/>
              </w:rPr>
              <w:instrText xml:space="preserve"> PAGEREF _Toc148731752 \h </w:instrText>
            </w:r>
            <w:r w:rsidR="00B742A9" w:rsidRPr="00A207AD">
              <w:rPr>
                <w:webHidden/>
              </w:rPr>
            </w:r>
            <w:r w:rsidR="00B742A9" w:rsidRPr="00A207AD">
              <w:rPr>
                <w:webHidden/>
              </w:rPr>
              <w:fldChar w:fldCharType="separate"/>
            </w:r>
            <w:r w:rsidR="00B742A9" w:rsidRPr="00A207AD">
              <w:rPr>
                <w:webHidden/>
              </w:rPr>
              <w:t>68</w:t>
            </w:r>
            <w:r w:rsidR="00B742A9" w:rsidRPr="00A207AD">
              <w:rPr>
                <w:webHidden/>
              </w:rPr>
              <w:fldChar w:fldCharType="end"/>
            </w:r>
          </w:hyperlink>
        </w:p>
        <w:p w14:paraId="402EF8C9" w14:textId="248F244E" w:rsidR="00B742A9" w:rsidRPr="00A207AD" w:rsidRDefault="00487480">
          <w:pPr>
            <w:pStyle w:val="TOC2"/>
            <w:rPr>
              <w:rFonts w:asciiTheme="minorHAnsi" w:hAnsiTheme="minorHAnsi" w:cstheme="minorBidi"/>
              <w:kern w:val="2"/>
              <w:lang w:eastAsia="en-US"/>
              <w14:ligatures w14:val="standardContextual"/>
            </w:rPr>
          </w:pPr>
          <w:hyperlink w:anchor="_Toc148731753" w:history="1">
            <w:r w:rsidR="00B742A9" w:rsidRPr="00A207AD">
              <w:rPr>
                <w:rStyle w:val="Hyperlink"/>
                <w:rFonts w:ascii="Times New Roman" w:eastAsia="Bookman Old Style" w:hAnsi="Times New Roman"/>
              </w:rPr>
              <w:t>Table 11: ESIA Project Team</w:t>
            </w:r>
            <w:r w:rsidR="00B742A9" w:rsidRPr="00A207AD">
              <w:rPr>
                <w:webHidden/>
              </w:rPr>
              <w:tab/>
            </w:r>
            <w:r w:rsidR="00B742A9" w:rsidRPr="00A207AD">
              <w:rPr>
                <w:webHidden/>
              </w:rPr>
              <w:fldChar w:fldCharType="begin"/>
            </w:r>
            <w:r w:rsidR="00B742A9" w:rsidRPr="00A207AD">
              <w:rPr>
                <w:webHidden/>
              </w:rPr>
              <w:instrText xml:space="preserve"> PAGEREF _Toc148731753 \h </w:instrText>
            </w:r>
            <w:r w:rsidR="00B742A9" w:rsidRPr="00A207AD">
              <w:rPr>
                <w:webHidden/>
              </w:rPr>
            </w:r>
            <w:r w:rsidR="00B742A9" w:rsidRPr="00A207AD">
              <w:rPr>
                <w:webHidden/>
              </w:rPr>
              <w:fldChar w:fldCharType="separate"/>
            </w:r>
            <w:r w:rsidR="00B742A9" w:rsidRPr="00A207AD">
              <w:rPr>
                <w:webHidden/>
              </w:rPr>
              <w:t>69</w:t>
            </w:r>
            <w:r w:rsidR="00B742A9" w:rsidRPr="00A207AD">
              <w:rPr>
                <w:webHidden/>
              </w:rPr>
              <w:fldChar w:fldCharType="end"/>
            </w:r>
          </w:hyperlink>
        </w:p>
        <w:p w14:paraId="650B0611" w14:textId="48C95DB1" w:rsidR="00B742A9" w:rsidRPr="00A207AD" w:rsidRDefault="00487480">
          <w:pPr>
            <w:pStyle w:val="TOC2"/>
            <w:rPr>
              <w:rFonts w:asciiTheme="minorHAnsi" w:hAnsiTheme="minorHAnsi" w:cstheme="minorBidi"/>
              <w:kern w:val="2"/>
              <w:lang w:eastAsia="en-US"/>
              <w14:ligatures w14:val="standardContextual"/>
            </w:rPr>
          </w:pPr>
          <w:hyperlink w:anchor="_Toc148731754" w:history="1">
            <w:r w:rsidR="00B742A9" w:rsidRPr="00A207AD">
              <w:rPr>
                <w:rStyle w:val="Hyperlink"/>
                <w:rFonts w:ascii="Times New Roman" w:eastAsia="Bookman Old Style" w:hAnsi="Times New Roman"/>
              </w:rPr>
              <w:t>5.4 Notice of the consultation meeting</w:t>
            </w:r>
            <w:r w:rsidR="00B742A9" w:rsidRPr="00A207AD">
              <w:rPr>
                <w:webHidden/>
              </w:rPr>
              <w:tab/>
            </w:r>
            <w:r w:rsidR="00B742A9" w:rsidRPr="00A207AD">
              <w:rPr>
                <w:webHidden/>
              </w:rPr>
              <w:fldChar w:fldCharType="begin"/>
            </w:r>
            <w:r w:rsidR="00B742A9" w:rsidRPr="00A207AD">
              <w:rPr>
                <w:webHidden/>
              </w:rPr>
              <w:instrText xml:space="preserve"> PAGEREF _Toc148731754 \h </w:instrText>
            </w:r>
            <w:r w:rsidR="00B742A9" w:rsidRPr="00A207AD">
              <w:rPr>
                <w:webHidden/>
              </w:rPr>
            </w:r>
            <w:r w:rsidR="00B742A9" w:rsidRPr="00A207AD">
              <w:rPr>
                <w:webHidden/>
              </w:rPr>
              <w:fldChar w:fldCharType="separate"/>
            </w:r>
            <w:r w:rsidR="00B742A9" w:rsidRPr="00A207AD">
              <w:rPr>
                <w:webHidden/>
              </w:rPr>
              <w:t>69</w:t>
            </w:r>
            <w:r w:rsidR="00B742A9" w:rsidRPr="00A207AD">
              <w:rPr>
                <w:webHidden/>
              </w:rPr>
              <w:fldChar w:fldCharType="end"/>
            </w:r>
          </w:hyperlink>
        </w:p>
        <w:p w14:paraId="72F4AC37" w14:textId="56C171AC" w:rsidR="00B742A9" w:rsidRPr="00A207AD" w:rsidRDefault="00487480">
          <w:pPr>
            <w:pStyle w:val="TOC2"/>
            <w:rPr>
              <w:rFonts w:asciiTheme="minorHAnsi" w:hAnsiTheme="minorHAnsi" w:cstheme="minorBidi"/>
              <w:kern w:val="2"/>
              <w:lang w:eastAsia="en-US"/>
              <w14:ligatures w14:val="standardContextual"/>
            </w:rPr>
          </w:pPr>
          <w:hyperlink w:anchor="_Toc148731755" w:history="1">
            <w:r w:rsidR="00B742A9" w:rsidRPr="00A207AD">
              <w:rPr>
                <w:rStyle w:val="Hyperlink"/>
                <w:rFonts w:ascii="Times New Roman" w:eastAsia="Bookman Old Style" w:hAnsi="Times New Roman"/>
              </w:rPr>
              <w:t>5.5 Summary of Community Consultation Meeting Leading to Land Identification and GRC Constitution-(screening level)</w:t>
            </w:r>
            <w:r w:rsidR="00B742A9" w:rsidRPr="00A207AD">
              <w:rPr>
                <w:webHidden/>
              </w:rPr>
              <w:tab/>
            </w:r>
            <w:r w:rsidR="00B742A9" w:rsidRPr="00A207AD">
              <w:rPr>
                <w:webHidden/>
              </w:rPr>
              <w:fldChar w:fldCharType="begin"/>
            </w:r>
            <w:r w:rsidR="00B742A9" w:rsidRPr="00A207AD">
              <w:rPr>
                <w:webHidden/>
              </w:rPr>
              <w:instrText xml:space="preserve"> PAGEREF _Toc148731755 \h </w:instrText>
            </w:r>
            <w:r w:rsidR="00B742A9" w:rsidRPr="00A207AD">
              <w:rPr>
                <w:webHidden/>
              </w:rPr>
            </w:r>
            <w:r w:rsidR="00B742A9" w:rsidRPr="00A207AD">
              <w:rPr>
                <w:webHidden/>
              </w:rPr>
              <w:fldChar w:fldCharType="separate"/>
            </w:r>
            <w:r w:rsidR="00B742A9" w:rsidRPr="00A207AD">
              <w:rPr>
                <w:webHidden/>
              </w:rPr>
              <w:t>69</w:t>
            </w:r>
            <w:r w:rsidR="00B742A9" w:rsidRPr="00A207AD">
              <w:rPr>
                <w:webHidden/>
              </w:rPr>
              <w:fldChar w:fldCharType="end"/>
            </w:r>
          </w:hyperlink>
        </w:p>
        <w:p w14:paraId="2F7FA55B" w14:textId="10898E18" w:rsidR="00B742A9" w:rsidRPr="00A207AD" w:rsidRDefault="00487480">
          <w:pPr>
            <w:pStyle w:val="TOC2"/>
            <w:rPr>
              <w:rFonts w:asciiTheme="minorHAnsi" w:hAnsiTheme="minorHAnsi" w:cstheme="minorBidi"/>
              <w:kern w:val="2"/>
              <w:lang w:eastAsia="en-US"/>
              <w14:ligatures w14:val="standardContextual"/>
            </w:rPr>
          </w:pPr>
          <w:hyperlink w:anchor="_Toc148731756" w:history="1">
            <w:r w:rsidR="00B742A9" w:rsidRPr="00A207AD">
              <w:rPr>
                <w:rStyle w:val="Hyperlink"/>
                <w:rFonts w:ascii="Times New Roman" w:eastAsia="Bookman Old Style" w:hAnsi="Times New Roman"/>
              </w:rPr>
              <w:t>5.8 Stakeholders Meeting</w:t>
            </w:r>
            <w:r w:rsidR="00B742A9" w:rsidRPr="00A207AD">
              <w:rPr>
                <w:webHidden/>
              </w:rPr>
              <w:tab/>
            </w:r>
            <w:r w:rsidR="00B742A9" w:rsidRPr="00A207AD">
              <w:rPr>
                <w:webHidden/>
              </w:rPr>
              <w:fldChar w:fldCharType="begin"/>
            </w:r>
            <w:r w:rsidR="00B742A9" w:rsidRPr="00A207AD">
              <w:rPr>
                <w:webHidden/>
              </w:rPr>
              <w:instrText xml:space="preserve"> PAGEREF _Toc148731756 \h </w:instrText>
            </w:r>
            <w:r w:rsidR="00B742A9" w:rsidRPr="00A207AD">
              <w:rPr>
                <w:webHidden/>
              </w:rPr>
            </w:r>
            <w:r w:rsidR="00B742A9" w:rsidRPr="00A207AD">
              <w:rPr>
                <w:webHidden/>
              </w:rPr>
              <w:fldChar w:fldCharType="separate"/>
            </w:r>
            <w:r w:rsidR="00B742A9" w:rsidRPr="00A207AD">
              <w:rPr>
                <w:webHidden/>
              </w:rPr>
              <w:t>70</w:t>
            </w:r>
            <w:r w:rsidR="00B742A9" w:rsidRPr="00A207AD">
              <w:rPr>
                <w:webHidden/>
              </w:rPr>
              <w:fldChar w:fldCharType="end"/>
            </w:r>
          </w:hyperlink>
        </w:p>
        <w:p w14:paraId="4EF752C6" w14:textId="7F532754" w:rsidR="00B742A9" w:rsidRPr="00A207AD" w:rsidRDefault="00487480">
          <w:pPr>
            <w:pStyle w:val="TOC2"/>
            <w:rPr>
              <w:rFonts w:asciiTheme="minorHAnsi" w:hAnsiTheme="minorHAnsi" w:cstheme="minorBidi"/>
              <w:kern w:val="2"/>
              <w:lang w:eastAsia="en-US"/>
              <w14:ligatures w14:val="standardContextual"/>
            </w:rPr>
          </w:pPr>
          <w:hyperlink w:anchor="_Toc148731757" w:history="1">
            <w:r w:rsidR="00B742A9" w:rsidRPr="00A207AD">
              <w:rPr>
                <w:rStyle w:val="Hyperlink"/>
                <w:rFonts w:ascii="Times New Roman" w:eastAsia="Bookman Old Style" w:hAnsi="Times New Roman"/>
              </w:rPr>
              <w:t>5.8.1 KEY FEEDBACK RECEIVED DURING STAKEHOLDER CONSULTATION PROCESS</w:t>
            </w:r>
            <w:r w:rsidR="00B742A9" w:rsidRPr="00A207AD">
              <w:rPr>
                <w:webHidden/>
              </w:rPr>
              <w:tab/>
            </w:r>
            <w:r w:rsidR="00B742A9" w:rsidRPr="00A207AD">
              <w:rPr>
                <w:webHidden/>
              </w:rPr>
              <w:fldChar w:fldCharType="begin"/>
            </w:r>
            <w:r w:rsidR="00B742A9" w:rsidRPr="00A207AD">
              <w:rPr>
                <w:webHidden/>
              </w:rPr>
              <w:instrText xml:space="preserve"> PAGEREF _Toc148731757 \h </w:instrText>
            </w:r>
            <w:r w:rsidR="00B742A9" w:rsidRPr="00A207AD">
              <w:rPr>
                <w:webHidden/>
              </w:rPr>
            </w:r>
            <w:r w:rsidR="00B742A9" w:rsidRPr="00A207AD">
              <w:rPr>
                <w:webHidden/>
              </w:rPr>
              <w:fldChar w:fldCharType="separate"/>
            </w:r>
            <w:r w:rsidR="00B742A9" w:rsidRPr="00A207AD">
              <w:rPr>
                <w:webHidden/>
              </w:rPr>
              <w:t>71</w:t>
            </w:r>
            <w:r w:rsidR="00B742A9" w:rsidRPr="00A207AD">
              <w:rPr>
                <w:webHidden/>
              </w:rPr>
              <w:fldChar w:fldCharType="end"/>
            </w:r>
          </w:hyperlink>
        </w:p>
        <w:p w14:paraId="012F510C" w14:textId="5E087D39" w:rsidR="00B742A9" w:rsidRPr="00A207AD" w:rsidRDefault="00487480">
          <w:pPr>
            <w:pStyle w:val="TOC3"/>
            <w:rPr>
              <w:rFonts w:asciiTheme="minorHAnsi" w:hAnsiTheme="minorHAnsi" w:cstheme="minorBidi"/>
              <w:noProof/>
              <w:kern w:val="2"/>
              <w:lang w:eastAsia="en-US"/>
              <w14:ligatures w14:val="standardContextual"/>
            </w:rPr>
          </w:pPr>
          <w:hyperlink w:anchor="_Toc148731758" w:history="1">
            <w:r w:rsidR="00B742A9" w:rsidRPr="00A207AD">
              <w:rPr>
                <w:rStyle w:val="Hyperlink"/>
                <w:rFonts w:ascii="Times New Roman" w:eastAsia="Bookman Old Style" w:hAnsi="Times New Roman" w:cs="Times New Roman"/>
                <w:noProof/>
              </w:rPr>
              <w:t>5.8.1.1 Area Chief’s Remarks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_Toc148731758 \h </w:instrText>
            </w:r>
            <w:r w:rsidR="00B742A9" w:rsidRPr="00A207AD">
              <w:rPr>
                <w:noProof/>
                <w:webHidden/>
              </w:rPr>
            </w:r>
            <w:r w:rsidR="00B742A9" w:rsidRPr="00A207AD">
              <w:rPr>
                <w:noProof/>
                <w:webHidden/>
              </w:rPr>
              <w:fldChar w:fldCharType="separate"/>
            </w:r>
            <w:r w:rsidR="00B742A9" w:rsidRPr="00A207AD">
              <w:rPr>
                <w:noProof/>
                <w:webHidden/>
              </w:rPr>
              <w:t>71</w:t>
            </w:r>
            <w:r w:rsidR="00B742A9" w:rsidRPr="00A207AD">
              <w:rPr>
                <w:noProof/>
                <w:webHidden/>
              </w:rPr>
              <w:fldChar w:fldCharType="end"/>
            </w:r>
          </w:hyperlink>
        </w:p>
        <w:p w14:paraId="0F44E80B" w14:textId="254E8138" w:rsidR="00B742A9" w:rsidRPr="00A207AD" w:rsidRDefault="00487480">
          <w:pPr>
            <w:pStyle w:val="TOC2"/>
            <w:rPr>
              <w:rFonts w:asciiTheme="minorHAnsi" w:hAnsiTheme="minorHAnsi" w:cstheme="minorBidi"/>
              <w:kern w:val="2"/>
              <w:lang w:eastAsia="en-US"/>
              <w14:ligatures w14:val="standardContextual"/>
            </w:rPr>
          </w:pPr>
          <w:hyperlink w:anchor="_Toc148731759" w:history="1">
            <w:r w:rsidR="00B742A9" w:rsidRPr="00A207AD">
              <w:rPr>
                <w:rStyle w:val="Hyperlink"/>
                <w:rFonts w:ascii="Times New Roman" w:eastAsia="Bookman Old Style" w:hAnsi="Times New Roman"/>
              </w:rPr>
              <w:t>Plate 4: Section of the public and proponent representatives following the meeting at Community Hall.</w:t>
            </w:r>
            <w:r w:rsidR="00B742A9" w:rsidRPr="00A207AD">
              <w:rPr>
                <w:webHidden/>
              </w:rPr>
              <w:tab/>
            </w:r>
            <w:r w:rsidR="00B742A9" w:rsidRPr="00A207AD">
              <w:rPr>
                <w:webHidden/>
              </w:rPr>
              <w:fldChar w:fldCharType="begin"/>
            </w:r>
            <w:r w:rsidR="00B742A9" w:rsidRPr="00A207AD">
              <w:rPr>
                <w:webHidden/>
              </w:rPr>
              <w:instrText xml:space="preserve"> PAGEREF _Toc148731759 \h </w:instrText>
            </w:r>
            <w:r w:rsidR="00B742A9" w:rsidRPr="00A207AD">
              <w:rPr>
                <w:webHidden/>
              </w:rPr>
            </w:r>
            <w:r w:rsidR="00B742A9" w:rsidRPr="00A207AD">
              <w:rPr>
                <w:webHidden/>
              </w:rPr>
              <w:fldChar w:fldCharType="separate"/>
            </w:r>
            <w:r w:rsidR="00B742A9" w:rsidRPr="00A207AD">
              <w:rPr>
                <w:webHidden/>
              </w:rPr>
              <w:t>72</w:t>
            </w:r>
            <w:r w:rsidR="00B742A9" w:rsidRPr="00A207AD">
              <w:rPr>
                <w:webHidden/>
              </w:rPr>
              <w:fldChar w:fldCharType="end"/>
            </w:r>
          </w:hyperlink>
        </w:p>
        <w:p w14:paraId="6186A7B1" w14:textId="76FECFA5" w:rsidR="00B742A9" w:rsidRPr="00A207AD" w:rsidRDefault="00487480">
          <w:pPr>
            <w:pStyle w:val="TOC3"/>
            <w:rPr>
              <w:rFonts w:asciiTheme="minorHAnsi" w:hAnsiTheme="minorHAnsi" w:cstheme="minorBidi"/>
              <w:noProof/>
              <w:kern w:val="2"/>
              <w:lang w:eastAsia="en-US"/>
              <w14:ligatures w14:val="standardContextual"/>
            </w:rPr>
          </w:pPr>
          <w:hyperlink w:anchor="_Toc148731760" w:history="1">
            <w:r w:rsidR="00B742A9" w:rsidRPr="00A207AD">
              <w:rPr>
                <w:rStyle w:val="Hyperlink"/>
                <w:rFonts w:ascii="Times New Roman" w:eastAsia="Bookman Old Style" w:hAnsi="Times New Roman" w:cs="Times New Roman"/>
                <w:noProof/>
              </w:rPr>
              <w:t>5.8.1.2 Consultant’s Remarks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_Toc148731760 \h </w:instrText>
            </w:r>
            <w:r w:rsidR="00B742A9" w:rsidRPr="00A207AD">
              <w:rPr>
                <w:noProof/>
                <w:webHidden/>
              </w:rPr>
            </w:r>
            <w:r w:rsidR="00B742A9" w:rsidRPr="00A207AD">
              <w:rPr>
                <w:noProof/>
                <w:webHidden/>
              </w:rPr>
              <w:fldChar w:fldCharType="separate"/>
            </w:r>
            <w:r w:rsidR="00B742A9" w:rsidRPr="00A207AD">
              <w:rPr>
                <w:noProof/>
                <w:webHidden/>
              </w:rPr>
              <w:t>72</w:t>
            </w:r>
            <w:r w:rsidR="00B742A9" w:rsidRPr="00A207AD">
              <w:rPr>
                <w:noProof/>
                <w:webHidden/>
              </w:rPr>
              <w:fldChar w:fldCharType="end"/>
            </w:r>
          </w:hyperlink>
        </w:p>
        <w:p w14:paraId="05DC1166" w14:textId="525AD240" w:rsidR="00B742A9" w:rsidRPr="00A207AD" w:rsidRDefault="00487480">
          <w:pPr>
            <w:pStyle w:val="TOC3"/>
            <w:rPr>
              <w:rFonts w:asciiTheme="minorHAnsi" w:hAnsiTheme="minorHAnsi" w:cstheme="minorBidi"/>
              <w:noProof/>
              <w:kern w:val="2"/>
              <w:lang w:eastAsia="en-US"/>
              <w14:ligatures w14:val="standardContextual"/>
            </w:rPr>
          </w:pPr>
          <w:hyperlink w:anchor="_Toc148731761" w:history="1">
            <w:r w:rsidR="00B742A9" w:rsidRPr="00A207AD">
              <w:rPr>
                <w:rStyle w:val="Hyperlink"/>
                <w:rFonts w:ascii="Times New Roman" w:eastAsia="Bookman Old Style" w:hAnsi="Times New Roman" w:cs="Times New Roman"/>
                <w:noProof/>
              </w:rPr>
              <w:t>5.8.1.3 Positive Comments about the Project from the Participants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_Toc148731761 \h </w:instrText>
            </w:r>
            <w:r w:rsidR="00B742A9" w:rsidRPr="00A207AD">
              <w:rPr>
                <w:noProof/>
                <w:webHidden/>
              </w:rPr>
            </w:r>
            <w:r w:rsidR="00B742A9" w:rsidRPr="00A207AD">
              <w:rPr>
                <w:noProof/>
                <w:webHidden/>
              </w:rPr>
              <w:fldChar w:fldCharType="separate"/>
            </w:r>
            <w:r w:rsidR="00B742A9" w:rsidRPr="00A207AD">
              <w:rPr>
                <w:noProof/>
                <w:webHidden/>
              </w:rPr>
              <w:t>72</w:t>
            </w:r>
            <w:r w:rsidR="00B742A9" w:rsidRPr="00A207AD">
              <w:rPr>
                <w:noProof/>
                <w:webHidden/>
              </w:rPr>
              <w:fldChar w:fldCharType="end"/>
            </w:r>
          </w:hyperlink>
        </w:p>
        <w:p w14:paraId="66943AFD" w14:textId="7701E38A" w:rsidR="00B742A9" w:rsidRPr="00A207AD" w:rsidRDefault="00487480">
          <w:pPr>
            <w:pStyle w:val="TOC3"/>
            <w:rPr>
              <w:rFonts w:asciiTheme="minorHAnsi" w:hAnsiTheme="minorHAnsi" w:cstheme="minorBidi"/>
              <w:noProof/>
              <w:kern w:val="2"/>
              <w:lang w:eastAsia="en-US"/>
              <w14:ligatures w14:val="standardContextual"/>
            </w:rPr>
          </w:pPr>
          <w:hyperlink w:anchor="_Toc148731762" w:history="1">
            <w:r w:rsidR="00B742A9" w:rsidRPr="00A207AD">
              <w:rPr>
                <w:rStyle w:val="Hyperlink"/>
                <w:rFonts w:ascii="Times New Roman" w:eastAsia="Bookman Old Style" w:hAnsi="Times New Roman" w:cs="Times New Roman"/>
                <w:noProof/>
              </w:rPr>
              <w:t>5.8.1.4 Identified negative impacts of the project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_Toc148731762 \h </w:instrText>
            </w:r>
            <w:r w:rsidR="00B742A9" w:rsidRPr="00A207AD">
              <w:rPr>
                <w:noProof/>
                <w:webHidden/>
              </w:rPr>
            </w:r>
            <w:r w:rsidR="00B742A9" w:rsidRPr="00A207AD">
              <w:rPr>
                <w:noProof/>
                <w:webHidden/>
              </w:rPr>
              <w:fldChar w:fldCharType="separate"/>
            </w:r>
            <w:r w:rsidR="00B742A9" w:rsidRPr="00A207AD">
              <w:rPr>
                <w:noProof/>
                <w:webHidden/>
              </w:rPr>
              <w:t>72</w:t>
            </w:r>
            <w:r w:rsidR="00B742A9" w:rsidRPr="00A207AD">
              <w:rPr>
                <w:noProof/>
                <w:webHidden/>
              </w:rPr>
              <w:fldChar w:fldCharType="end"/>
            </w:r>
          </w:hyperlink>
        </w:p>
        <w:p w14:paraId="5FA7D9F2" w14:textId="68275D73" w:rsidR="00B742A9" w:rsidRPr="00A207AD" w:rsidRDefault="00487480">
          <w:pPr>
            <w:pStyle w:val="TOC3"/>
            <w:rPr>
              <w:rFonts w:asciiTheme="minorHAnsi" w:hAnsiTheme="minorHAnsi" w:cstheme="minorBidi"/>
              <w:noProof/>
              <w:kern w:val="2"/>
              <w:lang w:eastAsia="en-US"/>
              <w14:ligatures w14:val="standardContextual"/>
            </w:rPr>
          </w:pPr>
          <w:hyperlink w:anchor="_Toc148731763" w:history="1">
            <w:r w:rsidR="00B742A9" w:rsidRPr="00A207AD">
              <w:rPr>
                <w:rStyle w:val="Hyperlink"/>
                <w:rFonts w:ascii="Times New Roman" w:eastAsia="Bookman Old Style" w:hAnsi="Times New Roman" w:cs="Times New Roman"/>
                <w:noProof/>
              </w:rPr>
              <w:t>5.8.1.5 Other concerns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_Toc148731763 \h </w:instrText>
            </w:r>
            <w:r w:rsidR="00B742A9" w:rsidRPr="00A207AD">
              <w:rPr>
                <w:noProof/>
                <w:webHidden/>
              </w:rPr>
            </w:r>
            <w:r w:rsidR="00B742A9" w:rsidRPr="00A207AD">
              <w:rPr>
                <w:noProof/>
                <w:webHidden/>
              </w:rPr>
              <w:fldChar w:fldCharType="separate"/>
            </w:r>
            <w:r w:rsidR="00B742A9" w:rsidRPr="00A207AD">
              <w:rPr>
                <w:noProof/>
                <w:webHidden/>
              </w:rPr>
              <w:t>73</w:t>
            </w:r>
            <w:r w:rsidR="00B742A9" w:rsidRPr="00A207AD">
              <w:rPr>
                <w:noProof/>
                <w:webHidden/>
              </w:rPr>
              <w:fldChar w:fldCharType="end"/>
            </w:r>
          </w:hyperlink>
        </w:p>
        <w:p w14:paraId="4560F12E" w14:textId="22575E92" w:rsidR="00B742A9" w:rsidRPr="00A207AD" w:rsidRDefault="00487480">
          <w:pPr>
            <w:pStyle w:val="TOC3"/>
            <w:rPr>
              <w:rFonts w:asciiTheme="minorHAnsi" w:hAnsiTheme="minorHAnsi" w:cstheme="minorBidi"/>
              <w:noProof/>
              <w:kern w:val="2"/>
              <w:lang w:eastAsia="en-US"/>
              <w14:ligatures w14:val="standardContextual"/>
            </w:rPr>
          </w:pPr>
          <w:hyperlink w:anchor="_Toc148731764" w:history="1">
            <w:r w:rsidR="00B742A9" w:rsidRPr="00A207AD">
              <w:rPr>
                <w:rStyle w:val="Hyperlink"/>
                <w:rFonts w:ascii="Times New Roman" w:eastAsia="Bookman Old Style" w:hAnsi="Times New Roman" w:cs="Times New Roman"/>
                <w:noProof/>
              </w:rPr>
              <w:t>5.8.1.6 Proponent Representative Response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_Toc148731764 \h </w:instrText>
            </w:r>
            <w:r w:rsidR="00B742A9" w:rsidRPr="00A207AD">
              <w:rPr>
                <w:noProof/>
                <w:webHidden/>
              </w:rPr>
            </w:r>
            <w:r w:rsidR="00B742A9" w:rsidRPr="00A207AD">
              <w:rPr>
                <w:noProof/>
                <w:webHidden/>
              </w:rPr>
              <w:fldChar w:fldCharType="separate"/>
            </w:r>
            <w:r w:rsidR="00B742A9" w:rsidRPr="00A207AD">
              <w:rPr>
                <w:noProof/>
                <w:webHidden/>
              </w:rPr>
              <w:t>73</w:t>
            </w:r>
            <w:r w:rsidR="00B742A9" w:rsidRPr="00A207AD">
              <w:rPr>
                <w:noProof/>
                <w:webHidden/>
              </w:rPr>
              <w:fldChar w:fldCharType="end"/>
            </w:r>
          </w:hyperlink>
        </w:p>
        <w:p w14:paraId="33114A81" w14:textId="4140E59C" w:rsidR="00B742A9" w:rsidRPr="00A207AD" w:rsidRDefault="00487480">
          <w:pPr>
            <w:pStyle w:val="TOC3"/>
            <w:rPr>
              <w:rFonts w:asciiTheme="minorHAnsi" w:hAnsiTheme="minorHAnsi" w:cstheme="minorBidi"/>
              <w:noProof/>
              <w:kern w:val="2"/>
              <w:lang w:eastAsia="en-US"/>
              <w14:ligatures w14:val="standardContextual"/>
            </w:rPr>
          </w:pPr>
          <w:hyperlink w:anchor="_Toc148731765" w:history="1">
            <w:r w:rsidR="00B742A9" w:rsidRPr="00A207AD">
              <w:rPr>
                <w:rStyle w:val="Hyperlink"/>
                <w:rFonts w:ascii="Times New Roman" w:eastAsia="Bookman Old Style" w:hAnsi="Times New Roman" w:cs="Times New Roman"/>
                <w:noProof/>
              </w:rPr>
              <w:t>5.8.1.7 Consent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_Toc148731765 \h </w:instrText>
            </w:r>
            <w:r w:rsidR="00B742A9" w:rsidRPr="00A207AD">
              <w:rPr>
                <w:noProof/>
                <w:webHidden/>
              </w:rPr>
            </w:r>
            <w:r w:rsidR="00B742A9" w:rsidRPr="00A207AD">
              <w:rPr>
                <w:noProof/>
                <w:webHidden/>
              </w:rPr>
              <w:fldChar w:fldCharType="separate"/>
            </w:r>
            <w:r w:rsidR="00B742A9" w:rsidRPr="00A207AD">
              <w:rPr>
                <w:noProof/>
                <w:webHidden/>
              </w:rPr>
              <w:t>73</w:t>
            </w:r>
            <w:r w:rsidR="00B742A9" w:rsidRPr="00A207AD">
              <w:rPr>
                <w:noProof/>
                <w:webHidden/>
              </w:rPr>
              <w:fldChar w:fldCharType="end"/>
            </w:r>
          </w:hyperlink>
        </w:p>
        <w:p w14:paraId="3963F3B5" w14:textId="576EB012" w:rsidR="00B742A9" w:rsidRPr="00A207AD" w:rsidRDefault="00487480">
          <w:pPr>
            <w:pStyle w:val="TOC3"/>
            <w:rPr>
              <w:rFonts w:asciiTheme="minorHAnsi" w:hAnsiTheme="minorHAnsi" w:cstheme="minorBidi"/>
              <w:noProof/>
              <w:kern w:val="2"/>
              <w:lang w:eastAsia="en-US"/>
              <w14:ligatures w14:val="standardContextual"/>
            </w:rPr>
          </w:pPr>
          <w:hyperlink w:anchor="_Toc148731766" w:history="1">
            <w:r w:rsidR="00B742A9" w:rsidRPr="00A207AD">
              <w:rPr>
                <w:rStyle w:val="Hyperlink"/>
                <w:rFonts w:ascii="Times New Roman" w:eastAsia="Bookman Old Style" w:hAnsi="Times New Roman" w:cs="Times New Roman"/>
                <w:noProof/>
              </w:rPr>
              <w:t>5.8.1.8 Community Presentation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_Toc148731766 \h </w:instrText>
            </w:r>
            <w:r w:rsidR="00B742A9" w:rsidRPr="00A207AD">
              <w:rPr>
                <w:noProof/>
                <w:webHidden/>
              </w:rPr>
            </w:r>
            <w:r w:rsidR="00B742A9" w:rsidRPr="00A207AD">
              <w:rPr>
                <w:noProof/>
                <w:webHidden/>
              </w:rPr>
              <w:fldChar w:fldCharType="separate"/>
            </w:r>
            <w:r w:rsidR="00B742A9" w:rsidRPr="00A207AD">
              <w:rPr>
                <w:noProof/>
                <w:webHidden/>
              </w:rPr>
              <w:t>73</w:t>
            </w:r>
            <w:r w:rsidR="00B742A9" w:rsidRPr="00A207AD">
              <w:rPr>
                <w:noProof/>
                <w:webHidden/>
              </w:rPr>
              <w:fldChar w:fldCharType="end"/>
            </w:r>
          </w:hyperlink>
        </w:p>
        <w:p w14:paraId="4A892D1C" w14:textId="4C2388B5"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67" w:history="1">
            <w:r w:rsidR="00B742A9" w:rsidRPr="00A207AD">
              <w:rPr>
                <w:rStyle w:val="Hyperlink"/>
                <w:rFonts w:ascii="Times New Roman" w:eastAsia="Bookman Old Style" w:hAnsi="Times New Roman" w:cs="Times New Roman"/>
                <w:noProof/>
              </w:rPr>
              <w:t>5.8.1.8.1 Adult to youth Representation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_Toc148731767 \h </w:instrText>
            </w:r>
            <w:r w:rsidR="00B742A9" w:rsidRPr="00A207AD">
              <w:rPr>
                <w:noProof/>
                <w:webHidden/>
              </w:rPr>
            </w:r>
            <w:r w:rsidR="00B742A9" w:rsidRPr="00A207AD">
              <w:rPr>
                <w:noProof/>
                <w:webHidden/>
              </w:rPr>
              <w:fldChar w:fldCharType="separate"/>
            </w:r>
            <w:r w:rsidR="00B742A9" w:rsidRPr="00A207AD">
              <w:rPr>
                <w:noProof/>
                <w:webHidden/>
              </w:rPr>
              <w:t>73</w:t>
            </w:r>
            <w:r w:rsidR="00B742A9" w:rsidRPr="00A207AD">
              <w:rPr>
                <w:noProof/>
                <w:webHidden/>
              </w:rPr>
              <w:fldChar w:fldCharType="end"/>
            </w:r>
          </w:hyperlink>
        </w:p>
        <w:p w14:paraId="0B947A85" w14:textId="3C58D98A"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68" w:history="1">
            <w:r w:rsidR="00B742A9" w:rsidRPr="00A207AD">
              <w:rPr>
                <w:rStyle w:val="Hyperlink"/>
                <w:rFonts w:ascii="Times New Roman" w:eastAsia="Bookman Old Style" w:hAnsi="Times New Roman" w:cs="Times New Roman"/>
                <w:noProof/>
              </w:rPr>
              <w:t>5.8.1.8.2 Gender Representation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_Toc148731768 \h </w:instrText>
            </w:r>
            <w:r w:rsidR="00B742A9" w:rsidRPr="00A207AD">
              <w:rPr>
                <w:noProof/>
                <w:webHidden/>
              </w:rPr>
            </w:r>
            <w:r w:rsidR="00B742A9" w:rsidRPr="00A207AD">
              <w:rPr>
                <w:noProof/>
                <w:webHidden/>
              </w:rPr>
              <w:fldChar w:fldCharType="separate"/>
            </w:r>
            <w:r w:rsidR="00B742A9" w:rsidRPr="00A207AD">
              <w:rPr>
                <w:noProof/>
                <w:webHidden/>
              </w:rPr>
              <w:t>73</w:t>
            </w:r>
            <w:r w:rsidR="00B742A9" w:rsidRPr="00A207AD">
              <w:rPr>
                <w:noProof/>
                <w:webHidden/>
              </w:rPr>
              <w:fldChar w:fldCharType="end"/>
            </w:r>
          </w:hyperlink>
        </w:p>
        <w:p w14:paraId="5A2CF0A5" w14:textId="77D8F9E1" w:rsidR="00B742A9" w:rsidRPr="00A207AD" w:rsidRDefault="00487480">
          <w:pPr>
            <w:pStyle w:val="TOC4"/>
            <w:tabs>
              <w:tab w:val="right" w:pos="9016"/>
            </w:tabs>
            <w:rPr>
              <w:rFonts w:asciiTheme="minorHAnsi" w:hAnsiTheme="minorHAnsi" w:cstheme="minorBidi"/>
              <w:noProof/>
              <w:kern w:val="2"/>
              <w:lang w:eastAsia="en-US"/>
              <w14:ligatures w14:val="standardContextual"/>
            </w:rPr>
          </w:pPr>
          <w:hyperlink w:anchor="_Toc148731769" w:history="1">
            <w:r w:rsidR="00B742A9" w:rsidRPr="00A207AD">
              <w:rPr>
                <w:rStyle w:val="Hyperlink"/>
                <w:rFonts w:ascii="Times New Roman" w:eastAsia="Bookman Old Style" w:hAnsi="Times New Roman" w:cs="Times New Roman"/>
                <w:noProof/>
              </w:rPr>
              <w:t>5.8.1.8.3 Heads of Households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_Toc148731769 \h </w:instrText>
            </w:r>
            <w:r w:rsidR="00B742A9" w:rsidRPr="00A207AD">
              <w:rPr>
                <w:noProof/>
                <w:webHidden/>
              </w:rPr>
            </w:r>
            <w:r w:rsidR="00B742A9" w:rsidRPr="00A207AD">
              <w:rPr>
                <w:noProof/>
                <w:webHidden/>
              </w:rPr>
              <w:fldChar w:fldCharType="separate"/>
            </w:r>
            <w:r w:rsidR="00B742A9" w:rsidRPr="00A207AD">
              <w:rPr>
                <w:noProof/>
                <w:webHidden/>
              </w:rPr>
              <w:t>73</w:t>
            </w:r>
            <w:r w:rsidR="00B742A9" w:rsidRPr="00A207AD">
              <w:rPr>
                <w:noProof/>
                <w:webHidden/>
              </w:rPr>
              <w:fldChar w:fldCharType="end"/>
            </w:r>
          </w:hyperlink>
        </w:p>
        <w:p w14:paraId="0918C9DA" w14:textId="2A0CD880" w:rsidR="00B742A9" w:rsidRPr="00A207AD" w:rsidRDefault="00487480">
          <w:pPr>
            <w:pStyle w:val="TOC2"/>
            <w:rPr>
              <w:rFonts w:asciiTheme="minorHAnsi" w:hAnsiTheme="minorHAnsi" w:cstheme="minorBidi"/>
              <w:kern w:val="2"/>
              <w:lang w:eastAsia="en-US"/>
              <w14:ligatures w14:val="standardContextual"/>
            </w:rPr>
          </w:pPr>
          <w:hyperlink w:anchor="_Toc148731770" w:history="1">
            <w:r w:rsidR="00B742A9" w:rsidRPr="00A207AD">
              <w:rPr>
                <w:rStyle w:val="Hyperlink"/>
                <w:rFonts w:ascii="Times New Roman" w:eastAsia="Bookman Old Style" w:hAnsi="Times New Roman"/>
              </w:rPr>
              <w:t>5.9 Focused Group Discussions Analysis</w:t>
            </w:r>
            <w:r w:rsidR="00B742A9" w:rsidRPr="00A207AD">
              <w:rPr>
                <w:webHidden/>
              </w:rPr>
              <w:tab/>
            </w:r>
            <w:r w:rsidR="00B742A9" w:rsidRPr="00A207AD">
              <w:rPr>
                <w:webHidden/>
              </w:rPr>
              <w:fldChar w:fldCharType="begin"/>
            </w:r>
            <w:r w:rsidR="00B742A9" w:rsidRPr="00A207AD">
              <w:rPr>
                <w:webHidden/>
              </w:rPr>
              <w:instrText xml:space="preserve"> PAGEREF _Toc148731770 \h </w:instrText>
            </w:r>
            <w:r w:rsidR="00B742A9" w:rsidRPr="00A207AD">
              <w:rPr>
                <w:webHidden/>
              </w:rPr>
            </w:r>
            <w:r w:rsidR="00B742A9" w:rsidRPr="00A207AD">
              <w:rPr>
                <w:webHidden/>
              </w:rPr>
              <w:fldChar w:fldCharType="separate"/>
            </w:r>
            <w:r w:rsidR="00B742A9" w:rsidRPr="00A207AD">
              <w:rPr>
                <w:webHidden/>
              </w:rPr>
              <w:t>73</w:t>
            </w:r>
            <w:r w:rsidR="00B742A9" w:rsidRPr="00A207AD">
              <w:rPr>
                <w:webHidden/>
              </w:rPr>
              <w:fldChar w:fldCharType="end"/>
            </w:r>
          </w:hyperlink>
        </w:p>
        <w:p w14:paraId="170476DB" w14:textId="7A08BACB" w:rsidR="00B742A9" w:rsidRPr="00A207AD" w:rsidRDefault="00487480">
          <w:pPr>
            <w:pStyle w:val="TOC2"/>
            <w:rPr>
              <w:rFonts w:asciiTheme="minorHAnsi" w:hAnsiTheme="minorHAnsi" w:cstheme="minorBidi"/>
              <w:kern w:val="2"/>
              <w:lang w:eastAsia="en-US"/>
              <w14:ligatures w14:val="standardContextual"/>
            </w:rPr>
          </w:pPr>
          <w:hyperlink w:anchor="_Toc148731771" w:history="1">
            <w:r w:rsidR="00B742A9" w:rsidRPr="00A207AD">
              <w:rPr>
                <w:rStyle w:val="Hyperlink"/>
                <w:rFonts w:ascii="Times New Roman" w:eastAsia="Bookman Old Style" w:hAnsi="Times New Roman"/>
              </w:rPr>
              <w:t>Table 12: The consultation Representation</w:t>
            </w:r>
            <w:r w:rsidR="00B742A9" w:rsidRPr="00A207AD">
              <w:rPr>
                <w:webHidden/>
              </w:rPr>
              <w:tab/>
            </w:r>
            <w:r w:rsidR="00B742A9" w:rsidRPr="00A207AD">
              <w:rPr>
                <w:webHidden/>
              </w:rPr>
              <w:fldChar w:fldCharType="begin"/>
            </w:r>
            <w:r w:rsidR="00B742A9" w:rsidRPr="00A207AD">
              <w:rPr>
                <w:webHidden/>
              </w:rPr>
              <w:instrText xml:space="preserve"> PAGEREF _Toc148731771 \h </w:instrText>
            </w:r>
            <w:r w:rsidR="00B742A9" w:rsidRPr="00A207AD">
              <w:rPr>
                <w:webHidden/>
              </w:rPr>
            </w:r>
            <w:r w:rsidR="00B742A9" w:rsidRPr="00A207AD">
              <w:rPr>
                <w:webHidden/>
              </w:rPr>
              <w:fldChar w:fldCharType="separate"/>
            </w:r>
            <w:r w:rsidR="00B742A9" w:rsidRPr="00A207AD">
              <w:rPr>
                <w:webHidden/>
              </w:rPr>
              <w:t>74</w:t>
            </w:r>
            <w:r w:rsidR="00B742A9" w:rsidRPr="00A207AD">
              <w:rPr>
                <w:webHidden/>
              </w:rPr>
              <w:fldChar w:fldCharType="end"/>
            </w:r>
          </w:hyperlink>
        </w:p>
        <w:p w14:paraId="21506E0D" w14:textId="552D7BBE" w:rsidR="00B742A9" w:rsidRPr="00A207AD" w:rsidRDefault="00487480">
          <w:pPr>
            <w:pStyle w:val="TOC3"/>
            <w:rPr>
              <w:rFonts w:asciiTheme="minorHAnsi" w:hAnsiTheme="minorHAnsi" w:cstheme="minorBidi"/>
              <w:noProof/>
              <w:kern w:val="2"/>
              <w:lang w:eastAsia="en-US"/>
              <w14:ligatures w14:val="standardContextual"/>
            </w:rPr>
          </w:pPr>
          <w:hyperlink w:anchor="_Toc148731772" w:history="1">
            <w:r w:rsidR="00B742A9" w:rsidRPr="00A207AD">
              <w:rPr>
                <w:rStyle w:val="Hyperlink"/>
                <w:rFonts w:ascii="Times New Roman" w:eastAsia="Bookman Old Style" w:hAnsi="Times New Roman" w:cs="Times New Roman"/>
                <w:noProof/>
              </w:rPr>
              <w:t>5.9.1 Female Stakeholders’ Consultation and Participation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_Toc148731772 \h </w:instrText>
            </w:r>
            <w:r w:rsidR="00B742A9" w:rsidRPr="00A207AD">
              <w:rPr>
                <w:noProof/>
                <w:webHidden/>
              </w:rPr>
            </w:r>
            <w:r w:rsidR="00B742A9" w:rsidRPr="00A207AD">
              <w:rPr>
                <w:noProof/>
                <w:webHidden/>
              </w:rPr>
              <w:fldChar w:fldCharType="separate"/>
            </w:r>
            <w:r w:rsidR="00B742A9" w:rsidRPr="00A207AD">
              <w:rPr>
                <w:noProof/>
                <w:webHidden/>
              </w:rPr>
              <w:t>74</w:t>
            </w:r>
            <w:r w:rsidR="00B742A9" w:rsidRPr="00A207AD">
              <w:rPr>
                <w:noProof/>
                <w:webHidden/>
              </w:rPr>
              <w:fldChar w:fldCharType="end"/>
            </w:r>
          </w:hyperlink>
        </w:p>
        <w:p w14:paraId="259AAEEF" w14:textId="1AEF5F88" w:rsidR="00B742A9" w:rsidRPr="00A207AD" w:rsidRDefault="00487480">
          <w:pPr>
            <w:pStyle w:val="TOC2"/>
            <w:rPr>
              <w:rFonts w:asciiTheme="minorHAnsi" w:hAnsiTheme="minorHAnsi" w:cstheme="minorBidi"/>
              <w:kern w:val="2"/>
              <w:lang w:eastAsia="en-US"/>
              <w14:ligatures w14:val="standardContextual"/>
            </w:rPr>
          </w:pPr>
          <w:hyperlink w:anchor="_Toc148731773" w:history="1">
            <w:r w:rsidR="00B742A9" w:rsidRPr="00A207AD">
              <w:rPr>
                <w:rStyle w:val="Hyperlink"/>
                <w:rFonts w:ascii="Times New Roman" w:eastAsia="Bookman Old Style" w:hAnsi="Times New Roman"/>
              </w:rPr>
              <w:t>Plate 5: Section of the women following the meeting at Community Hall</w:t>
            </w:r>
            <w:r w:rsidR="00B742A9" w:rsidRPr="00A207AD">
              <w:rPr>
                <w:webHidden/>
              </w:rPr>
              <w:tab/>
            </w:r>
            <w:r w:rsidR="00B742A9" w:rsidRPr="00A207AD">
              <w:rPr>
                <w:webHidden/>
              </w:rPr>
              <w:fldChar w:fldCharType="begin"/>
            </w:r>
            <w:r w:rsidR="00B742A9" w:rsidRPr="00A207AD">
              <w:rPr>
                <w:webHidden/>
              </w:rPr>
              <w:instrText xml:space="preserve"> PAGEREF _Toc148731773 \h </w:instrText>
            </w:r>
            <w:r w:rsidR="00B742A9" w:rsidRPr="00A207AD">
              <w:rPr>
                <w:webHidden/>
              </w:rPr>
            </w:r>
            <w:r w:rsidR="00B742A9" w:rsidRPr="00A207AD">
              <w:rPr>
                <w:webHidden/>
              </w:rPr>
              <w:fldChar w:fldCharType="separate"/>
            </w:r>
            <w:r w:rsidR="00B742A9" w:rsidRPr="00A207AD">
              <w:rPr>
                <w:webHidden/>
              </w:rPr>
              <w:t>74</w:t>
            </w:r>
            <w:r w:rsidR="00B742A9" w:rsidRPr="00A207AD">
              <w:rPr>
                <w:webHidden/>
              </w:rPr>
              <w:fldChar w:fldCharType="end"/>
            </w:r>
          </w:hyperlink>
        </w:p>
        <w:p w14:paraId="3A35C1DE" w14:textId="2083F9FB" w:rsidR="00B742A9" w:rsidRPr="00A207AD" w:rsidRDefault="00487480">
          <w:pPr>
            <w:pStyle w:val="TOC3"/>
            <w:rPr>
              <w:rFonts w:asciiTheme="minorHAnsi" w:hAnsiTheme="minorHAnsi" w:cstheme="minorBidi"/>
              <w:noProof/>
              <w:kern w:val="2"/>
              <w:lang w:eastAsia="en-US"/>
              <w14:ligatures w14:val="standardContextual"/>
            </w:rPr>
          </w:pPr>
          <w:hyperlink w:anchor="_Toc148731774" w:history="1">
            <w:r w:rsidR="00B742A9" w:rsidRPr="00A207AD">
              <w:rPr>
                <w:rStyle w:val="Hyperlink"/>
                <w:rFonts w:ascii="Times New Roman" w:eastAsia="Bookman Old Style" w:hAnsi="Times New Roman" w:cs="Times New Roman"/>
                <w:noProof/>
              </w:rPr>
              <w:t>5.9.2 Male Stakeholders’ Consultation and Participation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_Toc148731774 \h </w:instrText>
            </w:r>
            <w:r w:rsidR="00B742A9" w:rsidRPr="00A207AD">
              <w:rPr>
                <w:noProof/>
                <w:webHidden/>
              </w:rPr>
            </w:r>
            <w:r w:rsidR="00B742A9" w:rsidRPr="00A207AD">
              <w:rPr>
                <w:noProof/>
                <w:webHidden/>
              </w:rPr>
              <w:fldChar w:fldCharType="separate"/>
            </w:r>
            <w:r w:rsidR="00B742A9" w:rsidRPr="00A207AD">
              <w:rPr>
                <w:noProof/>
                <w:webHidden/>
              </w:rPr>
              <w:t>77</w:t>
            </w:r>
            <w:r w:rsidR="00B742A9" w:rsidRPr="00A207AD">
              <w:rPr>
                <w:noProof/>
                <w:webHidden/>
              </w:rPr>
              <w:fldChar w:fldCharType="end"/>
            </w:r>
          </w:hyperlink>
        </w:p>
        <w:p w14:paraId="3B5B4095" w14:textId="371DB33F" w:rsidR="00B742A9" w:rsidRPr="00A207AD" w:rsidRDefault="00487480">
          <w:pPr>
            <w:pStyle w:val="TOC2"/>
            <w:rPr>
              <w:rFonts w:asciiTheme="minorHAnsi" w:hAnsiTheme="minorHAnsi" w:cstheme="minorBidi"/>
              <w:kern w:val="2"/>
              <w:lang w:eastAsia="en-US"/>
              <w14:ligatures w14:val="standardContextual"/>
            </w:rPr>
          </w:pPr>
          <w:hyperlink w:anchor="_Toc148731775" w:history="1">
            <w:r w:rsidR="00B742A9" w:rsidRPr="00A207AD">
              <w:rPr>
                <w:rStyle w:val="Hyperlink"/>
                <w:rFonts w:ascii="Times New Roman" w:eastAsia="Bookman Old Style" w:hAnsi="Times New Roman"/>
              </w:rPr>
              <w:t>Plate 6: Male FGD Respondents at Qumbiso</w:t>
            </w:r>
            <w:r w:rsidR="00B742A9" w:rsidRPr="00A207AD">
              <w:rPr>
                <w:webHidden/>
              </w:rPr>
              <w:tab/>
            </w:r>
            <w:r w:rsidR="00B742A9" w:rsidRPr="00A207AD">
              <w:rPr>
                <w:webHidden/>
              </w:rPr>
              <w:fldChar w:fldCharType="begin"/>
            </w:r>
            <w:r w:rsidR="00B742A9" w:rsidRPr="00A207AD">
              <w:rPr>
                <w:webHidden/>
              </w:rPr>
              <w:instrText xml:space="preserve"> PAGEREF _Toc148731775 \h </w:instrText>
            </w:r>
            <w:r w:rsidR="00B742A9" w:rsidRPr="00A207AD">
              <w:rPr>
                <w:webHidden/>
              </w:rPr>
            </w:r>
            <w:r w:rsidR="00B742A9" w:rsidRPr="00A207AD">
              <w:rPr>
                <w:webHidden/>
              </w:rPr>
              <w:fldChar w:fldCharType="separate"/>
            </w:r>
            <w:r w:rsidR="00B742A9" w:rsidRPr="00A207AD">
              <w:rPr>
                <w:webHidden/>
              </w:rPr>
              <w:t>79</w:t>
            </w:r>
            <w:r w:rsidR="00B742A9" w:rsidRPr="00A207AD">
              <w:rPr>
                <w:webHidden/>
              </w:rPr>
              <w:fldChar w:fldCharType="end"/>
            </w:r>
          </w:hyperlink>
        </w:p>
        <w:p w14:paraId="36C9734A" w14:textId="490347A4" w:rsidR="00B742A9" w:rsidRPr="00A207AD" w:rsidRDefault="00487480">
          <w:pPr>
            <w:pStyle w:val="TOC3"/>
            <w:rPr>
              <w:rFonts w:asciiTheme="minorHAnsi" w:hAnsiTheme="minorHAnsi" w:cstheme="minorBidi"/>
              <w:noProof/>
              <w:kern w:val="2"/>
              <w:lang w:eastAsia="en-US"/>
              <w14:ligatures w14:val="standardContextual"/>
            </w:rPr>
          </w:pPr>
          <w:hyperlink w:anchor="_Toc148731776" w:history="1">
            <w:r w:rsidR="00B742A9" w:rsidRPr="00A207AD">
              <w:rPr>
                <w:rStyle w:val="Hyperlink"/>
                <w:rFonts w:ascii="Times New Roman" w:eastAsia="Bookman Old Style" w:hAnsi="Times New Roman" w:cs="Times New Roman"/>
                <w:noProof/>
              </w:rPr>
              <w:t>5.9.3 Youth Stakeholders Consultation and Participation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_Toc148731776 \h </w:instrText>
            </w:r>
            <w:r w:rsidR="00B742A9" w:rsidRPr="00A207AD">
              <w:rPr>
                <w:noProof/>
                <w:webHidden/>
              </w:rPr>
            </w:r>
            <w:r w:rsidR="00B742A9" w:rsidRPr="00A207AD">
              <w:rPr>
                <w:noProof/>
                <w:webHidden/>
              </w:rPr>
              <w:fldChar w:fldCharType="separate"/>
            </w:r>
            <w:r w:rsidR="00B742A9" w:rsidRPr="00A207AD">
              <w:rPr>
                <w:noProof/>
                <w:webHidden/>
              </w:rPr>
              <w:t>79</w:t>
            </w:r>
            <w:r w:rsidR="00B742A9" w:rsidRPr="00A207AD">
              <w:rPr>
                <w:noProof/>
                <w:webHidden/>
              </w:rPr>
              <w:fldChar w:fldCharType="end"/>
            </w:r>
          </w:hyperlink>
        </w:p>
        <w:p w14:paraId="6958AB95" w14:textId="77F37F80" w:rsidR="00B742A9" w:rsidRPr="00A207AD" w:rsidRDefault="00487480">
          <w:pPr>
            <w:pStyle w:val="TOC2"/>
            <w:rPr>
              <w:rFonts w:asciiTheme="minorHAnsi" w:hAnsiTheme="minorHAnsi" w:cstheme="minorBidi"/>
              <w:kern w:val="2"/>
              <w:lang w:eastAsia="en-US"/>
              <w14:ligatures w14:val="standardContextual"/>
            </w:rPr>
          </w:pPr>
          <w:hyperlink w:anchor="_Toc148731777" w:history="1">
            <w:r w:rsidR="00B742A9" w:rsidRPr="00A207AD">
              <w:rPr>
                <w:rStyle w:val="Hyperlink"/>
                <w:rFonts w:ascii="Times New Roman" w:eastAsia="Bookman Old Style" w:hAnsi="Times New Roman"/>
              </w:rPr>
              <w:t>Plate 7:  Youth FGD Respondents at Qumbiso</w:t>
            </w:r>
            <w:r w:rsidR="00B742A9" w:rsidRPr="00A207AD">
              <w:rPr>
                <w:webHidden/>
              </w:rPr>
              <w:tab/>
            </w:r>
            <w:r w:rsidR="00B742A9" w:rsidRPr="00A207AD">
              <w:rPr>
                <w:webHidden/>
              </w:rPr>
              <w:fldChar w:fldCharType="begin"/>
            </w:r>
            <w:r w:rsidR="00B742A9" w:rsidRPr="00A207AD">
              <w:rPr>
                <w:webHidden/>
              </w:rPr>
              <w:instrText xml:space="preserve"> PAGEREF _Toc148731777 \h </w:instrText>
            </w:r>
            <w:r w:rsidR="00B742A9" w:rsidRPr="00A207AD">
              <w:rPr>
                <w:webHidden/>
              </w:rPr>
            </w:r>
            <w:r w:rsidR="00B742A9" w:rsidRPr="00A207AD">
              <w:rPr>
                <w:webHidden/>
              </w:rPr>
              <w:fldChar w:fldCharType="separate"/>
            </w:r>
            <w:r w:rsidR="00B742A9" w:rsidRPr="00A207AD">
              <w:rPr>
                <w:webHidden/>
              </w:rPr>
              <w:t>80</w:t>
            </w:r>
            <w:r w:rsidR="00B742A9" w:rsidRPr="00A207AD">
              <w:rPr>
                <w:webHidden/>
              </w:rPr>
              <w:fldChar w:fldCharType="end"/>
            </w:r>
          </w:hyperlink>
        </w:p>
        <w:p w14:paraId="09BB5AD5" w14:textId="1CD05046" w:rsidR="00B742A9" w:rsidRPr="00A207AD" w:rsidRDefault="00487480">
          <w:pPr>
            <w:pStyle w:val="TOC3"/>
            <w:rPr>
              <w:rFonts w:asciiTheme="minorHAnsi" w:hAnsiTheme="minorHAnsi" w:cstheme="minorBidi"/>
              <w:noProof/>
              <w:kern w:val="2"/>
              <w:lang w:eastAsia="en-US"/>
              <w14:ligatures w14:val="standardContextual"/>
            </w:rPr>
          </w:pPr>
          <w:hyperlink w:anchor="_Toc148731778" w:history="1">
            <w:r w:rsidR="00B742A9" w:rsidRPr="00A207AD">
              <w:rPr>
                <w:rStyle w:val="Hyperlink"/>
                <w:rFonts w:ascii="Times New Roman" w:eastAsia="Bookman Old Style" w:hAnsi="Times New Roman" w:cs="Times New Roman"/>
                <w:noProof/>
              </w:rPr>
              <w:t>5.9.4 Education Stakeholders’ Consultation and Participation (KI)</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_Toc148731778 \h </w:instrText>
            </w:r>
            <w:r w:rsidR="00B742A9" w:rsidRPr="00A207AD">
              <w:rPr>
                <w:noProof/>
                <w:webHidden/>
              </w:rPr>
            </w:r>
            <w:r w:rsidR="00B742A9" w:rsidRPr="00A207AD">
              <w:rPr>
                <w:noProof/>
                <w:webHidden/>
              </w:rPr>
              <w:fldChar w:fldCharType="separate"/>
            </w:r>
            <w:r w:rsidR="00B742A9" w:rsidRPr="00A207AD">
              <w:rPr>
                <w:noProof/>
                <w:webHidden/>
              </w:rPr>
              <w:t>80</w:t>
            </w:r>
            <w:r w:rsidR="00B742A9" w:rsidRPr="00A207AD">
              <w:rPr>
                <w:noProof/>
                <w:webHidden/>
              </w:rPr>
              <w:fldChar w:fldCharType="end"/>
            </w:r>
          </w:hyperlink>
        </w:p>
        <w:p w14:paraId="73985FD6" w14:textId="48067751" w:rsidR="00B742A9" w:rsidRPr="00A207AD" w:rsidRDefault="00487480">
          <w:pPr>
            <w:pStyle w:val="TOC3"/>
            <w:rPr>
              <w:rFonts w:asciiTheme="minorHAnsi" w:hAnsiTheme="minorHAnsi" w:cstheme="minorBidi"/>
              <w:noProof/>
              <w:kern w:val="2"/>
              <w:lang w:eastAsia="en-US"/>
              <w14:ligatures w14:val="standardContextual"/>
            </w:rPr>
          </w:pPr>
          <w:hyperlink w:anchor="_Toc148731779" w:history="1">
            <w:r w:rsidR="00B742A9" w:rsidRPr="00A207AD">
              <w:rPr>
                <w:rStyle w:val="Hyperlink"/>
                <w:rFonts w:ascii="Times New Roman" w:eastAsia="Bookman Old Style" w:hAnsi="Times New Roman" w:cs="Times New Roman"/>
                <w:noProof/>
              </w:rPr>
              <w:t>5.9.5 Health Stakeholders’ Consultation and Participation. (KI)</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_Toc148731779 \h </w:instrText>
            </w:r>
            <w:r w:rsidR="00B742A9" w:rsidRPr="00A207AD">
              <w:rPr>
                <w:noProof/>
                <w:webHidden/>
              </w:rPr>
            </w:r>
            <w:r w:rsidR="00B742A9" w:rsidRPr="00A207AD">
              <w:rPr>
                <w:noProof/>
                <w:webHidden/>
              </w:rPr>
              <w:fldChar w:fldCharType="separate"/>
            </w:r>
            <w:r w:rsidR="00B742A9" w:rsidRPr="00A207AD">
              <w:rPr>
                <w:noProof/>
                <w:webHidden/>
              </w:rPr>
              <w:t>81</w:t>
            </w:r>
            <w:r w:rsidR="00B742A9" w:rsidRPr="00A207AD">
              <w:rPr>
                <w:noProof/>
                <w:webHidden/>
              </w:rPr>
              <w:fldChar w:fldCharType="end"/>
            </w:r>
          </w:hyperlink>
        </w:p>
        <w:p w14:paraId="37A1995E" w14:textId="0DD73DCE"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780" w:history="1">
            <w:r w:rsidR="00B742A9" w:rsidRPr="00A207AD">
              <w:rPr>
                <w:rStyle w:val="Hyperlink"/>
                <w:rFonts w:ascii="Times New Roman" w:eastAsia="Bookman Old Style" w:hAnsi="Times New Roman" w:cs="Times New Roman"/>
                <w:b/>
                <w:noProof/>
              </w:rPr>
              <w:t>CHAPTER SIX</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_Toc148731780 \h </w:instrText>
            </w:r>
            <w:r w:rsidR="00B742A9" w:rsidRPr="00A207AD">
              <w:rPr>
                <w:noProof/>
                <w:webHidden/>
              </w:rPr>
            </w:r>
            <w:r w:rsidR="00B742A9" w:rsidRPr="00A207AD">
              <w:rPr>
                <w:noProof/>
                <w:webHidden/>
              </w:rPr>
              <w:fldChar w:fldCharType="separate"/>
            </w:r>
            <w:r w:rsidR="00B742A9" w:rsidRPr="00A207AD">
              <w:rPr>
                <w:noProof/>
                <w:webHidden/>
              </w:rPr>
              <w:t>83</w:t>
            </w:r>
            <w:r w:rsidR="00B742A9" w:rsidRPr="00A207AD">
              <w:rPr>
                <w:noProof/>
                <w:webHidden/>
              </w:rPr>
              <w:fldChar w:fldCharType="end"/>
            </w:r>
          </w:hyperlink>
        </w:p>
        <w:p w14:paraId="4D85721B" w14:textId="72D58A9B" w:rsidR="00B742A9" w:rsidRPr="00A207AD" w:rsidRDefault="00487480">
          <w:pPr>
            <w:pStyle w:val="TOC1"/>
            <w:tabs>
              <w:tab w:val="left" w:pos="440"/>
              <w:tab w:val="right" w:pos="9016"/>
            </w:tabs>
            <w:rPr>
              <w:rFonts w:asciiTheme="minorHAnsi" w:hAnsiTheme="minorHAnsi" w:cstheme="minorBidi"/>
              <w:noProof/>
              <w:kern w:val="2"/>
              <w:lang w:eastAsia="en-US"/>
              <w14:ligatures w14:val="standardContextual"/>
            </w:rPr>
          </w:pPr>
          <w:hyperlink w:anchor="_Toc148731781" w:history="1">
            <w:r w:rsidR="00B742A9" w:rsidRPr="00A207AD">
              <w:rPr>
                <w:rStyle w:val="Hyperlink"/>
                <w:rFonts w:ascii="Times New Roman" w:eastAsia="Bookman Old Style" w:hAnsi="Times New Roman" w:cs="Times New Roman"/>
                <w:b/>
                <w:noProof/>
              </w:rPr>
              <w:t>6.</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eastAsia="Bookman Old Style" w:hAnsi="Times New Roman" w:cs="Times New Roman"/>
                <w:b/>
                <w:noProof/>
              </w:rPr>
              <w:t>ANALYSIS OF PROJECT ALTERNATIVES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_Toc148731781 \h </w:instrText>
            </w:r>
            <w:r w:rsidR="00B742A9" w:rsidRPr="00A207AD">
              <w:rPr>
                <w:noProof/>
                <w:webHidden/>
              </w:rPr>
            </w:r>
            <w:r w:rsidR="00B742A9" w:rsidRPr="00A207AD">
              <w:rPr>
                <w:noProof/>
                <w:webHidden/>
              </w:rPr>
              <w:fldChar w:fldCharType="separate"/>
            </w:r>
            <w:r w:rsidR="00B742A9" w:rsidRPr="00A207AD">
              <w:rPr>
                <w:noProof/>
                <w:webHidden/>
              </w:rPr>
              <w:t>83</w:t>
            </w:r>
            <w:r w:rsidR="00B742A9" w:rsidRPr="00A207AD">
              <w:rPr>
                <w:noProof/>
                <w:webHidden/>
              </w:rPr>
              <w:fldChar w:fldCharType="end"/>
            </w:r>
          </w:hyperlink>
        </w:p>
        <w:p w14:paraId="1377502D" w14:textId="12B3F52A" w:rsidR="00B742A9" w:rsidRPr="00A207AD" w:rsidRDefault="00487480">
          <w:pPr>
            <w:pStyle w:val="TOC3"/>
            <w:rPr>
              <w:rFonts w:asciiTheme="minorHAnsi" w:hAnsiTheme="minorHAnsi" w:cstheme="minorBidi"/>
              <w:noProof/>
              <w:kern w:val="2"/>
              <w:lang w:eastAsia="en-US"/>
              <w14:ligatures w14:val="standardContextual"/>
            </w:rPr>
          </w:pPr>
          <w:hyperlink w:anchor="_Toc148731782" w:history="1">
            <w:r w:rsidR="00B742A9" w:rsidRPr="00A207AD">
              <w:rPr>
                <w:rStyle w:val="Hyperlink"/>
                <w:rFonts w:ascii="Times New Roman" w:eastAsia="Bookman Old Style" w:hAnsi="Times New Roman" w:cs="Times New Roman"/>
                <w:noProof/>
              </w:rPr>
              <w:t>6.1 Consideration of Project Alternatives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_Toc148731782 \h </w:instrText>
            </w:r>
            <w:r w:rsidR="00B742A9" w:rsidRPr="00A207AD">
              <w:rPr>
                <w:noProof/>
                <w:webHidden/>
              </w:rPr>
            </w:r>
            <w:r w:rsidR="00B742A9" w:rsidRPr="00A207AD">
              <w:rPr>
                <w:noProof/>
                <w:webHidden/>
              </w:rPr>
              <w:fldChar w:fldCharType="separate"/>
            </w:r>
            <w:r w:rsidR="00B742A9" w:rsidRPr="00A207AD">
              <w:rPr>
                <w:noProof/>
                <w:webHidden/>
              </w:rPr>
              <w:t>83</w:t>
            </w:r>
            <w:r w:rsidR="00B742A9" w:rsidRPr="00A207AD">
              <w:rPr>
                <w:noProof/>
                <w:webHidden/>
              </w:rPr>
              <w:fldChar w:fldCharType="end"/>
            </w:r>
          </w:hyperlink>
        </w:p>
        <w:p w14:paraId="634B8412" w14:textId="188BF744" w:rsidR="00B742A9" w:rsidRPr="00A207AD" w:rsidRDefault="00487480">
          <w:pPr>
            <w:pStyle w:val="TOC3"/>
            <w:rPr>
              <w:rFonts w:asciiTheme="minorHAnsi" w:hAnsiTheme="minorHAnsi" w:cstheme="minorBidi"/>
              <w:noProof/>
              <w:kern w:val="2"/>
              <w:lang w:eastAsia="en-US"/>
              <w14:ligatures w14:val="standardContextual"/>
            </w:rPr>
          </w:pPr>
          <w:hyperlink w:anchor="_Toc148731783" w:history="1">
            <w:r w:rsidR="00B742A9" w:rsidRPr="00A207AD">
              <w:rPr>
                <w:rStyle w:val="Hyperlink"/>
                <w:rFonts w:ascii="Times New Roman" w:eastAsia="Bookman Old Style" w:hAnsi="Times New Roman" w:cs="Times New Roman"/>
                <w:noProof/>
              </w:rPr>
              <w:t>6.2 Relocation Option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_Toc148731783 \h </w:instrText>
            </w:r>
            <w:r w:rsidR="00B742A9" w:rsidRPr="00A207AD">
              <w:rPr>
                <w:noProof/>
                <w:webHidden/>
              </w:rPr>
            </w:r>
            <w:r w:rsidR="00B742A9" w:rsidRPr="00A207AD">
              <w:rPr>
                <w:noProof/>
                <w:webHidden/>
              </w:rPr>
              <w:fldChar w:fldCharType="separate"/>
            </w:r>
            <w:r w:rsidR="00B742A9" w:rsidRPr="00A207AD">
              <w:rPr>
                <w:noProof/>
                <w:webHidden/>
              </w:rPr>
              <w:t>83</w:t>
            </w:r>
            <w:r w:rsidR="00B742A9" w:rsidRPr="00A207AD">
              <w:rPr>
                <w:noProof/>
                <w:webHidden/>
              </w:rPr>
              <w:fldChar w:fldCharType="end"/>
            </w:r>
          </w:hyperlink>
        </w:p>
        <w:p w14:paraId="63168971" w14:textId="253B4BDE" w:rsidR="00B742A9" w:rsidRPr="00A207AD" w:rsidRDefault="00487480">
          <w:pPr>
            <w:pStyle w:val="TOC3"/>
            <w:rPr>
              <w:rFonts w:asciiTheme="minorHAnsi" w:hAnsiTheme="minorHAnsi" w:cstheme="minorBidi"/>
              <w:noProof/>
              <w:kern w:val="2"/>
              <w:lang w:eastAsia="en-US"/>
              <w14:ligatures w14:val="standardContextual"/>
            </w:rPr>
          </w:pPr>
          <w:hyperlink w:anchor="_Toc148731784" w:history="1">
            <w:r w:rsidR="00B742A9" w:rsidRPr="00A207AD">
              <w:rPr>
                <w:rStyle w:val="Hyperlink"/>
                <w:rFonts w:ascii="Times New Roman" w:eastAsia="Bookman Old Style" w:hAnsi="Times New Roman" w:cs="Times New Roman"/>
                <w:noProof/>
              </w:rPr>
              <w:t>6.3 Zero or No Project Alternative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_Toc148731784 \h </w:instrText>
            </w:r>
            <w:r w:rsidR="00B742A9" w:rsidRPr="00A207AD">
              <w:rPr>
                <w:noProof/>
                <w:webHidden/>
              </w:rPr>
            </w:r>
            <w:r w:rsidR="00B742A9" w:rsidRPr="00A207AD">
              <w:rPr>
                <w:noProof/>
                <w:webHidden/>
              </w:rPr>
              <w:fldChar w:fldCharType="separate"/>
            </w:r>
            <w:r w:rsidR="00B742A9" w:rsidRPr="00A207AD">
              <w:rPr>
                <w:noProof/>
                <w:webHidden/>
              </w:rPr>
              <w:t>83</w:t>
            </w:r>
            <w:r w:rsidR="00B742A9" w:rsidRPr="00A207AD">
              <w:rPr>
                <w:noProof/>
                <w:webHidden/>
              </w:rPr>
              <w:fldChar w:fldCharType="end"/>
            </w:r>
          </w:hyperlink>
        </w:p>
        <w:p w14:paraId="72A3AB42" w14:textId="42580568" w:rsidR="00B742A9" w:rsidRPr="00A207AD" w:rsidRDefault="00487480">
          <w:pPr>
            <w:pStyle w:val="TOC3"/>
            <w:rPr>
              <w:rFonts w:asciiTheme="minorHAnsi" w:hAnsiTheme="minorHAnsi" w:cstheme="minorBidi"/>
              <w:noProof/>
              <w:kern w:val="2"/>
              <w:lang w:eastAsia="en-US"/>
              <w14:ligatures w14:val="standardContextual"/>
            </w:rPr>
          </w:pPr>
          <w:hyperlink w:anchor="_Toc148731785" w:history="1">
            <w:r w:rsidR="00B742A9" w:rsidRPr="00A207AD">
              <w:rPr>
                <w:rStyle w:val="Hyperlink"/>
                <w:rFonts w:ascii="Times New Roman" w:eastAsia="Bookman Old Style" w:hAnsi="Times New Roman" w:cs="Times New Roman"/>
                <w:noProof/>
              </w:rPr>
              <w:t>6.4</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eastAsia="Bookman Old Style" w:hAnsi="Times New Roman" w:cs="Times New Roman"/>
                <w:noProof/>
              </w:rPr>
              <w:t>Alternative Sources of Energy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_Toc148731785 \h </w:instrText>
            </w:r>
            <w:r w:rsidR="00B742A9" w:rsidRPr="00A207AD">
              <w:rPr>
                <w:noProof/>
                <w:webHidden/>
              </w:rPr>
            </w:r>
            <w:r w:rsidR="00B742A9" w:rsidRPr="00A207AD">
              <w:rPr>
                <w:noProof/>
                <w:webHidden/>
              </w:rPr>
              <w:fldChar w:fldCharType="separate"/>
            </w:r>
            <w:r w:rsidR="00B742A9" w:rsidRPr="00A207AD">
              <w:rPr>
                <w:noProof/>
                <w:webHidden/>
              </w:rPr>
              <w:t>84</w:t>
            </w:r>
            <w:r w:rsidR="00B742A9" w:rsidRPr="00A207AD">
              <w:rPr>
                <w:noProof/>
                <w:webHidden/>
              </w:rPr>
              <w:fldChar w:fldCharType="end"/>
            </w:r>
          </w:hyperlink>
        </w:p>
        <w:p w14:paraId="0BEE02CF" w14:textId="15BAC091" w:rsidR="00B742A9" w:rsidRPr="00A207AD" w:rsidRDefault="00487480">
          <w:pPr>
            <w:pStyle w:val="TOC3"/>
            <w:rPr>
              <w:rFonts w:asciiTheme="minorHAnsi" w:hAnsiTheme="minorHAnsi" w:cstheme="minorBidi"/>
              <w:noProof/>
              <w:kern w:val="2"/>
              <w:lang w:eastAsia="en-US"/>
              <w14:ligatures w14:val="standardContextual"/>
            </w:rPr>
          </w:pPr>
          <w:hyperlink w:anchor="_Toc148731786" w:history="1">
            <w:r w:rsidR="00B742A9" w:rsidRPr="00A207AD">
              <w:rPr>
                <w:rStyle w:val="Hyperlink"/>
                <w:rFonts w:ascii="Times New Roman" w:hAnsi="Times New Roman" w:cs="Times New Roman"/>
                <w:noProof/>
              </w:rPr>
              <w:t>6.4.1 Thermal Power Generation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_Toc148731786 \h </w:instrText>
            </w:r>
            <w:r w:rsidR="00B742A9" w:rsidRPr="00A207AD">
              <w:rPr>
                <w:noProof/>
                <w:webHidden/>
              </w:rPr>
            </w:r>
            <w:r w:rsidR="00B742A9" w:rsidRPr="00A207AD">
              <w:rPr>
                <w:noProof/>
                <w:webHidden/>
              </w:rPr>
              <w:fldChar w:fldCharType="separate"/>
            </w:r>
            <w:r w:rsidR="00B742A9" w:rsidRPr="00A207AD">
              <w:rPr>
                <w:noProof/>
                <w:webHidden/>
              </w:rPr>
              <w:t>84</w:t>
            </w:r>
            <w:r w:rsidR="00B742A9" w:rsidRPr="00A207AD">
              <w:rPr>
                <w:noProof/>
                <w:webHidden/>
              </w:rPr>
              <w:fldChar w:fldCharType="end"/>
            </w:r>
          </w:hyperlink>
        </w:p>
        <w:p w14:paraId="44EE6E2E" w14:textId="785532BE" w:rsidR="00B742A9" w:rsidRPr="00A207AD" w:rsidRDefault="00487480">
          <w:pPr>
            <w:pStyle w:val="TOC3"/>
            <w:rPr>
              <w:rFonts w:asciiTheme="minorHAnsi" w:hAnsiTheme="minorHAnsi" w:cstheme="minorBidi"/>
              <w:noProof/>
              <w:kern w:val="2"/>
              <w:lang w:eastAsia="en-US"/>
              <w14:ligatures w14:val="standardContextual"/>
            </w:rPr>
          </w:pPr>
          <w:hyperlink w:anchor="_Toc148731787" w:history="1">
            <w:r w:rsidR="00B742A9" w:rsidRPr="00A207AD">
              <w:rPr>
                <w:rStyle w:val="Hyperlink"/>
                <w:rFonts w:ascii="Times New Roman" w:hAnsi="Times New Roman" w:cs="Times New Roman"/>
                <w:noProof/>
              </w:rPr>
              <w:t>6.4.2</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hAnsi="Times New Roman" w:cs="Times New Roman"/>
                <w:noProof/>
              </w:rPr>
              <w:t>Hydro Electric Power – HEP</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_Toc148731787 \h </w:instrText>
            </w:r>
            <w:r w:rsidR="00B742A9" w:rsidRPr="00A207AD">
              <w:rPr>
                <w:noProof/>
                <w:webHidden/>
              </w:rPr>
            </w:r>
            <w:r w:rsidR="00B742A9" w:rsidRPr="00A207AD">
              <w:rPr>
                <w:noProof/>
                <w:webHidden/>
              </w:rPr>
              <w:fldChar w:fldCharType="separate"/>
            </w:r>
            <w:r w:rsidR="00B742A9" w:rsidRPr="00A207AD">
              <w:rPr>
                <w:noProof/>
                <w:webHidden/>
              </w:rPr>
              <w:t>84</w:t>
            </w:r>
            <w:r w:rsidR="00B742A9" w:rsidRPr="00A207AD">
              <w:rPr>
                <w:noProof/>
                <w:webHidden/>
              </w:rPr>
              <w:fldChar w:fldCharType="end"/>
            </w:r>
          </w:hyperlink>
        </w:p>
        <w:p w14:paraId="0A05B048" w14:textId="2C4381B1" w:rsidR="00B742A9" w:rsidRPr="00A207AD" w:rsidRDefault="00487480">
          <w:pPr>
            <w:pStyle w:val="TOC3"/>
            <w:rPr>
              <w:rFonts w:asciiTheme="minorHAnsi" w:hAnsiTheme="minorHAnsi" w:cstheme="minorBidi"/>
              <w:noProof/>
              <w:kern w:val="2"/>
              <w:lang w:eastAsia="en-US"/>
              <w14:ligatures w14:val="standardContextual"/>
            </w:rPr>
          </w:pPr>
          <w:hyperlink w:anchor="_Toc148731788" w:history="1">
            <w:r w:rsidR="00B742A9" w:rsidRPr="00A207AD">
              <w:rPr>
                <w:rStyle w:val="Hyperlink"/>
                <w:rFonts w:ascii="Times New Roman" w:hAnsi="Times New Roman" w:cs="Times New Roman"/>
                <w:noProof/>
              </w:rPr>
              <w:t>6.4.3</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hAnsi="Times New Roman" w:cs="Times New Roman"/>
                <w:noProof/>
              </w:rPr>
              <w:t>Other Sources of Energy: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_Toc148731788 \h </w:instrText>
            </w:r>
            <w:r w:rsidR="00B742A9" w:rsidRPr="00A207AD">
              <w:rPr>
                <w:noProof/>
                <w:webHidden/>
              </w:rPr>
            </w:r>
            <w:r w:rsidR="00B742A9" w:rsidRPr="00A207AD">
              <w:rPr>
                <w:noProof/>
                <w:webHidden/>
              </w:rPr>
              <w:fldChar w:fldCharType="separate"/>
            </w:r>
            <w:r w:rsidR="00B742A9" w:rsidRPr="00A207AD">
              <w:rPr>
                <w:noProof/>
                <w:webHidden/>
              </w:rPr>
              <w:t>84</w:t>
            </w:r>
            <w:r w:rsidR="00B742A9" w:rsidRPr="00A207AD">
              <w:rPr>
                <w:noProof/>
                <w:webHidden/>
              </w:rPr>
              <w:fldChar w:fldCharType="end"/>
            </w:r>
          </w:hyperlink>
        </w:p>
        <w:p w14:paraId="17487E45" w14:textId="577C5FEB" w:rsidR="00B742A9" w:rsidRPr="00A207AD" w:rsidRDefault="00487480">
          <w:pPr>
            <w:pStyle w:val="TOC3"/>
            <w:rPr>
              <w:rFonts w:asciiTheme="minorHAnsi" w:hAnsiTheme="minorHAnsi" w:cstheme="minorBidi"/>
              <w:noProof/>
              <w:kern w:val="2"/>
              <w:lang w:eastAsia="en-US"/>
              <w14:ligatures w14:val="standardContextual"/>
            </w:rPr>
          </w:pPr>
          <w:hyperlink w:anchor="_Toc148731789" w:history="1">
            <w:r w:rsidR="00B742A9" w:rsidRPr="00A207AD">
              <w:rPr>
                <w:rStyle w:val="Hyperlink"/>
                <w:rFonts w:ascii="Times New Roman" w:hAnsi="Times New Roman" w:cs="Times New Roman"/>
                <w:noProof/>
              </w:rPr>
              <w:t>6.5</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hAnsi="Times New Roman" w:cs="Times New Roman"/>
                <w:noProof/>
              </w:rPr>
              <w:t>Analysis of Alternative Construction Materials and Technology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_Toc148731789 \h </w:instrText>
            </w:r>
            <w:r w:rsidR="00B742A9" w:rsidRPr="00A207AD">
              <w:rPr>
                <w:noProof/>
                <w:webHidden/>
              </w:rPr>
            </w:r>
            <w:r w:rsidR="00B742A9" w:rsidRPr="00A207AD">
              <w:rPr>
                <w:noProof/>
                <w:webHidden/>
              </w:rPr>
              <w:fldChar w:fldCharType="separate"/>
            </w:r>
            <w:r w:rsidR="00B742A9" w:rsidRPr="00A207AD">
              <w:rPr>
                <w:noProof/>
                <w:webHidden/>
              </w:rPr>
              <w:t>84</w:t>
            </w:r>
            <w:r w:rsidR="00B742A9" w:rsidRPr="00A207AD">
              <w:rPr>
                <w:noProof/>
                <w:webHidden/>
              </w:rPr>
              <w:fldChar w:fldCharType="end"/>
            </w:r>
          </w:hyperlink>
        </w:p>
        <w:p w14:paraId="5320D4D0" w14:textId="01B9C939" w:rsidR="00B742A9" w:rsidRPr="00A207AD" w:rsidRDefault="00487480">
          <w:pPr>
            <w:pStyle w:val="TOC3"/>
            <w:rPr>
              <w:rFonts w:asciiTheme="minorHAnsi" w:hAnsiTheme="minorHAnsi" w:cstheme="minorBidi"/>
              <w:noProof/>
              <w:kern w:val="2"/>
              <w:lang w:eastAsia="en-US"/>
              <w14:ligatures w14:val="standardContextual"/>
            </w:rPr>
          </w:pPr>
          <w:hyperlink w:anchor="_Toc148731790" w:history="1">
            <w:r w:rsidR="00B742A9" w:rsidRPr="00A207AD">
              <w:rPr>
                <w:rStyle w:val="Hyperlink"/>
                <w:rFonts w:ascii="Times New Roman" w:hAnsi="Times New Roman" w:cs="Times New Roman"/>
                <w:noProof/>
              </w:rPr>
              <w:t>6.6</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hAnsi="Times New Roman" w:cs="Times New Roman"/>
                <w:noProof/>
              </w:rPr>
              <w:t>Solid Waste Management Alternatives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_Toc148731790 \h </w:instrText>
            </w:r>
            <w:r w:rsidR="00B742A9" w:rsidRPr="00A207AD">
              <w:rPr>
                <w:noProof/>
                <w:webHidden/>
              </w:rPr>
            </w:r>
            <w:r w:rsidR="00B742A9" w:rsidRPr="00A207AD">
              <w:rPr>
                <w:noProof/>
                <w:webHidden/>
              </w:rPr>
              <w:fldChar w:fldCharType="separate"/>
            </w:r>
            <w:r w:rsidR="00B742A9" w:rsidRPr="00A207AD">
              <w:rPr>
                <w:noProof/>
                <w:webHidden/>
              </w:rPr>
              <w:t>85</w:t>
            </w:r>
            <w:r w:rsidR="00B742A9" w:rsidRPr="00A207AD">
              <w:rPr>
                <w:noProof/>
                <w:webHidden/>
              </w:rPr>
              <w:fldChar w:fldCharType="end"/>
            </w:r>
          </w:hyperlink>
        </w:p>
        <w:p w14:paraId="2D910ECC" w14:textId="696A696A" w:rsidR="00B742A9" w:rsidRPr="00A207AD" w:rsidRDefault="00487480">
          <w:pPr>
            <w:pStyle w:val="TOC3"/>
            <w:rPr>
              <w:rFonts w:asciiTheme="minorHAnsi" w:hAnsiTheme="minorHAnsi" w:cstheme="minorBidi"/>
              <w:noProof/>
              <w:kern w:val="2"/>
              <w:lang w:eastAsia="en-US"/>
              <w14:ligatures w14:val="standardContextual"/>
            </w:rPr>
          </w:pPr>
          <w:hyperlink w:anchor="_Toc148731791" w:history="1">
            <w:r w:rsidR="00B742A9" w:rsidRPr="00A207AD">
              <w:rPr>
                <w:rStyle w:val="Hyperlink"/>
                <w:rFonts w:ascii="Times New Roman" w:hAnsi="Times New Roman" w:cs="Times New Roman"/>
                <w:noProof/>
              </w:rPr>
              <w:t>6.7</w:t>
            </w:r>
            <w:r w:rsidR="00B742A9" w:rsidRPr="00A207AD">
              <w:rPr>
                <w:rFonts w:asciiTheme="minorHAnsi" w:hAnsiTheme="minorHAnsi" w:cstheme="minorBidi"/>
                <w:noProof/>
                <w:kern w:val="2"/>
                <w:lang w:eastAsia="en-US"/>
                <w14:ligatures w14:val="standardContextual"/>
              </w:rPr>
              <w:tab/>
            </w:r>
            <w:r w:rsidR="00B742A9" w:rsidRPr="00A207AD">
              <w:rPr>
                <w:rStyle w:val="Hyperlink"/>
                <w:rFonts w:ascii="Times New Roman" w:hAnsi="Times New Roman" w:cs="Times New Roman"/>
                <w:noProof/>
              </w:rPr>
              <w:t>Alternative Solar Mini-grid Site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_Toc148731791 \h </w:instrText>
            </w:r>
            <w:r w:rsidR="00B742A9" w:rsidRPr="00A207AD">
              <w:rPr>
                <w:noProof/>
                <w:webHidden/>
              </w:rPr>
            </w:r>
            <w:r w:rsidR="00B742A9" w:rsidRPr="00A207AD">
              <w:rPr>
                <w:noProof/>
                <w:webHidden/>
              </w:rPr>
              <w:fldChar w:fldCharType="separate"/>
            </w:r>
            <w:r w:rsidR="00B742A9" w:rsidRPr="00A207AD">
              <w:rPr>
                <w:noProof/>
                <w:webHidden/>
              </w:rPr>
              <w:t>85</w:t>
            </w:r>
            <w:r w:rsidR="00B742A9" w:rsidRPr="00A207AD">
              <w:rPr>
                <w:noProof/>
                <w:webHidden/>
              </w:rPr>
              <w:fldChar w:fldCharType="end"/>
            </w:r>
          </w:hyperlink>
        </w:p>
        <w:p w14:paraId="30F17CC8" w14:textId="650D3428"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792" w:history="1">
            <w:r w:rsidR="00B742A9" w:rsidRPr="00A207AD">
              <w:rPr>
                <w:rStyle w:val="Hyperlink"/>
                <w:rFonts w:ascii="Times New Roman" w:eastAsia="Bookman Old Style" w:hAnsi="Times New Roman" w:cs="Times New Roman"/>
                <w:b/>
                <w:noProof/>
              </w:rPr>
              <w:t>CHAPTER SEVEN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_Toc148731792 \h </w:instrText>
            </w:r>
            <w:r w:rsidR="00B742A9" w:rsidRPr="00A207AD">
              <w:rPr>
                <w:noProof/>
                <w:webHidden/>
              </w:rPr>
            </w:r>
            <w:r w:rsidR="00B742A9" w:rsidRPr="00A207AD">
              <w:rPr>
                <w:noProof/>
                <w:webHidden/>
              </w:rPr>
              <w:fldChar w:fldCharType="separate"/>
            </w:r>
            <w:r w:rsidR="00B742A9" w:rsidRPr="00A207AD">
              <w:rPr>
                <w:noProof/>
                <w:webHidden/>
              </w:rPr>
              <w:t>86</w:t>
            </w:r>
            <w:r w:rsidR="00B742A9" w:rsidRPr="00A207AD">
              <w:rPr>
                <w:noProof/>
                <w:webHidden/>
              </w:rPr>
              <w:fldChar w:fldCharType="end"/>
            </w:r>
          </w:hyperlink>
        </w:p>
        <w:p w14:paraId="3B4CC1E0" w14:textId="517C325F"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793" w:history="1">
            <w:r w:rsidR="00B742A9" w:rsidRPr="00A207AD">
              <w:rPr>
                <w:rStyle w:val="Hyperlink"/>
                <w:rFonts w:ascii="Times New Roman" w:eastAsia="Bookman Old Style" w:hAnsi="Times New Roman" w:cs="Times New Roman"/>
                <w:b/>
                <w:noProof/>
              </w:rPr>
              <w:t>7.0 IMPACT ASSESSMENT AND MITIGATION MEASURES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_Toc148731793 \h </w:instrText>
            </w:r>
            <w:r w:rsidR="00B742A9" w:rsidRPr="00A207AD">
              <w:rPr>
                <w:noProof/>
                <w:webHidden/>
              </w:rPr>
            </w:r>
            <w:r w:rsidR="00B742A9" w:rsidRPr="00A207AD">
              <w:rPr>
                <w:noProof/>
                <w:webHidden/>
              </w:rPr>
              <w:fldChar w:fldCharType="separate"/>
            </w:r>
            <w:r w:rsidR="00B742A9" w:rsidRPr="00A207AD">
              <w:rPr>
                <w:noProof/>
                <w:webHidden/>
              </w:rPr>
              <w:t>86</w:t>
            </w:r>
            <w:r w:rsidR="00B742A9" w:rsidRPr="00A207AD">
              <w:rPr>
                <w:noProof/>
                <w:webHidden/>
              </w:rPr>
              <w:fldChar w:fldCharType="end"/>
            </w:r>
          </w:hyperlink>
        </w:p>
        <w:p w14:paraId="0AB67137" w14:textId="7E5F7407" w:rsidR="00B742A9" w:rsidRPr="00A207AD" w:rsidRDefault="00487480">
          <w:pPr>
            <w:pStyle w:val="TOC2"/>
            <w:rPr>
              <w:rFonts w:asciiTheme="minorHAnsi" w:hAnsiTheme="minorHAnsi" w:cstheme="minorBidi"/>
              <w:kern w:val="2"/>
              <w:lang w:eastAsia="en-US"/>
              <w14:ligatures w14:val="standardContextual"/>
            </w:rPr>
          </w:pPr>
          <w:hyperlink w:anchor="_Toc148731794" w:history="1">
            <w:r w:rsidR="00B742A9" w:rsidRPr="00A207AD">
              <w:rPr>
                <w:rStyle w:val="Hyperlink"/>
                <w:rFonts w:ascii="Times New Roman" w:hAnsi="Times New Roman"/>
              </w:rPr>
              <w:t>7.1 Introduction</w:t>
            </w:r>
            <w:r w:rsidR="00B742A9" w:rsidRPr="00A207AD">
              <w:rPr>
                <w:webHidden/>
              </w:rPr>
              <w:tab/>
            </w:r>
            <w:r w:rsidR="00B742A9" w:rsidRPr="00A207AD">
              <w:rPr>
                <w:webHidden/>
              </w:rPr>
              <w:fldChar w:fldCharType="begin"/>
            </w:r>
            <w:r w:rsidR="00B742A9" w:rsidRPr="00A207AD">
              <w:rPr>
                <w:webHidden/>
              </w:rPr>
              <w:instrText xml:space="preserve"> PAGEREF _Toc148731794 \h </w:instrText>
            </w:r>
            <w:r w:rsidR="00B742A9" w:rsidRPr="00A207AD">
              <w:rPr>
                <w:webHidden/>
              </w:rPr>
            </w:r>
            <w:r w:rsidR="00B742A9" w:rsidRPr="00A207AD">
              <w:rPr>
                <w:webHidden/>
              </w:rPr>
              <w:fldChar w:fldCharType="separate"/>
            </w:r>
            <w:r w:rsidR="00B742A9" w:rsidRPr="00A207AD">
              <w:rPr>
                <w:webHidden/>
              </w:rPr>
              <w:t>86</w:t>
            </w:r>
            <w:r w:rsidR="00B742A9" w:rsidRPr="00A207AD">
              <w:rPr>
                <w:webHidden/>
              </w:rPr>
              <w:fldChar w:fldCharType="end"/>
            </w:r>
          </w:hyperlink>
        </w:p>
        <w:p w14:paraId="1421FF5C" w14:textId="0AABB115" w:rsidR="00B742A9" w:rsidRPr="00A207AD" w:rsidRDefault="00487480">
          <w:pPr>
            <w:pStyle w:val="TOC2"/>
            <w:rPr>
              <w:rFonts w:asciiTheme="minorHAnsi" w:hAnsiTheme="minorHAnsi" w:cstheme="minorBidi"/>
              <w:kern w:val="2"/>
              <w:lang w:eastAsia="en-US"/>
              <w14:ligatures w14:val="standardContextual"/>
            </w:rPr>
          </w:pPr>
          <w:hyperlink w:anchor="_Toc148731795" w:history="1">
            <w:r w:rsidR="00B742A9" w:rsidRPr="00A207AD">
              <w:rPr>
                <w:rStyle w:val="Hyperlink"/>
                <w:rFonts w:ascii="Times New Roman" w:hAnsi="Times New Roman"/>
              </w:rPr>
              <w:t>7.2 Impact Assessment Methodology</w:t>
            </w:r>
            <w:r w:rsidR="00B742A9" w:rsidRPr="00A207AD">
              <w:rPr>
                <w:webHidden/>
              </w:rPr>
              <w:tab/>
            </w:r>
            <w:r w:rsidR="00B742A9" w:rsidRPr="00A207AD">
              <w:rPr>
                <w:webHidden/>
              </w:rPr>
              <w:fldChar w:fldCharType="begin"/>
            </w:r>
            <w:r w:rsidR="00B742A9" w:rsidRPr="00A207AD">
              <w:rPr>
                <w:webHidden/>
              </w:rPr>
              <w:instrText xml:space="preserve"> PAGEREF _Toc148731795 \h </w:instrText>
            </w:r>
            <w:r w:rsidR="00B742A9" w:rsidRPr="00A207AD">
              <w:rPr>
                <w:webHidden/>
              </w:rPr>
            </w:r>
            <w:r w:rsidR="00B742A9" w:rsidRPr="00A207AD">
              <w:rPr>
                <w:webHidden/>
              </w:rPr>
              <w:fldChar w:fldCharType="separate"/>
            </w:r>
            <w:r w:rsidR="00B742A9" w:rsidRPr="00A207AD">
              <w:rPr>
                <w:webHidden/>
              </w:rPr>
              <w:t>86</w:t>
            </w:r>
            <w:r w:rsidR="00B742A9" w:rsidRPr="00A207AD">
              <w:rPr>
                <w:webHidden/>
              </w:rPr>
              <w:fldChar w:fldCharType="end"/>
            </w:r>
          </w:hyperlink>
        </w:p>
        <w:p w14:paraId="774E1E9F" w14:textId="2A3402EE" w:rsidR="00B742A9" w:rsidRPr="00A207AD" w:rsidRDefault="00487480">
          <w:pPr>
            <w:pStyle w:val="TOC2"/>
            <w:rPr>
              <w:rFonts w:asciiTheme="minorHAnsi" w:hAnsiTheme="minorHAnsi" w:cstheme="minorBidi"/>
              <w:kern w:val="2"/>
              <w:lang w:eastAsia="en-US"/>
              <w14:ligatures w14:val="standardContextual"/>
            </w:rPr>
          </w:pPr>
          <w:hyperlink w:anchor="_Toc148731796" w:history="1">
            <w:r w:rsidR="00B742A9" w:rsidRPr="00A207AD">
              <w:rPr>
                <w:rStyle w:val="Hyperlink"/>
                <w:rFonts w:ascii="Times New Roman" w:hAnsi="Times New Roman"/>
              </w:rPr>
              <w:t>7.3 Defining Impact</w:t>
            </w:r>
            <w:r w:rsidR="00B742A9" w:rsidRPr="00A207AD">
              <w:rPr>
                <w:webHidden/>
              </w:rPr>
              <w:tab/>
            </w:r>
            <w:r w:rsidR="00B742A9" w:rsidRPr="00A207AD">
              <w:rPr>
                <w:webHidden/>
              </w:rPr>
              <w:fldChar w:fldCharType="begin"/>
            </w:r>
            <w:r w:rsidR="00B742A9" w:rsidRPr="00A207AD">
              <w:rPr>
                <w:webHidden/>
              </w:rPr>
              <w:instrText xml:space="preserve"> PAGEREF _Toc148731796 \h </w:instrText>
            </w:r>
            <w:r w:rsidR="00B742A9" w:rsidRPr="00A207AD">
              <w:rPr>
                <w:webHidden/>
              </w:rPr>
            </w:r>
            <w:r w:rsidR="00B742A9" w:rsidRPr="00A207AD">
              <w:rPr>
                <w:webHidden/>
              </w:rPr>
              <w:fldChar w:fldCharType="separate"/>
            </w:r>
            <w:r w:rsidR="00B742A9" w:rsidRPr="00A207AD">
              <w:rPr>
                <w:webHidden/>
              </w:rPr>
              <w:t>86</w:t>
            </w:r>
            <w:r w:rsidR="00B742A9" w:rsidRPr="00A207AD">
              <w:rPr>
                <w:webHidden/>
              </w:rPr>
              <w:fldChar w:fldCharType="end"/>
            </w:r>
          </w:hyperlink>
        </w:p>
        <w:p w14:paraId="0AF9AE6E" w14:textId="0D1D5063" w:rsidR="00B742A9" w:rsidRPr="00A207AD" w:rsidRDefault="00487480">
          <w:pPr>
            <w:pStyle w:val="TOC2"/>
            <w:rPr>
              <w:rFonts w:asciiTheme="minorHAnsi" w:hAnsiTheme="minorHAnsi" w:cstheme="minorBidi"/>
              <w:kern w:val="2"/>
              <w:lang w:eastAsia="en-US"/>
              <w14:ligatures w14:val="standardContextual"/>
            </w:rPr>
          </w:pPr>
          <w:hyperlink w:anchor="_Toc148731797" w:history="1">
            <w:r w:rsidR="00B742A9" w:rsidRPr="00A207AD">
              <w:rPr>
                <w:rStyle w:val="Hyperlink"/>
                <w:rFonts w:ascii="Times New Roman" w:hAnsi="Times New Roman"/>
              </w:rPr>
              <w:t>7.4 Assessment of Significance</w:t>
            </w:r>
            <w:r w:rsidR="00B742A9" w:rsidRPr="00A207AD">
              <w:rPr>
                <w:webHidden/>
              </w:rPr>
              <w:tab/>
            </w:r>
            <w:r w:rsidR="00B742A9" w:rsidRPr="00A207AD">
              <w:rPr>
                <w:webHidden/>
              </w:rPr>
              <w:fldChar w:fldCharType="begin"/>
            </w:r>
            <w:r w:rsidR="00B742A9" w:rsidRPr="00A207AD">
              <w:rPr>
                <w:webHidden/>
              </w:rPr>
              <w:instrText xml:space="preserve"> PAGEREF _Toc148731797 \h </w:instrText>
            </w:r>
            <w:r w:rsidR="00B742A9" w:rsidRPr="00A207AD">
              <w:rPr>
                <w:webHidden/>
              </w:rPr>
            </w:r>
            <w:r w:rsidR="00B742A9" w:rsidRPr="00A207AD">
              <w:rPr>
                <w:webHidden/>
              </w:rPr>
              <w:fldChar w:fldCharType="separate"/>
            </w:r>
            <w:r w:rsidR="00B742A9" w:rsidRPr="00A207AD">
              <w:rPr>
                <w:webHidden/>
              </w:rPr>
              <w:t>86</w:t>
            </w:r>
            <w:r w:rsidR="00B742A9" w:rsidRPr="00A207AD">
              <w:rPr>
                <w:webHidden/>
              </w:rPr>
              <w:fldChar w:fldCharType="end"/>
            </w:r>
          </w:hyperlink>
        </w:p>
        <w:p w14:paraId="27A55E65" w14:textId="5697AEDF" w:rsidR="00B742A9" w:rsidRPr="00A207AD" w:rsidRDefault="00487480">
          <w:pPr>
            <w:pStyle w:val="TOC2"/>
            <w:rPr>
              <w:rFonts w:asciiTheme="minorHAnsi" w:hAnsiTheme="minorHAnsi" w:cstheme="minorBidi"/>
              <w:kern w:val="2"/>
              <w:lang w:eastAsia="en-US"/>
              <w14:ligatures w14:val="standardContextual"/>
            </w:rPr>
          </w:pPr>
          <w:hyperlink w:anchor="_Toc148731798" w:history="1">
            <w:r w:rsidR="00B742A9" w:rsidRPr="00A207AD">
              <w:rPr>
                <w:rStyle w:val="Hyperlink"/>
                <w:rFonts w:ascii="Times New Roman" w:hAnsi="Times New Roman"/>
              </w:rPr>
              <w:t>7.5 Magnitude of Impact</w:t>
            </w:r>
            <w:r w:rsidR="00B742A9" w:rsidRPr="00A207AD">
              <w:rPr>
                <w:webHidden/>
              </w:rPr>
              <w:tab/>
            </w:r>
            <w:r w:rsidR="00B742A9" w:rsidRPr="00A207AD">
              <w:rPr>
                <w:webHidden/>
              </w:rPr>
              <w:fldChar w:fldCharType="begin"/>
            </w:r>
            <w:r w:rsidR="00B742A9" w:rsidRPr="00A207AD">
              <w:rPr>
                <w:webHidden/>
              </w:rPr>
              <w:instrText xml:space="preserve"> PAGEREF _Toc148731798 \h </w:instrText>
            </w:r>
            <w:r w:rsidR="00B742A9" w:rsidRPr="00A207AD">
              <w:rPr>
                <w:webHidden/>
              </w:rPr>
            </w:r>
            <w:r w:rsidR="00B742A9" w:rsidRPr="00A207AD">
              <w:rPr>
                <w:webHidden/>
              </w:rPr>
              <w:fldChar w:fldCharType="separate"/>
            </w:r>
            <w:r w:rsidR="00B742A9" w:rsidRPr="00A207AD">
              <w:rPr>
                <w:webHidden/>
              </w:rPr>
              <w:t>88</w:t>
            </w:r>
            <w:r w:rsidR="00B742A9" w:rsidRPr="00A207AD">
              <w:rPr>
                <w:webHidden/>
              </w:rPr>
              <w:fldChar w:fldCharType="end"/>
            </w:r>
          </w:hyperlink>
        </w:p>
        <w:p w14:paraId="0E231785" w14:textId="6BB36F53" w:rsidR="00B742A9" w:rsidRPr="00A207AD" w:rsidRDefault="00487480">
          <w:pPr>
            <w:pStyle w:val="TOC2"/>
            <w:rPr>
              <w:rFonts w:asciiTheme="minorHAnsi" w:hAnsiTheme="minorHAnsi" w:cstheme="minorBidi"/>
              <w:kern w:val="2"/>
              <w:lang w:eastAsia="en-US"/>
              <w14:ligatures w14:val="standardContextual"/>
            </w:rPr>
          </w:pPr>
          <w:hyperlink w:anchor="_Toc148731799" w:history="1">
            <w:r w:rsidR="00B742A9" w:rsidRPr="00A207AD">
              <w:rPr>
                <w:rStyle w:val="Hyperlink"/>
                <w:rFonts w:ascii="Times New Roman" w:hAnsi="Times New Roman"/>
              </w:rPr>
              <w:t>7.6 Sensitivity of Resources and Receptors</w:t>
            </w:r>
            <w:r w:rsidR="00B742A9" w:rsidRPr="00A207AD">
              <w:rPr>
                <w:webHidden/>
              </w:rPr>
              <w:tab/>
            </w:r>
            <w:r w:rsidR="00B742A9" w:rsidRPr="00A207AD">
              <w:rPr>
                <w:webHidden/>
              </w:rPr>
              <w:fldChar w:fldCharType="begin"/>
            </w:r>
            <w:r w:rsidR="00B742A9" w:rsidRPr="00A207AD">
              <w:rPr>
                <w:webHidden/>
              </w:rPr>
              <w:instrText xml:space="preserve"> PAGEREF _Toc148731799 \h </w:instrText>
            </w:r>
            <w:r w:rsidR="00B742A9" w:rsidRPr="00A207AD">
              <w:rPr>
                <w:webHidden/>
              </w:rPr>
            </w:r>
            <w:r w:rsidR="00B742A9" w:rsidRPr="00A207AD">
              <w:rPr>
                <w:webHidden/>
              </w:rPr>
              <w:fldChar w:fldCharType="separate"/>
            </w:r>
            <w:r w:rsidR="00B742A9" w:rsidRPr="00A207AD">
              <w:rPr>
                <w:webHidden/>
              </w:rPr>
              <w:t>88</w:t>
            </w:r>
            <w:r w:rsidR="00B742A9" w:rsidRPr="00A207AD">
              <w:rPr>
                <w:webHidden/>
              </w:rPr>
              <w:fldChar w:fldCharType="end"/>
            </w:r>
          </w:hyperlink>
        </w:p>
        <w:p w14:paraId="734A0016" w14:textId="2A6A996C" w:rsidR="00B742A9" w:rsidRPr="00A207AD" w:rsidRDefault="00487480">
          <w:pPr>
            <w:pStyle w:val="TOC2"/>
            <w:rPr>
              <w:rFonts w:asciiTheme="minorHAnsi" w:hAnsiTheme="minorHAnsi" w:cstheme="minorBidi"/>
              <w:kern w:val="2"/>
              <w:lang w:eastAsia="en-US"/>
              <w14:ligatures w14:val="standardContextual"/>
            </w:rPr>
          </w:pPr>
          <w:hyperlink w:anchor="_Toc148731800" w:history="1">
            <w:r w:rsidR="00B742A9" w:rsidRPr="00A207AD">
              <w:rPr>
                <w:rStyle w:val="Hyperlink"/>
                <w:rFonts w:ascii="Times New Roman" w:hAnsi="Times New Roman"/>
              </w:rPr>
              <w:t>7.7 Likelihood</w:t>
            </w:r>
            <w:r w:rsidR="00B742A9" w:rsidRPr="00A207AD">
              <w:rPr>
                <w:webHidden/>
              </w:rPr>
              <w:tab/>
            </w:r>
            <w:r w:rsidR="00B742A9" w:rsidRPr="00A207AD">
              <w:rPr>
                <w:webHidden/>
              </w:rPr>
              <w:fldChar w:fldCharType="begin"/>
            </w:r>
            <w:r w:rsidR="00B742A9" w:rsidRPr="00A207AD">
              <w:rPr>
                <w:webHidden/>
              </w:rPr>
              <w:instrText xml:space="preserve"> PAGEREF _Toc148731800 \h </w:instrText>
            </w:r>
            <w:r w:rsidR="00B742A9" w:rsidRPr="00A207AD">
              <w:rPr>
                <w:webHidden/>
              </w:rPr>
            </w:r>
            <w:r w:rsidR="00B742A9" w:rsidRPr="00A207AD">
              <w:rPr>
                <w:webHidden/>
              </w:rPr>
              <w:fldChar w:fldCharType="separate"/>
            </w:r>
            <w:r w:rsidR="00B742A9" w:rsidRPr="00A207AD">
              <w:rPr>
                <w:webHidden/>
              </w:rPr>
              <w:t>89</w:t>
            </w:r>
            <w:r w:rsidR="00B742A9" w:rsidRPr="00A207AD">
              <w:rPr>
                <w:webHidden/>
              </w:rPr>
              <w:fldChar w:fldCharType="end"/>
            </w:r>
          </w:hyperlink>
        </w:p>
        <w:p w14:paraId="78F243B9" w14:textId="46AA8493" w:rsidR="00B742A9" w:rsidRPr="00A207AD" w:rsidRDefault="00487480">
          <w:pPr>
            <w:pStyle w:val="TOC2"/>
            <w:rPr>
              <w:rFonts w:asciiTheme="minorHAnsi" w:hAnsiTheme="minorHAnsi" w:cstheme="minorBidi"/>
              <w:kern w:val="2"/>
              <w:lang w:eastAsia="en-US"/>
              <w14:ligatures w14:val="standardContextual"/>
            </w:rPr>
          </w:pPr>
          <w:hyperlink w:anchor="_Toc148731801" w:history="1">
            <w:r w:rsidR="00B742A9" w:rsidRPr="00A207AD">
              <w:rPr>
                <w:rStyle w:val="Hyperlink"/>
                <w:rFonts w:ascii="Times New Roman" w:hAnsi="Times New Roman"/>
              </w:rPr>
              <w:t>7.8 Definition of Mitigation Measures</w:t>
            </w:r>
            <w:r w:rsidR="00B742A9" w:rsidRPr="00A207AD">
              <w:rPr>
                <w:webHidden/>
              </w:rPr>
              <w:tab/>
            </w:r>
            <w:r w:rsidR="00B742A9" w:rsidRPr="00A207AD">
              <w:rPr>
                <w:webHidden/>
              </w:rPr>
              <w:fldChar w:fldCharType="begin"/>
            </w:r>
            <w:r w:rsidR="00B742A9" w:rsidRPr="00A207AD">
              <w:rPr>
                <w:webHidden/>
              </w:rPr>
              <w:instrText xml:space="preserve"> PAGEREF _Toc148731801 \h </w:instrText>
            </w:r>
            <w:r w:rsidR="00B742A9" w:rsidRPr="00A207AD">
              <w:rPr>
                <w:webHidden/>
              </w:rPr>
            </w:r>
            <w:r w:rsidR="00B742A9" w:rsidRPr="00A207AD">
              <w:rPr>
                <w:webHidden/>
              </w:rPr>
              <w:fldChar w:fldCharType="separate"/>
            </w:r>
            <w:r w:rsidR="00B742A9" w:rsidRPr="00A207AD">
              <w:rPr>
                <w:webHidden/>
              </w:rPr>
              <w:t>89</w:t>
            </w:r>
            <w:r w:rsidR="00B742A9" w:rsidRPr="00A207AD">
              <w:rPr>
                <w:webHidden/>
              </w:rPr>
              <w:fldChar w:fldCharType="end"/>
            </w:r>
          </w:hyperlink>
        </w:p>
        <w:p w14:paraId="011D1A9B" w14:textId="049D304D" w:rsidR="00B742A9" w:rsidRPr="00A207AD" w:rsidRDefault="00487480">
          <w:pPr>
            <w:pStyle w:val="TOC2"/>
            <w:rPr>
              <w:rFonts w:asciiTheme="minorHAnsi" w:hAnsiTheme="minorHAnsi" w:cstheme="minorBidi"/>
              <w:kern w:val="2"/>
              <w:lang w:eastAsia="en-US"/>
              <w14:ligatures w14:val="standardContextual"/>
            </w:rPr>
          </w:pPr>
          <w:hyperlink w:anchor="_Toc148731802" w:history="1">
            <w:r w:rsidR="00B742A9" w:rsidRPr="00A207AD">
              <w:rPr>
                <w:rStyle w:val="Hyperlink"/>
                <w:rFonts w:ascii="Times New Roman" w:hAnsi="Times New Roman"/>
              </w:rPr>
              <w:t>7.9 Assessing Residual Impacts</w:t>
            </w:r>
            <w:r w:rsidR="00B742A9" w:rsidRPr="00A207AD">
              <w:rPr>
                <w:webHidden/>
              </w:rPr>
              <w:tab/>
            </w:r>
            <w:r w:rsidR="00B742A9" w:rsidRPr="00A207AD">
              <w:rPr>
                <w:webHidden/>
              </w:rPr>
              <w:fldChar w:fldCharType="begin"/>
            </w:r>
            <w:r w:rsidR="00B742A9" w:rsidRPr="00A207AD">
              <w:rPr>
                <w:webHidden/>
              </w:rPr>
              <w:instrText xml:space="preserve"> PAGEREF _Toc148731802 \h </w:instrText>
            </w:r>
            <w:r w:rsidR="00B742A9" w:rsidRPr="00A207AD">
              <w:rPr>
                <w:webHidden/>
              </w:rPr>
            </w:r>
            <w:r w:rsidR="00B742A9" w:rsidRPr="00A207AD">
              <w:rPr>
                <w:webHidden/>
              </w:rPr>
              <w:fldChar w:fldCharType="separate"/>
            </w:r>
            <w:r w:rsidR="00B742A9" w:rsidRPr="00A207AD">
              <w:rPr>
                <w:webHidden/>
              </w:rPr>
              <w:t>89</w:t>
            </w:r>
            <w:r w:rsidR="00B742A9" w:rsidRPr="00A207AD">
              <w:rPr>
                <w:webHidden/>
              </w:rPr>
              <w:fldChar w:fldCharType="end"/>
            </w:r>
          </w:hyperlink>
        </w:p>
        <w:p w14:paraId="54924C4D" w14:textId="2ADBAEC5" w:rsidR="00B742A9" w:rsidRPr="00A207AD" w:rsidRDefault="00487480">
          <w:pPr>
            <w:pStyle w:val="TOC2"/>
            <w:rPr>
              <w:rFonts w:asciiTheme="minorHAnsi" w:hAnsiTheme="minorHAnsi" w:cstheme="minorBidi"/>
              <w:kern w:val="2"/>
              <w:lang w:eastAsia="en-US"/>
              <w14:ligatures w14:val="standardContextual"/>
            </w:rPr>
          </w:pPr>
          <w:hyperlink w:anchor="_Toc148731803" w:history="1">
            <w:r w:rsidR="00B742A9" w:rsidRPr="00A207AD">
              <w:rPr>
                <w:rStyle w:val="Hyperlink"/>
                <w:rFonts w:ascii="Times New Roman" w:hAnsi="Times New Roman"/>
              </w:rPr>
              <w:t>7.10 Positive Impacts during Construction Phase</w:t>
            </w:r>
            <w:r w:rsidR="00B742A9" w:rsidRPr="00A207AD">
              <w:rPr>
                <w:webHidden/>
              </w:rPr>
              <w:tab/>
            </w:r>
            <w:r w:rsidR="00B742A9" w:rsidRPr="00A207AD">
              <w:rPr>
                <w:webHidden/>
              </w:rPr>
              <w:fldChar w:fldCharType="begin"/>
            </w:r>
            <w:r w:rsidR="00B742A9" w:rsidRPr="00A207AD">
              <w:rPr>
                <w:webHidden/>
              </w:rPr>
              <w:instrText xml:space="preserve"> PAGEREF _Toc148731803 \h </w:instrText>
            </w:r>
            <w:r w:rsidR="00B742A9" w:rsidRPr="00A207AD">
              <w:rPr>
                <w:webHidden/>
              </w:rPr>
            </w:r>
            <w:r w:rsidR="00B742A9" w:rsidRPr="00A207AD">
              <w:rPr>
                <w:webHidden/>
              </w:rPr>
              <w:fldChar w:fldCharType="separate"/>
            </w:r>
            <w:r w:rsidR="00B742A9" w:rsidRPr="00A207AD">
              <w:rPr>
                <w:webHidden/>
              </w:rPr>
              <w:t>90</w:t>
            </w:r>
            <w:r w:rsidR="00B742A9" w:rsidRPr="00A207AD">
              <w:rPr>
                <w:webHidden/>
              </w:rPr>
              <w:fldChar w:fldCharType="end"/>
            </w:r>
          </w:hyperlink>
        </w:p>
        <w:p w14:paraId="0B861552" w14:textId="3D5C3070" w:rsidR="00B742A9" w:rsidRPr="00A207AD" w:rsidRDefault="00487480">
          <w:pPr>
            <w:pStyle w:val="TOC3"/>
            <w:rPr>
              <w:rFonts w:asciiTheme="minorHAnsi" w:hAnsiTheme="minorHAnsi" w:cstheme="minorBidi"/>
              <w:noProof/>
              <w:kern w:val="2"/>
              <w:lang w:eastAsia="en-US"/>
              <w14:ligatures w14:val="standardContextual"/>
            </w:rPr>
          </w:pPr>
          <w:hyperlink w:anchor="_Toc148731804" w:history="1">
            <w:r w:rsidR="00B742A9" w:rsidRPr="00A207AD">
              <w:rPr>
                <w:rStyle w:val="Hyperlink"/>
                <w:rFonts w:ascii="Times New Roman" w:hAnsi="Times New Roman" w:cs="Times New Roman"/>
                <w:noProof/>
              </w:rPr>
              <w:t>7.10.1 Creation of Employment Opportunities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_Toc148731804 \h </w:instrText>
            </w:r>
            <w:r w:rsidR="00B742A9" w:rsidRPr="00A207AD">
              <w:rPr>
                <w:noProof/>
                <w:webHidden/>
              </w:rPr>
            </w:r>
            <w:r w:rsidR="00B742A9" w:rsidRPr="00A207AD">
              <w:rPr>
                <w:noProof/>
                <w:webHidden/>
              </w:rPr>
              <w:fldChar w:fldCharType="separate"/>
            </w:r>
            <w:r w:rsidR="00B742A9" w:rsidRPr="00A207AD">
              <w:rPr>
                <w:noProof/>
                <w:webHidden/>
              </w:rPr>
              <w:t>90</w:t>
            </w:r>
            <w:r w:rsidR="00B742A9" w:rsidRPr="00A207AD">
              <w:rPr>
                <w:noProof/>
                <w:webHidden/>
              </w:rPr>
              <w:fldChar w:fldCharType="end"/>
            </w:r>
          </w:hyperlink>
        </w:p>
        <w:p w14:paraId="31ECA695" w14:textId="21CC876D" w:rsidR="00B742A9" w:rsidRPr="00A207AD" w:rsidRDefault="00487480">
          <w:pPr>
            <w:pStyle w:val="TOC3"/>
            <w:rPr>
              <w:rFonts w:asciiTheme="minorHAnsi" w:hAnsiTheme="minorHAnsi" w:cstheme="minorBidi"/>
              <w:noProof/>
              <w:kern w:val="2"/>
              <w:lang w:eastAsia="en-US"/>
              <w14:ligatures w14:val="standardContextual"/>
            </w:rPr>
          </w:pPr>
          <w:hyperlink w:anchor="_Toc148731805" w:history="1">
            <w:r w:rsidR="00B742A9" w:rsidRPr="00A207AD">
              <w:rPr>
                <w:rStyle w:val="Hyperlink"/>
                <w:rFonts w:ascii="Times New Roman" w:hAnsi="Times New Roman" w:cs="Times New Roman"/>
                <w:noProof/>
              </w:rPr>
              <w:t>7.10.2 Improving local economy Provision of Market for Supply of Building Materials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_Toc148731805 \h </w:instrText>
            </w:r>
            <w:r w:rsidR="00B742A9" w:rsidRPr="00A207AD">
              <w:rPr>
                <w:noProof/>
                <w:webHidden/>
              </w:rPr>
            </w:r>
            <w:r w:rsidR="00B742A9" w:rsidRPr="00A207AD">
              <w:rPr>
                <w:noProof/>
                <w:webHidden/>
              </w:rPr>
              <w:fldChar w:fldCharType="separate"/>
            </w:r>
            <w:r w:rsidR="00B742A9" w:rsidRPr="00A207AD">
              <w:rPr>
                <w:noProof/>
                <w:webHidden/>
              </w:rPr>
              <w:t>90</w:t>
            </w:r>
            <w:r w:rsidR="00B742A9" w:rsidRPr="00A207AD">
              <w:rPr>
                <w:noProof/>
                <w:webHidden/>
              </w:rPr>
              <w:fldChar w:fldCharType="end"/>
            </w:r>
          </w:hyperlink>
        </w:p>
        <w:p w14:paraId="5EBF7A05" w14:textId="0A3F6391" w:rsidR="00B742A9" w:rsidRPr="00A207AD" w:rsidRDefault="00487480">
          <w:pPr>
            <w:pStyle w:val="TOC3"/>
            <w:rPr>
              <w:rFonts w:asciiTheme="minorHAnsi" w:hAnsiTheme="minorHAnsi" w:cstheme="minorBidi"/>
              <w:noProof/>
              <w:kern w:val="2"/>
              <w:lang w:eastAsia="en-US"/>
              <w14:ligatures w14:val="standardContextual"/>
            </w:rPr>
          </w:pPr>
          <w:hyperlink w:anchor="_Toc148731806" w:history="1">
            <w:r w:rsidR="00B742A9" w:rsidRPr="00A207AD">
              <w:rPr>
                <w:rStyle w:val="Hyperlink"/>
                <w:rFonts w:ascii="Times New Roman" w:hAnsi="Times New Roman" w:cs="Times New Roman"/>
                <w:noProof/>
              </w:rPr>
              <w:t>7.10.3 Boosting of Businesses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_Toc148731806 \h </w:instrText>
            </w:r>
            <w:r w:rsidR="00B742A9" w:rsidRPr="00A207AD">
              <w:rPr>
                <w:noProof/>
                <w:webHidden/>
              </w:rPr>
            </w:r>
            <w:r w:rsidR="00B742A9" w:rsidRPr="00A207AD">
              <w:rPr>
                <w:noProof/>
                <w:webHidden/>
              </w:rPr>
              <w:fldChar w:fldCharType="separate"/>
            </w:r>
            <w:r w:rsidR="00B742A9" w:rsidRPr="00A207AD">
              <w:rPr>
                <w:noProof/>
                <w:webHidden/>
              </w:rPr>
              <w:t>90</w:t>
            </w:r>
            <w:r w:rsidR="00B742A9" w:rsidRPr="00A207AD">
              <w:rPr>
                <w:noProof/>
                <w:webHidden/>
              </w:rPr>
              <w:fldChar w:fldCharType="end"/>
            </w:r>
          </w:hyperlink>
        </w:p>
        <w:p w14:paraId="72B8EE20" w14:textId="1DD01E47" w:rsidR="00B742A9" w:rsidRPr="00A207AD" w:rsidRDefault="00487480">
          <w:pPr>
            <w:pStyle w:val="TOC2"/>
            <w:rPr>
              <w:rFonts w:asciiTheme="minorHAnsi" w:hAnsiTheme="minorHAnsi" w:cstheme="minorBidi"/>
              <w:kern w:val="2"/>
              <w:lang w:eastAsia="en-US"/>
              <w14:ligatures w14:val="standardContextual"/>
            </w:rPr>
          </w:pPr>
          <w:hyperlink w:anchor="_Toc148731807" w:history="1">
            <w:r w:rsidR="00B742A9" w:rsidRPr="00A207AD">
              <w:rPr>
                <w:rStyle w:val="Hyperlink"/>
                <w:rFonts w:ascii="Times New Roman" w:hAnsi="Times New Roman"/>
              </w:rPr>
              <w:t>7.11 Positive Impacts during Operation Phase</w:t>
            </w:r>
            <w:r w:rsidR="00B742A9" w:rsidRPr="00A207AD">
              <w:rPr>
                <w:webHidden/>
              </w:rPr>
              <w:tab/>
            </w:r>
            <w:r w:rsidR="00B742A9" w:rsidRPr="00A207AD">
              <w:rPr>
                <w:webHidden/>
              </w:rPr>
              <w:fldChar w:fldCharType="begin"/>
            </w:r>
            <w:r w:rsidR="00B742A9" w:rsidRPr="00A207AD">
              <w:rPr>
                <w:webHidden/>
              </w:rPr>
              <w:instrText xml:space="preserve"> PAGEREF _Toc148731807 \h </w:instrText>
            </w:r>
            <w:r w:rsidR="00B742A9" w:rsidRPr="00A207AD">
              <w:rPr>
                <w:webHidden/>
              </w:rPr>
            </w:r>
            <w:r w:rsidR="00B742A9" w:rsidRPr="00A207AD">
              <w:rPr>
                <w:webHidden/>
              </w:rPr>
              <w:fldChar w:fldCharType="separate"/>
            </w:r>
            <w:r w:rsidR="00B742A9" w:rsidRPr="00A207AD">
              <w:rPr>
                <w:webHidden/>
              </w:rPr>
              <w:t>91</w:t>
            </w:r>
            <w:r w:rsidR="00B742A9" w:rsidRPr="00A207AD">
              <w:rPr>
                <w:webHidden/>
              </w:rPr>
              <w:fldChar w:fldCharType="end"/>
            </w:r>
          </w:hyperlink>
        </w:p>
        <w:p w14:paraId="3B943970" w14:textId="717F09E8" w:rsidR="00B742A9" w:rsidRPr="00A207AD" w:rsidRDefault="00487480">
          <w:pPr>
            <w:pStyle w:val="TOC3"/>
            <w:rPr>
              <w:rFonts w:asciiTheme="minorHAnsi" w:hAnsiTheme="minorHAnsi" w:cstheme="minorBidi"/>
              <w:noProof/>
              <w:kern w:val="2"/>
              <w:lang w:eastAsia="en-US"/>
              <w14:ligatures w14:val="standardContextual"/>
            </w:rPr>
          </w:pPr>
          <w:hyperlink w:anchor="_Toc148731808" w:history="1">
            <w:r w:rsidR="00B742A9" w:rsidRPr="00A207AD">
              <w:rPr>
                <w:rStyle w:val="Hyperlink"/>
                <w:rFonts w:ascii="Times New Roman" w:hAnsi="Times New Roman" w:cs="Times New Roman"/>
                <w:noProof/>
              </w:rPr>
              <w:t>7.11.1 Quality, Reliable Power Supply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_Toc148731808 \h </w:instrText>
            </w:r>
            <w:r w:rsidR="00B742A9" w:rsidRPr="00A207AD">
              <w:rPr>
                <w:noProof/>
                <w:webHidden/>
              </w:rPr>
            </w:r>
            <w:r w:rsidR="00B742A9" w:rsidRPr="00A207AD">
              <w:rPr>
                <w:noProof/>
                <w:webHidden/>
              </w:rPr>
              <w:fldChar w:fldCharType="separate"/>
            </w:r>
            <w:r w:rsidR="00B742A9" w:rsidRPr="00A207AD">
              <w:rPr>
                <w:noProof/>
                <w:webHidden/>
              </w:rPr>
              <w:t>91</w:t>
            </w:r>
            <w:r w:rsidR="00B742A9" w:rsidRPr="00A207AD">
              <w:rPr>
                <w:noProof/>
                <w:webHidden/>
              </w:rPr>
              <w:fldChar w:fldCharType="end"/>
            </w:r>
          </w:hyperlink>
        </w:p>
        <w:p w14:paraId="406C423F" w14:textId="4E70825B" w:rsidR="00B742A9" w:rsidRPr="00A207AD" w:rsidRDefault="00487480">
          <w:pPr>
            <w:pStyle w:val="TOC3"/>
            <w:rPr>
              <w:rFonts w:asciiTheme="minorHAnsi" w:hAnsiTheme="minorHAnsi" w:cstheme="minorBidi"/>
              <w:noProof/>
              <w:kern w:val="2"/>
              <w:lang w:eastAsia="en-US"/>
              <w14:ligatures w14:val="standardContextual"/>
            </w:rPr>
          </w:pPr>
          <w:hyperlink w:anchor="_Toc148731809" w:history="1">
            <w:r w:rsidR="00B742A9" w:rsidRPr="00A207AD">
              <w:rPr>
                <w:rStyle w:val="Hyperlink"/>
                <w:rFonts w:ascii="Times New Roman" w:hAnsi="Times New Roman" w:cs="Times New Roman"/>
                <w:noProof/>
              </w:rPr>
              <w:t>7.11.2 Employment Creation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_Toc148731809 \h </w:instrText>
            </w:r>
            <w:r w:rsidR="00B742A9" w:rsidRPr="00A207AD">
              <w:rPr>
                <w:noProof/>
                <w:webHidden/>
              </w:rPr>
            </w:r>
            <w:r w:rsidR="00B742A9" w:rsidRPr="00A207AD">
              <w:rPr>
                <w:noProof/>
                <w:webHidden/>
              </w:rPr>
              <w:fldChar w:fldCharType="separate"/>
            </w:r>
            <w:r w:rsidR="00B742A9" w:rsidRPr="00A207AD">
              <w:rPr>
                <w:noProof/>
                <w:webHidden/>
              </w:rPr>
              <w:t>91</w:t>
            </w:r>
            <w:r w:rsidR="00B742A9" w:rsidRPr="00A207AD">
              <w:rPr>
                <w:noProof/>
                <w:webHidden/>
              </w:rPr>
              <w:fldChar w:fldCharType="end"/>
            </w:r>
          </w:hyperlink>
        </w:p>
        <w:p w14:paraId="14364C72" w14:textId="45758CB0" w:rsidR="00B742A9" w:rsidRPr="00A207AD" w:rsidRDefault="00487480">
          <w:pPr>
            <w:pStyle w:val="TOC3"/>
            <w:rPr>
              <w:rFonts w:asciiTheme="minorHAnsi" w:hAnsiTheme="minorHAnsi" w:cstheme="minorBidi"/>
              <w:noProof/>
              <w:kern w:val="2"/>
              <w:lang w:eastAsia="en-US"/>
              <w14:ligatures w14:val="standardContextual"/>
            </w:rPr>
          </w:pPr>
          <w:hyperlink w:anchor="_Toc148731810" w:history="1">
            <w:r w:rsidR="00B742A9" w:rsidRPr="00A207AD">
              <w:rPr>
                <w:rStyle w:val="Hyperlink"/>
                <w:rFonts w:ascii="Times New Roman" w:hAnsi="Times New Roman" w:cs="Times New Roman"/>
                <w:noProof/>
              </w:rPr>
              <w:t>7.11.3 Reduction of Pollution Associated with Thermal Power Generation, Kerosene and Wood Fuel Usage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_Toc148731810 \h </w:instrText>
            </w:r>
            <w:r w:rsidR="00B742A9" w:rsidRPr="00A207AD">
              <w:rPr>
                <w:noProof/>
                <w:webHidden/>
              </w:rPr>
            </w:r>
            <w:r w:rsidR="00B742A9" w:rsidRPr="00A207AD">
              <w:rPr>
                <w:noProof/>
                <w:webHidden/>
              </w:rPr>
              <w:fldChar w:fldCharType="separate"/>
            </w:r>
            <w:r w:rsidR="00B742A9" w:rsidRPr="00A207AD">
              <w:rPr>
                <w:noProof/>
                <w:webHidden/>
              </w:rPr>
              <w:t>91</w:t>
            </w:r>
            <w:r w:rsidR="00B742A9" w:rsidRPr="00A207AD">
              <w:rPr>
                <w:noProof/>
                <w:webHidden/>
              </w:rPr>
              <w:fldChar w:fldCharType="end"/>
            </w:r>
          </w:hyperlink>
        </w:p>
        <w:p w14:paraId="021F77ED" w14:textId="0B70D829" w:rsidR="00B742A9" w:rsidRPr="00A207AD" w:rsidRDefault="00487480">
          <w:pPr>
            <w:pStyle w:val="TOC3"/>
            <w:rPr>
              <w:rFonts w:asciiTheme="minorHAnsi" w:hAnsiTheme="minorHAnsi" w:cstheme="minorBidi"/>
              <w:noProof/>
              <w:kern w:val="2"/>
              <w:lang w:eastAsia="en-US"/>
              <w14:ligatures w14:val="standardContextual"/>
            </w:rPr>
          </w:pPr>
          <w:hyperlink w:anchor="_Toc148731811" w:history="1">
            <w:r w:rsidR="00B742A9" w:rsidRPr="00A207AD">
              <w:rPr>
                <w:rStyle w:val="Hyperlink"/>
                <w:rFonts w:ascii="Times New Roman" w:hAnsi="Times New Roman" w:cs="Times New Roman"/>
                <w:noProof/>
              </w:rPr>
              <w:t>7.11.4 Improvement of Local and National Economy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_Toc148731811 \h </w:instrText>
            </w:r>
            <w:r w:rsidR="00B742A9" w:rsidRPr="00A207AD">
              <w:rPr>
                <w:noProof/>
                <w:webHidden/>
              </w:rPr>
            </w:r>
            <w:r w:rsidR="00B742A9" w:rsidRPr="00A207AD">
              <w:rPr>
                <w:noProof/>
                <w:webHidden/>
              </w:rPr>
              <w:fldChar w:fldCharType="separate"/>
            </w:r>
            <w:r w:rsidR="00B742A9" w:rsidRPr="00A207AD">
              <w:rPr>
                <w:noProof/>
                <w:webHidden/>
              </w:rPr>
              <w:t>91</w:t>
            </w:r>
            <w:r w:rsidR="00B742A9" w:rsidRPr="00A207AD">
              <w:rPr>
                <w:noProof/>
                <w:webHidden/>
              </w:rPr>
              <w:fldChar w:fldCharType="end"/>
            </w:r>
          </w:hyperlink>
        </w:p>
        <w:p w14:paraId="0C486FA8" w14:textId="5E1D68A9" w:rsidR="00B742A9" w:rsidRPr="00A207AD" w:rsidRDefault="00487480">
          <w:pPr>
            <w:pStyle w:val="TOC3"/>
            <w:rPr>
              <w:rFonts w:asciiTheme="minorHAnsi" w:hAnsiTheme="minorHAnsi" w:cstheme="minorBidi"/>
              <w:noProof/>
              <w:kern w:val="2"/>
              <w:lang w:eastAsia="en-US"/>
              <w14:ligatures w14:val="standardContextual"/>
            </w:rPr>
          </w:pPr>
          <w:hyperlink w:anchor="_Toc148731812" w:history="1">
            <w:r w:rsidR="00B742A9" w:rsidRPr="00A207AD">
              <w:rPr>
                <w:rStyle w:val="Hyperlink"/>
                <w:rFonts w:ascii="Times New Roman" w:hAnsi="Times New Roman" w:cs="Times New Roman"/>
                <w:noProof/>
              </w:rPr>
              <w:t>7.11.5 Education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_Toc148731812 \h </w:instrText>
            </w:r>
            <w:r w:rsidR="00B742A9" w:rsidRPr="00A207AD">
              <w:rPr>
                <w:noProof/>
                <w:webHidden/>
              </w:rPr>
            </w:r>
            <w:r w:rsidR="00B742A9" w:rsidRPr="00A207AD">
              <w:rPr>
                <w:noProof/>
                <w:webHidden/>
              </w:rPr>
              <w:fldChar w:fldCharType="separate"/>
            </w:r>
            <w:r w:rsidR="00B742A9" w:rsidRPr="00A207AD">
              <w:rPr>
                <w:noProof/>
                <w:webHidden/>
              </w:rPr>
              <w:t>92</w:t>
            </w:r>
            <w:r w:rsidR="00B742A9" w:rsidRPr="00A207AD">
              <w:rPr>
                <w:noProof/>
                <w:webHidden/>
              </w:rPr>
              <w:fldChar w:fldCharType="end"/>
            </w:r>
          </w:hyperlink>
        </w:p>
        <w:p w14:paraId="51F0281F" w14:textId="7681CB4E" w:rsidR="00B742A9" w:rsidRPr="00A207AD" w:rsidRDefault="00487480">
          <w:pPr>
            <w:pStyle w:val="TOC3"/>
            <w:rPr>
              <w:rFonts w:asciiTheme="minorHAnsi" w:hAnsiTheme="minorHAnsi" w:cstheme="minorBidi"/>
              <w:noProof/>
              <w:kern w:val="2"/>
              <w:lang w:eastAsia="en-US"/>
              <w14:ligatures w14:val="standardContextual"/>
            </w:rPr>
          </w:pPr>
          <w:hyperlink w:anchor="_Toc148731813" w:history="1">
            <w:r w:rsidR="00B742A9" w:rsidRPr="00A207AD">
              <w:rPr>
                <w:rStyle w:val="Hyperlink"/>
                <w:rFonts w:ascii="Times New Roman" w:hAnsi="Times New Roman" w:cs="Times New Roman"/>
                <w:noProof/>
              </w:rPr>
              <w:t>7.11.6 Health Benefits of the Project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_Toc148731813 \h </w:instrText>
            </w:r>
            <w:r w:rsidR="00B742A9" w:rsidRPr="00A207AD">
              <w:rPr>
                <w:noProof/>
                <w:webHidden/>
              </w:rPr>
            </w:r>
            <w:r w:rsidR="00B742A9" w:rsidRPr="00A207AD">
              <w:rPr>
                <w:noProof/>
                <w:webHidden/>
              </w:rPr>
              <w:fldChar w:fldCharType="separate"/>
            </w:r>
            <w:r w:rsidR="00B742A9" w:rsidRPr="00A207AD">
              <w:rPr>
                <w:noProof/>
                <w:webHidden/>
              </w:rPr>
              <w:t>92</w:t>
            </w:r>
            <w:r w:rsidR="00B742A9" w:rsidRPr="00A207AD">
              <w:rPr>
                <w:noProof/>
                <w:webHidden/>
              </w:rPr>
              <w:fldChar w:fldCharType="end"/>
            </w:r>
          </w:hyperlink>
        </w:p>
        <w:p w14:paraId="053FFE8E" w14:textId="3C1B8CD0" w:rsidR="00B742A9" w:rsidRPr="00A207AD" w:rsidRDefault="00487480">
          <w:pPr>
            <w:pStyle w:val="TOC3"/>
            <w:rPr>
              <w:rFonts w:asciiTheme="minorHAnsi" w:hAnsiTheme="minorHAnsi" w:cstheme="minorBidi"/>
              <w:noProof/>
              <w:kern w:val="2"/>
              <w:lang w:eastAsia="en-US"/>
              <w14:ligatures w14:val="standardContextual"/>
            </w:rPr>
          </w:pPr>
          <w:hyperlink w:anchor="_Toc148731814" w:history="1">
            <w:r w:rsidR="00B742A9" w:rsidRPr="00A207AD">
              <w:rPr>
                <w:rStyle w:val="Hyperlink"/>
                <w:rFonts w:ascii="Times New Roman" w:hAnsi="Times New Roman" w:cs="Times New Roman"/>
                <w:noProof/>
              </w:rPr>
              <w:t>7.11.7 Improved Standard of Living</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_Toc148731814 \h </w:instrText>
            </w:r>
            <w:r w:rsidR="00B742A9" w:rsidRPr="00A207AD">
              <w:rPr>
                <w:noProof/>
                <w:webHidden/>
              </w:rPr>
            </w:r>
            <w:r w:rsidR="00B742A9" w:rsidRPr="00A207AD">
              <w:rPr>
                <w:noProof/>
                <w:webHidden/>
              </w:rPr>
              <w:fldChar w:fldCharType="separate"/>
            </w:r>
            <w:r w:rsidR="00B742A9" w:rsidRPr="00A207AD">
              <w:rPr>
                <w:noProof/>
                <w:webHidden/>
              </w:rPr>
              <w:t>92</w:t>
            </w:r>
            <w:r w:rsidR="00B742A9" w:rsidRPr="00A207AD">
              <w:rPr>
                <w:noProof/>
                <w:webHidden/>
              </w:rPr>
              <w:fldChar w:fldCharType="end"/>
            </w:r>
          </w:hyperlink>
        </w:p>
        <w:p w14:paraId="031534DA" w14:textId="5886D2FB" w:rsidR="00B742A9" w:rsidRPr="00A207AD" w:rsidRDefault="00487480">
          <w:pPr>
            <w:pStyle w:val="TOC3"/>
            <w:rPr>
              <w:rFonts w:asciiTheme="minorHAnsi" w:hAnsiTheme="minorHAnsi" w:cstheme="minorBidi"/>
              <w:noProof/>
              <w:kern w:val="2"/>
              <w:lang w:eastAsia="en-US"/>
              <w14:ligatures w14:val="standardContextual"/>
            </w:rPr>
          </w:pPr>
          <w:hyperlink w:anchor="_Toc148731815" w:history="1">
            <w:r w:rsidR="00B742A9" w:rsidRPr="00A207AD">
              <w:rPr>
                <w:rStyle w:val="Hyperlink"/>
                <w:rFonts w:ascii="Times New Roman" w:hAnsi="Times New Roman" w:cs="Times New Roman"/>
                <w:noProof/>
              </w:rPr>
              <w:t>7.11.8 Security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_Toc148731815 \h </w:instrText>
            </w:r>
            <w:r w:rsidR="00B742A9" w:rsidRPr="00A207AD">
              <w:rPr>
                <w:noProof/>
                <w:webHidden/>
              </w:rPr>
            </w:r>
            <w:r w:rsidR="00B742A9" w:rsidRPr="00A207AD">
              <w:rPr>
                <w:noProof/>
                <w:webHidden/>
              </w:rPr>
              <w:fldChar w:fldCharType="separate"/>
            </w:r>
            <w:r w:rsidR="00B742A9" w:rsidRPr="00A207AD">
              <w:rPr>
                <w:noProof/>
                <w:webHidden/>
              </w:rPr>
              <w:t>93</w:t>
            </w:r>
            <w:r w:rsidR="00B742A9" w:rsidRPr="00A207AD">
              <w:rPr>
                <w:noProof/>
                <w:webHidden/>
              </w:rPr>
              <w:fldChar w:fldCharType="end"/>
            </w:r>
          </w:hyperlink>
        </w:p>
        <w:p w14:paraId="5F994990" w14:textId="1D5E3BB2" w:rsidR="00B742A9" w:rsidRPr="00A207AD" w:rsidRDefault="00487480">
          <w:pPr>
            <w:pStyle w:val="TOC3"/>
            <w:rPr>
              <w:rFonts w:asciiTheme="minorHAnsi" w:hAnsiTheme="minorHAnsi" w:cstheme="minorBidi"/>
              <w:noProof/>
              <w:kern w:val="2"/>
              <w:lang w:eastAsia="en-US"/>
              <w14:ligatures w14:val="standardContextual"/>
            </w:rPr>
          </w:pPr>
          <w:hyperlink w:anchor="_Toc148731816" w:history="1">
            <w:r w:rsidR="00B742A9" w:rsidRPr="00A207AD">
              <w:rPr>
                <w:rStyle w:val="Hyperlink"/>
                <w:rFonts w:ascii="Times New Roman" w:hAnsi="Times New Roman" w:cs="Times New Roman"/>
                <w:noProof/>
              </w:rPr>
              <w:t>7.11.9 Communications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_Toc148731816 \h </w:instrText>
            </w:r>
            <w:r w:rsidR="00B742A9" w:rsidRPr="00A207AD">
              <w:rPr>
                <w:noProof/>
                <w:webHidden/>
              </w:rPr>
            </w:r>
            <w:r w:rsidR="00B742A9" w:rsidRPr="00A207AD">
              <w:rPr>
                <w:noProof/>
                <w:webHidden/>
              </w:rPr>
              <w:fldChar w:fldCharType="separate"/>
            </w:r>
            <w:r w:rsidR="00B742A9" w:rsidRPr="00A207AD">
              <w:rPr>
                <w:noProof/>
                <w:webHidden/>
              </w:rPr>
              <w:t>93</w:t>
            </w:r>
            <w:r w:rsidR="00B742A9" w:rsidRPr="00A207AD">
              <w:rPr>
                <w:noProof/>
                <w:webHidden/>
              </w:rPr>
              <w:fldChar w:fldCharType="end"/>
            </w:r>
          </w:hyperlink>
        </w:p>
        <w:p w14:paraId="16A80643" w14:textId="15C0CE92" w:rsidR="00B742A9" w:rsidRPr="00A207AD" w:rsidRDefault="00487480">
          <w:pPr>
            <w:pStyle w:val="TOC2"/>
            <w:rPr>
              <w:rFonts w:asciiTheme="minorHAnsi" w:hAnsiTheme="minorHAnsi" w:cstheme="minorBidi"/>
              <w:kern w:val="2"/>
              <w:lang w:eastAsia="en-US"/>
              <w14:ligatures w14:val="standardContextual"/>
            </w:rPr>
          </w:pPr>
          <w:hyperlink w:anchor="_Toc148731817" w:history="1">
            <w:r w:rsidR="00B742A9" w:rsidRPr="00A207AD">
              <w:rPr>
                <w:rStyle w:val="Hyperlink"/>
                <w:rFonts w:ascii="Times New Roman" w:hAnsi="Times New Roman"/>
              </w:rPr>
              <w:t>7.12 Positive Impacts during Decommissioning Phase</w:t>
            </w:r>
            <w:r w:rsidR="00B742A9" w:rsidRPr="00A207AD">
              <w:rPr>
                <w:webHidden/>
              </w:rPr>
              <w:tab/>
            </w:r>
            <w:r w:rsidR="00B742A9" w:rsidRPr="00A207AD">
              <w:rPr>
                <w:webHidden/>
              </w:rPr>
              <w:fldChar w:fldCharType="begin"/>
            </w:r>
            <w:r w:rsidR="00B742A9" w:rsidRPr="00A207AD">
              <w:rPr>
                <w:webHidden/>
              </w:rPr>
              <w:instrText xml:space="preserve"> PAGEREF _Toc148731817 \h </w:instrText>
            </w:r>
            <w:r w:rsidR="00B742A9" w:rsidRPr="00A207AD">
              <w:rPr>
                <w:webHidden/>
              </w:rPr>
            </w:r>
            <w:r w:rsidR="00B742A9" w:rsidRPr="00A207AD">
              <w:rPr>
                <w:webHidden/>
              </w:rPr>
              <w:fldChar w:fldCharType="separate"/>
            </w:r>
            <w:r w:rsidR="00B742A9" w:rsidRPr="00A207AD">
              <w:rPr>
                <w:webHidden/>
              </w:rPr>
              <w:t>93</w:t>
            </w:r>
            <w:r w:rsidR="00B742A9" w:rsidRPr="00A207AD">
              <w:rPr>
                <w:webHidden/>
              </w:rPr>
              <w:fldChar w:fldCharType="end"/>
            </w:r>
          </w:hyperlink>
        </w:p>
        <w:p w14:paraId="470506DD" w14:textId="1C86F197" w:rsidR="00B742A9" w:rsidRPr="00A207AD" w:rsidRDefault="00487480">
          <w:pPr>
            <w:pStyle w:val="TOC3"/>
            <w:rPr>
              <w:rFonts w:asciiTheme="minorHAnsi" w:hAnsiTheme="minorHAnsi" w:cstheme="minorBidi"/>
              <w:noProof/>
              <w:kern w:val="2"/>
              <w:lang w:eastAsia="en-US"/>
              <w14:ligatures w14:val="standardContextual"/>
            </w:rPr>
          </w:pPr>
          <w:hyperlink w:anchor="_Toc148731818" w:history="1">
            <w:r w:rsidR="00B742A9" w:rsidRPr="00A207AD">
              <w:rPr>
                <w:rStyle w:val="Hyperlink"/>
                <w:rFonts w:ascii="Times New Roman" w:hAnsi="Times New Roman" w:cs="Times New Roman"/>
                <w:noProof/>
              </w:rPr>
              <w:t>7.12.1 Employment Opportunities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_Toc148731818 \h </w:instrText>
            </w:r>
            <w:r w:rsidR="00B742A9" w:rsidRPr="00A207AD">
              <w:rPr>
                <w:noProof/>
                <w:webHidden/>
              </w:rPr>
            </w:r>
            <w:r w:rsidR="00B742A9" w:rsidRPr="00A207AD">
              <w:rPr>
                <w:noProof/>
                <w:webHidden/>
              </w:rPr>
              <w:fldChar w:fldCharType="separate"/>
            </w:r>
            <w:r w:rsidR="00B742A9" w:rsidRPr="00A207AD">
              <w:rPr>
                <w:noProof/>
                <w:webHidden/>
              </w:rPr>
              <w:t>93</w:t>
            </w:r>
            <w:r w:rsidR="00B742A9" w:rsidRPr="00A207AD">
              <w:rPr>
                <w:noProof/>
                <w:webHidden/>
              </w:rPr>
              <w:fldChar w:fldCharType="end"/>
            </w:r>
          </w:hyperlink>
        </w:p>
        <w:p w14:paraId="26E533EA" w14:textId="1F7017F4" w:rsidR="00B742A9" w:rsidRPr="00A207AD" w:rsidRDefault="00487480">
          <w:pPr>
            <w:pStyle w:val="TOC3"/>
            <w:rPr>
              <w:rFonts w:asciiTheme="minorHAnsi" w:hAnsiTheme="minorHAnsi" w:cstheme="minorBidi"/>
              <w:noProof/>
              <w:kern w:val="2"/>
              <w:lang w:eastAsia="en-US"/>
              <w14:ligatures w14:val="standardContextual"/>
            </w:rPr>
          </w:pPr>
          <w:hyperlink w:anchor="_Toc148731819" w:history="1">
            <w:r w:rsidR="00B742A9" w:rsidRPr="00A207AD">
              <w:rPr>
                <w:rStyle w:val="Hyperlink"/>
                <w:rFonts w:ascii="Times New Roman" w:hAnsi="Times New Roman" w:cs="Times New Roman"/>
                <w:noProof/>
              </w:rPr>
              <w:t>7.12.2 Site Rehabilitation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_Toc148731819 \h </w:instrText>
            </w:r>
            <w:r w:rsidR="00B742A9" w:rsidRPr="00A207AD">
              <w:rPr>
                <w:noProof/>
                <w:webHidden/>
              </w:rPr>
            </w:r>
            <w:r w:rsidR="00B742A9" w:rsidRPr="00A207AD">
              <w:rPr>
                <w:noProof/>
                <w:webHidden/>
              </w:rPr>
              <w:fldChar w:fldCharType="separate"/>
            </w:r>
            <w:r w:rsidR="00B742A9" w:rsidRPr="00A207AD">
              <w:rPr>
                <w:noProof/>
                <w:webHidden/>
              </w:rPr>
              <w:t>93</w:t>
            </w:r>
            <w:r w:rsidR="00B742A9" w:rsidRPr="00A207AD">
              <w:rPr>
                <w:noProof/>
                <w:webHidden/>
              </w:rPr>
              <w:fldChar w:fldCharType="end"/>
            </w:r>
          </w:hyperlink>
        </w:p>
        <w:p w14:paraId="42055380" w14:textId="737B1B8B" w:rsidR="00B742A9" w:rsidRPr="00A207AD" w:rsidRDefault="00487480">
          <w:pPr>
            <w:pStyle w:val="TOC2"/>
            <w:rPr>
              <w:rFonts w:asciiTheme="minorHAnsi" w:hAnsiTheme="minorHAnsi" w:cstheme="minorBidi"/>
              <w:kern w:val="2"/>
              <w:lang w:eastAsia="en-US"/>
              <w14:ligatures w14:val="standardContextual"/>
            </w:rPr>
          </w:pPr>
          <w:hyperlink w:anchor="_Toc148731820" w:history="1">
            <w:r w:rsidR="00B742A9" w:rsidRPr="00A207AD">
              <w:rPr>
                <w:rStyle w:val="Hyperlink"/>
                <w:rFonts w:ascii="Times New Roman" w:hAnsi="Times New Roman"/>
              </w:rPr>
              <w:t>7.13 Negative Impacts during Pre-construction Phase</w:t>
            </w:r>
            <w:r w:rsidR="00B742A9" w:rsidRPr="00A207AD">
              <w:rPr>
                <w:webHidden/>
              </w:rPr>
              <w:tab/>
            </w:r>
            <w:r w:rsidR="00B742A9" w:rsidRPr="00A207AD">
              <w:rPr>
                <w:webHidden/>
              </w:rPr>
              <w:fldChar w:fldCharType="begin"/>
            </w:r>
            <w:r w:rsidR="00B742A9" w:rsidRPr="00A207AD">
              <w:rPr>
                <w:webHidden/>
              </w:rPr>
              <w:instrText xml:space="preserve"> PAGEREF _Toc148731820 \h </w:instrText>
            </w:r>
            <w:r w:rsidR="00B742A9" w:rsidRPr="00A207AD">
              <w:rPr>
                <w:webHidden/>
              </w:rPr>
            </w:r>
            <w:r w:rsidR="00B742A9" w:rsidRPr="00A207AD">
              <w:rPr>
                <w:webHidden/>
              </w:rPr>
              <w:fldChar w:fldCharType="separate"/>
            </w:r>
            <w:r w:rsidR="00B742A9" w:rsidRPr="00A207AD">
              <w:rPr>
                <w:webHidden/>
              </w:rPr>
              <w:t>93</w:t>
            </w:r>
            <w:r w:rsidR="00B742A9" w:rsidRPr="00A207AD">
              <w:rPr>
                <w:webHidden/>
              </w:rPr>
              <w:fldChar w:fldCharType="end"/>
            </w:r>
          </w:hyperlink>
        </w:p>
        <w:p w14:paraId="616137E1" w14:textId="57E3D0CA" w:rsidR="00B742A9" w:rsidRPr="00A207AD" w:rsidRDefault="00487480">
          <w:pPr>
            <w:pStyle w:val="TOC3"/>
            <w:rPr>
              <w:rFonts w:asciiTheme="minorHAnsi" w:hAnsiTheme="minorHAnsi" w:cstheme="minorBidi"/>
              <w:noProof/>
              <w:kern w:val="2"/>
              <w:lang w:eastAsia="en-US"/>
              <w14:ligatures w14:val="standardContextual"/>
            </w:rPr>
          </w:pPr>
          <w:hyperlink w:anchor="_Toc148731821" w:history="1">
            <w:r w:rsidR="00B742A9" w:rsidRPr="00A207AD">
              <w:rPr>
                <w:rStyle w:val="Hyperlink"/>
                <w:rFonts w:ascii="Times New Roman" w:hAnsi="Times New Roman" w:cs="Times New Roman"/>
                <w:noProof/>
              </w:rPr>
              <w:t>7.13.1 Land Take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_Toc148731821 \h </w:instrText>
            </w:r>
            <w:r w:rsidR="00B742A9" w:rsidRPr="00A207AD">
              <w:rPr>
                <w:noProof/>
                <w:webHidden/>
              </w:rPr>
            </w:r>
            <w:r w:rsidR="00B742A9" w:rsidRPr="00A207AD">
              <w:rPr>
                <w:noProof/>
                <w:webHidden/>
              </w:rPr>
              <w:fldChar w:fldCharType="separate"/>
            </w:r>
            <w:r w:rsidR="00B742A9" w:rsidRPr="00A207AD">
              <w:rPr>
                <w:noProof/>
                <w:webHidden/>
              </w:rPr>
              <w:t>93</w:t>
            </w:r>
            <w:r w:rsidR="00B742A9" w:rsidRPr="00A207AD">
              <w:rPr>
                <w:noProof/>
                <w:webHidden/>
              </w:rPr>
              <w:fldChar w:fldCharType="end"/>
            </w:r>
          </w:hyperlink>
        </w:p>
        <w:p w14:paraId="69A99F88" w14:textId="597AE41B" w:rsidR="00B742A9" w:rsidRPr="00A207AD" w:rsidRDefault="00487480">
          <w:pPr>
            <w:pStyle w:val="TOC3"/>
            <w:rPr>
              <w:rFonts w:asciiTheme="minorHAnsi" w:hAnsiTheme="minorHAnsi" w:cstheme="minorBidi"/>
              <w:noProof/>
              <w:kern w:val="2"/>
              <w:lang w:eastAsia="en-US"/>
              <w14:ligatures w14:val="standardContextual"/>
            </w:rPr>
          </w:pPr>
          <w:hyperlink w:anchor="_Toc148731822" w:history="1">
            <w:r w:rsidR="00B742A9" w:rsidRPr="00A207AD">
              <w:rPr>
                <w:rStyle w:val="Hyperlink"/>
                <w:rFonts w:ascii="Times New Roman" w:hAnsi="Times New Roman" w:cs="Times New Roman"/>
                <w:noProof/>
              </w:rPr>
              <w:t>7.13.2 Wayleaves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_Toc148731822 \h </w:instrText>
            </w:r>
            <w:r w:rsidR="00B742A9" w:rsidRPr="00A207AD">
              <w:rPr>
                <w:noProof/>
                <w:webHidden/>
              </w:rPr>
            </w:r>
            <w:r w:rsidR="00B742A9" w:rsidRPr="00A207AD">
              <w:rPr>
                <w:noProof/>
                <w:webHidden/>
              </w:rPr>
              <w:fldChar w:fldCharType="separate"/>
            </w:r>
            <w:r w:rsidR="00B742A9" w:rsidRPr="00A207AD">
              <w:rPr>
                <w:noProof/>
                <w:webHidden/>
              </w:rPr>
              <w:t>93</w:t>
            </w:r>
            <w:r w:rsidR="00B742A9" w:rsidRPr="00A207AD">
              <w:rPr>
                <w:noProof/>
                <w:webHidden/>
              </w:rPr>
              <w:fldChar w:fldCharType="end"/>
            </w:r>
          </w:hyperlink>
        </w:p>
        <w:p w14:paraId="2B5A1AB8" w14:textId="7B0D9983" w:rsidR="00B742A9" w:rsidRPr="00A207AD" w:rsidRDefault="00487480">
          <w:pPr>
            <w:pStyle w:val="TOC2"/>
            <w:rPr>
              <w:rFonts w:asciiTheme="minorHAnsi" w:hAnsiTheme="minorHAnsi" w:cstheme="minorBidi"/>
              <w:kern w:val="2"/>
              <w:lang w:eastAsia="en-US"/>
              <w14:ligatures w14:val="standardContextual"/>
            </w:rPr>
          </w:pPr>
          <w:hyperlink w:anchor="_Toc148731823" w:history="1">
            <w:r w:rsidR="00B742A9" w:rsidRPr="00A207AD">
              <w:rPr>
                <w:rStyle w:val="Hyperlink"/>
                <w:rFonts w:ascii="Times New Roman" w:hAnsi="Times New Roman"/>
              </w:rPr>
              <w:t>7.14 Negative Impacts during Construction Phase</w:t>
            </w:r>
            <w:r w:rsidR="00B742A9" w:rsidRPr="00A207AD">
              <w:rPr>
                <w:webHidden/>
              </w:rPr>
              <w:tab/>
            </w:r>
            <w:r w:rsidR="00B742A9" w:rsidRPr="00A207AD">
              <w:rPr>
                <w:webHidden/>
              </w:rPr>
              <w:fldChar w:fldCharType="begin"/>
            </w:r>
            <w:r w:rsidR="00B742A9" w:rsidRPr="00A207AD">
              <w:rPr>
                <w:webHidden/>
              </w:rPr>
              <w:instrText xml:space="preserve"> PAGEREF _Toc148731823 \h </w:instrText>
            </w:r>
            <w:r w:rsidR="00B742A9" w:rsidRPr="00A207AD">
              <w:rPr>
                <w:webHidden/>
              </w:rPr>
            </w:r>
            <w:r w:rsidR="00B742A9" w:rsidRPr="00A207AD">
              <w:rPr>
                <w:webHidden/>
              </w:rPr>
              <w:fldChar w:fldCharType="separate"/>
            </w:r>
            <w:r w:rsidR="00B742A9" w:rsidRPr="00A207AD">
              <w:rPr>
                <w:webHidden/>
              </w:rPr>
              <w:t>94</w:t>
            </w:r>
            <w:r w:rsidR="00B742A9" w:rsidRPr="00A207AD">
              <w:rPr>
                <w:webHidden/>
              </w:rPr>
              <w:fldChar w:fldCharType="end"/>
            </w:r>
          </w:hyperlink>
        </w:p>
        <w:p w14:paraId="3ABFD76A" w14:textId="780C4C8E" w:rsidR="00B742A9" w:rsidRPr="00A207AD" w:rsidRDefault="00487480">
          <w:pPr>
            <w:pStyle w:val="TOC3"/>
            <w:rPr>
              <w:rFonts w:asciiTheme="minorHAnsi" w:hAnsiTheme="minorHAnsi" w:cstheme="minorBidi"/>
              <w:noProof/>
              <w:kern w:val="2"/>
              <w:lang w:eastAsia="en-US"/>
              <w14:ligatures w14:val="standardContextual"/>
            </w:rPr>
          </w:pPr>
          <w:hyperlink w:anchor="_Toc148731824" w:history="1">
            <w:r w:rsidR="00B742A9" w:rsidRPr="00A207AD">
              <w:rPr>
                <w:rStyle w:val="Hyperlink"/>
                <w:rFonts w:ascii="Times New Roman" w:hAnsi="Times New Roman" w:cs="Times New Roman"/>
                <w:noProof/>
              </w:rPr>
              <w:t>7.14.1 Vegetation Clearance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_Toc148731824 \h </w:instrText>
            </w:r>
            <w:r w:rsidR="00B742A9" w:rsidRPr="00A207AD">
              <w:rPr>
                <w:noProof/>
                <w:webHidden/>
              </w:rPr>
            </w:r>
            <w:r w:rsidR="00B742A9" w:rsidRPr="00A207AD">
              <w:rPr>
                <w:noProof/>
                <w:webHidden/>
              </w:rPr>
              <w:fldChar w:fldCharType="separate"/>
            </w:r>
            <w:r w:rsidR="00B742A9" w:rsidRPr="00A207AD">
              <w:rPr>
                <w:noProof/>
                <w:webHidden/>
              </w:rPr>
              <w:t>94</w:t>
            </w:r>
            <w:r w:rsidR="00B742A9" w:rsidRPr="00A207AD">
              <w:rPr>
                <w:noProof/>
                <w:webHidden/>
              </w:rPr>
              <w:fldChar w:fldCharType="end"/>
            </w:r>
          </w:hyperlink>
        </w:p>
        <w:p w14:paraId="6CB7DDCA" w14:textId="6737CC7D" w:rsidR="00B742A9" w:rsidRPr="00A207AD" w:rsidRDefault="00487480">
          <w:pPr>
            <w:pStyle w:val="TOC3"/>
            <w:rPr>
              <w:rFonts w:asciiTheme="minorHAnsi" w:hAnsiTheme="minorHAnsi" w:cstheme="minorBidi"/>
              <w:noProof/>
              <w:kern w:val="2"/>
              <w:lang w:eastAsia="en-US"/>
              <w14:ligatures w14:val="standardContextual"/>
            </w:rPr>
          </w:pPr>
          <w:hyperlink w:anchor="_Toc148731825" w:history="1">
            <w:r w:rsidR="00B742A9" w:rsidRPr="00A207AD">
              <w:rPr>
                <w:rStyle w:val="Hyperlink"/>
                <w:rFonts w:ascii="Times New Roman" w:hAnsi="Times New Roman" w:cs="Times New Roman"/>
                <w:noProof/>
              </w:rPr>
              <w:t>7.14.2 Soil Erosion Impact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_Toc148731825 \h </w:instrText>
            </w:r>
            <w:r w:rsidR="00B742A9" w:rsidRPr="00A207AD">
              <w:rPr>
                <w:noProof/>
                <w:webHidden/>
              </w:rPr>
            </w:r>
            <w:r w:rsidR="00B742A9" w:rsidRPr="00A207AD">
              <w:rPr>
                <w:noProof/>
                <w:webHidden/>
              </w:rPr>
              <w:fldChar w:fldCharType="separate"/>
            </w:r>
            <w:r w:rsidR="00B742A9" w:rsidRPr="00A207AD">
              <w:rPr>
                <w:noProof/>
                <w:webHidden/>
              </w:rPr>
              <w:t>94</w:t>
            </w:r>
            <w:r w:rsidR="00B742A9" w:rsidRPr="00A207AD">
              <w:rPr>
                <w:noProof/>
                <w:webHidden/>
              </w:rPr>
              <w:fldChar w:fldCharType="end"/>
            </w:r>
          </w:hyperlink>
        </w:p>
        <w:p w14:paraId="64C477E1" w14:textId="52402FE3" w:rsidR="00B742A9" w:rsidRPr="00A207AD" w:rsidRDefault="00487480">
          <w:pPr>
            <w:pStyle w:val="TOC3"/>
            <w:rPr>
              <w:rFonts w:asciiTheme="minorHAnsi" w:hAnsiTheme="minorHAnsi" w:cstheme="minorBidi"/>
              <w:noProof/>
              <w:kern w:val="2"/>
              <w:lang w:eastAsia="en-US"/>
              <w14:ligatures w14:val="standardContextual"/>
            </w:rPr>
          </w:pPr>
          <w:hyperlink w:anchor="_Toc148731826" w:history="1">
            <w:r w:rsidR="00B742A9" w:rsidRPr="00A207AD">
              <w:rPr>
                <w:rStyle w:val="Hyperlink"/>
                <w:rFonts w:ascii="Times New Roman" w:hAnsi="Times New Roman" w:cs="Times New Roman"/>
                <w:noProof/>
              </w:rPr>
              <w:t>7.14.3 Contamination of Soil from Fossil Fuels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_Toc148731826 \h </w:instrText>
            </w:r>
            <w:r w:rsidR="00B742A9" w:rsidRPr="00A207AD">
              <w:rPr>
                <w:noProof/>
                <w:webHidden/>
              </w:rPr>
            </w:r>
            <w:r w:rsidR="00B742A9" w:rsidRPr="00A207AD">
              <w:rPr>
                <w:noProof/>
                <w:webHidden/>
              </w:rPr>
              <w:fldChar w:fldCharType="separate"/>
            </w:r>
            <w:r w:rsidR="00B742A9" w:rsidRPr="00A207AD">
              <w:rPr>
                <w:noProof/>
                <w:webHidden/>
              </w:rPr>
              <w:t>95</w:t>
            </w:r>
            <w:r w:rsidR="00B742A9" w:rsidRPr="00A207AD">
              <w:rPr>
                <w:noProof/>
                <w:webHidden/>
              </w:rPr>
              <w:fldChar w:fldCharType="end"/>
            </w:r>
          </w:hyperlink>
        </w:p>
        <w:p w14:paraId="6037E959" w14:textId="55E73AD3" w:rsidR="00B742A9" w:rsidRPr="00A207AD" w:rsidRDefault="00487480">
          <w:pPr>
            <w:pStyle w:val="TOC3"/>
            <w:rPr>
              <w:rFonts w:asciiTheme="minorHAnsi" w:hAnsiTheme="minorHAnsi" w:cstheme="minorBidi"/>
              <w:noProof/>
              <w:kern w:val="2"/>
              <w:lang w:eastAsia="en-US"/>
              <w14:ligatures w14:val="standardContextual"/>
            </w:rPr>
          </w:pPr>
          <w:hyperlink w:anchor="_Toc148731827" w:history="1">
            <w:r w:rsidR="00B742A9" w:rsidRPr="00A207AD">
              <w:rPr>
                <w:rStyle w:val="Hyperlink"/>
                <w:rFonts w:ascii="Times New Roman" w:hAnsi="Times New Roman" w:cs="Times New Roman"/>
                <w:noProof/>
              </w:rPr>
              <w:t>7.14.4 Dust Emissions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_Toc148731827 \h </w:instrText>
            </w:r>
            <w:r w:rsidR="00B742A9" w:rsidRPr="00A207AD">
              <w:rPr>
                <w:noProof/>
                <w:webHidden/>
              </w:rPr>
            </w:r>
            <w:r w:rsidR="00B742A9" w:rsidRPr="00A207AD">
              <w:rPr>
                <w:noProof/>
                <w:webHidden/>
              </w:rPr>
              <w:fldChar w:fldCharType="separate"/>
            </w:r>
            <w:r w:rsidR="00B742A9" w:rsidRPr="00A207AD">
              <w:rPr>
                <w:noProof/>
                <w:webHidden/>
              </w:rPr>
              <w:t>95</w:t>
            </w:r>
            <w:r w:rsidR="00B742A9" w:rsidRPr="00A207AD">
              <w:rPr>
                <w:noProof/>
                <w:webHidden/>
              </w:rPr>
              <w:fldChar w:fldCharType="end"/>
            </w:r>
          </w:hyperlink>
        </w:p>
        <w:p w14:paraId="5BFFE9C6" w14:textId="738B670E" w:rsidR="00B742A9" w:rsidRPr="00A207AD" w:rsidRDefault="00487480">
          <w:pPr>
            <w:pStyle w:val="TOC3"/>
            <w:rPr>
              <w:rFonts w:asciiTheme="minorHAnsi" w:hAnsiTheme="minorHAnsi" w:cstheme="minorBidi"/>
              <w:noProof/>
              <w:kern w:val="2"/>
              <w:lang w:eastAsia="en-US"/>
              <w14:ligatures w14:val="standardContextual"/>
            </w:rPr>
          </w:pPr>
          <w:hyperlink w:anchor="_Toc148731828" w:history="1">
            <w:r w:rsidR="00B742A9" w:rsidRPr="00A207AD">
              <w:rPr>
                <w:rStyle w:val="Hyperlink"/>
                <w:rFonts w:ascii="Times New Roman" w:hAnsi="Times New Roman" w:cs="Times New Roman"/>
                <w:noProof/>
              </w:rPr>
              <w:t>7.14.5 Vehicle Exhaust Emissions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_Toc148731828 \h </w:instrText>
            </w:r>
            <w:r w:rsidR="00B742A9" w:rsidRPr="00A207AD">
              <w:rPr>
                <w:noProof/>
                <w:webHidden/>
              </w:rPr>
            </w:r>
            <w:r w:rsidR="00B742A9" w:rsidRPr="00A207AD">
              <w:rPr>
                <w:noProof/>
                <w:webHidden/>
              </w:rPr>
              <w:fldChar w:fldCharType="separate"/>
            </w:r>
            <w:r w:rsidR="00B742A9" w:rsidRPr="00A207AD">
              <w:rPr>
                <w:noProof/>
                <w:webHidden/>
              </w:rPr>
              <w:t>96</w:t>
            </w:r>
            <w:r w:rsidR="00B742A9" w:rsidRPr="00A207AD">
              <w:rPr>
                <w:noProof/>
                <w:webHidden/>
              </w:rPr>
              <w:fldChar w:fldCharType="end"/>
            </w:r>
          </w:hyperlink>
        </w:p>
        <w:p w14:paraId="03B84718" w14:textId="16519C2C" w:rsidR="00B742A9" w:rsidRPr="00A207AD" w:rsidRDefault="00487480">
          <w:pPr>
            <w:pStyle w:val="TOC3"/>
            <w:rPr>
              <w:rFonts w:asciiTheme="minorHAnsi" w:hAnsiTheme="minorHAnsi" w:cstheme="minorBidi"/>
              <w:noProof/>
              <w:kern w:val="2"/>
              <w:lang w:eastAsia="en-US"/>
              <w14:ligatures w14:val="standardContextual"/>
            </w:rPr>
          </w:pPr>
          <w:hyperlink w:anchor="_Toc148731829" w:history="1">
            <w:r w:rsidR="00B742A9" w:rsidRPr="00A207AD">
              <w:rPr>
                <w:rStyle w:val="Hyperlink"/>
                <w:rFonts w:ascii="Times New Roman" w:hAnsi="Times New Roman" w:cs="Times New Roman"/>
                <w:noProof/>
              </w:rPr>
              <w:t>7.14.6 Pollution from Solid Waste Generation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_Toc148731829 \h </w:instrText>
            </w:r>
            <w:r w:rsidR="00B742A9" w:rsidRPr="00A207AD">
              <w:rPr>
                <w:noProof/>
                <w:webHidden/>
              </w:rPr>
            </w:r>
            <w:r w:rsidR="00B742A9" w:rsidRPr="00A207AD">
              <w:rPr>
                <w:noProof/>
                <w:webHidden/>
              </w:rPr>
              <w:fldChar w:fldCharType="separate"/>
            </w:r>
            <w:r w:rsidR="00B742A9" w:rsidRPr="00A207AD">
              <w:rPr>
                <w:noProof/>
                <w:webHidden/>
              </w:rPr>
              <w:t>96</w:t>
            </w:r>
            <w:r w:rsidR="00B742A9" w:rsidRPr="00A207AD">
              <w:rPr>
                <w:noProof/>
                <w:webHidden/>
              </w:rPr>
              <w:fldChar w:fldCharType="end"/>
            </w:r>
          </w:hyperlink>
        </w:p>
        <w:p w14:paraId="4F8C285A" w14:textId="07D9FD7F" w:rsidR="00B742A9" w:rsidRPr="00A207AD" w:rsidRDefault="00487480">
          <w:pPr>
            <w:pStyle w:val="TOC3"/>
            <w:rPr>
              <w:rFonts w:asciiTheme="minorHAnsi" w:hAnsiTheme="minorHAnsi" w:cstheme="minorBidi"/>
              <w:noProof/>
              <w:kern w:val="2"/>
              <w:lang w:eastAsia="en-US"/>
              <w14:ligatures w14:val="standardContextual"/>
            </w:rPr>
          </w:pPr>
          <w:hyperlink w:anchor="_Toc148731830" w:history="1">
            <w:r w:rsidR="00B742A9" w:rsidRPr="00A207AD">
              <w:rPr>
                <w:rStyle w:val="Hyperlink"/>
                <w:rFonts w:ascii="Times New Roman" w:hAnsi="Times New Roman" w:cs="Times New Roman"/>
                <w:noProof/>
              </w:rPr>
              <w:t>7.14.7 Impacts on Water Resources and Water Quality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_Toc148731830 \h </w:instrText>
            </w:r>
            <w:r w:rsidR="00B742A9" w:rsidRPr="00A207AD">
              <w:rPr>
                <w:noProof/>
                <w:webHidden/>
              </w:rPr>
            </w:r>
            <w:r w:rsidR="00B742A9" w:rsidRPr="00A207AD">
              <w:rPr>
                <w:noProof/>
                <w:webHidden/>
              </w:rPr>
              <w:fldChar w:fldCharType="separate"/>
            </w:r>
            <w:r w:rsidR="00B742A9" w:rsidRPr="00A207AD">
              <w:rPr>
                <w:noProof/>
                <w:webHidden/>
              </w:rPr>
              <w:t>96</w:t>
            </w:r>
            <w:r w:rsidR="00B742A9" w:rsidRPr="00A207AD">
              <w:rPr>
                <w:noProof/>
                <w:webHidden/>
              </w:rPr>
              <w:fldChar w:fldCharType="end"/>
            </w:r>
          </w:hyperlink>
        </w:p>
        <w:p w14:paraId="4EF4ED38" w14:textId="533624D5" w:rsidR="00B742A9" w:rsidRPr="00A207AD" w:rsidRDefault="00487480">
          <w:pPr>
            <w:pStyle w:val="TOC3"/>
            <w:rPr>
              <w:rFonts w:asciiTheme="minorHAnsi" w:hAnsiTheme="minorHAnsi" w:cstheme="minorBidi"/>
              <w:noProof/>
              <w:kern w:val="2"/>
              <w:lang w:eastAsia="en-US"/>
              <w14:ligatures w14:val="standardContextual"/>
            </w:rPr>
          </w:pPr>
          <w:hyperlink w:anchor="_Toc148731831" w:history="1">
            <w:r w:rsidR="00B742A9" w:rsidRPr="00A207AD">
              <w:rPr>
                <w:rStyle w:val="Hyperlink"/>
                <w:rFonts w:ascii="Times New Roman" w:hAnsi="Times New Roman" w:cs="Times New Roman"/>
                <w:noProof/>
              </w:rPr>
              <w:t>7.14.8 Noise and Vibration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_Toc148731831 \h </w:instrText>
            </w:r>
            <w:r w:rsidR="00B742A9" w:rsidRPr="00A207AD">
              <w:rPr>
                <w:noProof/>
                <w:webHidden/>
              </w:rPr>
            </w:r>
            <w:r w:rsidR="00B742A9" w:rsidRPr="00A207AD">
              <w:rPr>
                <w:noProof/>
                <w:webHidden/>
              </w:rPr>
              <w:fldChar w:fldCharType="separate"/>
            </w:r>
            <w:r w:rsidR="00B742A9" w:rsidRPr="00A207AD">
              <w:rPr>
                <w:noProof/>
                <w:webHidden/>
              </w:rPr>
              <w:t>97</w:t>
            </w:r>
            <w:r w:rsidR="00B742A9" w:rsidRPr="00A207AD">
              <w:rPr>
                <w:noProof/>
                <w:webHidden/>
              </w:rPr>
              <w:fldChar w:fldCharType="end"/>
            </w:r>
          </w:hyperlink>
        </w:p>
        <w:p w14:paraId="253D6618" w14:textId="7A6F833D" w:rsidR="00B742A9" w:rsidRPr="00A207AD" w:rsidRDefault="00487480">
          <w:pPr>
            <w:pStyle w:val="TOC3"/>
            <w:rPr>
              <w:rFonts w:asciiTheme="minorHAnsi" w:hAnsiTheme="minorHAnsi" w:cstheme="minorBidi"/>
              <w:noProof/>
              <w:kern w:val="2"/>
              <w:lang w:eastAsia="en-US"/>
              <w14:ligatures w14:val="standardContextual"/>
            </w:rPr>
          </w:pPr>
          <w:hyperlink w:anchor="_Toc148731832" w:history="1">
            <w:r w:rsidR="00B742A9" w:rsidRPr="00A207AD">
              <w:rPr>
                <w:rStyle w:val="Hyperlink"/>
                <w:rFonts w:ascii="Times New Roman" w:hAnsi="Times New Roman" w:cs="Times New Roman"/>
                <w:noProof/>
              </w:rPr>
              <w:t>7.14.9 Impacts from Hazardous Materials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_Toc148731832 \h </w:instrText>
            </w:r>
            <w:r w:rsidR="00B742A9" w:rsidRPr="00A207AD">
              <w:rPr>
                <w:noProof/>
                <w:webHidden/>
              </w:rPr>
            </w:r>
            <w:r w:rsidR="00B742A9" w:rsidRPr="00A207AD">
              <w:rPr>
                <w:noProof/>
                <w:webHidden/>
              </w:rPr>
              <w:fldChar w:fldCharType="separate"/>
            </w:r>
            <w:r w:rsidR="00B742A9" w:rsidRPr="00A207AD">
              <w:rPr>
                <w:noProof/>
                <w:webHidden/>
              </w:rPr>
              <w:t>98</w:t>
            </w:r>
            <w:r w:rsidR="00B742A9" w:rsidRPr="00A207AD">
              <w:rPr>
                <w:noProof/>
                <w:webHidden/>
              </w:rPr>
              <w:fldChar w:fldCharType="end"/>
            </w:r>
          </w:hyperlink>
        </w:p>
        <w:p w14:paraId="3F827E03" w14:textId="1E20DBAC" w:rsidR="00B742A9" w:rsidRPr="00A207AD" w:rsidRDefault="00487480">
          <w:pPr>
            <w:pStyle w:val="TOC3"/>
            <w:rPr>
              <w:rFonts w:asciiTheme="minorHAnsi" w:hAnsiTheme="minorHAnsi" w:cstheme="minorBidi"/>
              <w:noProof/>
              <w:kern w:val="2"/>
              <w:lang w:eastAsia="en-US"/>
              <w14:ligatures w14:val="standardContextual"/>
            </w:rPr>
          </w:pPr>
          <w:hyperlink w:anchor="_Toc148731833" w:history="1">
            <w:r w:rsidR="00B742A9" w:rsidRPr="00A207AD">
              <w:rPr>
                <w:rStyle w:val="Hyperlink"/>
                <w:rFonts w:ascii="Times New Roman" w:hAnsi="Times New Roman" w:cs="Times New Roman"/>
                <w:noProof/>
              </w:rPr>
              <w:t>7.14.10 Accidental Oil Spills or Leaks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_Toc148731833 \h </w:instrText>
            </w:r>
            <w:r w:rsidR="00B742A9" w:rsidRPr="00A207AD">
              <w:rPr>
                <w:noProof/>
                <w:webHidden/>
              </w:rPr>
            </w:r>
            <w:r w:rsidR="00B742A9" w:rsidRPr="00A207AD">
              <w:rPr>
                <w:noProof/>
                <w:webHidden/>
              </w:rPr>
              <w:fldChar w:fldCharType="separate"/>
            </w:r>
            <w:r w:rsidR="00B742A9" w:rsidRPr="00A207AD">
              <w:rPr>
                <w:noProof/>
                <w:webHidden/>
              </w:rPr>
              <w:t>98</w:t>
            </w:r>
            <w:r w:rsidR="00B742A9" w:rsidRPr="00A207AD">
              <w:rPr>
                <w:noProof/>
                <w:webHidden/>
              </w:rPr>
              <w:fldChar w:fldCharType="end"/>
            </w:r>
          </w:hyperlink>
        </w:p>
        <w:p w14:paraId="0C290406" w14:textId="672870AC" w:rsidR="00B742A9" w:rsidRPr="00A207AD" w:rsidRDefault="00487480">
          <w:pPr>
            <w:pStyle w:val="TOC3"/>
            <w:rPr>
              <w:rFonts w:asciiTheme="minorHAnsi" w:hAnsiTheme="minorHAnsi" w:cstheme="minorBidi"/>
              <w:noProof/>
              <w:kern w:val="2"/>
              <w:lang w:eastAsia="en-US"/>
              <w14:ligatures w14:val="standardContextual"/>
            </w:rPr>
          </w:pPr>
          <w:hyperlink w:anchor="_Toc148731834" w:history="1">
            <w:r w:rsidR="00B742A9" w:rsidRPr="00A207AD">
              <w:rPr>
                <w:rStyle w:val="Hyperlink"/>
                <w:rFonts w:ascii="Times New Roman" w:hAnsi="Times New Roman" w:cs="Times New Roman"/>
                <w:noProof/>
              </w:rPr>
              <w:t>7.14.11 Fire Hazards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_Toc148731834 \h </w:instrText>
            </w:r>
            <w:r w:rsidR="00B742A9" w:rsidRPr="00A207AD">
              <w:rPr>
                <w:noProof/>
                <w:webHidden/>
              </w:rPr>
            </w:r>
            <w:r w:rsidR="00B742A9" w:rsidRPr="00A207AD">
              <w:rPr>
                <w:noProof/>
                <w:webHidden/>
              </w:rPr>
              <w:fldChar w:fldCharType="separate"/>
            </w:r>
            <w:r w:rsidR="00B742A9" w:rsidRPr="00A207AD">
              <w:rPr>
                <w:noProof/>
                <w:webHidden/>
              </w:rPr>
              <w:t>99</w:t>
            </w:r>
            <w:r w:rsidR="00B742A9" w:rsidRPr="00A207AD">
              <w:rPr>
                <w:noProof/>
                <w:webHidden/>
              </w:rPr>
              <w:fldChar w:fldCharType="end"/>
            </w:r>
          </w:hyperlink>
        </w:p>
        <w:p w14:paraId="1C8BFFDF" w14:textId="088C500E" w:rsidR="00B742A9" w:rsidRPr="00A207AD" w:rsidRDefault="00487480">
          <w:pPr>
            <w:pStyle w:val="TOC3"/>
            <w:rPr>
              <w:rFonts w:asciiTheme="minorHAnsi" w:hAnsiTheme="minorHAnsi" w:cstheme="minorBidi"/>
              <w:noProof/>
              <w:kern w:val="2"/>
              <w:lang w:eastAsia="en-US"/>
              <w14:ligatures w14:val="standardContextual"/>
            </w:rPr>
          </w:pPr>
          <w:hyperlink w:anchor="_Toc148731835" w:history="1">
            <w:r w:rsidR="00B742A9" w:rsidRPr="00A207AD">
              <w:rPr>
                <w:rStyle w:val="Hyperlink"/>
                <w:rFonts w:ascii="Times New Roman" w:hAnsi="Times New Roman" w:cs="Times New Roman"/>
                <w:noProof/>
              </w:rPr>
              <w:t>7.14.12 Impacts of construction material sourcing (e.g., quarrying)</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_Toc148731835 \h </w:instrText>
            </w:r>
            <w:r w:rsidR="00B742A9" w:rsidRPr="00A207AD">
              <w:rPr>
                <w:noProof/>
                <w:webHidden/>
              </w:rPr>
            </w:r>
            <w:r w:rsidR="00B742A9" w:rsidRPr="00A207AD">
              <w:rPr>
                <w:noProof/>
                <w:webHidden/>
              </w:rPr>
              <w:fldChar w:fldCharType="separate"/>
            </w:r>
            <w:r w:rsidR="00B742A9" w:rsidRPr="00A207AD">
              <w:rPr>
                <w:noProof/>
                <w:webHidden/>
              </w:rPr>
              <w:t>99</w:t>
            </w:r>
            <w:r w:rsidR="00B742A9" w:rsidRPr="00A207AD">
              <w:rPr>
                <w:noProof/>
                <w:webHidden/>
              </w:rPr>
              <w:fldChar w:fldCharType="end"/>
            </w:r>
          </w:hyperlink>
        </w:p>
        <w:p w14:paraId="41E3CF80" w14:textId="53EA73E1" w:rsidR="00B742A9" w:rsidRPr="00A207AD" w:rsidRDefault="00487480">
          <w:pPr>
            <w:pStyle w:val="TOC3"/>
            <w:rPr>
              <w:rFonts w:asciiTheme="minorHAnsi" w:hAnsiTheme="minorHAnsi" w:cstheme="minorBidi"/>
              <w:noProof/>
              <w:kern w:val="2"/>
              <w:lang w:eastAsia="en-US"/>
              <w14:ligatures w14:val="standardContextual"/>
            </w:rPr>
          </w:pPr>
          <w:hyperlink w:anchor="_Toc148731836" w:history="1">
            <w:r w:rsidR="00B742A9" w:rsidRPr="00A207AD">
              <w:rPr>
                <w:rStyle w:val="Hyperlink"/>
                <w:rFonts w:ascii="Times New Roman" w:hAnsi="Times New Roman" w:cs="Times New Roman"/>
                <w:noProof/>
              </w:rPr>
              <w:t>7.14.13 Increased Water Demand</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_Toc148731836 \h </w:instrText>
            </w:r>
            <w:r w:rsidR="00B742A9" w:rsidRPr="00A207AD">
              <w:rPr>
                <w:noProof/>
                <w:webHidden/>
              </w:rPr>
            </w:r>
            <w:r w:rsidR="00B742A9" w:rsidRPr="00A207AD">
              <w:rPr>
                <w:noProof/>
                <w:webHidden/>
              </w:rPr>
              <w:fldChar w:fldCharType="separate"/>
            </w:r>
            <w:r w:rsidR="00B742A9" w:rsidRPr="00A207AD">
              <w:rPr>
                <w:noProof/>
                <w:webHidden/>
              </w:rPr>
              <w:t>99</w:t>
            </w:r>
            <w:r w:rsidR="00B742A9" w:rsidRPr="00A207AD">
              <w:rPr>
                <w:noProof/>
                <w:webHidden/>
              </w:rPr>
              <w:fldChar w:fldCharType="end"/>
            </w:r>
          </w:hyperlink>
        </w:p>
        <w:p w14:paraId="5B9C31E6" w14:textId="5961A9CE" w:rsidR="00B742A9" w:rsidRPr="00A207AD" w:rsidRDefault="00487480">
          <w:pPr>
            <w:pStyle w:val="TOC3"/>
            <w:rPr>
              <w:rFonts w:asciiTheme="minorHAnsi" w:hAnsiTheme="minorHAnsi" w:cstheme="minorBidi"/>
              <w:noProof/>
              <w:kern w:val="2"/>
              <w:lang w:eastAsia="en-US"/>
              <w14:ligatures w14:val="standardContextual"/>
            </w:rPr>
          </w:pPr>
          <w:hyperlink w:anchor="_Toc148731837" w:history="1">
            <w:r w:rsidR="00B742A9" w:rsidRPr="00A207AD">
              <w:rPr>
                <w:rStyle w:val="Hyperlink"/>
                <w:rFonts w:ascii="Times New Roman" w:hAnsi="Times New Roman" w:cs="Times New Roman"/>
                <w:noProof/>
              </w:rPr>
              <w:t>7.14.14 Energy Consumption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_Toc148731837 \h </w:instrText>
            </w:r>
            <w:r w:rsidR="00B742A9" w:rsidRPr="00A207AD">
              <w:rPr>
                <w:noProof/>
                <w:webHidden/>
              </w:rPr>
            </w:r>
            <w:r w:rsidR="00B742A9" w:rsidRPr="00A207AD">
              <w:rPr>
                <w:noProof/>
                <w:webHidden/>
              </w:rPr>
              <w:fldChar w:fldCharType="separate"/>
            </w:r>
            <w:r w:rsidR="00B742A9" w:rsidRPr="00A207AD">
              <w:rPr>
                <w:noProof/>
                <w:webHidden/>
              </w:rPr>
              <w:t>100</w:t>
            </w:r>
            <w:r w:rsidR="00B742A9" w:rsidRPr="00A207AD">
              <w:rPr>
                <w:noProof/>
                <w:webHidden/>
              </w:rPr>
              <w:fldChar w:fldCharType="end"/>
            </w:r>
          </w:hyperlink>
        </w:p>
        <w:p w14:paraId="12331A93" w14:textId="118D6544" w:rsidR="00B742A9" w:rsidRPr="00A207AD" w:rsidRDefault="00487480">
          <w:pPr>
            <w:pStyle w:val="TOC3"/>
            <w:rPr>
              <w:rFonts w:asciiTheme="minorHAnsi" w:hAnsiTheme="minorHAnsi" w:cstheme="minorBidi"/>
              <w:noProof/>
              <w:kern w:val="2"/>
              <w:lang w:eastAsia="en-US"/>
              <w14:ligatures w14:val="standardContextual"/>
            </w:rPr>
          </w:pPr>
          <w:hyperlink w:anchor="_Toc148731838" w:history="1">
            <w:r w:rsidR="00B742A9" w:rsidRPr="00A207AD">
              <w:rPr>
                <w:rStyle w:val="Hyperlink"/>
                <w:rFonts w:ascii="Times New Roman" w:hAnsi="Times New Roman" w:cs="Times New Roman"/>
                <w:noProof/>
              </w:rPr>
              <w:t>7.14.15 Occupational Health and Safety Impacts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_Toc148731838 \h </w:instrText>
            </w:r>
            <w:r w:rsidR="00B742A9" w:rsidRPr="00A207AD">
              <w:rPr>
                <w:noProof/>
                <w:webHidden/>
              </w:rPr>
            </w:r>
            <w:r w:rsidR="00B742A9" w:rsidRPr="00A207AD">
              <w:rPr>
                <w:noProof/>
                <w:webHidden/>
              </w:rPr>
              <w:fldChar w:fldCharType="separate"/>
            </w:r>
            <w:r w:rsidR="00B742A9" w:rsidRPr="00A207AD">
              <w:rPr>
                <w:noProof/>
                <w:webHidden/>
              </w:rPr>
              <w:t>100</w:t>
            </w:r>
            <w:r w:rsidR="00B742A9" w:rsidRPr="00A207AD">
              <w:rPr>
                <w:noProof/>
                <w:webHidden/>
              </w:rPr>
              <w:fldChar w:fldCharType="end"/>
            </w:r>
          </w:hyperlink>
        </w:p>
        <w:p w14:paraId="4D8F40F5" w14:textId="702813D4" w:rsidR="00B742A9" w:rsidRPr="00A207AD" w:rsidRDefault="00487480">
          <w:pPr>
            <w:pStyle w:val="TOC3"/>
            <w:rPr>
              <w:rFonts w:asciiTheme="minorHAnsi" w:hAnsiTheme="minorHAnsi" w:cstheme="minorBidi"/>
              <w:noProof/>
              <w:kern w:val="2"/>
              <w:lang w:eastAsia="en-US"/>
              <w14:ligatures w14:val="standardContextual"/>
            </w:rPr>
          </w:pPr>
          <w:hyperlink w:anchor="_Toc148731839" w:history="1">
            <w:r w:rsidR="00B742A9" w:rsidRPr="00A207AD">
              <w:rPr>
                <w:rStyle w:val="Hyperlink"/>
                <w:rFonts w:ascii="Times New Roman" w:hAnsi="Times New Roman" w:cs="Times New Roman"/>
                <w:noProof/>
              </w:rPr>
              <w:t>7.14.16 Community Safety -Access to Site by General Public</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_Toc148731839 \h </w:instrText>
            </w:r>
            <w:r w:rsidR="00B742A9" w:rsidRPr="00A207AD">
              <w:rPr>
                <w:noProof/>
                <w:webHidden/>
              </w:rPr>
            </w:r>
            <w:r w:rsidR="00B742A9" w:rsidRPr="00A207AD">
              <w:rPr>
                <w:noProof/>
                <w:webHidden/>
              </w:rPr>
              <w:fldChar w:fldCharType="separate"/>
            </w:r>
            <w:r w:rsidR="00B742A9" w:rsidRPr="00A207AD">
              <w:rPr>
                <w:noProof/>
                <w:webHidden/>
              </w:rPr>
              <w:t>101</w:t>
            </w:r>
            <w:r w:rsidR="00B742A9" w:rsidRPr="00A207AD">
              <w:rPr>
                <w:noProof/>
                <w:webHidden/>
              </w:rPr>
              <w:fldChar w:fldCharType="end"/>
            </w:r>
          </w:hyperlink>
        </w:p>
        <w:p w14:paraId="0BBBE2C1" w14:textId="1D3C15A1" w:rsidR="00B742A9" w:rsidRPr="00A207AD" w:rsidRDefault="00487480">
          <w:pPr>
            <w:pStyle w:val="TOC3"/>
            <w:rPr>
              <w:rFonts w:asciiTheme="minorHAnsi" w:hAnsiTheme="minorHAnsi" w:cstheme="minorBidi"/>
              <w:noProof/>
              <w:kern w:val="2"/>
              <w:lang w:eastAsia="en-US"/>
              <w14:ligatures w14:val="standardContextual"/>
            </w:rPr>
          </w:pPr>
          <w:hyperlink w:anchor="_Toc148731840" w:history="1">
            <w:r w:rsidR="00B742A9" w:rsidRPr="00A207AD">
              <w:rPr>
                <w:rStyle w:val="Hyperlink"/>
                <w:rFonts w:ascii="Times New Roman" w:hAnsi="Times New Roman" w:cs="Times New Roman"/>
                <w:noProof/>
              </w:rPr>
              <w:t>7.14.17 Spread of HIV/AIDS and STIs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_Toc148731840 \h </w:instrText>
            </w:r>
            <w:r w:rsidR="00B742A9" w:rsidRPr="00A207AD">
              <w:rPr>
                <w:noProof/>
                <w:webHidden/>
              </w:rPr>
            </w:r>
            <w:r w:rsidR="00B742A9" w:rsidRPr="00A207AD">
              <w:rPr>
                <w:noProof/>
                <w:webHidden/>
              </w:rPr>
              <w:fldChar w:fldCharType="separate"/>
            </w:r>
            <w:r w:rsidR="00B742A9" w:rsidRPr="00A207AD">
              <w:rPr>
                <w:noProof/>
                <w:webHidden/>
              </w:rPr>
              <w:t>101</w:t>
            </w:r>
            <w:r w:rsidR="00B742A9" w:rsidRPr="00A207AD">
              <w:rPr>
                <w:noProof/>
                <w:webHidden/>
              </w:rPr>
              <w:fldChar w:fldCharType="end"/>
            </w:r>
          </w:hyperlink>
        </w:p>
        <w:p w14:paraId="41F6C13B" w14:textId="6683A1D1" w:rsidR="00B742A9" w:rsidRPr="00A207AD" w:rsidRDefault="00487480">
          <w:pPr>
            <w:pStyle w:val="TOC3"/>
            <w:rPr>
              <w:rFonts w:asciiTheme="minorHAnsi" w:hAnsiTheme="minorHAnsi" w:cstheme="minorBidi"/>
              <w:noProof/>
              <w:kern w:val="2"/>
              <w:lang w:eastAsia="en-US"/>
              <w14:ligatures w14:val="standardContextual"/>
            </w:rPr>
          </w:pPr>
          <w:hyperlink w:anchor="_Toc148731841" w:history="1">
            <w:r w:rsidR="00B742A9" w:rsidRPr="00A207AD">
              <w:rPr>
                <w:rStyle w:val="Hyperlink"/>
                <w:rFonts w:ascii="Times New Roman" w:hAnsi="Times New Roman" w:cs="Times New Roman"/>
                <w:noProof/>
              </w:rPr>
              <w:t>7.14.18 Increase in competition for scarce resources and strain on public utilities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_Toc148731841 \h </w:instrText>
            </w:r>
            <w:r w:rsidR="00B742A9" w:rsidRPr="00A207AD">
              <w:rPr>
                <w:noProof/>
                <w:webHidden/>
              </w:rPr>
            </w:r>
            <w:r w:rsidR="00B742A9" w:rsidRPr="00A207AD">
              <w:rPr>
                <w:noProof/>
                <w:webHidden/>
              </w:rPr>
              <w:fldChar w:fldCharType="separate"/>
            </w:r>
            <w:r w:rsidR="00B742A9" w:rsidRPr="00A207AD">
              <w:rPr>
                <w:noProof/>
                <w:webHidden/>
              </w:rPr>
              <w:t>102</w:t>
            </w:r>
            <w:r w:rsidR="00B742A9" w:rsidRPr="00A207AD">
              <w:rPr>
                <w:noProof/>
                <w:webHidden/>
              </w:rPr>
              <w:fldChar w:fldCharType="end"/>
            </w:r>
          </w:hyperlink>
        </w:p>
        <w:p w14:paraId="325FDA56" w14:textId="3C76F39D" w:rsidR="00B742A9" w:rsidRPr="00A207AD" w:rsidRDefault="00487480">
          <w:pPr>
            <w:pStyle w:val="TOC3"/>
            <w:rPr>
              <w:rFonts w:asciiTheme="minorHAnsi" w:hAnsiTheme="minorHAnsi" w:cstheme="minorBidi"/>
              <w:noProof/>
              <w:kern w:val="2"/>
              <w:lang w:eastAsia="en-US"/>
              <w14:ligatures w14:val="standardContextual"/>
            </w:rPr>
          </w:pPr>
          <w:hyperlink w:anchor="_Toc148731842" w:history="1">
            <w:r w:rsidR="00B742A9" w:rsidRPr="00A207AD">
              <w:rPr>
                <w:rStyle w:val="Hyperlink"/>
                <w:rFonts w:ascii="Times New Roman" w:hAnsi="Times New Roman" w:cs="Times New Roman"/>
                <w:noProof/>
              </w:rPr>
              <w:t>7.14.19 Labour Influx and Related Impacts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_Toc148731842 \h </w:instrText>
            </w:r>
            <w:r w:rsidR="00B742A9" w:rsidRPr="00A207AD">
              <w:rPr>
                <w:noProof/>
                <w:webHidden/>
              </w:rPr>
            </w:r>
            <w:r w:rsidR="00B742A9" w:rsidRPr="00A207AD">
              <w:rPr>
                <w:noProof/>
                <w:webHidden/>
              </w:rPr>
              <w:fldChar w:fldCharType="separate"/>
            </w:r>
            <w:r w:rsidR="00B742A9" w:rsidRPr="00A207AD">
              <w:rPr>
                <w:noProof/>
                <w:webHidden/>
              </w:rPr>
              <w:t>102</w:t>
            </w:r>
            <w:r w:rsidR="00B742A9" w:rsidRPr="00A207AD">
              <w:rPr>
                <w:noProof/>
                <w:webHidden/>
              </w:rPr>
              <w:fldChar w:fldCharType="end"/>
            </w:r>
          </w:hyperlink>
        </w:p>
        <w:p w14:paraId="2247F048" w14:textId="6C05CAEA" w:rsidR="00B742A9" w:rsidRPr="00A207AD" w:rsidRDefault="00487480">
          <w:pPr>
            <w:pStyle w:val="TOC3"/>
            <w:rPr>
              <w:rFonts w:asciiTheme="minorHAnsi" w:hAnsiTheme="minorHAnsi" w:cstheme="minorBidi"/>
              <w:noProof/>
              <w:kern w:val="2"/>
              <w:lang w:eastAsia="en-US"/>
              <w14:ligatures w14:val="standardContextual"/>
            </w:rPr>
          </w:pPr>
          <w:hyperlink w:anchor="_Toc148731843" w:history="1">
            <w:r w:rsidR="00B742A9" w:rsidRPr="00A207AD">
              <w:rPr>
                <w:rStyle w:val="Hyperlink"/>
                <w:rFonts w:ascii="Times New Roman" w:hAnsi="Times New Roman" w:cs="Times New Roman"/>
                <w:noProof/>
              </w:rPr>
              <w:t>7.14.20 Child Labour</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_Toc148731843 \h </w:instrText>
            </w:r>
            <w:r w:rsidR="00B742A9" w:rsidRPr="00A207AD">
              <w:rPr>
                <w:noProof/>
                <w:webHidden/>
              </w:rPr>
            </w:r>
            <w:r w:rsidR="00B742A9" w:rsidRPr="00A207AD">
              <w:rPr>
                <w:noProof/>
                <w:webHidden/>
              </w:rPr>
              <w:fldChar w:fldCharType="separate"/>
            </w:r>
            <w:r w:rsidR="00B742A9" w:rsidRPr="00A207AD">
              <w:rPr>
                <w:noProof/>
                <w:webHidden/>
              </w:rPr>
              <w:t>102</w:t>
            </w:r>
            <w:r w:rsidR="00B742A9" w:rsidRPr="00A207AD">
              <w:rPr>
                <w:noProof/>
                <w:webHidden/>
              </w:rPr>
              <w:fldChar w:fldCharType="end"/>
            </w:r>
          </w:hyperlink>
        </w:p>
        <w:p w14:paraId="3CD9C83B" w14:textId="52C7B6F0" w:rsidR="00B742A9" w:rsidRPr="00A207AD" w:rsidRDefault="00487480">
          <w:pPr>
            <w:pStyle w:val="TOC3"/>
            <w:rPr>
              <w:rFonts w:asciiTheme="minorHAnsi" w:hAnsiTheme="minorHAnsi" w:cstheme="minorBidi"/>
              <w:noProof/>
              <w:kern w:val="2"/>
              <w:lang w:eastAsia="en-US"/>
              <w14:ligatures w14:val="standardContextual"/>
            </w:rPr>
          </w:pPr>
          <w:hyperlink w:anchor="_Toc148731844" w:history="1">
            <w:r w:rsidR="00B742A9" w:rsidRPr="00A207AD">
              <w:rPr>
                <w:rStyle w:val="Hyperlink"/>
                <w:rFonts w:ascii="Times New Roman" w:hAnsi="Times New Roman" w:cs="Times New Roman"/>
                <w:noProof/>
              </w:rPr>
              <w:t>7.14.21 Gender Based Violence- SEA and SH</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_Toc148731844 \h </w:instrText>
            </w:r>
            <w:r w:rsidR="00B742A9" w:rsidRPr="00A207AD">
              <w:rPr>
                <w:noProof/>
                <w:webHidden/>
              </w:rPr>
            </w:r>
            <w:r w:rsidR="00B742A9" w:rsidRPr="00A207AD">
              <w:rPr>
                <w:noProof/>
                <w:webHidden/>
              </w:rPr>
              <w:fldChar w:fldCharType="separate"/>
            </w:r>
            <w:r w:rsidR="00B742A9" w:rsidRPr="00A207AD">
              <w:rPr>
                <w:noProof/>
                <w:webHidden/>
              </w:rPr>
              <w:t>103</w:t>
            </w:r>
            <w:r w:rsidR="00B742A9" w:rsidRPr="00A207AD">
              <w:rPr>
                <w:noProof/>
                <w:webHidden/>
              </w:rPr>
              <w:fldChar w:fldCharType="end"/>
            </w:r>
          </w:hyperlink>
        </w:p>
        <w:p w14:paraId="09E3639E" w14:textId="6C8D4168" w:rsidR="00B742A9" w:rsidRPr="00A207AD" w:rsidRDefault="00487480">
          <w:pPr>
            <w:pStyle w:val="TOC3"/>
            <w:rPr>
              <w:rFonts w:asciiTheme="minorHAnsi" w:hAnsiTheme="minorHAnsi" w:cstheme="minorBidi"/>
              <w:noProof/>
              <w:kern w:val="2"/>
              <w:lang w:eastAsia="en-US"/>
              <w14:ligatures w14:val="standardContextual"/>
            </w:rPr>
          </w:pPr>
          <w:hyperlink w:anchor="_Toc148731845" w:history="1">
            <w:r w:rsidR="00B742A9" w:rsidRPr="00A207AD">
              <w:rPr>
                <w:rStyle w:val="Hyperlink"/>
                <w:rFonts w:ascii="Times New Roman" w:hAnsi="Times New Roman" w:cs="Times New Roman"/>
                <w:noProof/>
              </w:rPr>
              <w:t>7.14.22 Public Health Impacts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_Toc148731845 \h </w:instrText>
            </w:r>
            <w:r w:rsidR="00B742A9" w:rsidRPr="00A207AD">
              <w:rPr>
                <w:noProof/>
                <w:webHidden/>
              </w:rPr>
            </w:r>
            <w:r w:rsidR="00B742A9" w:rsidRPr="00A207AD">
              <w:rPr>
                <w:noProof/>
                <w:webHidden/>
              </w:rPr>
              <w:fldChar w:fldCharType="separate"/>
            </w:r>
            <w:r w:rsidR="00B742A9" w:rsidRPr="00A207AD">
              <w:rPr>
                <w:noProof/>
                <w:webHidden/>
              </w:rPr>
              <w:t>104</w:t>
            </w:r>
            <w:r w:rsidR="00B742A9" w:rsidRPr="00A207AD">
              <w:rPr>
                <w:noProof/>
                <w:webHidden/>
              </w:rPr>
              <w:fldChar w:fldCharType="end"/>
            </w:r>
          </w:hyperlink>
        </w:p>
        <w:p w14:paraId="73715240" w14:textId="765D8E99" w:rsidR="00B742A9" w:rsidRPr="00A207AD" w:rsidRDefault="00487480">
          <w:pPr>
            <w:pStyle w:val="TOC3"/>
            <w:rPr>
              <w:rFonts w:asciiTheme="minorHAnsi" w:hAnsiTheme="minorHAnsi" w:cstheme="minorBidi"/>
              <w:noProof/>
              <w:kern w:val="2"/>
              <w:lang w:eastAsia="en-US"/>
              <w14:ligatures w14:val="standardContextual"/>
            </w:rPr>
          </w:pPr>
          <w:hyperlink w:anchor="_Toc148731846" w:history="1">
            <w:r w:rsidR="00B742A9" w:rsidRPr="00A207AD">
              <w:rPr>
                <w:rStyle w:val="Hyperlink"/>
                <w:rFonts w:ascii="Times New Roman" w:hAnsi="Times New Roman" w:cs="Times New Roman"/>
                <w:noProof/>
              </w:rPr>
              <w:t>7.14.23 Public Health Impacts Sanitary Waste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_Toc148731846 \h </w:instrText>
            </w:r>
            <w:r w:rsidR="00B742A9" w:rsidRPr="00A207AD">
              <w:rPr>
                <w:noProof/>
                <w:webHidden/>
              </w:rPr>
            </w:r>
            <w:r w:rsidR="00B742A9" w:rsidRPr="00A207AD">
              <w:rPr>
                <w:noProof/>
                <w:webHidden/>
              </w:rPr>
              <w:fldChar w:fldCharType="separate"/>
            </w:r>
            <w:r w:rsidR="00B742A9" w:rsidRPr="00A207AD">
              <w:rPr>
                <w:noProof/>
                <w:webHidden/>
              </w:rPr>
              <w:t>105</w:t>
            </w:r>
            <w:r w:rsidR="00B742A9" w:rsidRPr="00A207AD">
              <w:rPr>
                <w:noProof/>
                <w:webHidden/>
              </w:rPr>
              <w:fldChar w:fldCharType="end"/>
            </w:r>
          </w:hyperlink>
        </w:p>
        <w:p w14:paraId="5D6D67BF" w14:textId="17CB9828" w:rsidR="00B742A9" w:rsidRPr="00A207AD" w:rsidRDefault="00487480">
          <w:pPr>
            <w:pStyle w:val="TOC3"/>
            <w:rPr>
              <w:rFonts w:asciiTheme="minorHAnsi" w:hAnsiTheme="minorHAnsi" w:cstheme="minorBidi"/>
              <w:noProof/>
              <w:kern w:val="2"/>
              <w:lang w:eastAsia="en-US"/>
              <w14:ligatures w14:val="standardContextual"/>
            </w:rPr>
          </w:pPr>
          <w:hyperlink w:anchor="_Toc148731847" w:history="1">
            <w:r w:rsidR="00B742A9" w:rsidRPr="00A207AD">
              <w:rPr>
                <w:rStyle w:val="Hyperlink"/>
                <w:rFonts w:ascii="Times New Roman" w:hAnsi="Times New Roman" w:cs="Times New Roman"/>
                <w:noProof/>
              </w:rPr>
              <w:t>7.14.24 Forced Labour</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_Toc148731847 \h </w:instrText>
            </w:r>
            <w:r w:rsidR="00B742A9" w:rsidRPr="00A207AD">
              <w:rPr>
                <w:noProof/>
                <w:webHidden/>
              </w:rPr>
            </w:r>
            <w:r w:rsidR="00B742A9" w:rsidRPr="00A207AD">
              <w:rPr>
                <w:noProof/>
                <w:webHidden/>
              </w:rPr>
              <w:fldChar w:fldCharType="separate"/>
            </w:r>
            <w:r w:rsidR="00B742A9" w:rsidRPr="00A207AD">
              <w:rPr>
                <w:noProof/>
                <w:webHidden/>
              </w:rPr>
              <w:t>105</w:t>
            </w:r>
            <w:r w:rsidR="00B742A9" w:rsidRPr="00A207AD">
              <w:rPr>
                <w:noProof/>
                <w:webHidden/>
              </w:rPr>
              <w:fldChar w:fldCharType="end"/>
            </w:r>
          </w:hyperlink>
        </w:p>
        <w:p w14:paraId="4931E606" w14:textId="1F49C844" w:rsidR="00B742A9" w:rsidRPr="00A207AD" w:rsidRDefault="00487480">
          <w:pPr>
            <w:pStyle w:val="TOC3"/>
            <w:rPr>
              <w:rFonts w:asciiTheme="minorHAnsi" w:hAnsiTheme="minorHAnsi" w:cstheme="minorBidi"/>
              <w:noProof/>
              <w:kern w:val="2"/>
              <w:lang w:eastAsia="en-US"/>
              <w14:ligatures w14:val="standardContextual"/>
            </w:rPr>
          </w:pPr>
          <w:hyperlink w:anchor="_Toc148731848" w:history="1">
            <w:r w:rsidR="00B742A9" w:rsidRPr="00A207AD">
              <w:rPr>
                <w:rStyle w:val="Hyperlink"/>
                <w:rFonts w:ascii="Times New Roman" w:hAnsi="Times New Roman" w:cs="Times New Roman"/>
                <w:noProof/>
              </w:rPr>
              <w:t>7.14.25 Risks related to Inadequate Stakeholder Engagement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_Toc148731848 \h </w:instrText>
            </w:r>
            <w:r w:rsidR="00B742A9" w:rsidRPr="00A207AD">
              <w:rPr>
                <w:noProof/>
                <w:webHidden/>
              </w:rPr>
            </w:r>
            <w:r w:rsidR="00B742A9" w:rsidRPr="00A207AD">
              <w:rPr>
                <w:noProof/>
                <w:webHidden/>
              </w:rPr>
              <w:fldChar w:fldCharType="separate"/>
            </w:r>
            <w:r w:rsidR="00B742A9" w:rsidRPr="00A207AD">
              <w:rPr>
                <w:noProof/>
                <w:webHidden/>
              </w:rPr>
              <w:t>105</w:t>
            </w:r>
            <w:r w:rsidR="00B742A9" w:rsidRPr="00A207AD">
              <w:rPr>
                <w:noProof/>
                <w:webHidden/>
              </w:rPr>
              <w:fldChar w:fldCharType="end"/>
            </w:r>
          </w:hyperlink>
        </w:p>
        <w:p w14:paraId="1A5253A4" w14:textId="4F457A89" w:rsidR="00B742A9" w:rsidRPr="00A207AD" w:rsidRDefault="00487480">
          <w:pPr>
            <w:pStyle w:val="TOC2"/>
            <w:rPr>
              <w:rFonts w:asciiTheme="minorHAnsi" w:hAnsiTheme="minorHAnsi" w:cstheme="minorBidi"/>
              <w:kern w:val="2"/>
              <w:lang w:eastAsia="en-US"/>
              <w14:ligatures w14:val="standardContextual"/>
            </w:rPr>
          </w:pPr>
          <w:hyperlink w:anchor="_Toc148731849" w:history="1">
            <w:r w:rsidR="00B742A9" w:rsidRPr="00A207AD">
              <w:rPr>
                <w:rStyle w:val="Hyperlink"/>
                <w:rFonts w:ascii="Times New Roman" w:hAnsi="Times New Roman"/>
              </w:rPr>
              <w:t>7.15 Negative impacts during Operation Phase of the Project</w:t>
            </w:r>
            <w:r w:rsidR="00B742A9" w:rsidRPr="00A207AD">
              <w:rPr>
                <w:webHidden/>
              </w:rPr>
              <w:tab/>
            </w:r>
            <w:r w:rsidR="00B742A9" w:rsidRPr="00A207AD">
              <w:rPr>
                <w:webHidden/>
              </w:rPr>
              <w:fldChar w:fldCharType="begin"/>
            </w:r>
            <w:r w:rsidR="00B742A9" w:rsidRPr="00A207AD">
              <w:rPr>
                <w:webHidden/>
              </w:rPr>
              <w:instrText xml:space="preserve"> PAGEREF _Toc148731849 \h </w:instrText>
            </w:r>
            <w:r w:rsidR="00B742A9" w:rsidRPr="00A207AD">
              <w:rPr>
                <w:webHidden/>
              </w:rPr>
            </w:r>
            <w:r w:rsidR="00B742A9" w:rsidRPr="00A207AD">
              <w:rPr>
                <w:webHidden/>
              </w:rPr>
              <w:fldChar w:fldCharType="separate"/>
            </w:r>
            <w:r w:rsidR="00B742A9" w:rsidRPr="00A207AD">
              <w:rPr>
                <w:webHidden/>
              </w:rPr>
              <w:t>105</w:t>
            </w:r>
            <w:r w:rsidR="00B742A9" w:rsidRPr="00A207AD">
              <w:rPr>
                <w:webHidden/>
              </w:rPr>
              <w:fldChar w:fldCharType="end"/>
            </w:r>
          </w:hyperlink>
        </w:p>
        <w:p w14:paraId="635F7DC9" w14:textId="75C77E65" w:rsidR="00B742A9" w:rsidRPr="00A207AD" w:rsidRDefault="00487480">
          <w:pPr>
            <w:pStyle w:val="TOC3"/>
            <w:rPr>
              <w:rFonts w:asciiTheme="minorHAnsi" w:hAnsiTheme="minorHAnsi" w:cstheme="minorBidi"/>
              <w:noProof/>
              <w:kern w:val="2"/>
              <w:lang w:eastAsia="en-US"/>
              <w14:ligatures w14:val="standardContextual"/>
            </w:rPr>
          </w:pPr>
          <w:hyperlink w:anchor="_Toc148731850" w:history="1">
            <w:r w:rsidR="00B742A9" w:rsidRPr="00A207AD">
              <w:rPr>
                <w:rStyle w:val="Hyperlink"/>
                <w:rFonts w:ascii="Times New Roman" w:hAnsi="Times New Roman" w:cs="Times New Roman"/>
                <w:noProof/>
              </w:rPr>
              <w:t>7.15.1 Solid Waste Generation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_Toc148731850 \h </w:instrText>
            </w:r>
            <w:r w:rsidR="00B742A9" w:rsidRPr="00A207AD">
              <w:rPr>
                <w:noProof/>
                <w:webHidden/>
              </w:rPr>
            </w:r>
            <w:r w:rsidR="00B742A9" w:rsidRPr="00A207AD">
              <w:rPr>
                <w:noProof/>
                <w:webHidden/>
              </w:rPr>
              <w:fldChar w:fldCharType="separate"/>
            </w:r>
            <w:r w:rsidR="00B742A9" w:rsidRPr="00A207AD">
              <w:rPr>
                <w:noProof/>
                <w:webHidden/>
              </w:rPr>
              <w:t>105</w:t>
            </w:r>
            <w:r w:rsidR="00B742A9" w:rsidRPr="00A207AD">
              <w:rPr>
                <w:noProof/>
                <w:webHidden/>
              </w:rPr>
              <w:fldChar w:fldCharType="end"/>
            </w:r>
          </w:hyperlink>
        </w:p>
        <w:p w14:paraId="61698599" w14:textId="5BFC8CBC" w:rsidR="00B742A9" w:rsidRPr="00A207AD" w:rsidRDefault="00487480">
          <w:pPr>
            <w:pStyle w:val="TOC3"/>
            <w:rPr>
              <w:rFonts w:asciiTheme="minorHAnsi" w:hAnsiTheme="minorHAnsi" w:cstheme="minorBidi"/>
              <w:noProof/>
              <w:kern w:val="2"/>
              <w:lang w:eastAsia="en-US"/>
              <w14:ligatures w14:val="standardContextual"/>
            </w:rPr>
          </w:pPr>
          <w:hyperlink w:anchor="_Toc148731851" w:history="1">
            <w:r w:rsidR="00B742A9" w:rsidRPr="00A207AD">
              <w:rPr>
                <w:rStyle w:val="Hyperlink"/>
                <w:rFonts w:ascii="Times New Roman" w:hAnsi="Times New Roman" w:cs="Times New Roman"/>
                <w:noProof/>
              </w:rPr>
              <w:t>7.15.2 Liquid Waste/Oils Generation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_Toc148731851 \h </w:instrText>
            </w:r>
            <w:r w:rsidR="00B742A9" w:rsidRPr="00A207AD">
              <w:rPr>
                <w:noProof/>
                <w:webHidden/>
              </w:rPr>
            </w:r>
            <w:r w:rsidR="00B742A9" w:rsidRPr="00A207AD">
              <w:rPr>
                <w:noProof/>
                <w:webHidden/>
              </w:rPr>
              <w:fldChar w:fldCharType="separate"/>
            </w:r>
            <w:r w:rsidR="00B742A9" w:rsidRPr="00A207AD">
              <w:rPr>
                <w:noProof/>
                <w:webHidden/>
              </w:rPr>
              <w:t>106</w:t>
            </w:r>
            <w:r w:rsidR="00B742A9" w:rsidRPr="00A207AD">
              <w:rPr>
                <w:noProof/>
                <w:webHidden/>
              </w:rPr>
              <w:fldChar w:fldCharType="end"/>
            </w:r>
          </w:hyperlink>
        </w:p>
        <w:p w14:paraId="283728E8" w14:textId="69D35D88" w:rsidR="00B742A9" w:rsidRPr="00A207AD" w:rsidRDefault="00487480">
          <w:pPr>
            <w:pStyle w:val="TOC3"/>
            <w:rPr>
              <w:rFonts w:asciiTheme="minorHAnsi" w:hAnsiTheme="minorHAnsi" w:cstheme="minorBidi"/>
              <w:noProof/>
              <w:kern w:val="2"/>
              <w:lang w:eastAsia="en-US"/>
              <w14:ligatures w14:val="standardContextual"/>
            </w:rPr>
          </w:pPr>
          <w:hyperlink w:anchor="_Toc148731852" w:history="1">
            <w:r w:rsidR="00B742A9" w:rsidRPr="00A207AD">
              <w:rPr>
                <w:rStyle w:val="Hyperlink"/>
                <w:rFonts w:ascii="Times New Roman" w:hAnsi="Times New Roman" w:cs="Times New Roman"/>
                <w:noProof/>
              </w:rPr>
              <w:t>7.15.3 Increased oil Consumption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_Toc148731852 \h </w:instrText>
            </w:r>
            <w:r w:rsidR="00B742A9" w:rsidRPr="00A207AD">
              <w:rPr>
                <w:noProof/>
                <w:webHidden/>
              </w:rPr>
            </w:r>
            <w:r w:rsidR="00B742A9" w:rsidRPr="00A207AD">
              <w:rPr>
                <w:noProof/>
                <w:webHidden/>
              </w:rPr>
              <w:fldChar w:fldCharType="separate"/>
            </w:r>
            <w:r w:rsidR="00B742A9" w:rsidRPr="00A207AD">
              <w:rPr>
                <w:noProof/>
                <w:webHidden/>
              </w:rPr>
              <w:t>106</w:t>
            </w:r>
            <w:r w:rsidR="00B742A9" w:rsidRPr="00A207AD">
              <w:rPr>
                <w:noProof/>
                <w:webHidden/>
              </w:rPr>
              <w:fldChar w:fldCharType="end"/>
            </w:r>
          </w:hyperlink>
        </w:p>
        <w:p w14:paraId="67291C74" w14:textId="729999AA" w:rsidR="00B742A9" w:rsidRPr="00A207AD" w:rsidRDefault="00487480">
          <w:pPr>
            <w:pStyle w:val="TOC3"/>
            <w:rPr>
              <w:rFonts w:asciiTheme="minorHAnsi" w:hAnsiTheme="minorHAnsi" w:cstheme="minorBidi"/>
              <w:noProof/>
              <w:kern w:val="2"/>
              <w:lang w:eastAsia="en-US"/>
              <w14:ligatures w14:val="standardContextual"/>
            </w:rPr>
          </w:pPr>
          <w:hyperlink w:anchor="_Toc148731853" w:history="1">
            <w:r w:rsidR="00B742A9" w:rsidRPr="00A207AD">
              <w:rPr>
                <w:rStyle w:val="Hyperlink"/>
                <w:rFonts w:ascii="Times New Roman" w:hAnsi="Times New Roman" w:cs="Times New Roman"/>
                <w:noProof/>
              </w:rPr>
              <w:t>7.15.4 Increased Storm Water Flow</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_Toc148731853 \h </w:instrText>
            </w:r>
            <w:r w:rsidR="00B742A9" w:rsidRPr="00A207AD">
              <w:rPr>
                <w:noProof/>
                <w:webHidden/>
              </w:rPr>
            </w:r>
            <w:r w:rsidR="00B742A9" w:rsidRPr="00A207AD">
              <w:rPr>
                <w:noProof/>
                <w:webHidden/>
              </w:rPr>
              <w:fldChar w:fldCharType="separate"/>
            </w:r>
            <w:r w:rsidR="00B742A9" w:rsidRPr="00A207AD">
              <w:rPr>
                <w:noProof/>
                <w:webHidden/>
              </w:rPr>
              <w:t>107</w:t>
            </w:r>
            <w:r w:rsidR="00B742A9" w:rsidRPr="00A207AD">
              <w:rPr>
                <w:noProof/>
                <w:webHidden/>
              </w:rPr>
              <w:fldChar w:fldCharType="end"/>
            </w:r>
          </w:hyperlink>
        </w:p>
        <w:p w14:paraId="2F35759E" w14:textId="27FEABBA" w:rsidR="00B742A9" w:rsidRPr="00A207AD" w:rsidRDefault="00487480">
          <w:pPr>
            <w:pStyle w:val="TOC3"/>
            <w:rPr>
              <w:rFonts w:asciiTheme="minorHAnsi" w:hAnsiTheme="minorHAnsi" w:cstheme="minorBidi"/>
              <w:noProof/>
              <w:kern w:val="2"/>
              <w:lang w:eastAsia="en-US"/>
              <w14:ligatures w14:val="standardContextual"/>
            </w:rPr>
          </w:pPr>
          <w:hyperlink w:anchor="_Toc148731854" w:history="1">
            <w:r w:rsidR="00B742A9" w:rsidRPr="00A207AD">
              <w:rPr>
                <w:rStyle w:val="Hyperlink"/>
                <w:rFonts w:ascii="Times New Roman" w:hAnsi="Times New Roman" w:cs="Times New Roman"/>
                <w:noProof/>
              </w:rPr>
              <w:t>7.15.5 Fire Outbreaks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_Toc148731854 \h </w:instrText>
            </w:r>
            <w:r w:rsidR="00B742A9" w:rsidRPr="00A207AD">
              <w:rPr>
                <w:noProof/>
                <w:webHidden/>
              </w:rPr>
            </w:r>
            <w:r w:rsidR="00B742A9" w:rsidRPr="00A207AD">
              <w:rPr>
                <w:noProof/>
                <w:webHidden/>
              </w:rPr>
              <w:fldChar w:fldCharType="separate"/>
            </w:r>
            <w:r w:rsidR="00B742A9" w:rsidRPr="00A207AD">
              <w:rPr>
                <w:noProof/>
                <w:webHidden/>
              </w:rPr>
              <w:t>107</w:t>
            </w:r>
            <w:r w:rsidR="00B742A9" w:rsidRPr="00A207AD">
              <w:rPr>
                <w:noProof/>
                <w:webHidden/>
              </w:rPr>
              <w:fldChar w:fldCharType="end"/>
            </w:r>
          </w:hyperlink>
        </w:p>
        <w:p w14:paraId="30EE0252" w14:textId="4379E0A3" w:rsidR="00B742A9" w:rsidRPr="00A207AD" w:rsidRDefault="00487480">
          <w:pPr>
            <w:pStyle w:val="TOC3"/>
            <w:rPr>
              <w:rFonts w:asciiTheme="minorHAnsi" w:hAnsiTheme="minorHAnsi" w:cstheme="minorBidi"/>
              <w:noProof/>
              <w:kern w:val="2"/>
              <w:lang w:eastAsia="en-US"/>
              <w14:ligatures w14:val="standardContextual"/>
            </w:rPr>
          </w:pPr>
          <w:hyperlink w:anchor="_Toc148731855" w:history="1">
            <w:r w:rsidR="00B742A9" w:rsidRPr="00A207AD">
              <w:rPr>
                <w:rStyle w:val="Hyperlink"/>
                <w:rFonts w:ascii="Times New Roman" w:hAnsi="Times New Roman" w:cs="Times New Roman"/>
                <w:noProof/>
              </w:rPr>
              <w:t>7.15.6 Visual Impacts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_Toc148731855 \h </w:instrText>
            </w:r>
            <w:r w:rsidR="00B742A9" w:rsidRPr="00A207AD">
              <w:rPr>
                <w:noProof/>
                <w:webHidden/>
              </w:rPr>
            </w:r>
            <w:r w:rsidR="00B742A9" w:rsidRPr="00A207AD">
              <w:rPr>
                <w:noProof/>
                <w:webHidden/>
              </w:rPr>
              <w:fldChar w:fldCharType="separate"/>
            </w:r>
            <w:r w:rsidR="00B742A9" w:rsidRPr="00A207AD">
              <w:rPr>
                <w:noProof/>
                <w:webHidden/>
              </w:rPr>
              <w:t>107</w:t>
            </w:r>
            <w:r w:rsidR="00B742A9" w:rsidRPr="00A207AD">
              <w:rPr>
                <w:noProof/>
                <w:webHidden/>
              </w:rPr>
              <w:fldChar w:fldCharType="end"/>
            </w:r>
          </w:hyperlink>
        </w:p>
        <w:p w14:paraId="35DBC80D" w14:textId="09A79CE2" w:rsidR="00B742A9" w:rsidRPr="00A207AD" w:rsidRDefault="00487480">
          <w:pPr>
            <w:pStyle w:val="TOC3"/>
            <w:rPr>
              <w:rFonts w:asciiTheme="minorHAnsi" w:hAnsiTheme="minorHAnsi" w:cstheme="minorBidi"/>
              <w:noProof/>
              <w:kern w:val="2"/>
              <w:lang w:eastAsia="en-US"/>
              <w14:ligatures w14:val="standardContextual"/>
            </w:rPr>
          </w:pPr>
          <w:hyperlink w:anchor="_Toc148731856" w:history="1">
            <w:r w:rsidR="00B742A9" w:rsidRPr="00A207AD">
              <w:rPr>
                <w:rStyle w:val="Hyperlink"/>
                <w:rFonts w:ascii="Times New Roman" w:hAnsi="Times New Roman" w:cs="Times New Roman"/>
                <w:noProof/>
              </w:rPr>
              <w:t>7.15.7 Water Demand</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_Toc148731856 \h </w:instrText>
            </w:r>
            <w:r w:rsidR="00B742A9" w:rsidRPr="00A207AD">
              <w:rPr>
                <w:noProof/>
                <w:webHidden/>
              </w:rPr>
            </w:r>
            <w:r w:rsidR="00B742A9" w:rsidRPr="00A207AD">
              <w:rPr>
                <w:noProof/>
                <w:webHidden/>
              </w:rPr>
              <w:fldChar w:fldCharType="separate"/>
            </w:r>
            <w:r w:rsidR="00B742A9" w:rsidRPr="00A207AD">
              <w:rPr>
                <w:noProof/>
                <w:webHidden/>
              </w:rPr>
              <w:t>108</w:t>
            </w:r>
            <w:r w:rsidR="00B742A9" w:rsidRPr="00A207AD">
              <w:rPr>
                <w:noProof/>
                <w:webHidden/>
              </w:rPr>
              <w:fldChar w:fldCharType="end"/>
            </w:r>
          </w:hyperlink>
        </w:p>
        <w:p w14:paraId="4B966068" w14:textId="1B626D9B" w:rsidR="00B742A9" w:rsidRPr="00A207AD" w:rsidRDefault="00487480">
          <w:pPr>
            <w:pStyle w:val="TOC3"/>
            <w:rPr>
              <w:rFonts w:asciiTheme="minorHAnsi" w:hAnsiTheme="minorHAnsi" w:cstheme="minorBidi"/>
              <w:noProof/>
              <w:kern w:val="2"/>
              <w:lang w:eastAsia="en-US"/>
              <w14:ligatures w14:val="standardContextual"/>
            </w:rPr>
          </w:pPr>
          <w:hyperlink w:anchor="_Toc148731857" w:history="1">
            <w:r w:rsidR="00B742A9" w:rsidRPr="00A207AD">
              <w:rPr>
                <w:rStyle w:val="Hyperlink"/>
                <w:rFonts w:ascii="Times New Roman" w:hAnsi="Times New Roman" w:cs="Times New Roman"/>
                <w:noProof/>
              </w:rPr>
              <w:t>7.15.8 Sanitary Waste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_Toc148731857 \h </w:instrText>
            </w:r>
            <w:r w:rsidR="00B742A9" w:rsidRPr="00A207AD">
              <w:rPr>
                <w:noProof/>
                <w:webHidden/>
              </w:rPr>
            </w:r>
            <w:r w:rsidR="00B742A9" w:rsidRPr="00A207AD">
              <w:rPr>
                <w:noProof/>
                <w:webHidden/>
              </w:rPr>
              <w:fldChar w:fldCharType="separate"/>
            </w:r>
            <w:r w:rsidR="00B742A9" w:rsidRPr="00A207AD">
              <w:rPr>
                <w:noProof/>
                <w:webHidden/>
              </w:rPr>
              <w:t>108</w:t>
            </w:r>
            <w:r w:rsidR="00B742A9" w:rsidRPr="00A207AD">
              <w:rPr>
                <w:noProof/>
                <w:webHidden/>
              </w:rPr>
              <w:fldChar w:fldCharType="end"/>
            </w:r>
          </w:hyperlink>
        </w:p>
        <w:p w14:paraId="62FD4CC5" w14:textId="445E8A4E" w:rsidR="00B742A9" w:rsidRPr="00A207AD" w:rsidRDefault="00487480">
          <w:pPr>
            <w:pStyle w:val="TOC3"/>
            <w:rPr>
              <w:rFonts w:asciiTheme="minorHAnsi" w:hAnsiTheme="minorHAnsi" w:cstheme="minorBidi"/>
              <w:noProof/>
              <w:kern w:val="2"/>
              <w:lang w:eastAsia="en-US"/>
              <w14:ligatures w14:val="standardContextual"/>
            </w:rPr>
          </w:pPr>
          <w:hyperlink w:anchor="_Toc148731858" w:history="1">
            <w:r w:rsidR="00B742A9" w:rsidRPr="00A207AD">
              <w:rPr>
                <w:rStyle w:val="Hyperlink"/>
                <w:rFonts w:ascii="Times New Roman" w:hAnsi="Times New Roman" w:cs="Times New Roman"/>
                <w:noProof/>
              </w:rPr>
              <w:t>7.15.9 Flooding</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_Toc148731858 \h </w:instrText>
            </w:r>
            <w:r w:rsidR="00B742A9" w:rsidRPr="00A207AD">
              <w:rPr>
                <w:noProof/>
                <w:webHidden/>
              </w:rPr>
            </w:r>
            <w:r w:rsidR="00B742A9" w:rsidRPr="00A207AD">
              <w:rPr>
                <w:noProof/>
                <w:webHidden/>
              </w:rPr>
              <w:fldChar w:fldCharType="separate"/>
            </w:r>
            <w:r w:rsidR="00B742A9" w:rsidRPr="00A207AD">
              <w:rPr>
                <w:noProof/>
                <w:webHidden/>
              </w:rPr>
              <w:t>108</w:t>
            </w:r>
            <w:r w:rsidR="00B742A9" w:rsidRPr="00A207AD">
              <w:rPr>
                <w:noProof/>
                <w:webHidden/>
              </w:rPr>
              <w:fldChar w:fldCharType="end"/>
            </w:r>
          </w:hyperlink>
        </w:p>
        <w:p w14:paraId="2A771D59" w14:textId="458CE75C" w:rsidR="00B742A9" w:rsidRPr="00A207AD" w:rsidRDefault="00487480">
          <w:pPr>
            <w:pStyle w:val="TOC3"/>
            <w:rPr>
              <w:rFonts w:asciiTheme="minorHAnsi" w:hAnsiTheme="minorHAnsi" w:cstheme="minorBidi"/>
              <w:noProof/>
              <w:kern w:val="2"/>
              <w:lang w:eastAsia="en-US"/>
              <w14:ligatures w14:val="standardContextual"/>
            </w:rPr>
          </w:pPr>
          <w:hyperlink w:anchor="_Toc148731859" w:history="1">
            <w:r w:rsidR="00B742A9" w:rsidRPr="00A207AD">
              <w:rPr>
                <w:rStyle w:val="Hyperlink"/>
                <w:rFonts w:ascii="Times New Roman" w:hAnsi="Times New Roman" w:cs="Times New Roman"/>
                <w:noProof/>
              </w:rPr>
              <w:t>7.15.10 Workers Occupation Health and Safety</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_Toc148731859 \h </w:instrText>
            </w:r>
            <w:r w:rsidR="00B742A9" w:rsidRPr="00A207AD">
              <w:rPr>
                <w:noProof/>
                <w:webHidden/>
              </w:rPr>
            </w:r>
            <w:r w:rsidR="00B742A9" w:rsidRPr="00A207AD">
              <w:rPr>
                <w:noProof/>
                <w:webHidden/>
              </w:rPr>
              <w:fldChar w:fldCharType="separate"/>
            </w:r>
            <w:r w:rsidR="00B742A9" w:rsidRPr="00A207AD">
              <w:rPr>
                <w:noProof/>
                <w:webHidden/>
              </w:rPr>
              <w:t>108</w:t>
            </w:r>
            <w:r w:rsidR="00B742A9" w:rsidRPr="00A207AD">
              <w:rPr>
                <w:noProof/>
                <w:webHidden/>
              </w:rPr>
              <w:fldChar w:fldCharType="end"/>
            </w:r>
          </w:hyperlink>
        </w:p>
        <w:p w14:paraId="36ADBBDF" w14:textId="39387B18" w:rsidR="00B742A9" w:rsidRPr="00A207AD" w:rsidRDefault="00487480">
          <w:pPr>
            <w:pStyle w:val="TOC3"/>
            <w:rPr>
              <w:rFonts w:asciiTheme="minorHAnsi" w:hAnsiTheme="minorHAnsi" w:cstheme="minorBidi"/>
              <w:noProof/>
              <w:kern w:val="2"/>
              <w:lang w:eastAsia="en-US"/>
              <w14:ligatures w14:val="standardContextual"/>
            </w:rPr>
          </w:pPr>
          <w:hyperlink w:anchor="_Toc148731860" w:history="1">
            <w:r w:rsidR="00B742A9" w:rsidRPr="00A207AD">
              <w:rPr>
                <w:rStyle w:val="Hyperlink"/>
                <w:rFonts w:ascii="Times New Roman" w:hAnsi="Times New Roman" w:cs="Times New Roman"/>
                <w:noProof/>
              </w:rPr>
              <w:t>7.15.11 Hazardous Waste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_Toc148731860 \h </w:instrText>
            </w:r>
            <w:r w:rsidR="00B742A9" w:rsidRPr="00A207AD">
              <w:rPr>
                <w:noProof/>
                <w:webHidden/>
              </w:rPr>
            </w:r>
            <w:r w:rsidR="00B742A9" w:rsidRPr="00A207AD">
              <w:rPr>
                <w:noProof/>
                <w:webHidden/>
              </w:rPr>
              <w:fldChar w:fldCharType="separate"/>
            </w:r>
            <w:r w:rsidR="00B742A9" w:rsidRPr="00A207AD">
              <w:rPr>
                <w:noProof/>
                <w:webHidden/>
              </w:rPr>
              <w:t>109</w:t>
            </w:r>
            <w:r w:rsidR="00B742A9" w:rsidRPr="00A207AD">
              <w:rPr>
                <w:noProof/>
                <w:webHidden/>
              </w:rPr>
              <w:fldChar w:fldCharType="end"/>
            </w:r>
          </w:hyperlink>
        </w:p>
        <w:p w14:paraId="420D1A00" w14:textId="406A6B28" w:rsidR="00B742A9" w:rsidRPr="00A207AD" w:rsidRDefault="00487480">
          <w:pPr>
            <w:pStyle w:val="TOC3"/>
            <w:rPr>
              <w:rFonts w:asciiTheme="minorHAnsi" w:hAnsiTheme="minorHAnsi" w:cstheme="minorBidi"/>
              <w:noProof/>
              <w:kern w:val="2"/>
              <w:lang w:eastAsia="en-US"/>
              <w14:ligatures w14:val="standardContextual"/>
            </w:rPr>
          </w:pPr>
          <w:hyperlink w:anchor="_Toc148731861" w:history="1">
            <w:r w:rsidR="00B742A9" w:rsidRPr="00A207AD">
              <w:rPr>
                <w:rStyle w:val="Hyperlink"/>
                <w:rFonts w:ascii="Times New Roman" w:hAnsi="Times New Roman" w:cs="Times New Roman"/>
                <w:noProof/>
              </w:rPr>
              <w:t>7.15.12 Noise and Vibration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_Toc148731861 \h </w:instrText>
            </w:r>
            <w:r w:rsidR="00B742A9" w:rsidRPr="00A207AD">
              <w:rPr>
                <w:noProof/>
                <w:webHidden/>
              </w:rPr>
            </w:r>
            <w:r w:rsidR="00B742A9" w:rsidRPr="00A207AD">
              <w:rPr>
                <w:noProof/>
                <w:webHidden/>
              </w:rPr>
              <w:fldChar w:fldCharType="separate"/>
            </w:r>
            <w:r w:rsidR="00B742A9" w:rsidRPr="00A207AD">
              <w:rPr>
                <w:noProof/>
                <w:webHidden/>
              </w:rPr>
              <w:t>109</w:t>
            </w:r>
            <w:r w:rsidR="00B742A9" w:rsidRPr="00A207AD">
              <w:rPr>
                <w:noProof/>
                <w:webHidden/>
              </w:rPr>
              <w:fldChar w:fldCharType="end"/>
            </w:r>
          </w:hyperlink>
        </w:p>
        <w:p w14:paraId="0BAB507D" w14:textId="407E7E6B" w:rsidR="00B742A9" w:rsidRPr="00A207AD" w:rsidRDefault="00487480">
          <w:pPr>
            <w:pStyle w:val="TOC3"/>
            <w:rPr>
              <w:rFonts w:asciiTheme="minorHAnsi" w:hAnsiTheme="minorHAnsi" w:cstheme="minorBidi"/>
              <w:noProof/>
              <w:kern w:val="2"/>
              <w:lang w:eastAsia="en-US"/>
              <w14:ligatures w14:val="standardContextual"/>
            </w:rPr>
          </w:pPr>
          <w:hyperlink w:anchor="_Toc148731862" w:history="1">
            <w:r w:rsidR="00B742A9" w:rsidRPr="00A207AD">
              <w:rPr>
                <w:rStyle w:val="Hyperlink"/>
                <w:rFonts w:ascii="Times New Roman" w:hAnsi="Times New Roman" w:cs="Times New Roman"/>
                <w:noProof/>
              </w:rPr>
              <w:t>7.15.13 Electric and magnetic fields (EMFs)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_Toc148731862 \h </w:instrText>
            </w:r>
            <w:r w:rsidR="00B742A9" w:rsidRPr="00A207AD">
              <w:rPr>
                <w:noProof/>
                <w:webHidden/>
              </w:rPr>
            </w:r>
            <w:r w:rsidR="00B742A9" w:rsidRPr="00A207AD">
              <w:rPr>
                <w:noProof/>
                <w:webHidden/>
              </w:rPr>
              <w:fldChar w:fldCharType="separate"/>
            </w:r>
            <w:r w:rsidR="00B742A9" w:rsidRPr="00A207AD">
              <w:rPr>
                <w:noProof/>
                <w:webHidden/>
              </w:rPr>
              <w:t>109</w:t>
            </w:r>
            <w:r w:rsidR="00B742A9" w:rsidRPr="00A207AD">
              <w:rPr>
                <w:noProof/>
                <w:webHidden/>
              </w:rPr>
              <w:fldChar w:fldCharType="end"/>
            </w:r>
          </w:hyperlink>
        </w:p>
        <w:p w14:paraId="463B80C2" w14:textId="29D16D7B" w:rsidR="00B742A9" w:rsidRPr="00A207AD" w:rsidRDefault="00487480">
          <w:pPr>
            <w:pStyle w:val="TOC3"/>
            <w:rPr>
              <w:rFonts w:asciiTheme="minorHAnsi" w:hAnsiTheme="minorHAnsi" w:cstheme="minorBidi"/>
              <w:noProof/>
              <w:kern w:val="2"/>
              <w:lang w:eastAsia="en-US"/>
              <w14:ligatures w14:val="standardContextual"/>
            </w:rPr>
          </w:pPr>
          <w:hyperlink w:anchor="_Toc148731863" w:history="1">
            <w:r w:rsidR="00B742A9" w:rsidRPr="00A207AD">
              <w:rPr>
                <w:rStyle w:val="Hyperlink"/>
                <w:rFonts w:ascii="Times New Roman" w:hAnsi="Times New Roman" w:cs="Times New Roman"/>
                <w:noProof/>
              </w:rPr>
              <w:t>7.15.14 Shocks and electrocutions to the PAPs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_Toc148731863 \h </w:instrText>
            </w:r>
            <w:r w:rsidR="00B742A9" w:rsidRPr="00A207AD">
              <w:rPr>
                <w:noProof/>
                <w:webHidden/>
              </w:rPr>
            </w:r>
            <w:r w:rsidR="00B742A9" w:rsidRPr="00A207AD">
              <w:rPr>
                <w:noProof/>
                <w:webHidden/>
              </w:rPr>
              <w:fldChar w:fldCharType="separate"/>
            </w:r>
            <w:r w:rsidR="00B742A9" w:rsidRPr="00A207AD">
              <w:rPr>
                <w:noProof/>
                <w:webHidden/>
              </w:rPr>
              <w:t>109</w:t>
            </w:r>
            <w:r w:rsidR="00B742A9" w:rsidRPr="00A207AD">
              <w:rPr>
                <w:noProof/>
                <w:webHidden/>
              </w:rPr>
              <w:fldChar w:fldCharType="end"/>
            </w:r>
          </w:hyperlink>
        </w:p>
        <w:p w14:paraId="73C778E7" w14:textId="002E02A2" w:rsidR="00B742A9" w:rsidRPr="00A207AD" w:rsidRDefault="00487480">
          <w:pPr>
            <w:pStyle w:val="TOC3"/>
            <w:rPr>
              <w:rFonts w:asciiTheme="minorHAnsi" w:hAnsiTheme="minorHAnsi" w:cstheme="minorBidi"/>
              <w:noProof/>
              <w:kern w:val="2"/>
              <w:lang w:eastAsia="en-US"/>
              <w14:ligatures w14:val="standardContextual"/>
            </w:rPr>
          </w:pPr>
          <w:hyperlink w:anchor="_Toc148731864" w:history="1">
            <w:r w:rsidR="00B742A9" w:rsidRPr="00A207AD">
              <w:rPr>
                <w:rStyle w:val="Hyperlink"/>
                <w:rFonts w:ascii="Times New Roman" w:hAnsi="Times New Roman" w:cs="Times New Roman"/>
                <w:noProof/>
              </w:rPr>
              <w:t>7.15.15 Community safety -Access to the facility by general public</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_Toc148731864 \h </w:instrText>
            </w:r>
            <w:r w:rsidR="00B742A9" w:rsidRPr="00A207AD">
              <w:rPr>
                <w:noProof/>
                <w:webHidden/>
              </w:rPr>
            </w:r>
            <w:r w:rsidR="00B742A9" w:rsidRPr="00A207AD">
              <w:rPr>
                <w:noProof/>
                <w:webHidden/>
              </w:rPr>
              <w:fldChar w:fldCharType="separate"/>
            </w:r>
            <w:r w:rsidR="00B742A9" w:rsidRPr="00A207AD">
              <w:rPr>
                <w:noProof/>
                <w:webHidden/>
              </w:rPr>
              <w:t>110</w:t>
            </w:r>
            <w:r w:rsidR="00B742A9" w:rsidRPr="00A207AD">
              <w:rPr>
                <w:noProof/>
                <w:webHidden/>
              </w:rPr>
              <w:fldChar w:fldCharType="end"/>
            </w:r>
          </w:hyperlink>
        </w:p>
        <w:p w14:paraId="46761B5F" w14:textId="1F1C2BE4" w:rsidR="00B742A9" w:rsidRPr="00A207AD" w:rsidRDefault="00487480">
          <w:pPr>
            <w:pStyle w:val="TOC3"/>
            <w:rPr>
              <w:rFonts w:asciiTheme="minorHAnsi" w:hAnsiTheme="minorHAnsi" w:cstheme="minorBidi"/>
              <w:noProof/>
              <w:kern w:val="2"/>
              <w:lang w:eastAsia="en-US"/>
              <w14:ligatures w14:val="standardContextual"/>
            </w:rPr>
          </w:pPr>
          <w:hyperlink w:anchor="_Toc148731865" w:history="1">
            <w:r w:rsidR="00B742A9" w:rsidRPr="00A207AD">
              <w:rPr>
                <w:rStyle w:val="Hyperlink"/>
                <w:rFonts w:ascii="Times New Roman" w:hAnsi="Times New Roman" w:cs="Times New Roman"/>
                <w:noProof/>
              </w:rPr>
              <w:t>7.15.16 Risks related to poor or inadequate stakeholder engagement (Conflict)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_Toc148731865 \h </w:instrText>
            </w:r>
            <w:r w:rsidR="00B742A9" w:rsidRPr="00A207AD">
              <w:rPr>
                <w:noProof/>
                <w:webHidden/>
              </w:rPr>
            </w:r>
            <w:r w:rsidR="00B742A9" w:rsidRPr="00A207AD">
              <w:rPr>
                <w:noProof/>
                <w:webHidden/>
              </w:rPr>
              <w:fldChar w:fldCharType="separate"/>
            </w:r>
            <w:r w:rsidR="00B742A9" w:rsidRPr="00A207AD">
              <w:rPr>
                <w:noProof/>
                <w:webHidden/>
              </w:rPr>
              <w:t>110</w:t>
            </w:r>
            <w:r w:rsidR="00B742A9" w:rsidRPr="00A207AD">
              <w:rPr>
                <w:noProof/>
                <w:webHidden/>
              </w:rPr>
              <w:fldChar w:fldCharType="end"/>
            </w:r>
          </w:hyperlink>
        </w:p>
        <w:p w14:paraId="3C04E341" w14:textId="5CFDA037" w:rsidR="00B742A9" w:rsidRPr="00A207AD" w:rsidRDefault="00487480">
          <w:pPr>
            <w:pStyle w:val="TOC3"/>
            <w:rPr>
              <w:rFonts w:asciiTheme="minorHAnsi" w:hAnsiTheme="minorHAnsi" w:cstheme="minorBidi"/>
              <w:noProof/>
              <w:kern w:val="2"/>
              <w:lang w:eastAsia="en-US"/>
              <w14:ligatures w14:val="standardContextual"/>
            </w:rPr>
          </w:pPr>
          <w:hyperlink w:anchor="_Toc148731866" w:history="1">
            <w:r w:rsidR="00B742A9" w:rsidRPr="00A207AD">
              <w:rPr>
                <w:rStyle w:val="Hyperlink"/>
                <w:rFonts w:ascii="Times New Roman" w:hAnsi="Times New Roman" w:cs="Times New Roman"/>
                <w:noProof/>
              </w:rPr>
              <w:t>7.15.17 Gender Based Violence- SEA/ SH</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_Toc148731866 \h </w:instrText>
            </w:r>
            <w:r w:rsidR="00B742A9" w:rsidRPr="00A207AD">
              <w:rPr>
                <w:noProof/>
                <w:webHidden/>
              </w:rPr>
            </w:r>
            <w:r w:rsidR="00B742A9" w:rsidRPr="00A207AD">
              <w:rPr>
                <w:noProof/>
                <w:webHidden/>
              </w:rPr>
              <w:fldChar w:fldCharType="separate"/>
            </w:r>
            <w:r w:rsidR="00B742A9" w:rsidRPr="00A207AD">
              <w:rPr>
                <w:noProof/>
                <w:webHidden/>
              </w:rPr>
              <w:t>110</w:t>
            </w:r>
            <w:r w:rsidR="00B742A9" w:rsidRPr="00A207AD">
              <w:rPr>
                <w:noProof/>
                <w:webHidden/>
              </w:rPr>
              <w:fldChar w:fldCharType="end"/>
            </w:r>
          </w:hyperlink>
        </w:p>
        <w:p w14:paraId="228F02FE" w14:textId="2C508B53" w:rsidR="00B742A9" w:rsidRPr="00A207AD" w:rsidRDefault="00487480">
          <w:pPr>
            <w:pStyle w:val="TOC3"/>
            <w:rPr>
              <w:rFonts w:asciiTheme="minorHAnsi" w:hAnsiTheme="minorHAnsi" w:cstheme="minorBidi"/>
              <w:noProof/>
              <w:kern w:val="2"/>
              <w:lang w:eastAsia="en-US"/>
              <w14:ligatures w14:val="standardContextual"/>
            </w:rPr>
          </w:pPr>
          <w:hyperlink w:anchor="_Toc148731867" w:history="1">
            <w:r w:rsidR="00B742A9" w:rsidRPr="00A207AD">
              <w:rPr>
                <w:rStyle w:val="Hyperlink"/>
                <w:rFonts w:ascii="Times New Roman" w:hAnsi="Times New Roman" w:cs="Times New Roman"/>
                <w:noProof/>
              </w:rPr>
              <w:t>7.15.18 Public Health Impacts –HIV/AIDs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_Toc148731867 \h </w:instrText>
            </w:r>
            <w:r w:rsidR="00B742A9" w:rsidRPr="00A207AD">
              <w:rPr>
                <w:noProof/>
                <w:webHidden/>
              </w:rPr>
            </w:r>
            <w:r w:rsidR="00B742A9" w:rsidRPr="00A207AD">
              <w:rPr>
                <w:noProof/>
                <w:webHidden/>
              </w:rPr>
              <w:fldChar w:fldCharType="separate"/>
            </w:r>
            <w:r w:rsidR="00B742A9" w:rsidRPr="00A207AD">
              <w:rPr>
                <w:noProof/>
                <w:webHidden/>
              </w:rPr>
              <w:t>111</w:t>
            </w:r>
            <w:r w:rsidR="00B742A9" w:rsidRPr="00A207AD">
              <w:rPr>
                <w:noProof/>
                <w:webHidden/>
              </w:rPr>
              <w:fldChar w:fldCharType="end"/>
            </w:r>
          </w:hyperlink>
        </w:p>
        <w:p w14:paraId="63727D99" w14:textId="720BA00E" w:rsidR="00B742A9" w:rsidRPr="00A207AD" w:rsidRDefault="00487480">
          <w:pPr>
            <w:pStyle w:val="TOC3"/>
            <w:rPr>
              <w:rFonts w:asciiTheme="minorHAnsi" w:hAnsiTheme="minorHAnsi" w:cstheme="minorBidi"/>
              <w:noProof/>
              <w:kern w:val="2"/>
              <w:lang w:eastAsia="en-US"/>
              <w14:ligatures w14:val="standardContextual"/>
            </w:rPr>
          </w:pPr>
          <w:hyperlink w:anchor="_Toc148731868" w:history="1">
            <w:r w:rsidR="00B742A9" w:rsidRPr="00A207AD">
              <w:rPr>
                <w:rStyle w:val="Hyperlink"/>
                <w:rFonts w:ascii="Times New Roman" w:hAnsi="Times New Roman" w:cs="Times New Roman"/>
                <w:noProof/>
              </w:rPr>
              <w:t>7.15.19 Public health Impacts -Covid 19 disease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_Toc148731868 \h </w:instrText>
            </w:r>
            <w:r w:rsidR="00B742A9" w:rsidRPr="00A207AD">
              <w:rPr>
                <w:noProof/>
                <w:webHidden/>
              </w:rPr>
            </w:r>
            <w:r w:rsidR="00B742A9" w:rsidRPr="00A207AD">
              <w:rPr>
                <w:noProof/>
                <w:webHidden/>
              </w:rPr>
              <w:fldChar w:fldCharType="separate"/>
            </w:r>
            <w:r w:rsidR="00B742A9" w:rsidRPr="00A207AD">
              <w:rPr>
                <w:noProof/>
                <w:webHidden/>
              </w:rPr>
              <w:t>111</w:t>
            </w:r>
            <w:r w:rsidR="00B742A9" w:rsidRPr="00A207AD">
              <w:rPr>
                <w:noProof/>
                <w:webHidden/>
              </w:rPr>
              <w:fldChar w:fldCharType="end"/>
            </w:r>
          </w:hyperlink>
        </w:p>
        <w:p w14:paraId="3A4940AE" w14:textId="4FF0F99E" w:rsidR="00B742A9" w:rsidRPr="00A207AD" w:rsidRDefault="00487480">
          <w:pPr>
            <w:pStyle w:val="TOC3"/>
            <w:rPr>
              <w:rFonts w:asciiTheme="minorHAnsi" w:hAnsiTheme="minorHAnsi" w:cstheme="minorBidi"/>
              <w:noProof/>
              <w:kern w:val="2"/>
              <w:lang w:eastAsia="en-US"/>
              <w14:ligatures w14:val="standardContextual"/>
            </w:rPr>
          </w:pPr>
          <w:hyperlink w:anchor="_Toc148731869" w:history="1">
            <w:r w:rsidR="00B742A9" w:rsidRPr="00A207AD">
              <w:rPr>
                <w:rStyle w:val="Hyperlink"/>
                <w:rFonts w:ascii="Times New Roman" w:hAnsi="Times New Roman" w:cs="Times New Roman"/>
                <w:noProof/>
              </w:rPr>
              <w:t>7.15.20 Dust Emissions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_Toc148731869 \h </w:instrText>
            </w:r>
            <w:r w:rsidR="00B742A9" w:rsidRPr="00A207AD">
              <w:rPr>
                <w:noProof/>
                <w:webHidden/>
              </w:rPr>
            </w:r>
            <w:r w:rsidR="00B742A9" w:rsidRPr="00A207AD">
              <w:rPr>
                <w:noProof/>
                <w:webHidden/>
              </w:rPr>
              <w:fldChar w:fldCharType="separate"/>
            </w:r>
            <w:r w:rsidR="00B742A9" w:rsidRPr="00A207AD">
              <w:rPr>
                <w:noProof/>
                <w:webHidden/>
              </w:rPr>
              <w:t>112</w:t>
            </w:r>
            <w:r w:rsidR="00B742A9" w:rsidRPr="00A207AD">
              <w:rPr>
                <w:noProof/>
                <w:webHidden/>
              </w:rPr>
              <w:fldChar w:fldCharType="end"/>
            </w:r>
          </w:hyperlink>
        </w:p>
        <w:p w14:paraId="274334D8" w14:textId="6181CBA5" w:rsidR="00B742A9" w:rsidRPr="00A207AD" w:rsidRDefault="00487480">
          <w:pPr>
            <w:pStyle w:val="TOC3"/>
            <w:rPr>
              <w:rFonts w:asciiTheme="minorHAnsi" w:hAnsiTheme="minorHAnsi" w:cstheme="minorBidi"/>
              <w:noProof/>
              <w:kern w:val="2"/>
              <w:lang w:eastAsia="en-US"/>
              <w14:ligatures w14:val="standardContextual"/>
            </w:rPr>
          </w:pPr>
          <w:hyperlink w:anchor="_Toc148731870" w:history="1">
            <w:r w:rsidR="00B742A9" w:rsidRPr="00A207AD">
              <w:rPr>
                <w:rStyle w:val="Hyperlink"/>
                <w:rFonts w:ascii="Times New Roman" w:hAnsi="Times New Roman" w:cs="Times New Roman"/>
                <w:noProof/>
              </w:rPr>
              <w:t>7.15.21 Vehicle Exhaust Emissions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_Toc148731870 \h </w:instrText>
            </w:r>
            <w:r w:rsidR="00B742A9" w:rsidRPr="00A207AD">
              <w:rPr>
                <w:noProof/>
                <w:webHidden/>
              </w:rPr>
            </w:r>
            <w:r w:rsidR="00B742A9" w:rsidRPr="00A207AD">
              <w:rPr>
                <w:noProof/>
                <w:webHidden/>
              </w:rPr>
              <w:fldChar w:fldCharType="separate"/>
            </w:r>
            <w:r w:rsidR="00B742A9" w:rsidRPr="00A207AD">
              <w:rPr>
                <w:noProof/>
                <w:webHidden/>
              </w:rPr>
              <w:t>112</w:t>
            </w:r>
            <w:r w:rsidR="00B742A9" w:rsidRPr="00A207AD">
              <w:rPr>
                <w:noProof/>
                <w:webHidden/>
              </w:rPr>
              <w:fldChar w:fldCharType="end"/>
            </w:r>
          </w:hyperlink>
        </w:p>
        <w:p w14:paraId="584F0FF2" w14:textId="062AE83E" w:rsidR="00B742A9" w:rsidRPr="00A207AD" w:rsidRDefault="00487480">
          <w:pPr>
            <w:pStyle w:val="TOC2"/>
            <w:rPr>
              <w:rFonts w:asciiTheme="minorHAnsi" w:hAnsiTheme="minorHAnsi" w:cstheme="minorBidi"/>
              <w:kern w:val="2"/>
              <w:lang w:eastAsia="en-US"/>
              <w14:ligatures w14:val="standardContextual"/>
            </w:rPr>
          </w:pPr>
          <w:hyperlink w:anchor="_Toc148731871" w:history="1">
            <w:r w:rsidR="00B742A9" w:rsidRPr="00A207AD">
              <w:rPr>
                <w:rStyle w:val="Hyperlink"/>
                <w:rFonts w:ascii="Times New Roman" w:hAnsi="Times New Roman"/>
              </w:rPr>
              <w:t>7.16 Negative Impacts during Decommissioning Phase</w:t>
            </w:r>
            <w:r w:rsidR="00B742A9" w:rsidRPr="00A207AD">
              <w:rPr>
                <w:webHidden/>
              </w:rPr>
              <w:tab/>
            </w:r>
            <w:r w:rsidR="00B742A9" w:rsidRPr="00A207AD">
              <w:rPr>
                <w:webHidden/>
              </w:rPr>
              <w:fldChar w:fldCharType="begin"/>
            </w:r>
            <w:r w:rsidR="00B742A9" w:rsidRPr="00A207AD">
              <w:rPr>
                <w:webHidden/>
              </w:rPr>
              <w:instrText xml:space="preserve"> PAGEREF _Toc148731871 \h </w:instrText>
            </w:r>
            <w:r w:rsidR="00B742A9" w:rsidRPr="00A207AD">
              <w:rPr>
                <w:webHidden/>
              </w:rPr>
            </w:r>
            <w:r w:rsidR="00B742A9" w:rsidRPr="00A207AD">
              <w:rPr>
                <w:webHidden/>
              </w:rPr>
              <w:fldChar w:fldCharType="separate"/>
            </w:r>
            <w:r w:rsidR="00B742A9" w:rsidRPr="00A207AD">
              <w:rPr>
                <w:webHidden/>
              </w:rPr>
              <w:t>112</w:t>
            </w:r>
            <w:r w:rsidR="00B742A9" w:rsidRPr="00A207AD">
              <w:rPr>
                <w:webHidden/>
              </w:rPr>
              <w:fldChar w:fldCharType="end"/>
            </w:r>
          </w:hyperlink>
        </w:p>
        <w:p w14:paraId="6C2389B5" w14:textId="1D282378" w:rsidR="00B742A9" w:rsidRPr="00A207AD" w:rsidRDefault="00487480">
          <w:pPr>
            <w:pStyle w:val="TOC3"/>
            <w:rPr>
              <w:rFonts w:asciiTheme="minorHAnsi" w:hAnsiTheme="minorHAnsi" w:cstheme="minorBidi"/>
              <w:noProof/>
              <w:kern w:val="2"/>
              <w:lang w:eastAsia="en-US"/>
              <w14:ligatures w14:val="standardContextual"/>
            </w:rPr>
          </w:pPr>
          <w:hyperlink w:anchor="_Toc148731872" w:history="1">
            <w:r w:rsidR="00B742A9" w:rsidRPr="00A207AD">
              <w:rPr>
                <w:rStyle w:val="Hyperlink"/>
                <w:rFonts w:ascii="Times New Roman" w:hAnsi="Times New Roman" w:cs="Times New Roman"/>
                <w:noProof/>
              </w:rPr>
              <w:t>7.16.1 Noise and Vibration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_Toc148731872 \h </w:instrText>
            </w:r>
            <w:r w:rsidR="00B742A9" w:rsidRPr="00A207AD">
              <w:rPr>
                <w:noProof/>
                <w:webHidden/>
              </w:rPr>
            </w:r>
            <w:r w:rsidR="00B742A9" w:rsidRPr="00A207AD">
              <w:rPr>
                <w:noProof/>
                <w:webHidden/>
              </w:rPr>
              <w:fldChar w:fldCharType="separate"/>
            </w:r>
            <w:r w:rsidR="00B742A9" w:rsidRPr="00A207AD">
              <w:rPr>
                <w:noProof/>
                <w:webHidden/>
              </w:rPr>
              <w:t>113</w:t>
            </w:r>
            <w:r w:rsidR="00B742A9" w:rsidRPr="00A207AD">
              <w:rPr>
                <w:noProof/>
                <w:webHidden/>
              </w:rPr>
              <w:fldChar w:fldCharType="end"/>
            </w:r>
          </w:hyperlink>
        </w:p>
        <w:p w14:paraId="2A66D9F2" w14:textId="5929C8EF" w:rsidR="00B742A9" w:rsidRPr="00A207AD" w:rsidRDefault="00487480">
          <w:pPr>
            <w:pStyle w:val="TOC3"/>
            <w:rPr>
              <w:rFonts w:asciiTheme="minorHAnsi" w:hAnsiTheme="minorHAnsi" w:cstheme="minorBidi"/>
              <w:noProof/>
              <w:kern w:val="2"/>
              <w:lang w:eastAsia="en-US"/>
              <w14:ligatures w14:val="standardContextual"/>
            </w:rPr>
          </w:pPr>
          <w:hyperlink w:anchor="_Toc148731873" w:history="1">
            <w:r w:rsidR="00B742A9" w:rsidRPr="00A207AD">
              <w:rPr>
                <w:rStyle w:val="Hyperlink"/>
                <w:rFonts w:ascii="Times New Roman" w:hAnsi="Times New Roman" w:cs="Times New Roman"/>
                <w:noProof/>
              </w:rPr>
              <w:t>7.16.2 Solid Waste Generation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_Toc148731873 \h </w:instrText>
            </w:r>
            <w:r w:rsidR="00B742A9" w:rsidRPr="00A207AD">
              <w:rPr>
                <w:noProof/>
                <w:webHidden/>
              </w:rPr>
            </w:r>
            <w:r w:rsidR="00B742A9" w:rsidRPr="00A207AD">
              <w:rPr>
                <w:noProof/>
                <w:webHidden/>
              </w:rPr>
              <w:fldChar w:fldCharType="separate"/>
            </w:r>
            <w:r w:rsidR="00B742A9" w:rsidRPr="00A207AD">
              <w:rPr>
                <w:noProof/>
                <w:webHidden/>
              </w:rPr>
              <w:t>113</w:t>
            </w:r>
            <w:r w:rsidR="00B742A9" w:rsidRPr="00A207AD">
              <w:rPr>
                <w:noProof/>
                <w:webHidden/>
              </w:rPr>
              <w:fldChar w:fldCharType="end"/>
            </w:r>
          </w:hyperlink>
        </w:p>
        <w:p w14:paraId="46C3CFB0" w14:textId="48A516EA" w:rsidR="00B742A9" w:rsidRPr="00A207AD" w:rsidRDefault="00487480">
          <w:pPr>
            <w:pStyle w:val="TOC3"/>
            <w:rPr>
              <w:rFonts w:asciiTheme="minorHAnsi" w:hAnsiTheme="minorHAnsi" w:cstheme="minorBidi"/>
              <w:noProof/>
              <w:kern w:val="2"/>
              <w:lang w:eastAsia="en-US"/>
              <w14:ligatures w14:val="standardContextual"/>
            </w:rPr>
          </w:pPr>
          <w:hyperlink w:anchor="_Toc148731874" w:history="1">
            <w:r w:rsidR="00B742A9" w:rsidRPr="00A207AD">
              <w:rPr>
                <w:rStyle w:val="Hyperlink"/>
                <w:rFonts w:ascii="Times New Roman" w:hAnsi="Times New Roman" w:cs="Times New Roman"/>
                <w:noProof/>
              </w:rPr>
              <w:t>7.16.3 Dust Emissions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_Toc148731874 \h </w:instrText>
            </w:r>
            <w:r w:rsidR="00B742A9" w:rsidRPr="00A207AD">
              <w:rPr>
                <w:noProof/>
                <w:webHidden/>
              </w:rPr>
            </w:r>
            <w:r w:rsidR="00B742A9" w:rsidRPr="00A207AD">
              <w:rPr>
                <w:noProof/>
                <w:webHidden/>
              </w:rPr>
              <w:fldChar w:fldCharType="separate"/>
            </w:r>
            <w:r w:rsidR="00B742A9" w:rsidRPr="00A207AD">
              <w:rPr>
                <w:noProof/>
                <w:webHidden/>
              </w:rPr>
              <w:t>114</w:t>
            </w:r>
            <w:r w:rsidR="00B742A9" w:rsidRPr="00A207AD">
              <w:rPr>
                <w:noProof/>
                <w:webHidden/>
              </w:rPr>
              <w:fldChar w:fldCharType="end"/>
            </w:r>
          </w:hyperlink>
        </w:p>
        <w:p w14:paraId="6103644F" w14:textId="3B091A07" w:rsidR="00B742A9" w:rsidRPr="00A207AD" w:rsidRDefault="00487480">
          <w:pPr>
            <w:pStyle w:val="TOC3"/>
            <w:rPr>
              <w:rFonts w:asciiTheme="minorHAnsi" w:hAnsiTheme="minorHAnsi" w:cstheme="minorBidi"/>
              <w:noProof/>
              <w:kern w:val="2"/>
              <w:lang w:eastAsia="en-US"/>
              <w14:ligatures w14:val="standardContextual"/>
            </w:rPr>
          </w:pPr>
          <w:hyperlink w:anchor="_Toc148731875" w:history="1">
            <w:r w:rsidR="00B742A9" w:rsidRPr="00A207AD">
              <w:rPr>
                <w:rStyle w:val="Hyperlink"/>
                <w:rFonts w:ascii="Times New Roman" w:hAnsi="Times New Roman" w:cs="Times New Roman"/>
                <w:noProof/>
              </w:rPr>
              <w:t>7.16.4 HIV/AIDs Awareness and Prevention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_Toc148731875 \h </w:instrText>
            </w:r>
            <w:r w:rsidR="00B742A9" w:rsidRPr="00A207AD">
              <w:rPr>
                <w:noProof/>
                <w:webHidden/>
              </w:rPr>
            </w:r>
            <w:r w:rsidR="00B742A9" w:rsidRPr="00A207AD">
              <w:rPr>
                <w:noProof/>
                <w:webHidden/>
              </w:rPr>
              <w:fldChar w:fldCharType="separate"/>
            </w:r>
            <w:r w:rsidR="00B742A9" w:rsidRPr="00A207AD">
              <w:rPr>
                <w:noProof/>
                <w:webHidden/>
              </w:rPr>
              <w:t>114</w:t>
            </w:r>
            <w:r w:rsidR="00B742A9" w:rsidRPr="00A207AD">
              <w:rPr>
                <w:noProof/>
                <w:webHidden/>
              </w:rPr>
              <w:fldChar w:fldCharType="end"/>
            </w:r>
          </w:hyperlink>
        </w:p>
        <w:p w14:paraId="5A2C0E94" w14:textId="41EEEEC1" w:rsidR="00B742A9" w:rsidRPr="00A207AD" w:rsidRDefault="00487480">
          <w:pPr>
            <w:pStyle w:val="TOC3"/>
            <w:rPr>
              <w:rFonts w:asciiTheme="minorHAnsi" w:hAnsiTheme="minorHAnsi" w:cstheme="minorBidi"/>
              <w:noProof/>
              <w:kern w:val="2"/>
              <w:lang w:eastAsia="en-US"/>
              <w14:ligatures w14:val="standardContextual"/>
            </w:rPr>
          </w:pPr>
          <w:hyperlink w:anchor="_Toc148731876" w:history="1">
            <w:r w:rsidR="00B742A9" w:rsidRPr="00A207AD">
              <w:rPr>
                <w:rStyle w:val="Hyperlink"/>
                <w:rFonts w:ascii="Times New Roman" w:hAnsi="Times New Roman" w:cs="Times New Roman"/>
                <w:noProof/>
              </w:rPr>
              <w:t>7.16.5 Social Protection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_Toc148731876 \h </w:instrText>
            </w:r>
            <w:r w:rsidR="00B742A9" w:rsidRPr="00A207AD">
              <w:rPr>
                <w:noProof/>
                <w:webHidden/>
              </w:rPr>
            </w:r>
            <w:r w:rsidR="00B742A9" w:rsidRPr="00A207AD">
              <w:rPr>
                <w:noProof/>
                <w:webHidden/>
              </w:rPr>
              <w:fldChar w:fldCharType="separate"/>
            </w:r>
            <w:r w:rsidR="00B742A9" w:rsidRPr="00A207AD">
              <w:rPr>
                <w:noProof/>
                <w:webHidden/>
              </w:rPr>
              <w:t>114</w:t>
            </w:r>
            <w:r w:rsidR="00B742A9" w:rsidRPr="00A207AD">
              <w:rPr>
                <w:noProof/>
                <w:webHidden/>
              </w:rPr>
              <w:fldChar w:fldCharType="end"/>
            </w:r>
          </w:hyperlink>
        </w:p>
        <w:p w14:paraId="67382279" w14:textId="685E06FA" w:rsidR="00B742A9" w:rsidRPr="00A207AD" w:rsidRDefault="00487480">
          <w:pPr>
            <w:pStyle w:val="TOC3"/>
            <w:rPr>
              <w:rFonts w:asciiTheme="minorHAnsi" w:hAnsiTheme="minorHAnsi" w:cstheme="minorBidi"/>
              <w:noProof/>
              <w:kern w:val="2"/>
              <w:lang w:eastAsia="en-US"/>
              <w14:ligatures w14:val="standardContextual"/>
            </w:rPr>
          </w:pPr>
          <w:hyperlink w:anchor="_Toc148731877" w:history="1">
            <w:r w:rsidR="00B742A9" w:rsidRPr="00A207AD">
              <w:rPr>
                <w:rStyle w:val="Hyperlink"/>
                <w:rFonts w:ascii="Times New Roman" w:hAnsi="Times New Roman" w:cs="Times New Roman"/>
                <w:noProof/>
              </w:rPr>
              <w:t>7.16.6 Social Inclusion</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_Toc148731877 \h </w:instrText>
            </w:r>
            <w:r w:rsidR="00B742A9" w:rsidRPr="00A207AD">
              <w:rPr>
                <w:noProof/>
                <w:webHidden/>
              </w:rPr>
            </w:r>
            <w:r w:rsidR="00B742A9" w:rsidRPr="00A207AD">
              <w:rPr>
                <w:noProof/>
                <w:webHidden/>
              </w:rPr>
              <w:fldChar w:fldCharType="separate"/>
            </w:r>
            <w:r w:rsidR="00B742A9" w:rsidRPr="00A207AD">
              <w:rPr>
                <w:noProof/>
                <w:webHidden/>
              </w:rPr>
              <w:t>114</w:t>
            </w:r>
            <w:r w:rsidR="00B742A9" w:rsidRPr="00A207AD">
              <w:rPr>
                <w:noProof/>
                <w:webHidden/>
              </w:rPr>
              <w:fldChar w:fldCharType="end"/>
            </w:r>
          </w:hyperlink>
        </w:p>
        <w:p w14:paraId="6F8F6C92" w14:textId="3F3B8942"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878" w:history="1">
            <w:r w:rsidR="00B742A9" w:rsidRPr="00A207AD">
              <w:rPr>
                <w:rStyle w:val="Hyperlink"/>
                <w:rFonts w:ascii="Times New Roman" w:eastAsia="Bookman Old Style" w:hAnsi="Times New Roman" w:cs="Times New Roman"/>
                <w:b/>
                <w:noProof/>
              </w:rPr>
              <w:t>CHAPTER EIGHT</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_Toc148731878 \h </w:instrText>
            </w:r>
            <w:r w:rsidR="00B742A9" w:rsidRPr="00A207AD">
              <w:rPr>
                <w:noProof/>
                <w:webHidden/>
              </w:rPr>
            </w:r>
            <w:r w:rsidR="00B742A9" w:rsidRPr="00A207AD">
              <w:rPr>
                <w:noProof/>
                <w:webHidden/>
              </w:rPr>
              <w:fldChar w:fldCharType="separate"/>
            </w:r>
            <w:r w:rsidR="00B742A9" w:rsidRPr="00A207AD">
              <w:rPr>
                <w:noProof/>
                <w:webHidden/>
              </w:rPr>
              <w:t>115</w:t>
            </w:r>
            <w:r w:rsidR="00B742A9" w:rsidRPr="00A207AD">
              <w:rPr>
                <w:noProof/>
                <w:webHidden/>
              </w:rPr>
              <w:fldChar w:fldCharType="end"/>
            </w:r>
          </w:hyperlink>
        </w:p>
        <w:p w14:paraId="6C451D77" w14:textId="68E931C9"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879" w:history="1">
            <w:r w:rsidR="00B742A9" w:rsidRPr="00A207AD">
              <w:rPr>
                <w:rStyle w:val="Hyperlink"/>
                <w:rFonts w:ascii="Times New Roman" w:eastAsia="Bookman Old Style" w:hAnsi="Times New Roman" w:cs="Times New Roman"/>
                <w:b/>
                <w:noProof/>
              </w:rPr>
              <w:t>8.0 ENVIRONMENTAL AND SOCIAL MANAGEMENT PLAN (ESMP)</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_Toc148731879 \h </w:instrText>
            </w:r>
            <w:r w:rsidR="00B742A9" w:rsidRPr="00A207AD">
              <w:rPr>
                <w:noProof/>
                <w:webHidden/>
              </w:rPr>
            </w:r>
            <w:r w:rsidR="00B742A9" w:rsidRPr="00A207AD">
              <w:rPr>
                <w:noProof/>
                <w:webHidden/>
              </w:rPr>
              <w:fldChar w:fldCharType="separate"/>
            </w:r>
            <w:r w:rsidR="00B742A9" w:rsidRPr="00A207AD">
              <w:rPr>
                <w:noProof/>
                <w:webHidden/>
              </w:rPr>
              <w:t>115</w:t>
            </w:r>
            <w:r w:rsidR="00B742A9" w:rsidRPr="00A207AD">
              <w:rPr>
                <w:noProof/>
                <w:webHidden/>
              </w:rPr>
              <w:fldChar w:fldCharType="end"/>
            </w:r>
          </w:hyperlink>
        </w:p>
        <w:p w14:paraId="328844F5" w14:textId="26BF7EB8" w:rsidR="00B742A9" w:rsidRPr="00A207AD" w:rsidRDefault="00487480">
          <w:pPr>
            <w:pStyle w:val="TOC2"/>
            <w:rPr>
              <w:rFonts w:asciiTheme="minorHAnsi" w:hAnsiTheme="minorHAnsi" w:cstheme="minorBidi"/>
              <w:kern w:val="2"/>
              <w:lang w:eastAsia="en-US"/>
              <w14:ligatures w14:val="standardContextual"/>
            </w:rPr>
          </w:pPr>
          <w:hyperlink w:anchor="_Toc148731880" w:history="1">
            <w:r w:rsidR="00B742A9" w:rsidRPr="00A207AD">
              <w:rPr>
                <w:rStyle w:val="Hyperlink"/>
                <w:rFonts w:ascii="Times New Roman" w:hAnsi="Times New Roman"/>
              </w:rPr>
              <w:t>8.1 Introduction</w:t>
            </w:r>
            <w:r w:rsidR="00B742A9" w:rsidRPr="00A207AD">
              <w:rPr>
                <w:webHidden/>
              </w:rPr>
              <w:tab/>
            </w:r>
            <w:r w:rsidR="00B742A9" w:rsidRPr="00A207AD">
              <w:rPr>
                <w:webHidden/>
              </w:rPr>
              <w:fldChar w:fldCharType="begin"/>
            </w:r>
            <w:r w:rsidR="00B742A9" w:rsidRPr="00A207AD">
              <w:rPr>
                <w:webHidden/>
              </w:rPr>
              <w:instrText xml:space="preserve"> PAGEREF _Toc148731880 \h </w:instrText>
            </w:r>
            <w:r w:rsidR="00B742A9" w:rsidRPr="00A207AD">
              <w:rPr>
                <w:webHidden/>
              </w:rPr>
            </w:r>
            <w:r w:rsidR="00B742A9" w:rsidRPr="00A207AD">
              <w:rPr>
                <w:webHidden/>
              </w:rPr>
              <w:fldChar w:fldCharType="separate"/>
            </w:r>
            <w:r w:rsidR="00B742A9" w:rsidRPr="00A207AD">
              <w:rPr>
                <w:webHidden/>
              </w:rPr>
              <w:t>115</w:t>
            </w:r>
            <w:r w:rsidR="00B742A9" w:rsidRPr="00A207AD">
              <w:rPr>
                <w:webHidden/>
              </w:rPr>
              <w:fldChar w:fldCharType="end"/>
            </w:r>
          </w:hyperlink>
        </w:p>
        <w:p w14:paraId="30CA460B" w14:textId="0D409497" w:rsidR="00B742A9" w:rsidRPr="00A207AD" w:rsidRDefault="00487480">
          <w:pPr>
            <w:pStyle w:val="TOC2"/>
            <w:rPr>
              <w:rFonts w:asciiTheme="minorHAnsi" w:hAnsiTheme="minorHAnsi" w:cstheme="minorBidi"/>
              <w:kern w:val="2"/>
              <w:lang w:eastAsia="en-US"/>
              <w14:ligatures w14:val="standardContextual"/>
            </w:rPr>
          </w:pPr>
          <w:hyperlink w:anchor="_Toc148731881" w:history="1">
            <w:r w:rsidR="00B742A9" w:rsidRPr="00A207AD">
              <w:rPr>
                <w:rStyle w:val="Hyperlink"/>
                <w:rFonts w:ascii="Times New Roman" w:hAnsi="Times New Roman"/>
              </w:rPr>
              <w:t>8.2 Monitoring</w:t>
            </w:r>
            <w:r w:rsidR="00B742A9" w:rsidRPr="00A207AD">
              <w:rPr>
                <w:webHidden/>
              </w:rPr>
              <w:tab/>
            </w:r>
            <w:r w:rsidR="00B742A9" w:rsidRPr="00A207AD">
              <w:rPr>
                <w:webHidden/>
              </w:rPr>
              <w:fldChar w:fldCharType="begin"/>
            </w:r>
            <w:r w:rsidR="00B742A9" w:rsidRPr="00A207AD">
              <w:rPr>
                <w:webHidden/>
              </w:rPr>
              <w:instrText xml:space="preserve"> PAGEREF _Toc148731881 \h </w:instrText>
            </w:r>
            <w:r w:rsidR="00B742A9" w:rsidRPr="00A207AD">
              <w:rPr>
                <w:webHidden/>
              </w:rPr>
            </w:r>
            <w:r w:rsidR="00B742A9" w:rsidRPr="00A207AD">
              <w:rPr>
                <w:webHidden/>
              </w:rPr>
              <w:fldChar w:fldCharType="separate"/>
            </w:r>
            <w:r w:rsidR="00B742A9" w:rsidRPr="00A207AD">
              <w:rPr>
                <w:webHidden/>
              </w:rPr>
              <w:t>115</w:t>
            </w:r>
            <w:r w:rsidR="00B742A9" w:rsidRPr="00A207AD">
              <w:rPr>
                <w:webHidden/>
              </w:rPr>
              <w:fldChar w:fldCharType="end"/>
            </w:r>
          </w:hyperlink>
        </w:p>
        <w:p w14:paraId="5AEDE212" w14:textId="6FD34223" w:rsidR="00B742A9" w:rsidRPr="00A207AD" w:rsidRDefault="00487480">
          <w:pPr>
            <w:pStyle w:val="TOC3"/>
            <w:rPr>
              <w:rFonts w:asciiTheme="minorHAnsi" w:hAnsiTheme="minorHAnsi" w:cstheme="minorBidi"/>
              <w:noProof/>
              <w:kern w:val="2"/>
              <w:lang w:eastAsia="en-US"/>
              <w14:ligatures w14:val="standardContextual"/>
            </w:rPr>
          </w:pPr>
          <w:hyperlink w:anchor="_Toc148731882" w:history="1">
            <w:r w:rsidR="00B742A9" w:rsidRPr="00A207AD">
              <w:rPr>
                <w:rStyle w:val="Hyperlink"/>
                <w:rFonts w:ascii="Times New Roman" w:hAnsi="Times New Roman" w:cs="Times New Roman"/>
                <w:noProof/>
              </w:rPr>
              <w:t>8.2.1 Plan Monitoring</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_Toc148731882 \h </w:instrText>
            </w:r>
            <w:r w:rsidR="00B742A9" w:rsidRPr="00A207AD">
              <w:rPr>
                <w:noProof/>
                <w:webHidden/>
              </w:rPr>
            </w:r>
            <w:r w:rsidR="00B742A9" w:rsidRPr="00A207AD">
              <w:rPr>
                <w:noProof/>
                <w:webHidden/>
              </w:rPr>
              <w:fldChar w:fldCharType="separate"/>
            </w:r>
            <w:r w:rsidR="00B742A9" w:rsidRPr="00A207AD">
              <w:rPr>
                <w:noProof/>
                <w:webHidden/>
              </w:rPr>
              <w:t>116</w:t>
            </w:r>
            <w:r w:rsidR="00B742A9" w:rsidRPr="00A207AD">
              <w:rPr>
                <w:noProof/>
                <w:webHidden/>
              </w:rPr>
              <w:fldChar w:fldCharType="end"/>
            </w:r>
          </w:hyperlink>
        </w:p>
        <w:p w14:paraId="7306B0B7" w14:textId="64128FEB" w:rsidR="00B742A9" w:rsidRPr="00A207AD" w:rsidRDefault="00487480">
          <w:pPr>
            <w:pStyle w:val="TOC2"/>
            <w:rPr>
              <w:rFonts w:asciiTheme="minorHAnsi" w:hAnsiTheme="minorHAnsi" w:cstheme="minorBidi"/>
              <w:kern w:val="2"/>
              <w:lang w:eastAsia="en-US"/>
              <w14:ligatures w14:val="standardContextual"/>
            </w:rPr>
          </w:pPr>
          <w:hyperlink w:anchor="_Toc148731883" w:history="1">
            <w:r w:rsidR="00B742A9" w:rsidRPr="00A207AD">
              <w:rPr>
                <w:rStyle w:val="Hyperlink"/>
                <w:rFonts w:ascii="Times New Roman" w:hAnsi="Times New Roman"/>
              </w:rPr>
              <w:t>8.3 Environmental and Social Monitoring by Contractors</w:t>
            </w:r>
            <w:r w:rsidR="00B742A9" w:rsidRPr="00A207AD">
              <w:rPr>
                <w:webHidden/>
              </w:rPr>
              <w:tab/>
            </w:r>
            <w:r w:rsidR="00B742A9" w:rsidRPr="00A207AD">
              <w:rPr>
                <w:webHidden/>
              </w:rPr>
              <w:fldChar w:fldCharType="begin"/>
            </w:r>
            <w:r w:rsidR="00B742A9" w:rsidRPr="00A207AD">
              <w:rPr>
                <w:webHidden/>
              </w:rPr>
              <w:instrText xml:space="preserve"> PAGEREF _Toc148731883 \h </w:instrText>
            </w:r>
            <w:r w:rsidR="00B742A9" w:rsidRPr="00A207AD">
              <w:rPr>
                <w:webHidden/>
              </w:rPr>
            </w:r>
            <w:r w:rsidR="00B742A9" w:rsidRPr="00A207AD">
              <w:rPr>
                <w:webHidden/>
              </w:rPr>
              <w:fldChar w:fldCharType="separate"/>
            </w:r>
            <w:r w:rsidR="00B742A9" w:rsidRPr="00A207AD">
              <w:rPr>
                <w:webHidden/>
              </w:rPr>
              <w:t>116</w:t>
            </w:r>
            <w:r w:rsidR="00B742A9" w:rsidRPr="00A207AD">
              <w:rPr>
                <w:webHidden/>
              </w:rPr>
              <w:fldChar w:fldCharType="end"/>
            </w:r>
          </w:hyperlink>
        </w:p>
        <w:p w14:paraId="62B65710" w14:textId="2D860F43" w:rsidR="00B742A9" w:rsidRPr="00A207AD" w:rsidRDefault="00487480">
          <w:pPr>
            <w:pStyle w:val="TOC2"/>
            <w:rPr>
              <w:rFonts w:asciiTheme="minorHAnsi" w:hAnsiTheme="minorHAnsi" w:cstheme="minorBidi"/>
              <w:kern w:val="2"/>
              <w:lang w:eastAsia="en-US"/>
              <w14:ligatures w14:val="standardContextual"/>
            </w:rPr>
          </w:pPr>
          <w:hyperlink w:anchor="_Toc148731884" w:history="1">
            <w:r w:rsidR="00B742A9" w:rsidRPr="00A207AD">
              <w:rPr>
                <w:rStyle w:val="Hyperlink"/>
                <w:rFonts w:ascii="Times New Roman" w:hAnsi="Times New Roman"/>
              </w:rPr>
              <w:t>Table 16: Environmental and Social Management Plan</w:t>
            </w:r>
            <w:r w:rsidR="00B742A9" w:rsidRPr="00A207AD">
              <w:rPr>
                <w:webHidden/>
              </w:rPr>
              <w:tab/>
            </w:r>
            <w:r w:rsidR="00B742A9" w:rsidRPr="00A207AD">
              <w:rPr>
                <w:webHidden/>
              </w:rPr>
              <w:fldChar w:fldCharType="begin"/>
            </w:r>
            <w:r w:rsidR="00B742A9" w:rsidRPr="00A207AD">
              <w:rPr>
                <w:webHidden/>
              </w:rPr>
              <w:instrText xml:space="preserve"> PAGEREF _Toc148731884 \h </w:instrText>
            </w:r>
            <w:r w:rsidR="00B742A9" w:rsidRPr="00A207AD">
              <w:rPr>
                <w:webHidden/>
              </w:rPr>
            </w:r>
            <w:r w:rsidR="00B742A9" w:rsidRPr="00A207AD">
              <w:rPr>
                <w:webHidden/>
              </w:rPr>
              <w:fldChar w:fldCharType="separate"/>
            </w:r>
            <w:r w:rsidR="00B742A9" w:rsidRPr="00A207AD">
              <w:rPr>
                <w:webHidden/>
              </w:rPr>
              <w:t>118</w:t>
            </w:r>
            <w:r w:rsidR="00B742A9" w:rsidRPr="00A207AD">
              <w:rPr>
                <w:webHidden/>
              </w:rPr>
              <w:fldChar w:fldCharType="end"/>
            </w:r>
          </w:hyperlink>
        </w:p>
        <w:p w14:paraId="0836E0F3" w14:textId="18889EC8" w:rsidR="00B742A9" w:rsidRPr="00A207AD" w:rsidRDefault="00487480">
          <w:pPr>
            <w:pStyle w:val="TOC2"/>
            <w:rPr>
              <w:rFonts w:asciiTheme="minorHAnsi" w:hAnsiTheme="minorHAnsi" w:cstheme="minorBidi"/>
              <w:kern w:val="2"/>
              <w:lang w:eastAsia="en-US"/>
              <w14:ligatures w14:val="standardContextual"/>
            </w:rPr>
          </w:pPr>
          <w:hyperlink w:anchor="_Toc148731885" w:history="1">
            <w:r w:rsidR="00B742A9" w:rsidRPr="00A207AD">
              <w:rPr>
                <w:rStyle w:val="Hyperlink"/>
                <w:rFonts w:ascii="Times New Roman" w:hAnsi="Times New Roman"/>
              </w:rPr>
              <w:t>8.4 Approach to Environmental Impact Management</w:t>
            </w:r>
            <w:r w:rsidR="00B742A9" w:rsidRPr="00A207AD">
              <w:rPr>
                <w:webHidden/>
              </w:rPr>
              <w:tab/>
            </w:r>
            <w:r w:rsidR="00B742A9" w:rsidRPr="00A207AD">
              <w:rPr>
                <w:webHidden/>
              </w:rPr>
              <w:fldChar w:fldCharType="begin"/>
            </w:r>
            <w:r w:rsidR="00B742A9" w:rsidRPr="00A207AD">
              <w:rPr>
                <w:webHidden/>
              </w:rPr>
              <w:instrText xml:space="preserve"> PAGEREF _Toc148731885 \h </w:instrText>
            </w:r>
            <w:r w:rsidR="00B742A9" w:rsidRPr="00A207AD">
              <w:rPr>
                <w:webHidden/>
              </w:rPr>
            </w:r>
            <w:r w:rsidR="00B742A9" w:rsidRPr="00A207AD">
              <w:rPr>
                <w:webHidden/>
              </w:rPr>
              <w:fldChar w:fldCharType="separate"/>
            </w:r>
            <w:r w:rsidR="00B742A9" w:rsidRPr="00A207AD">
              <w:rPr>
                <w:webHidden/>
              </w:rPr>
              <w:t>147</w:t>
            </w:r>
            <w:r w:rsidR="00B742A9" w:rsidRPr="00A207AD">
              <w:rPr>
                <w:webHidden/>
              </w:rPr>
              <w:fldChar w:fldCharType="end"/>
            </w:r>
          </w:hyperlink>
        </w:p>
        <w:p w14:paraId="3C607F7A" w14:textId="65CC6A83" w:rsidR="00B742A9" w:rsidRPr="00A207AD" w:rsidRDefault="00487480">
          <w:pPr>
            <w:pStyle w:val="TOC2"/>
            <w:rPr>
              <w:rFonts w:asciiTheme="minorHAnsi" w:hAnsiTheme="minorHAnsi" w:cstheme="minorBidi"/>
              <w:kern w:val="2"/>
              <w:lang w:eastAsia="en-US"/>
              <w14:ligatures w14:val="standardContextual"/>
            </w:rPr>
          </w:pPr>
          <w:hyperlink w:anchor="_Toc148731886" w:history="1">
            <w:r w:rsidR="00B742A9" w:rsidRPr="00A207AD">
              <w:rPr>
                <w:rStyle w:val="Hyperlink"/>
                <w:rFonts w:ascii="Times New Roman" w:hAnsi="Times New Roman"/>
              </w:rPr>
              <w:t>8.4.1 Management Plan during Construction Phase</w:t>
            </w:r>
            <w:r w:rsidR="00B742A9" w:rsidRPr="00A207AD">
              <w:rPr>
                <w:webHidden/>
              </w:rPr>
              <w:tab/>
            </w:r>
            <w:r w:rsidR="00B742A9" w:rsidRPr="00A207AD">
              <w:rPr>
                <w:webHidden/>
              </w:rPr>
              <w:fldChar w:fldCharType="begin"/>
            </w:r>
            <w:r w:rsidR="00B742A9" w:rsidRPr="00A207AD">
              <w:rPr>
                <w:webHidden/>
              </w:rPr>
              <w:instrText xml:space="preserve"> PAGEREF _Toc148731886 \h </w:instrText>
            </w:r>
            <w:r w:rsidR="00B742A9" w:rsidRPr="00A207AD">
              <w:rPr>
                <w:webHidden/>
              </w:rPr>
            </w:r>
            <w:r w:rsidR="00B742A9" w:rsidRPr="00A207AD">
              <w:rPr>
                <w:webHidden/>
              </w:rPr>
              <w:fldChar w:fldCharType="separate"/>
            </w:r>
            <w:r w:rsidR="00B742A9" w:rsidRPr="00A207AD">
              <w:rPr>
                <w:webHidden/>
              </w:rPr>
              <w:t>147</w:t>
            </w:r>
            <w:r w:rsidR="00B742A9" w:rsidRPr="00A207AD">
              <w:rPr>
                <w:webHidden/>
              </w:rPr>
              <w:fldChar w:fldCharType="end"/>
            </w:r>
          </w:hyperlink>
        </w:p>
        <w:p w14:paraId="5D0743CF" w14:textId="156A7BF7" w:rsidR="00B742A9" w:rsidRPr="00A207AD" w:rsidRDefault="00487480">
          <w:pPr>
            <w:pStyle w:val="TOC2"/>
            <w:rPr>
              <w:rFonts w:asciiTheme="minorHAnsi" w:hAnsiTheme="minorHAnsi" w:cstheme="minorBidi"/>
              <w:kern w:val="2"/>
              <w:lang w:eastAsia="en-US"/>
              <w14:ligatures w14:val="standardContextual"/>
            </w:rPr>
          </w:pPr>
          <w:hyperlink w:anchor="_Toc148731887" w:history="1">
            <w:r w:rsidR="00B742A9" w:rsidRPr="00A207AD">
              <w:rPr>
                <w:rStyle w:val="Hyperlink"/>
                <w:rFonts w:ascii="Times New Roman" w:hAnsi="Times New Roman"/>
              </w:rPr>
              <w:t>8.4.2 Construction Management Plan</w:t>
            </w:r>
            <w:r w:rsidR="00B742A9" w:rsidRPr="00A207AD">
              <w:rPr>
                <w:webHidden/>
              </w:rPr>
              <w:tab/>
            </w:r>
            <w:r w:rsidR="00B742A9" w:rsidRPr="00A207AD">
              <w:rPr>
                <w:webHidden/>
              </w:rPr>
              <w:fldChar w:fldCharType="begin"/>
            </w:r>
            <w:r w:rsidR="00B742A9" w:rsidRPr="00A207AD">
              <w:rPr>
                <w:webHidden/>
              </w:rPr>
              <w:instrText xml:space="preserve"> PAGEREF _Toc148731887 \h </w:instrText>
            </w:r>
            <w:r w:rsidR="00B742A9" w:rsidRPr="00A207AD">
              <w:rPr>
                <w:webHidden/>
              </w:rPr>
            </w:r>
            <w:r w:rsidR="00B742A9" w:rsidRPr="00A207AD">
              <w:rPr>
                <w:webHidden/>
              </w:rPr>
              <w:fldChar w:fldCharType="separate"/>
            </w:r>
            <w:r w:rsidR="00B742A9" w:rsidRPr="00A207AD">
              <w:rPr>
                <w:webHidden/>
              </w:rPr>
              <w:t>147</w:t>
            </w:r>
            <w:r w:rsidR="00B742A9" w:rsidRPr="00A207AD">
              <w:rPr>
                <w:webHidden/>
              </w:rPr>
              <w:fldChar w:fldCharType="end"/>
            </w:r>
          </w:hyperlink>
        </w:p>
        <w:p w14:paraId="7AC149E4" w14:textId="395D3479" w:rsidR="00B742A9" w:rsidRPr="00A207AD" w:rsidRDefault="00487480">
          <w:pPr>
            <w:pStyle w:val="TOC2"/>
            <w:rPr>
              <w:rFonts w:asciiTheme="minorHAnsi" w:hAnsiTheme="minorHAnsi" w:cstheme="minorBidi"/>
              <w:kern w:val="2"/>
              <w:lang w:eastAsia="en-US"/>
              <w14:ligatures w14:val="standardContextual"/>
            </w:rPr>
          </w:pPr>
          <w:hyperlink w:anchor="_Toc148731888" w:history="1">
            <w:r w:rsidR="00B742A9" w:rsidRPr="00A207AD">
              <w:rPr>
                <w:rStyle w:val="Hyperlink"/>
                <w:rFonts w:ascii="Times New Roman" w:hAnsi="Times New Roman"/>
              </w:rPr>
              <w:t>8.4.3 Local Recruitment Plan</w:t>
            </w:r>
            <w:r w:rsidR="00B742A9" w:rsidRPr="00A207AD">
              <w:rPr>
                <w:webHidden/>
              </w:rPr>
              <w:tab/>
            </w:r>
            <w:r w:rsidR="00B742A9" w:rsidRPr="00A207AD">
              <w:rPr>
                <w:webHidden/>
              </w:rPr>
              <w:fldChar w:fldCharType="begin"/>
            </w:r>
            <w:r w:rsidR="00B742A9" w:rsidRPr="00A207AD">
              <w:rPr>
                <w:webHidden/>
              </w:rPr>
              <w:instrText xml:space="preserve"> PAGEREF _Toc148731888 \h </w:instrText>
            </w:r>
            <w:r w:rsidR="00B742A9" w:rsidRPr="00A207AD">
              <w:rPr>
                <w:webHidden/>
              </w:rPr>
            </w:r>
            <w:r w:rsidR="00B742A9" w:rsidRPr="00A207AD">
              <w:rPr>
                <w:webHidden/>
              </w:rPr>
              <w:fldChar w:fldCharType="separate"/>
            </w:r>
            <w:r w:rsidR="00B742A9" w:rsidRPr="00A207AD">
              <w:rPr>
                <w:webHidden/>
              </w:rPr>
              <w:t>148</w:t>
            </w:r>
            <w:r w:rsidR="00B742A9" w:rsidRPr="00A207AD">
              <w:rPr>
                <w:webHidden/>
              </w:rPr>
              <w:fldChar w:fldCharType="end"/>
            </w:r>
          </w:hyperlink>
        </w:p>
        <w:p w14:paraId="643CAD08" w14:textId="7EB125E9" w:rsidR="00B742A9" w:rsidRPr="00A207AD" w:rsidRDefault="00487480">
          <w:pPr>
            <w:pStyle w:val="TOC2"/>
            <w:rPr>
              <w:rFonts w:asciiTheme="minorHAnsi" w:hAnsiTheme="minorHAnsi" w:cstheme="minorBidi"/>
              <w:kern w:val="2"/>
              <w:lang w:eastAsia="en-US"/>
              <w14:ligatures w14:val="standardContextual"/>
            </w:rPr>
          </w:pPr>
          <w:hyperlink w:anchor="_Toc148731889" w:history="1">
            <w:r w:rsidR="00B742A9" w:rsidRPr="00A207AD">
              <w:rPr>
                <w:rStyle w:val="Hyperlink"/>
                <w:rFonts w:ascii="Times New Roman" w:hAnsi="Times New Roman"/>
              </w:rPr>
              <w:t>8.4.4 Workplace Health and Safety Plan</w:t>
            </w:r>
            <w:r w:rsidR="00B742A9" w:rsidRPr="00A207AD">
              <w:rPr>
                <w:webHidden/>
              </w:rPr>
              <w:tab/>
            </w:r>
            <w:r w:rsidR="00B742A9" w:rsidRPr="00A207AD">
              <w:rPr>
                <w:webHidden/>
              </w:rPr>
              <w:fldChar w:fldCharType="begin"/>
            </w:r>
            <w:r w:rsidR="00B742A9" w:rsidRPr="00A207AD">
              <w:rPr>
                <w:webHidden/>
              </w:rPr>
              <w:instrText xml:space="preserve"> PAGEREF _Toc148731889 \h </w:instrText>
            </w:r>
            <w:r w:rsidR="00B742A9" w:rsidRPr="00A207AD">
              <w:rPr>
                <w:webHidden/>
              </w:rPr>
            </w:r>
            <w:r w:rsidR="00B742A9" w:rsidRPr="00A207AD">
              <w:rPr>
                <w:webHidden/>
              </w:rPr>
              <w:fldChar w:fldCharType="separate"/>
            </w:r>
            <w:r w:rsidR="00B742A9" w:rsidRPr="00A207AD">
              <w:rPr>
                <w:webHidden/>
              </w:rPr>
              <w:t>149</w:t>
            </w:r>
            <w:r w:rsidR="00B742A9" w:rsidRPr="00A207AD">
              <w:rPr>
                <w:webHidden/>
              </w:rPr>
              <w:fldChar w:fldCharType="end"/>
            </w:r>
          </w:hyperlink>
        </w:p>
        <w:p w14:paraId="06C6F9D4" w14:textId="7312AFA6" w:rsidR="00B742A9" w:rsidRPr="00A207AD" w:rsidRDefault="00487480">
          <w:pPr>
            <w:pStyle w:val="TOC2"/>
            <w:rPr>
              <w:rFonts w:asciiTheme="minorHAnsi" w:hAnsiTheme="minorHAnsi" w:cstheme="minorBidi"/>
              <w:kern w:val="2"/>
              <w:lang w:eastAsia="en-US"/>
              <w14:ligatures w14:val="standardContextual"/>
            </w:rPr>
          </w:pPr>
          <w:hyperlink w:anchor="_Toc148731890" w:history="1">
            <w:r w:rsidR="00B742A9" w:rsidRPr="00A207AD">
              <w:rPr>
                <w:rStyle w:val="Hyperlink"/>
                <w:rFonts w:ascii="Times New Roman" w:hAnsi="Times New Roman"/>
              </w:rPr>
              <w:t>8.4.5 Community Health and Safety Plan</w:t>
            </w:r>
            <w:r w:rsidR="00B742A9" w:rsidRPr="00A207AD">
              <w:rPr>
                <w:webHidden/>
              </w:rPr>
              <w:tab/>
            </w:r>
            <w:r w:rsidR="00B742A9" w:rsidRPr="00A207AD">
              <w:rPr>
                <w:webHidden/>
              </w:rPr>
              <w:fldChar w:fldCharType="begin"/>
            </w:r>
            <w:r w:rsidR="00B742A9" w:rsidRPr="00A207AD">
              <w:rPr>
                <w:webHidden/>
              </w:rPr>
              <w:instrText xml:space="preserve"> PAGEREF _Toc148731890 \h </w:instrText>
            </w:r>
            <w:r w:rsidR="00B742A9" w:rsidRPr="00A207AD">
              <w:rPr>
                <w:webHidden/>
              </w:rPr>
            </w:r>
            <w:r w:rsidR="00B742A9" w:rsidRPr="00A207AD">
              <w:rPr>
                <w:webHidden/>
              </w:rPr>
              <w:fldChar w:fldCharType="separate"/>
            </w:r>
            <w:r w:rsidR="00B742A9" w:rsidRPr="00A207AD">
              <w:rPr>
                <w:webHidden/>
              </w:rPr>
              <w:t>149</w:t>
            </w:r>
            <w:r w:rsidR="00B742A9" w:rsidRPr="00A207AD">
              <w:rPr>
                <w:webHidden/>
              </w:rPr>
              <w:fldChar w:fldCharType="end"/>
            </w:r>
          </w:hyperlink>
        </w:p>
        <w:p w14:paraId="1A6AFF67" w14:textId="5D4BB61E" w:rsidR="00B742A9" w:rsidRPr="00A207AD" w:rsidRDefault="00487480">
          <w:pPr>
            <w:pStyle w:val="TOC2"/>
            <w:rPr>
              <w:rFonts w:asciiTheme="minorHAnsi" w:hAnsiTheme="minorHAnsi" w:cstheme="minorBidi"/>
              <w:kern w:val="2"/>
              <w:lang w:eastAsia="en-US"/>
              <w14:ligatures w14:val="standardContextual"/>
            </w:rPr>
          </w:pPr>
          <w:hyperlink w:anchor="_Toc148731891" w:history="1">
            <w:r w:rsidR="00B742A9" w:rsidRPr="00A207AD">
              <w:rPr>
                <w:rStyle w:val="Hyperlink"/>
                <w:rFonts w:ascii="Times New Roman" w:hAnsi="Times New Roman"/>
              </w:rPr>
              <w:t>8.4.6 Emergency Preparedness Plan</w:t>
            </w:r>
            <w:r w:rsidR="00B742A9" w:rsidRPr="00A207AD">
              <w:rPr>
                <w:webHidden/>
              </w:rPr>
              <w:tab/>
            </w:r>
            <w:r w:rsidR="00B742A9" w:rsidRPr="00A207AD">
              <w:rPr>
                <w:webHidden/>
              </w:rPr>
              <w:fldChar w:fldCharType="begin"/>
            </w:r>
            <w:r w:rsidR="00B742A9" w:rsidRPr="00A207AD">
              <w:rPr>
                <w:webHidden/>
              </w:rPr>
              <w:instrText xml:space="preserve"> PAGEREF _Toc148731891 \h </w:instrText>
            </w:r>
            <w:r w:rsidR="00B742A9" w:rsidRPr="00A207AD">
              <w:rPr>
                <w:webHidden/>
              </w:rPr>
            </w:r>
            <w:r w:rsidR="00B742A9" w:rsidRPr="00A207AD">
              <w:rPr>
                <w:webHidden/>
              </w:rPr>
              <w:fldChar w:fldCharType="separate"/>
            </w:r>
            <w:r w:rsidR="00B742A9" w:rsidRPr="00A207AD">
              <w:rPr>
                <w:webHidden/>
              </w:rPr>
              <w:t>149</w:t>
            </w:r>
            <w:r w:rsidR="00B742A9" w:rsidRPr="00A207AD">
              <w:rPr>
                <w:webHidden/>
              </w:rPr>
              <w:fldChar w:fldCharType="end"/>
            </w:r>
          </w:hyperlink>
        </w:p>
        <w:p w14:paraId="15D4CD8A" w14:textId="15CEE2D0" w:rsidR="00B742A9" w:rsidRPr="00A207AD" w:rsidRDefault="00487480">
          <w:pPr>
            <w:pStyle w:val="TOC2"/>
            <w:rPr>
              <w:rFonts w:asciiTheme="minorHAnsi" w:hAnsiTheme="minorHAnsi" w:cstheme="minorBidi"/>
              <w:kern w:val="2"/>
              <w:lang w:eastAsia="en-US"/>
              <w14:ligatures w14:val="standardContextual"/>
            </w:rPr>
          </w:pPr>
          <w:hyperlink w:anchor="_Toc148731892" w:history="1">
            <w:r w:rsidR="00B742A9" w:rsidRPr="00A207AD">
              <w:rPr>
                <w:rStyle w:val="Hyperlink"/>
                <w:rFonts w:ascii="Times New Roman" w:hAnsi="Times New Roman"/>
              </w:rPr>
              <w:t>8.4.7 SEA/SH Prevention and Response Action Plan</w:t>
            </w:r>
            <w:r w:rsidR="00B742A9" w:rsidRPr="00A207AD">
              <w:rPr>
                <w:webHidden/>
              </w:rPr>
              <w:tab/>
            </w:r>
            <w:r w:rsidR="00B742A9" w:rsidRPr="00A207AD">
              <w:rPr>
                <w:webHidden/>
              </w:rPr>
              <w:fldChar w:fldCharType="begin"/>
            </w:r>
            <w:r w:rsidR="00B742A9" w:rsidRPr="00A207AD">
              <w:rPr>
                <w:webHidden/>
              </w:rPr>
              <w:instrText xml:space="preserve"> PAGEREF _Toc148731892 \h </w:instrText>
            </w:r>
            <w:r w:rsidR="00B742A9" w:rsidRPr="00A207AD">
              <w:rPr>
                <w:webHidden/>
              </w:rPr>
            </w:r>
            <w:r w:rsidR="00B742A9" w:rsidRPr="00A207AD">
              <w:rPr>
                <w:webHidden/>
              </w:rPr>
              <w:fldChar w:fldCharType="separate"/>
            </w:r>
            <w:r w:rsidR="00B742A9" w:rsidRPr="00A207AD">
              <w:rPr>
                <w:webHidden/>
              </w:rPr>
              <w:t>150</w:t>
            </w:r>
            <w:r w:rsidR="00B742A9" w:rsidRPr="00A207AD">
              <w:rPr>
                <w:webHidden/>
              </w:rPr>
              <w:fldChar w:fldCharType="end"/>
            </w:r>
          </w:hyperlink>
        </w:p>
        <w:p w14:paraId="1FDDE6AD" w14:textId="1DD3113E" w:rsidR="00B742A9" w:rsidRPr="00A207AD" w:rsidRDefault="00487480">
          <w:pPr>
            <w:pStyle w:val="TOC2"/>
            <w:rPr>
              <w:rFonts w:asciiTheme="minorHAnsi" w:hAnsiTheme="minorHAnsi" w:cstheme="minorBidi"/>
              <w:kern w:val="2"/>
              <w:lang w:eastAsia="en-US"/>
              <w14:ligatures w14:val="standardContextual"/>
            </w:rPr>
          </w:pPr>
          <w:hyperlink w:anchor="_Toc148731893" w:history="1">
            <w:r w:rsidR="00B742A9" w:rsidRPr="00A207AD">
              <w:rPr>
                <w:rStyle w:val="Hyperlink"/>
                <w:rFonts w:ascii="Times New Roman" w:hAnsi="Times New Roman"/>
              </w:rPr>
              <w:t>8.4.8 Stakeholder Engagement Management Plan</w:t>
            </w:r>
            <w:r w:rsidR="00B742A9" w:rsidRPr="00A207AD">
              <w:rPr>
                <w:webHidden/>
              </w:rPr>
              <w:tab/>
            </w:r>
            <w:r w:rsidR="00B742A9" w:rsidRPr="00A207AD">
              <w:rPr>
                <w:webHidden/>
              </w:rPr>
              <w:fldChar w:fldCharType="begin"/>
            </w:r>
            <w:r w:rsidR="00B742A9" w:rsidRPr="00A207AD">
              <w:rPr>
                <w:webHidden/>
              </w:rPr>
              <w:instrText xml:space="preserve"> PAGEREF _Toc148731893 \h </w:instrText>
            </w:r>
            <w:r w:rsidR="00B742A9" w:rsidRPr="00A207AD">
              <w:rPr>
                <w:webHidden/>
              </w:rPr>
            </w:r>
            <w:r w:rsidR="00B742A9" w:rsidRPr="00A207AD">
              <w:rPr>
                <w:webHidden/>
              </w:rPr>
              <w:fldChar w:fldCharType="separate"/>
            </w:r>
            <w:r w:rsidR="00B742A9" w:rsidRPr="00A207AD">
              <w:rPr>
                <w:webHidden/>
              </w:rPr>
              <w:t>150</w:t>
            </w:r>
            <w:r w:rsidR="00B742A9" w:rsidRPr="00A207AD">
              <w:rPr>
                <w:webHidden/>
              </w:rPr>
              <w:fldChar w:fldCharType="end"/>
            </w:r>
          </w:hyperlink>
        </w:p>
        <w:p w14:paraId="1EE72F86" w14:textId="7D474438" w:rsidR="00B742A9" w:rsidRPr="00A207AD" w:rsidRDefault="00487480">
          <w:pPr>
            <w:pStyle w:val="TOC2"/>
            <w:rPr>
              <w:rFonts w:asciiTheme="minorHAnsi" w:hAnsiTheme="minorHAnsi" w:cstheme="minorBidi"/>
              <w:kern w:val="2"/>
              <w:lang w:eastAsia="en-US"/>
              <w14:ligatures w14:val="standardContextual"/>
            </w:rPr>
          </w:pPr>
          <w:hyperlink w:anchor="_Toc148731894" w:history="1">
            <w:r w:rsidR="00B742A9" w:rsidRPr="00A207AD">
              <w:rPr>
                <w:rStyle w:val="Hyperlink"/>
                <w:rFonts w:ascii="Times New Roman" w:hAnsi="Times New Roman"/>
              </w:rPr>
              <w:t>8.5 Grievance Redress Mechanism</w:t>
            </w:r>
            <w:r w:rsidR="00B742A9" w:rsidRPr="00A207AD">
              <w:rPr>
                <w:webHidden/>
              </w:rPr>
              <w:tab/>
            </w:r>
            <w:r w:rsidR="00B742A9" w:rsidRPr="00A207AD">
              <w:rPr>
                <w:webHidden/>
              </w:rPr>
              <w:fldChar w:fldCharType="begin"/>
            </w:r>
            <w:r w:rsidR="00B742A9" w:rsidRPr="00A207AD">
              <w:rPr>
                <w:webHidden/>
              </w:rPr>
              <w:instrText xml:space="preserve"> PAGEREF _Toc148731894 \h </w:instrText>
            </w:r>
            <w:r w:rsidR="00B742A9" w:rsidRPr="00A207AD">
              <w:rPr>
                <w:webHidden/>
              </w:rPr>
            </w:r>
            <w:r w:rsidR="00B742A9" w:rsidRPr="00A207AD">
              <w:rPr>
                <w:webHidden/>
              </w:rPr>
              <w:fldChar w:fldCharType="separate"/>
            </w:r>
            <w:r w:rsidR="00B742A9" w:rsidRPr="00A207AD">
              <w:rPr>
                <w:webHidden/>
              </w:rPr>
              <w:t>150</w:t>
            </w:r>
            <w:r w:rsidR="00B742A9" w:rsidRPr="00A207AD">
              <w:rPr>
                <w:webHidden/>
              </w:rPr>
              <w:fldChar w:fldCharType="end"/>
            </w:r>
          </w:hyperlink>
        </w:p>
        <w:p w14:paraId="2616F5C2" w14:textId="43A8CF32" w:rsidR="00B742A9" w:rsidRPr="00A207AD" w:rsidRDefault="00487480">
          <w:pPr>
            <w:pStyle w:val="TOC3"/>
            <w:rPr>
              <w:rFonts w:asciiTheme="minorHAnsi" w:hAnsiTheme="minorHAnsi" w:cstheme="minorBidi"/>
              <w:noProof/>
              <w:kern w:val="2"/>
              <w:lang w:eastAsia="en-US"/>
              <w14:ligatures w14:val="standardContextual"/>
            </w:rPr>
          </w:pPr>
          <w:hyperlink w:anchor="_Toc148731895" w:history="1">
            <w:r w:rsidR="00B742A9" w:rsidRPr="00A207AD">
              <w:rPr>
                <w:rStyle w:val="Hyperlink"/>
                <w:rFonts w:ascii="Times New Roman" w:hAnsi="Times New Roman" w:cs="Times New Roman"/>
                <w:noProof/>
              </w:rPr>
              <w:t>8.5.1 Grievance Redress Principles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_Toc148731895 \h </w:instrText>
            </w:r>
            <w:r w:rsidR="00B742A9" w:rsidRPr="00A207AD">
              <w:rPr>
                <w:noProof/>
                <w:webHidden/>
              </w:rPr>
            </w:r>
            <w:r w:rsidR="00B742A9" w:rsidRPr="00A207AD">
              <w:rPr>
                <w:noProof/>
                <w:webHidden/>
              </w:rPr>
              <w:fldChar w:fldCharType="separate"/>
            </w:r>
            <w:r w:rsidR="00B742A9" w:rsidRPr="00A207AD">
              <w:rPr>
                <w:noProof/>
                <w:webHidden/>
              </w:rPr>
              <w:t>151</w:t>
            </w:r>
            <w:r w:rsidR="00B742A9" w:rsidRPr="00A207AD">
              <w:rPr>
                <w:noProof/>
                <w:webHidden/>
              </w:rPr>
              <w:fldChar w:fldCharType="end"/>
            </w:r>
          </w:hyperlink>
        </w:p>
        <w:p w14:paraId="59DED14B" w14:textId="66FF5402" w:rsidR="00B742A9" w:rsidRPr="00A207AD" w:rsidRDefault="00487480">
          <w:pPr>
            <w:pStyle w:val="TOC3"/>
            <w:rPr>
              <w:rFonts w:asciiTheme="minorHAnsi" w:hAnsiTheme="minorHAnsi" w:cstheme="minorBidi"/>
              <w:noProof/>
              <w:kern w:val="2"/>
              <w:lang w:eastAsia="en-US"/>
              <w14:ligatures w14:val="standardContextual"/>
            </w:rPr>
          </w:pPr>
          <w:hyperlink w:anchor="_Toc148731896" w:history="1">
            <w:r w:rsidR="00B742A9" w:rsidRPr="00A207AD">
              <w:rPr>
                <w:rStyle w:val="Hyperlink"/>
                <w:rFonts w:ascii="Times New Roman" w:hAnsi="Times New Roman" w:cs="Times New Roman"/>
                <w:noProof/>
              </w:rPr>
              <w:t>8.5.2 Grievance Redress Committee Capacity Building</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_Toc148731896 \h </w:instrText>
            </w:r>
            <w:r w:rsidR="00B742A9" w:rsidRPr="00A207AD">
              <w:rPr>
                <w:noProof/>
                <w:webHidden/>
              </w:rPr>
            </w:r>
            <w:r w:rsidR="00B742A9" w:rsidRPr="00A207AD">
              <w:rPr>
                <w:noProof/>
                <w:webHidden/>
              </w:rPr>
              <w:fldChar w:fldCharType="separate"/>
            </w:r>
            <w:r w:rsidR="00B742A9" w:rsidRPr="00A207AD">
              <w:rPr>
                <w:noProof/>
                <w:webHidden/>
              </w:rPr>
              <w:t>151</w:t>
            </w:r>
            <w:r w:rsidR="00B742A9" w:rsidRPr="00A207AD">
              <w:rPr>
                <w:noProof/>
                <w:webHidden/>
              </w:rPr>
              <w:fldChar w:fldCharType="end"/>
            </w:r>
          </w:hyperlink>
        </w:p>
        <w:p w14:paraId="540FFE77" w14:textId="3F44207B" w:rsidR="00B742A9" w:rsidRPr="00A207AD" w:rsidRDefault="00487480">
          <w:pPr>
            <w:pStyle w:val="TOC3"/>
            <w:rPr>
              <w:rFonts w:asciiTheme="minorHAnsi" w:hAnsiTheme="minorHAnsi" w:cstheme="minorBidi"/>
              <w:noProof/>
              <w:kern w:val="2"/>
              <w:lang w:eastAsia="en-US"/>
              <w14:ligatures w14:val="standardContextual"/>
            </w:rPr>
          </w:pPr>
          <w:hyperlink w:anchor="_Toc148731897" w:history="1">
            <w:r w:rsidR="00B742A9" w:rsidRPr="00A207AD">
              <w:rPr>
                <w:rStyle w:val="Hyperlink"/>
                <w:rFonts w:ascii="Times New Roman" w:hAnsi="Times New Roman" w:cs="Times New Roman"/>
                <w:noProof/>
              </w:rPr>
              <w:t>8.5.3 Grievance Procedures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_Toc148731897 \h </w:instrText>
            </w:r>
            <w:r w:rsidR="00B742A9" w:rsidRPr="00A207AD">
              <w:rPr>
                <w:noProof/>
                <w:webHidden/>
              </w:rPr>
            </w:r>
            <w:r w:rsidR="00B742A9" w:rsidRPr="00A207AD">
              <w:rPr>
                <w:noProof/>
                <w:webHidden/>
              </w:rPr>
              <w:fldChar w:fldCharType="separate"/>
            </w:r>
            <w:r w:rsidR="00B742A9" w:rsidRPr="00A207AD">
              <w:rPr>
                <w:noProof/>
                <w:webHidden/>
              </w:rPr>
              <w:t>151</w:t>
            </w:r>
            <w:r w:rsidR="00B742A9" w:rsidRPr="00A207AD">
              <w:rPr>
                <w:noProof/>
                <w:webHidden/>
              </w:rPr>
              <w:fldChar w:fldCharType="end"/>
            </w:r>
          </w:hyperlink>
        </w:p>
        <w:p w14:paraId="04A1FB5E" w14:textId="0A317E1F" w:rsidR="00B742A9" w:rsidRPr="00A207AD" w:rsidRDefault="00487480">
          <w:pPr>
            <w:pStyle w:val="TOC3"/>
            <w:rPr>
              <w:rFonts w:asciiTheme="minorHAnsi" w:hAnsiTheme="minorHAnsi" w:cstheme="minorBidi"/>
              <w:noProof/>
              <w:kern w:val="2"/>
              <w:lang w:eastAsia="en-US"/>
              <w14:ligatures w14:val="standardContextual"/>
            </w:rPr>
          </w:pPr>
          <w:hyperlink w:anchor="_Toc148731898" w:history="1">
            <w:r w:rsidR="00B742A9" w:rsidRPr="00A207AD">
              <w:rPr>
                <w:rStyle w:val="Hyperlink"/>
                <w:rFonts w:ascii="Times New Roman" w:hAnsi="Times New Roman" w:cs="Times New Roman"/>
                <w:noProof/>
              </w:rPr>
              <w:t>8.5.4 Grievance Log</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_Toc148731898 \h </w:instrText>
            </w:r>
            <w:r w:rsidR="00B742A9" w:rsidRPr="00A207AD">
              <w:rPr>
                <w:noProof/>
                <w:webHidden/>
              </w:rPr>
            </w:r>
            <w:r w:rsidR="00B742A9" w:rsidRPr="00A207AD">
              <w:rPr>
                <w:noProof/>
                <w:webHidden/>
              </w:rPr>
              <w:fldChar w:fldCharType="separate"/>
            </w:r>
            <w:r w:rsidR="00B742A9" w:rsidRPr="00A207AD">
              <w:rPr>
                <w:noProof/>
                <w:webHidden/>
              </w:rPr>
              <w:t>151</w:t>
            </w:r>
            <w:r w:rsidR="00B742A9" w:rsidRPr="00A207AD">
              <w:rPr>
                <w:noProof/>
                <w:webHidden/>
              </w:rPr>
              <w:fldChar w:fldCharType="end"/>
            </w:r>
          </w:hyperlink>
        </w:p>
        <w:p w14:paraId="5534FA59" w14:textId="70C6BF43" w:rsidR="00B742A9" w:rsidRPr="00A207AD" w:rsidRDefault="00487480">
          <w:pPr>
            <w:pStyle w:val="TOC3"/>
            <w:rPr>
              <w:rFonts w:asciiTheme="minorHAnsi" w:hAnsiTheme="minorHAnsi" w:cstheme="minorBidi"/>
              <w:noProof/>
              <w:kern w:val="2"/>
              <w:lang w:eastAsia="en-US"/>
              <w14:ligatures w14:val="standardContextual"/>
            </w:rPr>
          </w:pPr>
          <w:hyperlink w:anchor="_Toc148731899" w:history="1">
            <w:r w:rsidR="00B742A9" w:rsidRPr="00A207AD">
              <w:rPr>
                <w:rStyle w:val="Hyperlink"/>
                <w:rFonts w:ascii="Times New Roman" w:hAnsi="Times New Roman" w:cs="Times New Roman"/>
                <w:noProof/>
              </w:rPr>
              <w:t>8.5.5 National Grievances Redress Committee (NGRC)</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_Toc148731899 \h </w:instrText>
            </w:r>
            <w:r w:rsidR="00B742A9" w:rsidRPr="00A207AD">
              <w:rPr>
                <w:noProof/>
                <w:webHidden/>
              </w:rPr>
            </w:r>
            <w:r w:rsidR="00B742A9" w:rsidRPr="00A207AD">
              <w:rPr>
                <w:noProof/>
                <w:webHidden/>
              </w:rPr>
              <w:fldChar w:fldCharType="separate"/>
            </w:r>
            <w:r w:rsidR="00B742A9" w:rsidRPr="00A207AD">
              <w:rPr>
                <w:noProof/>
                <w:webHidden/>
              </w:rPr>
              <w:t>152</w:t>
            </w:r>
            <w:r w:rsidR="00B742A9" w:rsidRPr="00A207AD">
              <w:rPr>
                <w:noProof/>
                <w:webHidden/>
              </w:rPr>
              <w:fldChar w:fldCharType="end"/>
            </w:r>
          </w:hyperlink>
        </w:p>
        <w:p w14:paraId="6C7500D2" w14:textId="08B07BF8" w:rsidR="00B742A9" w:rsidRPr="00A207AD" w:rsidRDefault="00487480">
          <w:pPr>
            <w:pStyle w:val="TOC3"/>
            <w:rPr>
              <w:rFonts w:asciiTheme="minorHAnsi" w:hAnsiTheme="minorHAnsi" w:cstheme="minorBidi"/>
              <w:noProof/>
              <w:kern w:val="2"/>
              <w:lang w:eastAsia="en-US"/>
              <w14:ligatures w14:val="standardContextual"/>
            </w:rPr>
          </w:pPr>
          <w:hyperlink w:anchor="_Toc148731900" w:history="1">
            <w:r w:rsidR="00B742A9" w:rsidRPr="00A207AD">
              <w:rPr>
                <w:rStyle w:val="Hyperlink"/>
                <w:rFonts w:ascii="Times New Roman" w:hAnsi="Times New Roman" w:cs="Times New Roman"/>
                <w:noProof/>
              </w:rPr>
              <w:t>8.5.6 Functions of the National Grievances Redress Committee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_Toc148731900 \h </w:instrText>
            </w:r>
            <w:r w:rsidR="00B742A9" w:rsidRPr="00A207AD">
              <w:rPr>
                <w:noProof/>
                <w:webHidden/>
              </w:rPr>
            </w:r>
            <w:r w:rsidR="00B742A9" w:rsidRPr="00A207AD">
              <w:rPr>
                <w:noProof/>
                <w:webHidden/>
              </w:rPr>
              <w:fldChar w:fldCharType="separate"/>
            </w:r>
            <w:r w:rsidR="00B742A9" w:rsidRPr="00A207AD">
              <w:rPr>
                <w:noProof/>
                <w:webHidden/>
              </w:rPr>
              <w:t>152</w:t>
            </w:r>
            <w:r w:rsidR="00B742A9" w:rsidRPr="00A207AD">
              <w:rPr>
                <w:noProof/>
                <w:webHidden/>
              </w:rPr>
              <w:fldChar w:fldCharType="end"/>
            </w:r>
          </w:hyperlink>
        </w:p>
        <w:p w14:paraId="5FAD65FC" w14:textId="03491E3B" w:rsidR="00B742A9" w:rsidRPr="00A207AD" w:rsidRDefault="00487480">
          <w:pPr>
            <w:pStyle w:val="TOC3"/>
            <w:rPr>
              <w:rFonts w:asciiTheme="minorHAnsi" w:hAnsiTheme="minorHAnsi" w:cstheme="minorBidi"/>
              <w:noProof/>
              <w:kern w:val="2"/>
              <w:lang w:eastAsia="en-US"/>
              <w14:ligatures w14:val="standardContextual"/>
            </w:rPr>
          </w:pPr>
          <w:hyperlink w:anchor="_Toc148731901" w:history="1">
            <w:r w:rsidR="00B742A9" w:rsidRPr="00A207AD">
              <w:rPr>
                <w:rStyle w:val="Hyperlink"/>
                <w:rFonts w:ascii="Times New Roman" w:hAnsi="Times New Roman" w:cs="Times New Roman"/>
                <w:noProof/>
              </w:rPr>
              <w:t>8.5.7 County Grievance Redress Committees (CGRC)</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_Toc148731901 \h </w:instrText>
            </w:r>
            <w:r w:rsidR="00B742A9" w:rsidRPr="00A207AD">
              <w:rPr>
                <w:noProof/>
                <w:webHidden/>
              </w:rPr>
            </w:r>
            <w:r w:rsidR="00B742A9" w:rsidRPr="00A207AD">
              <w:rPr>
                <w:noProof/>
                <w:webHidden/>
              </w:rPr>
              <w:fldChar w:fldCharType="separate"/>
            </w:r>
            <w:r w:rsidR="00B742A9" w:rsidRPr="00A207AD">
              <w:rPr>
                <w:noProof/>
                <w:webHidden/>
              </w:rPr>
              <w:t>153</w:t>
            </w:r>
            <w:r w:rsidR="00B742A9" w:rsidRPr="00A207AD">
              <w:rPr>
                <w:noProof/>
                <w:webHidden/>
              </w:rPr>
              <w:fldChar w:fldCharType="end"/>
            </w:r>
          </w:hyperlink>
        </w:p>
        <w:p w14:paraId="1A2E4B64" w14:textId="74A13E5D" w:rsidR="00B742A9" w:rsidRPr="00A207AD" w:rsidRDefault="00487480">
          <w:pPr>
            <w:pStyle w:val="TOC3"/>
            <w:rPr>
              <w:rFonts w:asciiTheme="minorHAnsi" w:hAnsiTheme="minorHAnsi" w:cstheme="minorBidi"/>
              <w:noProof/>
              <w:kern w:val="2"/>
              <w:lang w:eastAsia="en-US"/>
              <w14:ligatures w14:val="standardContextual"/>
            </w:rPr>
          </w:pPr>
          <w:hyperlink w:anchor="_Toc148731902" w:history="1">
            <w:r w:rsidR="00B742A9" w:rsidRPr="00A207AD">
              <w:rPr>
                <w:rStyle w:val="Hyperlink"/>
                <w:rFonts w:ascii="Times New Roman" w:hAnsi="Times New Roman" w:cs="Times New Roman"/>
                <w:noProof/>
              </w:rPr>
              <w:t>8.5.8 Locational Grievance Redress Committee (LGRC)</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_Toc148731902 \h </w:instrText>
            </w:r>
            <w:r w:rsidR="00B742A9" w:rsidRPr="00A207AD">
              <w:rPr>
                <w:noProof/>
                <w:webHidden/>
              </w:rPr>
            </w:r>
            <w:r w:rsidR="00B742A9" w:rsidRPr="00A207AD">
              <w:rPr>
                <w:noProof/>
                <w:webHidden/>
              </w:rPr>
              <w:fldChar w:fldCharType="separate"/>
            </w:r>
            <w:r w:rsidR="00B742A9" w:rsidRPr="00A207AD">
              <w:rPr>
                <w:noProof/>
                <w:webHidden/>
              </w:rPr>
              <w:t>153</w:t>
            </w:r>
            <w:r w:rsidR="00B742A9" w:rsidRPr="00A207AD">
              <w:rPr>
                <w:noProof/>
                <w:webHidden/>
              </w:rPr>
              <w:fldChar w:fldCharType="end"/>
            </w:r>
          </w:hyperlink>
        </w:p>
        <w:p w14:paraId="7D0F02CE" w14:textId="30BD382C" w:rsidR="00B742A9" w:rsidRPr="00A207AD" w:rsidRDefault="00487480">
          <w:pPr>
            <w:pStyle w:val="TOC2"/>
            <w:rPr>
              <w:rFonts w:asciiTheme="minorHAnsi" w:hAnsiTheme="minorHAnsi" w:cstheme="minorBidi"/>
              <w:kern w:val="2"/>
              <w:lang w:eastAsia="en-US"/>
              <w14:ligatures w14:val="standardContextual"/>
            </w:rPr>
          </w:pPr>
          <w:hyperlink w:anchor="_Toc148731903" w:history="1">
            <w:r w:rsidR="00B742A9" w:rsidRPr="00A207AD">
              <w:rPr>
                <w:rStyle w:val="Hyperlink"/>
                <w:rFonts w:ascii="Times New Roman" w:hAnsi="Times New Roman"/>
              </w:rPr>
              <w:t>Figure 5: KOSAP Grievance Redress Mechanism</w:t>
            </w:r>
            <w:r w:rsidR="00B742A9" w:rsidRPr="00A207AD">
              <w:rPr>
                <w:webHidden/>
              </w:rPr>
              <w:tab/>
            </w:r>
            <w:r w:rsidR="00B742A9" w:rsidRPr="00A207AD">
              <w:rPr>
                <w:webHidden/>
              </w:rPr>
              <w:fldChar w:fldCharType="begin"/>
            </w:r>
            <w:r w:rsidR="00B742A9" w:rsidRPr="00A207AD">
              <w:rPr>
                <w:webHidden/>
              </w:rPr>
              <w:instrText xml:space="preserve"> PAGEREF _Toc148731903 \h </w:instrText>
            </w:r>
            <w:r w:rsidR="00B742A9" w:rsidRPr="00A207AD">
              <w:rPr>
                <w:webHidden/>
              </w:rPr>
            </w:r>
            <w:r w:rsidR="00B742A9" w:rsidRPr="00A207AD">
              <w:rPr>
                <w:webHidden/>
              </w:rPr>
              <w:fldChar w:fldCharType="separate"/>
            </w:r>
            <w:r w:rsidR="00B742A9" w:rsidRPr="00A207AD">
              <w:rPr>
                <w:webHidden/>
              </w:rPr>
              <w:t>155</w:t>
            </w:r>
            <w:r w:rsidR="00B742A9" w:rsidRPr="00A207AD">
              <w:rPr>
                <w:webHidden/>
              </w:rPr>
              <w:fldChar w:fldCharType="end"/>
            </w:r>
          </w:hyperlink>
        </w:p>
        <w:p w14:paraId="43EBA3FA" w14:textId="21A40021" w:rsidR="00B742A9" w:rsidRPr="00A207AD" w:rsidRDefault="00487480">
          <w:pPr>
            <w:pStyle w:val="TOC3"/>
            <w:rPr>
              <w:rFonts w:asciiTheme="minorHAnsi" w:hAnsiTheme="minorHAnsi" w:cstheme="minorBidi"/>
              <w:noProof/>
              <w:kern w:val="2"/>
              <w:lang w:eastAsia="en-US"/>
              <w14:ligatures w14:val="standardContextual"/>
            </w:rPr>
          </w:pPr>
          <w:hyperlink w:anchor="_Toc148731904" w:history="1">
            <w:r w:rsidR="00B742A9" w:rsidRPr="00A207AD">
              <w:rPr>
                <w:rStyle w:val="Hyperlink"/>
                <w:rFonts w:ascii="Times New Roman" w:hAnsi="Times New Roman" w:cs="Times New Roman"/>
                <w:noProof/>
              </w:rPr>
              <w:t>8.5.9 Existence of a Local Grievance Redress Mechanism</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_Toc148731904 \h </w:instrText>
            </w:r>
            <w:r w:rsidR="00B742A9" w:rsidRPr="00A207AD">
              <w:rPr>
                <w:noProof/>
                <w:webHidden/>
              </w:rPr>
            </w:r>
            <w:r w:rsidR="00B742A9" w:rsidRPr="00A207AD">
              <w:rPr>
                <w:noProof/>
                <w:webHidden/>
              </w:rPr>
              <w:fldChar w:fldCharType="separate"/>
            </w:r>
            <w:r w:rsidR="00B742A9" w:rsidRPr="00A207AD">
              <w:rPr>
                <w:noProof/>
                <w:webHidden/>
              </w:rPr>
              <w:t>155</w:t>
            </w:r>
            <w:r w:rsidR="00B742A9" w:rsidRPr="00A207AD">
              <w:rPr>
                <w:noProof/>
                <w:webHidden/>
              </w:rPr>
              <w:fldChar w:fldCharType="end"/>
            </w:r>
          </w:hyperlink>
        </w:p>
        <w:p w14:paraId="41FE9380" w14:textId="10DE993E" w:rsidR="00B742A9" w:rsidRPr="00A207AD" w:rsidRDefault="00487480">
          <w:pPr>
            <w:pStyle w:val="TOC2"/>
            <w:rPr>
              <w:rFonts w:asciiTheme="minorHAnsi" w:hAnsiTheme="minorHAnsi" w:cstheme="minorBidi"/>
              <w:kern w:val="2"/>
              <w:lang w:eastAsia="en-US"/>
              <w14:ligatures w14:val="standardContextual"/>
            </w:rPr>
          </w:pPr>
          <w:hyperlink w:anchor="_Toc148731905" w:history="1">
            <w:r w:rsidR="00B742A9" w:rsidRPr="00A207AD">
              <w:rPr>
                <w:rStyle w:val="Hyperlink"/>
                <w:rFonts w:ascii="Times New Roman" w:hAnsi="Times New Roman"/>
              </w:rPr>
              <w:t>8.6 World Bank Grievances Redress Mechanism</w:t>
            </w:r>
            <w:r w:rsidR="00B742A9" w:rsidRPr="00A207AD">
              <w:rPr>
                <w:webHidden/>
              </w:rPr>
              <w:tab/>
            </w:r>
            <w:r w:rsidR="00B742A9" w:rsidRPr="00A207AD">
              <w:rPr>
                <w:webHidden/>
              </w:rPr>
              <w:fldChar w:fldCharType="begin"/>
            </w:r>
            <w:r w:rsidR="00B742A9" w:rsidRPr="00A207AD">
              <w:rPr>
                <w:webHidden/>
              </w:rPr>
              <w:instrText xml:space="preserve"> PAGEREF _Toc148731905 \h </w:instrText>
            </w:r>
            <w:r w:rsidR="00B742A9" w:rsidRPr="00A207AD">
              <w:rPr>
                <w:webHidden/>
              </w:rPr>
            </w:r>
            <w:r w:rsidR="00B742A9" w:rsidRPr="00A207AD">
              <w:rPr>
                <w:webHidden/>
              </w:rPr>
              <w:fldChar w:fldCharType="separate"/>
            </w:r>
            <w:r w:rsidR="00B742A9" w:rsidRPr="00A207AD">
              <w:rPr>
                <w:webHidden/>
              </w:rPr>
              <w:t>156</w:t>
            </w:r>
            <w:r w:rsidR="00B742A9" w:rsidRPr="00A207AD">
              <w:rPr>
                <w:webHidden/>
              </w:rPr>
              <w:fldChar w:fldCharType="end"/>
            </w:r>
          </w:hyperlink>
        </w:p>
        <w:p w14:paraId="5E6D5BA2" w14:textId="4564AD6E" w:rsidR="00B742A9" w:rsidRPr="00A207AD" w:rsidRDefault="00487480">
          <w:pPr>
            <w:pStyle w:val="TOC3"/>
            <w:rPr>
              <w:rFonts w:asciiTheme="minorHAnsi" w:hAnsiTheme="minorHAnsi" w:cstheme="minorBidi"/>
              <w:noProof/>
              <w:kern w:val="2"/>
              <w:lang w:eastAsia="en-US"/>
              <w14:ligatures w14:val="standardContextual"/>
            </w:rPr>
          </w:pPr>
          <w:hyperlink w:anchor="_Toc148731906" w:history="1">
            <w:r w:rsidR="00B742A9" w:rsidRPr="00A207AD">
              <w:rPr>
                <w:rStyle w:val="Hyperlink"/>
                <w:rFonts w:ascii="Times New Roman" w:hAnsi="Times New Roman" w:cs="Times New Roman"/>
                <w:noProof/>
              </w:rPr>
              <w:t>8.6.1 World Bank Grievances Redress Service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_Toc148731906 \h </w:instrText>
            </w:r>
            <w:r w:rsidR="00B742A9" w:rsidRPr="00A207AD">
              <w:rPr>
                <w:noProof/>
                <w:webHidden/>
              </w:rPr>
            </w:r>
            <w:r w:rsidR="00B742A9" w:rsidRPr="00A207AD">
              <w:rPr>
                <w:noProof/>
                <w:webHidden/>
              </w:rPr>
              <w:fldChar w:fldCharType="separate"/>
            </w:r>
            <w:r w:rsidR="00B742A9" w:rsidRPr="00A207AD">
              <w:rPr>
                <w:noProof/>
                <w:webHidden/>
              </w:rPr>
              <w:t>156</w:t>
            </w:r>
            <w:r w:rsidR="00B742A9" w:rsidRPr="00A207AD">
              <w:rPr>
                <w:noProof/>
                <w:webHidden/>
              </w:rPr>
              <w:fldChar w:fldCharType="end"/>
            </w:r>
          </w:hyperlink>
        </w:p>
        <w:p w14:paraId="2461304B" w14:textId="170B0D80" w:rsidR="00B742A9" w:rsidRPr="00A207AD" w:rsidRDefault="00487480">
          <w:pPr>
            <w:pStyle w:val="TOC3"/>
            <w:rPr>
              <w:rFonts w:asciiTheme="minorHAnsi" w:hAnsiTheme="minorHAnsi" w:cstheme="minorBidi"/>
              <w:noProof/>
              <w:kern w:val="2"/>
              <w:lang w:eastAsia="en-US"/>
              <w14:ligatures w14:val="standardContextual"/>
            </w:rPr>
          </w:pPr>
          <w:hyperlink w:anchor="_Toc148731907" w:history="1">
            <w:r w:rsidR="00B742A9" w:rsidRPr="00A207AD">
              <w:rPr>
                <w:rStyle w:val="Hyperlink"/>
                <w:rFonts w:ascii="Times New Roman" w:hAnsi="Times New Roman" w:cs="Times New Roman"/>
                <w:noProof/>
              </w:rPr>
              <w:t>8.6.2 World Bank Inspection Panel</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_Toc148731907 \h </w:instrText>
            </w:r>
            <w:r w:rsidR="00B742A9" w:rsidRPr="00A207AD">
              <w:rPr>
                <w:noProof/>
                <w:webHidden/>
              </w:rPr>
            </w:r>
            <w:r w:rsidR="00B742A9" w:rsidRPr="00A207AD">
              <w:rPr>
                <w:noProof/>
                <w:webHidden/>
              </w:rPr>
              <w:fldChar w:fldCharType="separate"/>
            </w:r>
            <w:r w:rsidR="00B742A9" w:rsidRPr="00A207AD">
              <w:rPr>
                <w:noProof/>
                <w:webHidden/>
              </w:rPr>
              <w:t>157</w:t>
            </w:r>
            <w:r w:rsidR="00B742A9" w:rsidRPr="00A207AD">
              <w:rPr>
                <w:noProof/>
                <w:webHidden/>
              </w:rPr>
              <w:fldChar w:fldCharType="end"/>
            </w:r>
          </w:hyperlink>
        </w:p>
        <w:p w14:paraId="3F8669F0" w14:textId="091F2B67" w:rsidR="00B742A9" w:rsidRPr="00A207AD" w:rsidRDefault="00487480">
          <w:pPr>
            <w:pStyle w:val="TOC2"/>
            <w:rPr>
              <w:rFonts w:asciiTheme="minorHAnsi" w:hAnsiTheme="minorHAnsi" w:cstheme="minorBidi"/>
              <w:kern w:val="2"/>
              <w:lang w:eastAsia="en-US"/>
              <w14:ligatures w14:val="standardContextual"/>
            </w:rPr>
          </w:pPr>
          <w:hyperlink w:anchor="_Toc148731908" w:history="1">
            <w:r w:rsidR="00B742A9" w:rsidRPr="00A207AD">
              <w:rPr>
                <w:rStyle w:val="Hyperlink"/>
                <w:rFonts w:ascii="Times New Roman" w:hAnsi="Times New Roman"/>
              </w:rPr>
              <w:t>8.7 Government Management of Land Acquisition Disputes</w:t>
            </w:r>
            <w:r w:rsidR="00B742A9" w:rsidRPr="00A207AD">
              <w:rPr>
                <w:webHidden/>
              </w:rPr>
              <w:tab/>
            </w:r>
            <w:r w:rsidR="00B742A9" w:rsidRPr="00A207AD">
              <w:rPr>
                <w:webHidden/>
              </w:rPr>
              <w:fldChar w:fldCharType="begin"/>
            </w:r>
            <w:r w:rsidR="00B742A9" w:rsidRPr="00A207AD">
              <w:rPr>
                <w:webHidden/>
              </w:rPr>
              <w:instrText xml:space="preserve"> PAGEREF _Toc148731908 \h </w:instrText>
            </w:r>
            <w:r w:rsidR="00B742A9" w:rsidRPr="00A207AD">
              <w:rPr>
                <w:webHidden/>
              </w:rPr>
            </w:r>
            <w:r w:rsidR="00B742A9" w:rsidRPr="00A207AD">
              <w:rPr>
                <w:webHidden/>
              </w:rPr>
              <w:fldChar w:fldCharType="separate"/>
            </w:r>
            <w:r w:rsidR="00B742A9" w:rsidRPr="00A207AD">
              <w:rPr>
                <w:webHidden/>
              </w:rPr>
              <w:t>157</w:t>
            </w:r>
            <w:r w:rsidR="00B742A9" w:rsidRPr="00A207AD">
              <w:rPr>
                <w:webHidden/>
              </w:rPr>
              <w:fldChar w:fldCharType="end"/>
            </w:r>
          </w:hyperlink>
        </w:p>
        <w:p w14:paraId="229AFAF9" w14:textId="05C094D0" w:rsidR="00B742A9" w:rsidRPr="00A207AD" w:rsidRDefault="00487480">
          <w:pPr>
            <w:pStyle w:val="TOC2"/>
            <w:rPr>
              <w:rFonts w:asciiTheme="minorHAnsi" w:hAnsiTheme="minorHAnsi" w:cstheme="minorBidi"/>
              <w:kern w:val="2"/>
              <w:lang w:eastAsia="en-US"/>
              <w14:ligatures w14:val="standardContextual"/>
            </w:rPr>
          </w:pPr>
          <w:hyperlink w:anchor="_Toc148731909" w:history="1">
            <w:r w:rsidR="00B742A9" w:rsidRPr="00A207AD">
              <w:rPr>
                <w:rStyle w:val="Hyperlink"/>
                <w:rFonts w:ascii="Times New Roman" w:hAnsi="Times New Roman"/>
              </w:rPr>
              <w:t>8.8 Labour Influx Management Plan</w:t>
            </w:r>
            <w:r w:rsidR="00B742A9" w:rsidRPr="00A207AD">
              <w:rPr>
                <w:webHidden/>
              </w:rPr>
              <w:tab/>
            </w:r>
            <w:r w:rsidR="00B742A9" w:rsidRPr="00A207AD">
              <w:rPr>
                <w:webHidden/>
              </w:rPr>
              <w:fldChar w:fldCharType="begin"/>
            </w:r>
            <w:r w:rsidR="00B742A9" w:rsidRPr="00A207AD">
              <w:rPr>
                <w:webHidden/>
              </w:rPr>
              <w:instrText xml:space="preserve"> PAGEREF _Toc148731909 \h </w:instrText>
            </w:r>
            <w:r w:rsidR="00B742A9" w:rsidRPr="00A207AD">
              <w:rPr>
                <w:webHidden/>
              </w:rPr>
            </w:r>
            <w:r w:rsidR="00B742A9" w:rsidRPr="00A207AD">
              <w:rPr>
                <w:webHidden/>
              </w:rPr>
              <w:fldChar w:fldCharType="separate"/>
            </w:r>
            <w:r w:rsidR="00B742A9" w:rsidRPr="00A207AD">
              <w:rPr>
                <w:webHidden/>
              </w:rPr>
              <w:t>157</w:t>
            </w:r>
            <w:r w:rsidR="00B742A9" w:rsidRPr="00A207AD">
              <w:rPr>
                <w:webHidden/>
              </w:rPr>
              <w:fldChar w:fldCharType="end"/>
            </w:r>
          </w:hyperlink>
        </w:p>
        <w:p w14:paraId="2E9AF3AE" w14:textId="1A8DE74D" w:rsidR="00B742A9" w:rsidRPr="00A207AD" w:rsidRDefault="00487480">
          <w:pPr>
            <w:pStyle w:val="TOC2"/>
            <w:rPr>
              <w:rFonts w:asciiTheme="minorHAnsi" w:hAnsiTheme="minorHAnsi" w:cstheme="minorBidi"/>
              <w:kern w:val="2"/>
              <w:lang w:eastAsia="en-US"/>
              <w14:ligatures w14:val="standardContextual"/>
            </w:rPr>
          </w:pPr>
          <w:hyperlink w:anchor="_Toc148731910" w:history="1">
            <w:r w:rsidR="00B742A9" w:rsidRPr="00A207AD">
              <w:rPr>
                <w:rStyle w:val="Hyperlink"/>
                <w:rFonts w:ascii="Times New Roman" w:hAnsi="Times New Roman"/>
              </w:rPr>
              <w:t>8.9 Rehabilitation and Decommissioning Management Plan</w:t>
            </w:r>
            <w:r w:rsidR="00B742A9" w:rsidRPr="00A207AD">
              <w:rPr>
                <w:webHidden/>
              </w:rPr>
              <w:tab/>
            </w:r>
            <w:r w:rsidR="00B742A9" w:rsidRPr="00A207AD">
              <w:rPr>
                <w:webHidden/>
              </w:rPr>
              <w:fldChar w:fldCharType="begin"/>
            </w:r>
            <w:r w:rsidR="00B742A9" w:rsidRPr="00A207AD">
              <w:rPr>
                <w:webHidden/>
              </w:rPr>
              <w:instrText xml:space="preserve"> PAGEREF _Toc148731910 \h </w:instrText>
            </w:r>
            <w:r w:rsidR="00B742A9" w:rsidRPr="00A207AD">
              <w:rPr>
                <w:webHidden/>
              </w:rPr>
            </w:r>
            <w:r w:rsidR="00B742A9" w:rsidRPr="00A207AD">
              <w:rPr>
                <w:webHidden/>
              </w:rPr>
              <w:fldChar w:fldCharType="separate"/>
            </w:r>
            <w:r w:rsidR="00B742A9" w:rsidRPr="00A207AD">
              <w:rPr>
                <w:webHidden/>
              </w:rPr>
              <w:t>158</w:t>
            </w:r>
            <w:r w:rsidR="00B742A9" w:rsidRPr="00A207AD">
              <w:rPr>
                <w:webHidden/>
              </w:rPr>
              <w:fldChar w:fldCharType="end"/>
            </w:r>
          </w:hyperlink>
        </w:p>
        <w:p w14:paraId="09833028" w14:textId="2C1E7503" w:rsidR="00B742A9" w:rsidRPr="00A207AD" w:rsidRDefault="00487480">
          <w:pPr>
            <w:pStyle w:val="TOC2"/>
            <w:rPr>
              <w:rFonts w:asciiTheme="minorHAnsi" w:hAnsiTheme="minorHAnsi" w:cstheme="minorBidi"/>
              <w:kern w:val="2"/>
              <w:lang w:eastAsia="en-US"/>
              <w14:ligatures w14:val="standardContextual"/>
            </w:rPr>
          </w:pPr>
          <w:hyperlink w:anchor="_Toc148731911" w:history="1">
            <w:r w:rsidR="00B742A9" w:rsidRPr="00A207AD">
              <w:rPr>
                <w:rStyle w:val="Hyperlink"/>
                <w:rFonts w:ascii="Times New Roman" w:hAnsi="Times New Roman"/>
              </w:rPr>
              <w:t>8.9.1 Planning for Closure</w:t>
            </w:r>
            <w:r w:rsidR="00B742A9" w:rsidRPr="00A207AD">
              <w:rPr>
                <w:webHidden/>
              </w:rPr>
              <w:tab/>
            </w:r>
            <w:r w:rsidR="00B742A9" w:rsidRPr="00A207AD">
              <w:rPr>
                <w:webHidden/>
              </w:rPr>
              <w:fldChar w:fldCharType="begin"/>
            </w:r>
            <w:r w:rsidR="00B742A9" w:rsidRPr="00A207AD">
              <w:rPr>
                <w:webHidden/>
              </w:rPr>
              <w:instrText xml:space="preserve"> PAGEREF _Toc148731911 \h </w:instrText>
            </w:r>
            <w:r w:rsidR="00B742A9" w:rsidRPr="00A207AD">
              <w:rPr>
                <w:webHidden/>
              </w:rPr>
            </w:r>
            <w:r w:rsidR="00B742A9" w:rsidRPr="00A207AD">
              <w:rPr>
                <w:webHidden/>
              </w:rPr>
              <w:fldChar w:fldCharType="separate"/>
            </w:r>
            <w:r w:rsidR="00B742A9" w:rsidRPr="00A207AD">
              <w:rPr>
                <w:webHidden/>
              </w:rPr>
              <w:t>158</w:t>
            </w:r>
            <w:r w:rsidR="00B742A9" w:rsidRPr="00A207AD">
              <w:rPr>
                <w:webHidden/>
              </w:rPr>
              <w:fldChar w:fldCharType="end"/>
            </w:r>
          </w:hyperlink>
        </w:p>
        <w:p w14:paraId="08DB2F20" w14:textId="44F94C0D" w:rsidR="00B742A9" w:rsidRPr="00A207AD" w:rsidRDefault="00487480">
          <w:pPr>
            <w:pStyle w:val="TOC2"/>
            <w:rPr>
              <w:rFonts w:asciiTheme="minorHAnsi" w:hAnsiTheme="minorHAnsi" w:cstheme="minorBidi"/>
              <w:kern w:val="2"/>
              <w:lang w:eastAsia="en-US"/>
              <w14:ligatures w14:val="standardContextual"/>
            </w:rPr>
          </w:pPr>
          <w:hyperlink w:anchor="_Toc148731912" w:history="1">
            <w:r w:rsidR="00B742A9" w:rsidRPr="00A207AD">
              <w:rPr>
                <w:rStyle w:val="Hyperlink"/>
                <w:rFonts w:ascii="Times New Roman" w:hAnsi="Times New Roman"/>
              </w:rPr>
              <w:t>8.9.2 Decommissioning</w:t>
            </w:r>
            <w:r w:rsidR="00B742A9" w:rsidRPr="00A207AD">
              <w:rPr>
                <w:webHidden/>
              </w:rPr>
              <w:tab/>
            </w:r>
            <w:r w:rsidR="00B742A9" w:rsidRPr="00A207AD">
              <w:rPr>
                <w:webHidden/>
              </w:rPr>
              <w:fldChar w:fldCharType="begin"/>
            </w:r>
            <w:r w:rsidR="00B742A9" w:rsidRPr="00A207AD">
              <w:rPr>
                <w:webHidden/>
              </w:rPr>
              <w:instrText xml:space="preserve"> PAGEREF _Toc148731912 \h </w:instrText>
            </w:r>
            <w:r w:rsidR="00B742A9" w:rsidRPr="00A207AD">
              <w:rPr>
                <w:webHidden/>
              </w:rPr>
            </w:r>
            <w:r w:rsidR="00B742A9" w:rsidRPr="00A207AD">
              <w:rPr>
                <w:webHidden/>
              </w:rPr>
              <w:fldChar w:fldCharType="separate"/>
            </w:r>
            <w:r w:rsidR="00B742A9" w:rsidRPr="00A207AD">
              <w:rPr>
                <w:webHidden/>
              </w:rPr>
              <w:t>158</w:t>
            </w:r>
            <w:r w:rsidR="00B742A9" w:rsidRPr="00A207AD">
              <w:rPr>
                <w:webHidden/>
              </w:rPr>
              <w:fldChar w:fldCharType="end"/>
            </w:r>
          </w:hyperlink>
        </w:p>
        <w:p w14:paraId="5BAB81C4" w14:textId="646DD433" w:rsidR="00B742A9" w:rsidRPr="00A207AD" w:rsidRDefault="00487480">
          <w:pPr>
            <w:pStyle w:val="TOC2"/>
            <w:rPr>
              <w:rFonts w:asciiTheme="minorHAnsi" w:hAnsiTheme="minorHAnsi" w:cstheme="minorBidi"/>
              <w:kern w:val="2"/>
              <w:lang w:eastAsia="en-US"/>
              <w14:ligatures w14:val="standardContextual"/>
            </w:rPr>
          </w:pPr>
          <w:hyperlink w:anchor="_Toc148731913" w:history="1">
            <w:r w:rsidR="00B742A9" w:rsidRPr="00A207AD">
              <w:rPr>
                <w:rStyle w:val="Hyperlink"/>
                <w:rFonts w:ascii="Times New Roman" w:hAnsi="Times New Roman"/>
              </w:rPr>
              <w:t>8.9.3 Post Closure</w:t>
            </w:r>
            <w:r w:rsidR="00B742A9" w:rsidRPr="00A207AD">
              <w:rPr>
                <w:webHidden/>
              </w:rPr>
              <w:tab/>
            </w:r>
            <w:r w:rsidR="00B742A9" w:rsidRPr="00A207AD">
              <w:rPr>
                <w:webHidden/>
              </w:rPr>
              <w:fldChar w:fldCharType="begin"/>
            </w:r>
            <w:r w:rsidR="00B742A9" w:rsidRPr="00A207AD">
              <w:rPr>
                <w:webHidden/>
              </w:rPr>
              <w:instrText xml:space="preserve"> PAGEREF _Toc148731913 \h </w:instrText>
            </w:r>
            <w:r w:rsidR="00B742A9" w:rsidRPr="00A207AD">
              <w:rPr>
                <w:webHidden/>
              </w:rPr>
            </w:r>
            <w:r w:rsidR="00B742A9" w:rsidRPr="00A207AD">
              <w:rPr>
                <w:webHidden/>
              </w:rPr>
              <w:fldChar w:fldCharType="separate"/>
            </w:r>
            <w:r w:rsidR="00B742A9" w:rsidRPr="00A207AD">
              <w:rPr>
                <w:webHidden/>
              </w:rPr>
              <w:t>158</w:t>
            </w:r>
            <w:r w:rsidR="00B742A9" w:rsidRPr="00A207AD">
              <w:rPr>
                <w:webHidden/>
              </w:rPr>
              <w:fldChar w:fldCharType="end"/>
            </w:r>
          </w:hyperlink>
        </w:p>
        <w:p w14:paraId="5D9E1D4F" w14:textId="20AD50F8" w:rsidR="00B742A9" w:rsidRPr="00A207AD" w:rsidRDefault="00487480">
          <w:pPr>
            <w:pStyle w:val="TOC2"/>
            <w:rPr>
              <w:rFonts w:asciiTheme="minorHAnsi" w:hAnsiTheme="minorHAnsi" w:cstheme="minorBidi"/>
              <w:kern w:val="2"/>
              <w:lang w:eastAsia="en-US"/>
              <w14:ligatures w14:val="standardContextual"/>
            </w:rPr>
          </w:pPr>
          <w:hyperlink w:anchor="_Toc148731914" w:history="1">
            <w:r w:rsidR="00B742A9" w:rsidRPr="00A207AD">
              <w:rPr>
                <w:rStyle w:val="Hyperlink"/>
                <w:rFonts w:ascii="Times New Roman" w:hAnsi="Times New Roman"/>
              </w:rPr>
              <w:t>8.10 Institutional Implementation Arrangements for the Proposed Project</w:t>
            </w:r>
            <w:r w:rsidR="00B742A9" w:rsidRPr="00A207AD">
              <w:rPr>
                <w:webHidden/>
              </w:rPr>
              <w:tab/>
            </w:r>
            <w:r w:rsidR="00B742A9" w:rsidRPr="00A207AD">
              <w:rPr>
                <w:webHidden/>
              </w:rPr>
              <w:fldChar w:fldCharType="begin"/>
            </w:r>
            <w:r w:rsidR="00B742A9" w:rsidRPr="00A207AD">
              <w:rPr>
                <w:webHidden/>
              </w:rPr>
              <w:instrText xml:space="preserve"> PAGEREF _Toc148731914 \h </w:instrText>
            </w:r>
            <w:r w:rsidR="00B742A9" w:rsidRPr="00A207AD">
              <w:rPr>
                <w:webHidden/>
              </w:rPr>
            </w:r>
            <w:r w:rsidR="00B742A9" w:rsidRPr="00A207AD">
              <w:rPr>
                <w:webHidden/>
              </w:rPr>
              <w:fldChar w:fldCharType="separate"/>
            </w:r>
            <w:r w:rsidR="00B742A9" w:rsidRPr="00A207AD">
              <w:rPr>
                <w:webHidden/>
              </w:rPr>
              <w:t>158</w:t>
            </w:r>
            <w:r w:rsidR="00B742A9" w:rsidRPr="00A207AD">
              <w:rPr>
                <w:webHidden/>
              </w:rPr>
              <w:fldChar w:fldCharType="end"/>
            </w:r>
          </w:hyperlink>
        </w:p>
        <w:p w14:paraId="15D74920" w14:textId="3DB604DF" w:rsidR="00B742A9" w:rsidRPr="00A207AD" w:rsidRDefault="00487480">
          <w:pPr>
            <w:pStyle w:val="TOC2"/>
            <w:rPr>
              <w:rFonts w:asciiTheme="minorHAnsi" w:hAnsiTheme="minorHAnsi" w:cstheme="minorBidi"/>
              <w:kern w:val="2"/>
              <w:lang w:eastAsia="en-US"/>
              <w14:ligatures w14:val="standardContextual"/>
            </w:rPr>
          </w:pPr>
          <w:hyperlink w:anchor="_Toc148731915" w:history="1">
            <w:r w:rsidR="00B742A9" w:rsidRPr="00A207AD">
              <w:rPr>
                <w:rStyle w:val="Hyperlink"/>
                <w:rFonts w:ascii="Times New Roman" w:hAnsi="Times New Roman"/>
              </w:rPr>
              <w:t>8.10.1 Proponent -Ministry of Energy and Petroleum (MoEP)</w:t>
            </w:r>
            <w:r w:rsidR="00B742A9" w:rsidRPr="00A207AD">
              <w:rPr>
                <w:webHidden/>
              </w:rPr>
              <w:tab/>
            </w:r>
            <w:r w:rsidR="00B742A9" w:rsidRPr="00A207AD">
              <w:rPr>
                <w:webHidden/>
              </w:rPr>
              <w:fldChar w:fldCharType="begin"/>
            </w:r>
            <w:r w:rsidR="00B742A9" w:rsidRPr="00A207AD">
              <w:rPr>
                <w:webHidden/>
              </w:rPr>
              <w:instrText xml:space="preserve"> PAGEREF _Toc148731915 \h </w:instrText>
            </w:r>
            <w:r w:rsidR="00B742A9" w:rsidRPr="00A207AD">
              <w:rPr>
                <w:webHidden/>
              </w:rPr>
            </w:r>
            <w:r w:rsidR="00B742A9" w:rsidRPr="00A207AD">
              <w:rPr>
                <w:webHidden/>
              </w:rPr>
              <w:fldChar w:fldCharType="separate"/>
            </w:r>
            <w:r w:rsidR="00B742A9" w:rsidRPr="00A207AD">
              <w:rPr>
                <w:webHidden/>
              </w:rPr>
              <w:t>159</w:t>
            </w:r>
            <w:r w:rsidR="00B742A9" w:rsidRPr="00A207AD">
              <w:rPr>
                <w:webHidden/>
              </w:rPr>
              <w:fldChar w:fldCharType="end"/>
            </w:r>
          </w:hyperlink>
        </w:p>
        <w:p w14:paraId="7F1D19E7" w14:textId="57857CCA" w:rsidR="00B742A9" w:rsidRPr="00A207AD" w:rsidRDefault="00487480">
          <w:pPr>
            <w:pStyle w:val="TOC2"/>
            <w:rPr>
              <w:rFonts w:asciiTheme="minorHAnsi" w:hAnsiTheme="minorHAnsi" w:cstheme="minorBidi"/>
              <w:kern w:val="2"/>
              <w:lang w:eastAsia="en-US"/>
              <w14:ligatures w14:val="standardContextual"/>
            </w:rPr>
          </w:pPr>
          <w:hyperlink w:anchor="_Toc148731916" w:history="1">
            <w:r w:rsidR="00B742A9" w:rsidRPr="00A207AD">
              <w:rPr>
                <w:rStyle w:val="Hyperlink"/>
                <w:rFonts w:ascii="Times New Roman" w:hAnsi="Times New Roman"/>
              </w:rPr>
              <w:t>8.10.2 KOSAP Project Implementation Unit</w:t>
            </w:r>
            <w:r w:rsidR="00B742A9" w:rsidRPr="00A207AD">
              <w:rPr>
                <w:webHidden/>
              </w:rPr>
              <w:tab/>
            </w:r>
            <w:r w:rsidR="00B742A9" w:rsidRPr="00A207AD">
              <w:rPr>
                <w:webHidden/>
              </w:rPr>
              <w:fldChar w:fldCharType="begin"/>
            </w:r>
            <w:r w:rsidR="00B742A9" w:rsidRPr="00A207AD">
              <w:rPr>
                <w:webHidden/>
              </w:rPr>
              <w:instrText xml:space="preserve"> PAGEREF _Toc148731916 \h </w:instrText>
            </w:r>
            <w:r w:rsidR="00B742A9" w:rsidRPr="00A207AD">
              <w:rPr>
                <w:webHidden/>
              </w:rPr>
            </w:r>
            <w:r w:rsidR="00B742A9" w:rsidRPr="00A207AD">
              <w:rPr>
                <w:webHidden/>
              </w:rPr>
              <w:fldChar w:fldCharType="separate"/>
            </w:r>
            <w:r w:rsidR="00B742A9" w:rsidRPr="00A207AD">
              <w:rPr>
                <w:webHidden/>
              </w:rPr>
              <w:t>159</w:t>
            </w:r>
            <w:r w:rsidR="00B742A9" w:rsidRPr="00A207AD">
              <w:rPr>
                <w:webHidden/>
              </w:rPr>
              <w:fldChar w:fldCharType="end"/>
            </w:r>
          </w:hyperlink>
        </w:p>
        <w:p w14:paraId="1A77A57C" w14:textId="3920BA56" w:rsidR="00B742A9" w:rsidRPr="00A207AD" w:rsidRDefault="00487480">
          <w:pPr>
            <w:pStyle w:val="TOC2"/>
            <w:rPr>
              <w:rFonts w:asciiTheme="minorHAnsi" w:hAnsiTheme="minorHAnsi" w:cstheme="minorBidi"/>
              <w:kern w:val="2"/>
              <w:lang w:eastAsia="en-US"/>
              <w14:ligatures w14:val="standardContextual"/>
            </w:rPr>
          </w:pPr>
          <w:hyperlink w:anchor="_Toc148731917" w:history="1">
            <w:r w:rsidR="00B742A9" w:rsidRPr="00A207AD">
              <w:rPr>
                <w:rStyle w:val="Hyperlink"/>
                <w:rFonts w:ascii="Times New Roman" w:hAnsi="Times New Roman"/>
              </w:rPr>
              <w:t>8.10.3 The Implementing Agency (KPLC)</w:t>
            </w:r>
            <w:r w:rsidR="00B742A9" w:rsidRPr="00A207AD">
              <w:rPr>
                <w:webHidden/>
              </w:rPr>
              <w:tab/>
            </w:r>
            <w:r w:rsidR="00B742A9" w:rsidRPr="00A207AD">
              <w:rPr>
                <w:webHidden/>
              </w:rPr>
              <w:fldChar w:fldCharType="begin"/>
            </w:r>
            <w:r w:rsidR="00B742A9" w:rsidRPr="00A207AD">
              <w:rPr>
                <w:webHidden/>
              </w:rPr>
              <w:instrText xml:space="preserve"> PAGEREF _Toc148731917 \h </w:instrText>
            </w:r>
            <w:r w:rsidR="00B742A9" w:rsidRPr="00A207AD">
              <w:rPr>
                <w:webHidden/>
              </w:rPr>
            </w:r>
            <w:r w:rsidR="00B742A9" w:rsidRPr="00A207AD">
              <w:rPr>
                <w:webHidden/>
              </w:rPr>
              <w:fldChar w:fldCharType="separate"/>
            </w:r>
            <w:r w:rsidR="00B742A9" w:rsidRPr="00A207AD">
              <w:rPr>
                <w:webHidden/>
              </w:rPr>
              <w:t>159</w:t>
            </w:r>
            <w:r w:rsidR="00B742A9" w:rsidRPr="00A207AD">
              <w:rPr>
                <w:webHidden/>
              </w:rPr>
              <w:fldChar w:fldCharType="end"/>
            </w:r>
          </w:hyperlink>
        </w:p>
        <w:p w14:paraId="7B14558B" w14:textId="57B10BD2" w:rsidR="00B742A9" w:rsidRPr="00A207AD" w:rsidRDefault="00487480">
          <w:pPr>
            <w:pStyle w:val="TOC2"/>
            <w:rPr>
              <w:rFonts w:asciiTheme="minorHAnsi" w:hAnsiTheme="minorHAnsi" w:cstheme="minorBidi"/>
              <w:kern w:val="2"/>
              <w:lang w:eastAsia="en-US"/>
              <w14:ligatures w14:val="standardContextual"/>
            </w:rPr>
          </w:pPr>
          <w:hyperlink w:anchor="_Toc148731918" w:history="1">
            <w:r w:rsidR="00B742A9" w:rsidRPr="00A207AD">
              <w:rPr>
                <w:rStyle w:val="Hyperlink"/>
                <w:rFonts w:ascii="Times New Roman" w:hAnsi="Times New Roman"/>
              </w:rPr>
              <w:t>8.10.4 County Government of Mandera</w:t>
            </w:r>
            <w:r w:rsidR="00B742A9" w:rsidRPr="00A207AD">
              <w:rPr>
                <w:webHidden/>
              </w:rPr>
              <w:tab/>
            </w:r>
            <w:r w:rsidR="00B742A9" w:rsidRPr="00A207AD">
              <w:rPr>
                <w:webHidden/>
              </w:rPr>
              <w:fldChar w:fldCharType="begin"/>
            </w:r>
            <w:r w:rsidR="00B742A9" w:rsidRPr="00A207AD">
              <w:rPr>
                <w:webHidden/>
              </w:rPr>
              <w:instrText xml:space="preserve"> PAGEREF _Toc148731918 \h </w:instrText>
            </w:r>
            <w:r w:rsidR="00B742A9" w:rsidRPr="00A207AD">
              <w:rPr>
                <w:webHidden/>
              </w:rPr>
            </w:r>
            <w:r w:rsidR="00B742A9" w:rsidRPr="00A207AD">
              <w:rPr>
                <w:webHidden/>
              </w:rPr>
              <w:fldChar w:fldCharType="separate"/>
            </w:r>
            <w:r w:rsidR="00B742A9" w:rsidRPr="00A207AD">
              <w:rPr>
                <w:webHidden/>
              </w:rPr>
              <w:t>159</w:t>
            </w:r>
            <w:r w:rsidR="00B742A9" w:rsidRPr="00A207AD">
              <w:rPr>
                <w:webHidden/>
              </w:rPr>
              <w:fldChar w:fldCharType="end"/>
            </w:r>
          </w:hyperlink>
        </w:p>
        <w:p w14:paraId="5622AAFC" w14:textId="10F85817" w:rsidR="00B742A9" w:rsidRPr="00A207AD" w:rsidRDefault="00487480">
          <w:pPr>
            <w:pStyle w:val="TOC2"/>
            <w:rPr>
              <w:rFonts w:asciiTheme="minorHAnsi" w:hAnsiTheme="minorHAnsi" w:cstheme="minorBidi"/>
              <w:kern w:val="2"/>
              <w:lang w:eastAsia="en-US"/>
              <w14:ligatures w14:val="standardContextual"/>
            </w:rPr>
          </w:pPr>
          <w:hyperlink w:anchor="_Toc148731919" w:history="1">
            <w:r w:rsidR="00B742A9" w:rsidRPr="00A207AD">
              <w:rPr>
                <w:rStyle w:val="Hyperlink"/>
                <w:rFonts w:ascii="Times New Roman" w:hAnsi="Times New Roman"/>
              </w:rPr>
              <w:t>8.10.5 National Environmental Management Authority</w:t>
            </w:r>
            <w:r w:rsidR="00B742A9" w:rsidRPr="00A207AD">
              <w:rPr>
                <w:webHidden/>
              </w:rPr>
              <w:tab/>
            </w:r>
            <w:r w:rsidR="00B742A9" w:rsidRPr="00A207AD">
              <w:rPr>
                <w:webHidden/>
              </w:rPr>
              <w:fldChar w:fldCharType="begin"/>
            </w:r>
            <w:r w:rsidR="00B742A9" w:rsidRPr="00A207AD">
              <w:rPr>
                <w:webHidden/>
              </w:rPr>
              <w:instrText xml:space="preserve"> PAGEREF _Toc148731919 \h </w:instrText>
            </w:r>
            <w:r w:rsidR="00B742A9" w:rsidRPr="00A207AD">
              <w:rPr>
                <w:webHidden/>
              </w:rPr>
            </w:r>
            <w:r w:rsidR="00B742A9" w:rsidRPr="00A207AD">
              <w:rPr>
                <w:webHidden/>
              </w:rPr>
              <w:fldChar w:fldCharType="separate"/>
            </w:r>
            <w:r w:rsidR="00B742A9" w:rsidRPr="00A207AD">
              <w:rPr>
                <w:webHidden/>
              </w:rPr>
              <w:t>159</w:t>
            </w:r>
            <w:r w:rsidR="00B742A9" w:rsidRPr="00A207AD">
              <w:rPr>
                <w:webHidden/>
              </w:rPr>
              <w:fldChar w:fldCharType="end"/>
            </w:r>
          </w:hyperlink>
        </w:p>
        <w:p w14:paraId="0B065832" w14:textId="41AAFD8F" w:rsidR="00B742A9" w:rsidRPr="00A207AD" w:rsidRDefault="00487480">
          <w:pPr>
            <w:pStyle w:val="TOC2"/>
            <w:rPr>
              <w:rFonts w:asciiTheme="minorHAnsi" w:hAnsiTheme="minorHAnsi" w:cstheme="minorBidi"/>
              <w:kern w:val="2"/>
              <w:lang w:eastAsia="en-US"/>
              <w14:ligatures w14:val="standardContextual"/>
            </w:rPr>
          </w:pPr>
          <w:hyperlink w:anchor="_Toc148731920" w:history="1">
            <w:r w:rsidR="00B742A9" w:rsidRPr="00A207AD">
              <w:rPr>
                <w:rStyle w:val="Hyperlink"/>
                <w:rFonts w:ascii="Times New Roman" w:hAnsi="Times New Roman"/>
              </w:rPr>
              <w:t>8.10.6 Roles and Responsibilities of the Supervising Consultant</w:t>
            </w:r>
            <w:r w:rsidR="00B742A9" w:rsidRPr="00A207AD">
              <w:rPr>
                <w:webHidden/>
              </w:rPr>
              <w:tab/>
            </w:r>
            <w:r w:rsidR="00B742A9" w:rsidRPr="00A207AD">
              <w:rPr>
                <w:webHidden/>
              </w:rPr>
              <w:fldChar w:fldCharType="begin"/>
            </w:r>
            <w:r w:rsidR="00B742A9" w:rsidRPr="00A207AD">
              <w:rPr>
                <w:webHidden/>
              </w:rPr>
              <w:instrText xml:space="preserve"> PAGEREF _Toc148731920 \h </w:instrText>
            </w:r>
            <w:r w:rsidR="00B742A9" w:rsidRPr="00A207AD">
              <w:rPr>
                <w:webHidden/>
              </w:rPr>
            </w:r>
            <w:r w:rsidR="00B742A9" w:rsidRPr="00A207AD">
              <w:rPr>
                <w:webHidden/>
              </w:rPr>
              <w:fldChar w:fldCharType="separate"/>
            </w:r>
            <w:r w:rsidR="00B742A9" w:rsidRPr="00A207AD">
              <w:rPr>
                <w:webHidden/>
              </w:rPr>
              <w:t>159</w:t>
            </w:r>
            <w:r w:rsidR="00B742A9" w:rsidRPr="00A207AD">
              <w:rPr>
                <w:webHidden/>
              </w:rPr>
              <w:fldChar w:fldCharType="end"/>
            </w:r>
          </w:hyperlink>
        </w:p>
        <w:p w14:paraId="0D72370E" w14:textId="65B7219B" w:rsidR="00B742A9" w:rsidRPr="00A207AD" w:rsidRDefault="00487480">
          <w:pPr>
            <w:pStyle w:val="TOC2"/>
            <w:rPr>
              <w:rFonts w:asciiTheme="minorHAnsi" w:hAnsiTheme="minorHAnsi" w:cstheme="minorBidi"/>
              <w:kern w:val="2"/>
              <w:lang w:eastAsia="en-US"/>
              <w14:ligatures w14:val="standardContextual"/>
            </w:rPr>
          </w:pPr>
          <w:hyperlink w:anchor="_Toc148731921" w:history="1">
            <w:r w:rsidR="00B742A9" w:rsidRPr="00A207AD">
              <w:rPr>
                <w:rStyle w:val="Hyperlink"/>
                <w:rFonts w:ascii="Times New Roman" w:hAnsi="Times New Roman"/>
              </w:rPr>
              <w:t>8.10.7 Roles and Responsibilities of the Contractor</w:t>
            </w:r>
            <w:r w:rsidR="00B742A9" w:rsidRPr="00A207AD">
              <w:rPr>
                <w:webHidden/>
              </w:rPr>
              <w:tab/>
            </w:r>
            <w:r w:rsidR="00B742A9" w:rsidRPr="00A207AD">
              <w:rPr>
                <w:webHidden/>
              </w:rPr>
              <w:fldChar w:fldCharType="begin"/>
            </w:r>
            <w:r w:rsidR="00B742A9" w:rsidRPr="00A207AD">
              <w:rPr>
                <w:webHidden/>
              </w:rPr>
              <w:instrText xml:space="preserve"> PAGEREF _Toc148731921 \h </w:instrText>
            </w:r>
            <w:r w:rsidR="00B742A9" w:rsidRPr="00A207AD">
              <w:rPr>
                <w:webHidden/>
              </w:rPr>
            </w:r>
            <w:r w:rsidR="00B742A9" w:rsidRPr="00A207AD">
              <w:rPr>
                <w:webHidden/>
              </w:rPr>
              <w:fldChar w:fldCharType="separate"/>
            </w:r>
            <w:r w:rsidR="00B742A9" w:rsidRPr="00A207AD">
              <w:rPr>
                <w:webHidden/>
              </w:rPr>
              <w:t>159</w:t>
            </w:r>
            <w:r w:rsidR="00B742A9" w:rsidRPr="00A207AD">
              <w:rPr>
                <w:webHidden/>
              </w:rPr>
              <w:fldChar w:fldCharType="end"/>
            </w:r>
          </w:hyperlink>
        </w:p>
        <w:p w14:paraId="71B6D319" w14:textId="6EE7015F" w:rsidR="00B742A9" w:rsidRPr="00A207AD" w:rsidRDefault="00487480">
          <w:pPr>
            <w:pStyle w:val="TOC2"/>
            <w:rPr>
              <w:rFonts w:asciiTheme="minorHAnsi" w:hAnsiTheme="minorHAnsi" w:cstheme="minorBidi"/>
              <w:kern w:val="2"/>
              <w:lang w:eastAsia="en-US"/>
              <w14:ligatures w14:val="standardContextual"/>
            </w:rPr>
          </w:pPr>
          <w:hyperlink w:anchor="_Toc148731922" w:history="1">
            <w:r w:rsidR="00B742A9" w:rsidRPr="00A207AD">
              <w:rPr>
                <w:rStyle w:val="Hyperlink"/>
                <w:rFonts w:ascii="Times New Roman" w:hAnsi="Times New Roman"/>
              </w:rPr>
              <w:t>8.11 Management of Impacts during Operation Phase</w:t>
            </w:r>
            <w:r w:rsidR="00B742A9" w:rsidRPr="00A207AD">
              <w:rPr>
                <w:webHidden/>
              </w:rPr>
              <w:tab/>
            </w:r>
            <w:r w:rsidR="00B742A9" w:rsidRPr="00A207AD">
              <w:rPr>
                <w:webHidden/>
              </w:rPr>
              <w:fldChar w:fldCharType="begin"/>
            </w:r>
            <w:r w:rsidR="00B742A9" w:rsidRPr="00A207AD">
              <w:rPr>
                <w:webHidden/>
              </w:rPr>
              <w:instrText xml:space="preserve"> PAGEREF _Toc148731922 \h </w:instrText>
            </w:r>
            <w:r w:rsidR="00B742A9" w:rsidRPr="00A207AD">
              <w:rPr>
                <w:webHidden/>
              </w:rPr>
            </w:r>
            <w:r w:rsidR="00B742A9" w:rsidRPr="00A207AD">
              <w:rPr>
                <w:webHidden/>
              </w:rPr>
              <w:fldChar w:fldCharType="separate"/>
            </w:r>
            <w:r w:rsidR="00B742A9" w:rsidRPr="00A207AD">
              <w:rPr>
                <w:webHidden/>
              </w:rPr>
              <w:t>161</w:t>
            </w:r>
            <w:r w:rsidR="00B742A9" w:rsidRPr="00A207AD">
              <w:rPr>
                <w:webHidden/>
              </w:rPr>
              <w:fldChar w:fldCharType="end"/>
            </w:r>
          </w:hyperlink>
        </w:p>
        <w:p w14:paraId="0DCD5D12" w14:textId="4D671986"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923" w:history="1">
            <w:r w:rsidR="00B742A9" w:rsidRPr="00A207AD">
              <w:rPr>
                <w:rStyle w:val="Hyperlink"/>
                <w:rFonts w:ascii="Times New Roman" w:hAnsi="Times New Roman" w:cs="Times New Roman"/>
                <w:b/>
                <w:bCs/>
                <w:noProof/>
              </w:rPr>
              <w:t>CHAPTER NINE</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_Toc148731923 \h </w:instrText>
            </w:r>
            <w:r w:rsidR="00B742A9" w:rsidRPr="00A207AD">
              <w:rPr>
                <w:noProof/>
                <w:webHidden/>
              </w:rPr>
            </w:r>
            <w:r w:rsidR="00B742A9" w:rsidRPr="00A207AD">
              <w:rPr>
                <w:noProof/>
                <w:webHidden/>
              </w:rPr>
              <w:fldChar w:fldCharType="separate"/>
            </w:r>
            <w:r w:rsidR="00B742A9" w:rsidRPr="00A207AD">
              <w:rPr>
                <w:noProof/>
                <w:webHidden/>
              </w:rPr>
              <w:t>162</w:t>
            </w:r>
            <w:r w:rsidR="00B742A9" w:rsidRPr="00A207AD">
              <w:rPr>
                <w:noProof/>
                <w:webHidden/>
              </w:rPr>
              <w:fldChar w:fldCharType="end"/>
            </w:r>
          </w:hyperlink>
        </w:p>
        <w:p w14:paraId="1A78401A" w14:textId="5DB54275" w:rsidR="00B742A9" w:rsidRPr="00A207AD" w:rsidRDefault="00487480">
          <w:pPr>
            <w:pStyle w:val="TOC2"/>
            <w:rPr>
              <w:rFonts w:asciiTheme="minorHAnsi" w:hAnsiTheme="minorHAnsi" w:cstheme="minorBidi"/>
              <w:kern w:val="2"/>
              <w:lang w:eastAsia="en-US"/>
              <w14:ligatures w14:val="standardContextual"/>
            </w:rPr>
          </w:pPr>
          <w:hyperlink w:anchor="_Toc148731924" w:history="1">
            <w:r w:rsidR="00B742A9" w:rsidRPr="00A207AD">
              <w:rPr>
                <w:rStyle w:val="Hyperlink"/>
                <w:rFonts w:ascii="Times New Roman" w:hAnsi="Times New Roman"/>
              </w:rPr>
              <w:t>9.1 Conclusion</w:t>
            </w:r>
            <w:r w:rsidR="00B742A9" w:rsidRPr="00A207AD">
              <w:rPr>
                <w:webHidden/>
              </w:rPr>
              <w:tab/>
            </w:r>
            <w:r w:rsidR="00B742A9" w:rsidRPr="00A207AD">
              <w:rPr>
                <w:webHidden/>
              </w:rPr>
              <w:fldChar w:fldCharType="begin"/>
            </w:r>
            <w:r w:rsidR="00B742A9" w:rsidRPr="00A207AD">
              <w:rPr>
                <w:webHidden/>
              </w:rPr>
              <w:instrText xml:space="preserve"> PAGEREF _Toc148731924 \h </w:instrText>
            </w:r>
            <w:r w:rsidR="00B742A9" w:rsidRPr="00A207AD">
              <w:rPr>
                <w:webHidden/>
              </w:rPr>
            </w:r>
            <w:r w:rsidR="00B742A9" w:rsidRPr="00A207AD">
              <w:rPr>
                <w:webHidden/>
              </w:rPr>
              <w:fldChar w:fldCharType="separate"/>
            </w:r>
            <w:r w:rsidR="00B742A9" w:rsidRPr="00A207AD">
              <w:rPr>
                <w:webHidden/>
              </w:rPr>
              <w:t>162</w:t>
            </w:r>
            <w:r w:rsidR="00B742A9" w:rsidRPr="00A207AD">
              <w:rPr>
                <w:webHidden/>
              </w:rPr>
              <w:fldChar w:fldCharType="end"/>
            </w:r>
          </w:hyperlink>
        </w:p>
        <w:p w14:paraId="123FE0A4" w14:textId="382CAEB4" w:rsidR="00B742A9" w:rsidRPr="00A207AD" w:rsidRDefault="00487480">
          <w:pPr>
            <w:pStyle w:val="TOC2"/>
            <w:rPr>
              <w:rFonts w:asciiTheme="minorHAnsi" w:hAnsiTheme="minorHAnsi" w:cstheme="minorBidi"/>
              <w:kern w:val="2"/>
              <w:lang w:eastAsia="en-US"/>
              <w14:ligatures w14:val="standardContextual"/>
            </w:rPr>
          </w:pPr>
          <w:hyperlink w:anchor="_Toc148731925" w:history="1">
            <w:r w:rsidR="00B742A9" w:rsidRPr="00A207AD">
              <w:rPr>
                <w:rStyle w:val="Hyperlink"/>
                <w:rFonts w:ascii="Times New Roman" w:hAnsi="Times New Roman"/>
              </w:rPr>
              <w:t>9.2 Recommendations</w:t>
            </w:r>
            <w:r w:rsidR="00B742A9" w:rsidRPr="00A207AD">
              <w:rPr>
                <w:webHidden/>
              </w:rPr>
              <w:tab/>
            </w:r>
            <w:r w:rsidR="00B742A9" w:rsidRPr="00A207AD">
              <w:rPr>
                <w:webHidden/>
              </w:rPr>
              <w:fldChar w:fldCharType="begin"/>
            </w:r>
            <w:r w:rsidR="00B742A9" w:rsidRPr="00A207AD">
              <w:rPr>
                <w:webHidden/>
              </w:rPr>
              <w:instrText xml:space="preserve"> PAGEREF _Toc148731925 \h </w:instrText>
            </w:r>
            <w:r w:rsidR="00B742A9" w:rsidRPr="00A207AD">
              <w:rPr>
                <w:webHidden/>
              </w:rPr>
            </w:r>
            <w:r w:rsidR="00B742A9" w:rsidRPr="00A207AD">
              <w:rPr>
                <w:webHidden/>
              </w:rPr>
              <w:fldChar w:fldCharType="separate"/>
            </w:r>
            <w:r w:rsidR="00B742A9" w:rsidRPr="00A207AD">
              <w:rPr>
                <w:webHidden/>
              </w:rPr>
              <w:t>163</w:t>
            </w:r>
            <w:r w:rsidR="00B742A9" w:rsidRPr="00A207AD">
              <w:rPr>
                <w:webHidden/>
              </w:rPr>
              <w:fldChar w:fldCharType="end"/>
            </w:r>
          </w:hyperlink>
        </w:p>
        <w:p w14:paraId="3799BA16" w14:textId="1CDC89D1" w:rsidR="00B742A9" w:rsidRPr="00A207AD" w:rsidRDefault="00487480">
          <w:pPr>
            <w:pStyle w:val="TOC2"/>
            <w:rPr>
              <w:rFonts w:asciiTheme="minorHAnsi" w:hAnsiTheme="minorHAnsi" w:cstheme="minorBidi"/>
              <w:kern w:val="2"/>
              <w:lang w:eastAsia="en-US"/>
              <w14:ligatures w14:val="standardContextual"/>
            </w:rPr>
          </w:pPr>
          <w:hyperlink w:anchor="_Toc148731926" w:history="1">
            <w:r w:rsidR="00B742A9" w:rsidRPr="00A207AD">
              <w:rPr>
                <w:rStyle w:val="Hyperlink"/>
                <w:rFonts w:ascii="Times New Roman" w:hAnsi="Times New Roman"/>
              </w:rPr>
              <w:t>9.3 Authorization Opinion</w:t>
            </w:r>
            <w:r w:rsidR="00B742A9" w:rsidRPr="00A207AD">
              <w:rPr>
                <w:webHidden/>
              </w:rPr>
              <w:tab/>
            </w:r>
            <w:r w:rsidR="00B742A9" w:rsidRPr="00A207AD">
              <w:rPr>
                <w:webHidden/>
              </w:rPr>
              <w:fldChar w:fldCharType="begin"/>
            </w:r>
            <w:r w:rsidR="00B742A9" w:rsidRPr="00A207AD">
              <w:rPr>
                <w:webHidden/>
              </w:rPr>
              <w:instrText xml:space="preserve"> PAGEREF _Toc148731926 \h </w:instrText>
            </w:r>
            <w:r w:rsidR="00B742A9" w:rsidRPr="00A207AD">
              <w:rPr>
                <w:webHidden/>
              </w:rPr>
            </w:r>
            <w:r w:rsidR="00B742A9" w:rsidRPr="00A207AD">
              <w:rPr>
                <w:webHidden/>
              </w:rPr>
              <w:fldChar w:fldCharType="separate"/>
            </w:r>
            <w:r w:rsidR="00B742A9" w:rsidRPr="00A207AD">
              <w:rPr>
                <w:webHidden/>
              </w:rPr>
              <w:t>164</w:t>
            </w:r>
            <w:r w:rsidR="00B742A9" w:rsidRPr="00A207AD">
              <w:rPr>
                <w:webHidden/>
              </w:rPr>
              <w:fldChar w:fldCharType="end"/>
            </w:r>
          </w:hyperlink>
        </w:p>
        <w:p w14:paraId="1F84B4E9" w14:textId="4D57A6D2" w:rsidR="00B742A9" w:rsidRPr="00A207AD" w:rsidRDefault="00487480">
          <w:pPr>
            <w:pStyle w:val="TOC1"/>
            <w:tabs>
              <w:tab w:val="right" w:pos="9016"/>
            </w:tabs>
            <w:rPr>
              <w:rFonts w:asciiTheme="minorHAnsi" w:hAnsiTheme="minorHAnsi" w:cstheme="minorBidi"/>
              <w:noProof/>
              <w:kern w:val="2"/>
              <w:lang w:eastAsia="en-US"/>
              <w14:ligatures w14:val="standardContextual"/>
            </w:rPr>
          </w:pPr>
          <w:hyperlink w:anchor="_Toc148731927" w:history="1">
            <w:r w:rsidR="00B742A9" w:rsidRPr="00A207AD">
              <w:rPr>
                <w:rStyle w:val="Hyperlink"/>
                <w:rFonts w:ascii="Times New Roman" w:eastAsia="Bookman Old Style" w:hAnsi="Times New Roman" w:cs="Times New Roman"/>
                <w:b/>
                <w:noProof/>
              </w:rPr>
              <w:t>ANNEXES</w:t>
            </w:r>
            <w:r w:rsidR="00B742A9" w:rsidRPr="00A207AD">
              <w:rPr>
                <w:noProof/>
                <w:webHidden/>
              </w:rPr>
              <w:tab/>
            </w:r>
            <w:r w:rsidR="00B742A9" w:rsidRPr="00A207AD">
              <w:rPr>
                <w:noProof/>
                <w:webHidden/>
              </w:rPr>
              <w:fldChar w:fldCharType="begin"/>
            </w:r>
            <w:r w:rsidR="00B742A9" w:rsidRPr="00A207AD">
              <w:rPr>
                <w:noProof/>
                <w:webHidden/>
              </w:rPr>
              <w:instrText xml:space="preserve"> PAGEREF _Toc148731927 \h </w:instrText>
            </w:r>
            <w:r w:rsidR="00B742A9" w:rsidRPr="00A207AD">
              <w:rPr>
                <w:noProof/>
                <w:webHidden/>
              </w:rPr>
            </w:r>
            <w:r w:rsidR="00B742A9" w:rsidRPr="00A207AD">
              <w:rPr>
                <w:noProof/>
                <w:webHidden/>
              </w:rPr>
              <w:fldChar w:fldCharType="separate"/>
            </w:r>
            <w:r w:rsidR="00B742A9" w:rsidRPr="00A207AD">
              <w:rPr>
                <w:noProof/>
                <w:webHidden/>
              </w:rPr>
              <w:t>165</w:t>
            </w:r>
            <w:r w:rsidR="00B742A9" w:rsidRPr="00A207AD">
              <w:rPr>
                <w:noProof/>
                <w:webHidden/>
              </w:rPr>
              <w:fldChar w:fldCharType="end"/>
            </w:r>
          </w:hyperlink>
        </w:p>
        <w:p w14:paraId="411D1D18" w14:textId="7A590322" w:rsidR="00B742A9" w:rsidRPr="00A207AD" w:rsidRDefault="00487480">
          <w:pPr>
            <w:pStyle w:val="TOC2"/>
            <w:rPr>
              <w:rFonts w:asciiTheme="minorHAnsi" w:hAnsiTheme="minorHAnsi" w:cstheme="minorBidi"/>
              <w:kern w:val="2"/>
              <w:lang w:eastAsia="en-US"/>
              <w14:ligatures w14:val="standardContextual"/>
            </w:rPr>
          </w:pPr>
          <w:hyperlink w:anchor="_Toc148731928" w:history="1">
            <w:r w:rsidR="00B742A9" w:rsidRPr="00A207AD">
              <w:rPr>
                <w:rStyle w:val="Hyperlink"/>
                <w:rFonts w:ascii="Times New Roman" w:eastAsia="Bookman Old Style" w:hAnsi="Times New Roman"/>
              </w:rPr>
              <w:t>Annex 1: ESIA STAKEHOLDERS MEETING MINUTES</w:t>
            </w:r>
            <w:r w:rsidR="00B742A9" w:rsidRPr="00A207AD">
              <w:rPr>
                <w:webHidden/>
              </w:rPr>
              <w:tab/>
            </w:r>
            <w:r w:rsidR="00B742A9" w:rsidRPr="00A207AD">
              <w:rPr>
                <w:webHidden/>
              </w:rPr>
              <w:fldChar w:fldCharType="begin"/>
            </w:r>
            <w:r w:rsidR="00B742A9" w:rsidRPr="00A207AD">
              <w:rPr>
                <w:webHidden/>
              </w:rPr>
              <w:instrText xml:space="preserve"> PAGEREF _Toc148731928 \h </w:instrText>
            </w:r>
            <w:r w:rsidR="00B742A9" w:rsidRPr="00A207AD">
              <w:rPr>
                <w:webHidden/>
              </w:rPr>
            </w:r>
            <w:r w:rsidR="00B742A9" w:rsidRPr="00A207AD">
              <w:rPr>
                <w:webHidden/>
              </w:rPr>
              <w:fldChar w:fldCharType="separate"/>
            </w:r>
            <w:r w:rsidR="00B742A9" w:rsidRPr="00A207AD">
              <w:rPr>
                <w:webHidden/>
              </w:rPr>
              <w:t>166</w:t>
            </w:r>
            <w:r w:rsidR="00B742A9" w:rsidRPr="00A207AD">
              <w:rPr>
                <w:webHidden/>
              </w:rPr>
              <w:fldChar w:fldCharType="end"/>
            </w:r>
          </w:hyperlink>
        </w:p>
        <w:p w14:paraId="14F20261" w14:textId="603FA8C8" w:rsidR="00B742A9" w:rsidRPr="00A207AD" w:rsidRDefault="00487480">
          <w:pPr>
            <w:pStyle w:val="TOC2"/>
            <w:rPr>
              <w:rFonts w:asciiTheme="minorHAnsi" w:hAnsiTheme="minorHAnsi" w:cstheme="minorBidi"/>
              <w:kern w:val="2"/>
              <w:lang w:eastAsia="en-US"/>
              <w14:ligatures w14:val="standardContextual"/>
            </w:rPr>
          </w:pPr>
          <w:hyperlink w:anchor="_Toc148731929" w:history="1">
            <w:r w:rsidR="00B742A9" w:rsidRPr="00A207AD">
              <w:rPr>
                <w:rStyle w:val="Hyperlink"/>
                <w:rFonts w:ascii="Times New Roman" w:eastAsia="Bookman Old Style" w:hAnsi="Times New Roman"/>
              </w:rPr>
              <w:t>Annex 2: ESIA Stakeholders Participants List – 24</w:t>
            </w:r>
            <w:r w:rsidR="00B742A9" w:rsidRPr="00A207AD">
              <w:rPr>
                <w:rStyle w:val="Hyperlink"/>
                <w:rFonts w:ascii="Times New Roman" w:eastAsia="Bookman Old Style" w:hAnsi="Times New Roman"/>
                <w:vertAlign w:val="superscript"/>
              </w:rPr>
              <w:t>th</w:t>
            </w:r>
            <w:r w:rsidR="00B742A9" w:rsidRPr="00A207AD">
              <w:rPr>
                <w:rStyle w:val="Hyperlink"/>
                <w:rFonts w:ascii="Times New Roman" w:eastAsia="Bookman Old Style" w:hAnsi="Times New Roman"/>
              </w:rPr>
              <w:t xml:space="preserve"> November 2021</w:t>
            </w:r>
            <w:r w:rsidR="00B742A9" w:rsidRPr="00A207AD">
              <w:rPr>
                <w:webHidden/>
              </w:rPr>
              <w:tab/>
            </w:r>
            <w:r w:rsidR="00B742A9" w:rsidRPr="00A207AD">
              <w:rPr>
                <w:webHidden/>
              </w:rPr>
              <w:fldChar w:fldCharType="begin"/>
            </w:r>
            <w:r w:rsidR="00B742A9" w:rsidRPr="00A207AD">
              <w:rPr>
                <w:webHidden/>
              </w:rPr>
              <w:instrText xml:space="preserve"> PAGEREF _Toc148731929 \h </w:instrText>
            </w:r>
            <w:r w:rsidR="00B742A9" w:rsidRPr="00A207AD">
              <w:rPr>
                <w:webHidden/>
              </w:rPr>
            </w:r>
            <w:r w:rsidR="00B742A9" w:rsidRPr="00A207AD">
              <w:rPr>
                <w:webHidden/>
              </w:rPr>
              <w:fldChar w:fldCharType="separate"/>
            </w:r>
            <w:r w:rsidR="00B742A9" w:rsidRPr="00A207AD">
              <w:rPr>
                <w:webHidden/>
              </w:rPr>
              <w:t>171</w:t>
            </w:r>
            <w:r w:rsidR="00B742A9" w:rsidRPr="00A207AD">
              <w:rPr>
                <w:webHidden/>
              </w:rPr>
              <w:fldChar w:fldCharType="end"/>
            </w:r>
          </w:hyperlink>
        </w:p>
        <w:p w14:paraId="235202DB" w14:textId="63602EF2" w:rsidR="00B742A9" w:rsidRPr="00A207AD" w:rsidRDefault="00487480">
          <w:pPr>
            <w:pStyle w:val="TOC2"/>
            <w:rPr>
              <w:rFonts w:asciiTheme="minorHAnsi" w:hAnsiTheme="minorHAnsi" w:cstheme="minorBidi"/>
              <w:kern w:val="2"/>
              <w:lang w:eastAsia="en-US"/>
              <w14:ligatures w14:val="standardContextual"/>
            </w:rPr>
          </w:pPr>
          <w:hyperlink w:anchor="_Toc148731930" w:history="1">
            <w:r w:rsidR="00B742A9" w:rsidRPr="00A207AD">
              <w:rPr>
                <w:rStyle w:val="Hyperlink"/>
                <w:rFonts w:ascii="Times New Roman" w:eastAsia="Bookman Old Style" w:hAnsi="Times New Roman"/>
              </w:rPr>
              <w:t>Annex 3: Land Identification Meeting Minutes</w:t>
            </w:r>
            <w:r w:rsidR="00B742A9" w:rsidRPr="00A207AD">
              <w:rPr>
                <w:webHidden/>
              </w:rPr>
              <w:tab/>
            </w:r>
            <w:r w:rsidR="00B742A9" w:rsidRPr="00A207AD">
              <w:rPr>
                <w:webHidden/>
              </w:rPr>
              <w:fldChar w:fldCharType="begin"/>
            </w:r>
            <w:r w:rsidR="00B742A9" w:rsidRPr="00A207AD">
              <w:rPr>
                <w:webHidden/>
              </w:rPr>
              <w:instrText xml:space="preserve"> PAGEREF _Toc148731930 \h </w:instrText>
            </w:r>
            <w:r w:rsidR="00B742A9" w:rsidRPr="00A207AD">
              <w:rPr>
                <w:webHidden/>
              </w:rPr>
            </w:r>
            <w:r w:rsidR="00B742A9" w:rsidRPr="00A207AD">
              <w:rPr>
                <w:webHidden/>
              </w:rPr>
              <w:fldChar w:fldCharType="separate"/>
            </w:r>
            <w:r w:rsidR="00B742A9" w:rsidRPr="00A207AD">
              <w:rPr>
                <w:webHidden/>
              </w:rPr>
              <w:t>175</w:t>
            </w:r>
            <w:r w:rsidR="00B742A9" w:rsidRPr="00A207AD">
              <w:rPr>
                <w:webHidden/>
              </w:rPr>
              <w:fldChar w:fldCharType="end"/>
            </w:r>
          </w:hyperlink>
        </w:p>
        <w:p w14:paraId="1C444734" w14:textId="7A696E2A" w:rsidR="00B742A9" w:rsidRPr="00A207AD" w:rsidRDefault="00487480">
          <w:pPr>
            <w:pStyle w:val="TOC2"/>
            <w:rPr>
              <w:rFonts w:asciiTheme="minorHAnsi" w:hAnsiTheme="minorHAnsi" w:cstheme="minorBidi"/>
              <w:kern w:val="2"/>
              <w:lang w:eastAsia="en-US"/>
              <w14:ligatures w14:val="standardContextual"/>
            </w:rPr>
          </w:pPr>
          <w:hyperlink w:anchor="_Toc148731931" w:history="1">
            <w:r w:rsidR="00B742A9" w:rsidRPr="00A207AD">
              <w:rPr>
                <w:rStyle w:val="Hyperlink"/>
                <w:rFonts w:ascii="Times New Roman" w:eastAsia="Bookman Old Style" w:hAnsi="Times New Roman"/>
              </w:rPr>
              <w:t>Annex 4: Land Identification Meeting Participants February 2020</w:t>
            </w:r>
            <w:r w:rsidR="00B742A9" w:rsidRPr="00A207AD">
              <w:rPr>
                <w:webHidden/>
              </w:rPr>
              <w:tab/>
            </w:r>
            <w:r w:rsidR="00B742A9" w:rsidRPr="00A207AD">
              <w:rPr>
                <w:webHidden/>
              </w:rPr>
              <w:fldChar w:fldCharType="begin"/>
            </w:r>
            <w:r w:rsidR="00B742A9" w:rsidRPr="00A207AD">
              <w:rPr>
                <w:webHidden/>
              </w:rPr>
              <w:instrText xml:space="preserve"> PAGEREF _Toc148731931 \h </w:instrText>
            </w:r>
            <w:r w:rsidR="00B742A9" w:rsidRPr="00A207AD">
              <w:rPr>
                <w:webHidden/>
              </w:rPr>
            </w:r>
            <w:r w:rsidR="00B742A9" w:rsidRPr="00A207AD">
              <w:rPr>
                <w:webHidden/>
              </w:rPr>
              <w:fldChar w:fldCharType="separate"/>
            </w:r>
            <w:r w:rsidR="00B742A9" w:rsidRPr="00A207AD">
              <w:rPr>
                <w:webHidden/>
              </w:rPr>
              <w:t>188</w:t>
            </w:r>
            <w:r w:rsidR="00B742A9" w:rsidRPr="00A207AD">
              <w:rPr>
                <w:webHidden/>
              </w:rPr>
              <w:fldChar w:fldCharType="end"/>
            </w:r>
          </w:hyperlink>
        </w:p>
        <w:p w14:paraId="026C5FD9" w14:textId="5862BBA6" w:rsidR="00B742A9" w:rsidRPr="00A207AD" w:rsidRDefault="00487480">
          <w:pPr>
            <w:pStyle w:val="TOC2"/>
            <w:rPr>
              <w:rFonts w:asciiTheme="minorHAnsi" w:hAnsiTheme="minorHAnsi" w:cstheme="minorBidi"/>
              <w:kern w:val="2"/>
              <w:lang w:eastAsia="en-US"/>
              <w14:ligatures w14:val="standardContextual"/>
            </w:rPr>
          </w:pPr>
          <w:hyperlink w:anchor="_Toc148731932" w:history="1">
            <w:r w:rsidR="00B742A9" w:rsidRPr="00A207AD">
              <w:rPr>
                <w:rStyle w:val="Hyperlink"/>
                <w:rFonts w:ascii="Times New Roman" w:hAnsi="Times New Roman"/>
                <w:shd w:val="clear" w:color="auto" w:fill="FFFFFF"/>
              </w:rPr>
              <w:t>Annex 5: ABBREVIATED RESETTLEMENT ACTION PLAN</w:t>
            </w:r>
            <w:r w:rsidR="00B742A9" w:rsidRPr="00A207AD">
              <w:rPr>
                <w:webHidden/>
              </w:rPr>
              <w:tab/>
            </w:r>
            <w:r w:rsidR="00B742A9" w:rsidRPr="00A207AD">
              <w:rPr>
                <w:webHidden/>
              </w:rPr>
              <w:fldChar w:fldCharType="begin"/>
            </w:r>
            <w:r w:rsidR="00B742A9" w:rsidRPr="00A207AD">
              <w:rPr>
                <w:webHidden/>
              </w:rPr>
              <w:instrText xml:space="preserve"> PAGEREF _Toc148731932 \h </w:instrText>
            </w:r>
            <w:r w:rsidR="00B742A9" w:rsidRPr="00A207AD">
              <w:rPr>
                <w:webHidden/>
              </w:rPr>
            </w:r>
            <w:r w:rsidR="00B742A9" w:rsidRPr="00A207AD">
              <w:rPr>
                <w:webHidden/>
              </w:rPr>
              <w:fldChar w:fldCharType="separate"/>
            </w:r>
            <w:r w:rsidR="00B742A9" w:rsidRPr="00A207AD">
              <w:rPr>
                <w:webHidden/>
              </w:rPr>
              <w:t>196</w:t>
            </w:r>
            <w:r w:rsidR="00B742A9" w:rsidRPr="00A207AD">
              <w:rPr>
                <w:webHidden/>
              </w:rPr>
              <w:fldChar w:fldCharType="end"/>
            </w:r>
          </w:hyperlink>
        </w:p>
        <w:p w14:paraId="12A5C607" w14:textId="6C7A0698" w:rsidR="00B742A9" w:rsidRPr="00A207AD" w:rsidRDefault="00487480">
          <w:pPr>
            <w:pStyle w:val="TOC2"/>
            <w:rPr>
              <w:rFonts w:asciiTheme="minorHAnsi" w:hAnsiTheme="minorHAnsi" w:cstheme="minorBidi"/>
              <w:kern w:val="2"/>
              <w:lang w:eastAsia="en-US"/>
              <w14:ligatures w14:val="standardContextual"/>
            </w:rPr>
          </w:pPr>
          <w:hyperlink w:anchor="_Toc148731933" w:history="1">
            <w:r w:rsidR="00B742A9" w:rsidRPr="00A207AD">
              <w:rPr>
                <w:rStyle w:val="Hyperlink"/>
                <w:rFonts w:ascii="Times New Roman" w:eastAsia="Bookman Old Style" w:hAnsi="Times New Roman"/>
              </w:rPr>
              <w:t>Annex 6: Practicing Licence</w:t>
            </w:r>
            <w:r w:rsidR="00B742A9" w:rsidRPr="00A207AD">
              <w:rPr>
                <w:webHidden/>
              </w:rPr>
              <w:tab/>
            </w:r>
            <w:r w:rsidR="00B742A9" w:rsidRPr="00A207AD">
              <w:rPr>
                <w:webHidden/>
              </w:rPr>
              <w:fldChar w:fldCharType="begin"/>
            </w:r>
            <w:r w:rsidR="00B742A9" w:rsidRPr="00A207AD">
              <w:rPr>
                <w:webHidden/>
              </w:rPr>
              <w:instrText xml:space="preserve"> PAGEREF _Toc148731933 \h </w:instrText>
            </w:r>
            <w:r w:rsidR="00B742A9" w:rsidRPr="00A207AD">
              <w:rPr>
                <w:webHidden/>
              </w:rPr>
            </w:r>
            <w:r w:rsidR="00B742A9" w:rsidRPr="00A207AD">
              <w:rPr>
                <w:webHidden/>
              </w:rPr>
              <w:fldChar w:fldCharType="separate"/>
            </w:r>
            <w:r w:rsidR="00B742A9" w:rsidRPr="00A207AD">
              <w:rPr>
                <w:webHidden/>
              </w:rPr>
              <w:t>201</w:t>
            </w:r>
            <w:r w:rsidR="00B742A9" w:rsidRPr="00A207AD">
              <w:rPr>
                <w:webHidden/>
              </w:rPr>
              <w:fldChar w:fldCharType="end"/>
            </w:r>
          </w:hyperlink>
        </w:p>
        <w:p w14:paraId="42092F4C" w14:textId="7CAAA4E0" w:rsidR="000B1E21" w:rsidRPr="00A207AD" w:rsidRDefault="00606D3D" w:rsidP="002B45B8">
          <w:pPr>
            <w:tabs>
              <w:tab w:val="right" w:pos="9025"/>
            </w:tabs>
            <w:spacing w:before="60" w:after="80" w:line="240" w:lineRule="auto"/>
            <w:ind w:left="360"/>
            <w:jc w:val="both"/>
            <w:rPr>
              <w:rFonts w:ascii="Times New Roman" w:eastAsia="Bookman Old Style" w:hAnsi="Times New Roman" w:cs="Times New Roman"/>
              <w:color w:val="000000"/>
            </w:rPr>
          </w:pPr>
          <w:r w:rsidRPr="00A207AD">
            <w:rPr>
              <w:rFonts w:ascii="Times New Roman" w:hAnsi="Times New Roman" w:cs="Times New Roman"/>
            </w:rPr>
            <w:fldChar w:fldCharType="end"/>
          </w:r>
        </w:p>
      </w:sdtContent>
    </w:sdt>
    <w:p w14:paraId="37E00B06" w14:textId="77777777" w:rsidR="00AE4681" w:rsidRPr="00A207AD" w:rsidRDefault="00AE4681" w:rsidP="002B45B8">
      <w:pPr>
        <w:jc w:val="both"/>
        <w:rPr>
          <w:rFonts w:ascii="Times New Roman" w:hAnsi="Times New Roman" w:cs="Times New Roman"/>
          <w:b/>
          <w:bCs/>
        </w:rPr>
      </w:pPr>
    </w:p>
    <w:p w14:paraId="763AACFC" w14:textId="77777777" w:rsidR="00AE4681" w:rsidRPr="00A207AD" w:rsidRDefault="00AE4681" w:rsidP="002B45B8">
      <w:pPr>
        <w:jc w:val="both"/>
        <w:rPr>
          <w:rFonts w:ascii="Times New Roman" w:hAnsi="Times New Roman" w:cs="Times New Roman"/>
          <w:b/>
          <w:bCs/>
        </w:rPr>
      </w:pPr>
    </w:p>
    <w:p w14:paraId="7D350A88" w14:textId="77777777" w:rsidR="00AE4681" w:rsidRPr="00A207AD" w:rsidRDefault="00AE4681" w:rsidP="002B45B8">
      <w:pPr>
        <w:jc w:val="both"/>
        <w:rPr>
          <w:rFonts w:ascii="Times New Roman" w:hAnsi="Times New Roman" w:cs="Times New Roman"/>
          <w:b/>
          <w:bCs/>
        </w:rPr>
      </w:pPr>
    </w:p>
    <w:p w14:paraId="54C30B3F" w14:textId="77777777" w:rsidR="00AE4681" w:rsidRPr="00A207AD" w:rsidRDefault="00AE4681" w:rsidP="002B45B8">
      <w:pPr>
        <w:jc w:val="both"/>
        <w:rPr>
          <w:rFonts w:ascii="Times New Roman" w:hAnsi="Times New Roman" w:cs="Times New Roman"/>
          <w:b/>
          <w:bCs/>
        </w:rPr>
      </w:pPr>
    </w:p>
    <w:p w14:paraId="3F57ED39" w14:textId="3F386E71" w:rsidR="00AE4681" w:rsidRPr="00A207AD" w:rsidRDefault="00AE4681" w:rsidP="002B45B8">
      <w:pPr>
        <w:jc w:val="both"/>
        <w:rPr>
          <w:rFonts w:ascii="Times New Roman" w:hAnsi="Times New Roman" w:cs="Times New Roman"/>
          <w:b/>
          <w:bCs/>
        </w:rPr>
      </w:pPr>
    </w:p>
    <w:p w14:paraId="72F1B1B3" w14:textId="3D3B1943" w:rsidR="00857C87" w:rsidRPr="00A207AD" w:rsidRDefault="00857C87" w:rsidP="002B45B8">
      <w:pPr>
        <w:jc w:val="both"/>
        <w:rPr>
          <w:rFonts w:ascii="Times New Roman" w:hAnsi="Times New Roman" w:cs="Times New Roman"/>
          <w:b/>
          <w:bCs/>
        </w:rPr>
      </w:pPr>
    </w:p>
    <w:p w14:paraId="1F44F549" w14:textId="3382B21C" w:rsidR="00857C87" w:rsidRPr="00A207AD" w:rsidRDefault="00857C87" w:rsidP="002B45B8">
      <w:pPr>
        <w:jc w:val="both"/>
        <w:rPr>
          <w:rFonts w:ascii="Times New Roman" w:hAnsi="Times New Roman" w:cs="Times New Roman"/>
          <w:b/>
          <w:bCs/>
        </w:rPr>
      </w:pPr>
    </w:p>
    <w:p w14:paraId="37F7A5AD" w14:textId="329BBEF5" w:rsidR="00857C87" w:rsidRPr="00A207AD" w:rsidRDefault="00857C87" w:rsidP="002B45B8">
      <w:pPr>
        <w:jc w:val="both"/>
        <w:rPr>
          <w:rFonts w:ascii="Times New Roman" w:hAnsi="Times New Roman" w:cs="Times New Roman"/>
          <w:b/>
          <w:bCs/>
        </w:rPr>
      </w:pPr>
    </w:p>
    <w:p w14:paraId="1BF98011" w14:textId="4DB2D575" w:rsidR="00857C87" w:rsidRPr="00A207AD" w:rsidRDefault="00857C87" w:rsidP="002B45B8">
      <w:pPr>
        <w:jc w:val="both"/>
        <w:rPr>
          <w:rFonts w:ascii="Times New Roman" w:hAnsi="Times New Roman" w:cs="Times New Roman"/>
          <w:b/>
          <w:bCs/>
        </w:rPr>
      </w:pPr>
    </w:p>
    <w:p w14:paraId="60B3B5B4" w14:textId="694EB02D" w:rsidR="00857C87" w:rsidRPr="00A207AD" w:rsidRDefault="00857C87" w:rsidP="002B45B8">
      <w:pPr>
        <w:jc w:val="both"/>
        <w:rPr>
          <w:rFonts w:ascii="Times New Roman" w:hAnsi="Times New Roman" w:cs="Times New Roman"/>
          <w:b/>
          <w:bCs/>
        </w:rPr>
      </w:pPr>
    </w:p>
    <w:p w14:paraId="0AC99CDF" w14:textId="77777777" w:rsidR="00857C87" w:rsidRPr="00A207AD" w:rsidRDefault="00857C87" w:rsidP="002B45B8">
      <w:pPr>
        <w:jc w:val="both"/>
        <w:rPr>
          <w:rFonts w:ascii="Times New Roman" w:hAnsi="Times New Roman" w:cs="Times New Roman"/>
          <w:b/>
          <w:bCs/>
        </w:rPr>
      </w:pPr>
    </w:p>
    <w:p w14:paraId="19A13FF0" w14:textId="7113C089" w:rsidR="00AE4681" w:rsidRPr="00A207AD" w:rsidRDefault="00AE4681" w:rsidP="002B45B8">
      <w:pPr>
        <w:jc w:val="both"/>
        <w:rPr>
          <w:rFonts w:ascii="Times New Roman" w:hAnsi="Times New Roman" w:cs="Times New Roman"/>
          <w:b/>
          <w:bCs/>
        </w:rPr>
      </w:pPr>
    </w:p>
    <w:p w14:paraId="1DCE4D4B" w14:textId="3FCFFCB5" w:rsidR="00A33C48" w:rsidRPr="00A207AD" w:rsidRDefault="00A33C48" w:rsidP="002B45B8">
      <w:pPr>
        <w:jc w:val="both"/>
        <w:rPr>
          <w:rFonts w:ascii="Times New Roman" w:hAnsi="Times New Roman" w:cs="Times New Roman"/>
          <w:b/>
          <w:bCs/>
        </w:rPr>
      </w:pPr>
    </w:p>
    <w:p w14:paraId="291E85AB" w14:textId="12FAC9C4" w:rsidR="00A33C48" w:rsidRPr="00A207AD" w:rsidRDefault="00A33C48" w:rsidP="002B45B8">
      <w:pPr>
        <w:jc w:val="both"/>
        <w:rPr>
          <w:rFonts w:ascii="Times New Roman" w:hAnsi="Times New Roman" w:cs="Times New Roman"/>
          <w:b/>
          <w:bCs/>
        </w:rPr>
      </w:pPr>
    </w:p>
    <w:p w14:paraId="3A1B131C" w14:textId="3BB8E7C6" w:rsidR="00A33C48" w:rsidRPr="00A207AD" w:rsidRDefault="00A33C48" w:rsidP="002B45B8">
      <w:pPr>
        <w:jc w:val="both"/>
        <w:rPr>
          <w:rFonts w:ascii="Times New Roman" w:hAnsi="Times New Roman" w:cs="Times New Roman"/>
          <w:b/>
          <w:bCs/>
        </w:rPr>
      </w:pPr>
    </w:p>
    <w:p w14:paraId="3FA05F29" w14:textId="066F85A2" w:rsidR="00A33C48" w:rsidRPr="00A207AD" w:rsidRDefault="00A33C48" w:rsidP="002B45B8">
      <w:pPr>
        <w:jc w:val="both"/>
        <w:rPr>
          <w:rFonts w:ascii="Times New Roman" w:hAnsi="Times New Roman" w:cs="Times New Roman"/>
          <w:b/>
          <w:bCs/>
        </w:rPr>
      </w:pPr>
    </w:p>
    <w:p w14:paraId="7F66543D" w14:textId="13BAB7CD" w:rsidR="00A33C48" w:rsidRPr="00A207AD" w:rsidRDefault="00A33C48" w:rsidP="002B45B8">
      <w:pPr>
        <w:jc w:val="both"/>
        <w:rPr>
          <w:rFonts w:ascii="Times New Roman" w:hAnsi="Times New Roman" w:cs="Times New Roman"/>
          <w:b/>
          <w:bCs/>
        </w:rPr>
      </w:pPr>
    </w:p>
    <w:p w14:paraId="7D29EEE3" w14:textId="4CBE7C3D" w:rsidR="00A33C48" w:rsidRPr="00A207AD" w:rsidRDefault="00A33C48" w:rsidP="002B45B8">
      <w:pPr>
        <w:jc w:val="both"/>
        <w:rPr>
          <w:rFonts w:ascii="Times New Roman" w:hAnsi="Times New Roman" w:cs="Times New Roman"/>
          <w:b/>
          <w:bCs/>
        </w:rPr>
      </w:pPr>
    </w:p>
    <w:p w14:paraId="42B12114" w14:textId="204ECBD7" w:rsidR="00A33C48" w:rsidRPr="00A207AD" w:rsidRDefault="00A33C48" w:rsidP="002B45B8">
      <w:pPr>
        <w:jc w:val="both"/>
        <w:rPr>
          <w:rFonts w:ascii="Times New Roman" w:hAnsi="Times New Roman" w:cs="Times New Roman"/>
          <w:b/>
          <w:bCs/>
        </w:rPr>
      </w:pPr>
    </w:p>
    <w:p w14:paraId="09EECD34" w14:textId="2942EC0E" w:rsidR="00A33C48" w:rsidRPr="00A207AD" w:rsidRDefault="00A33C48" w:rsidP="002B45B8">
      <w:pPr>
        <w:jc w:val="both"/>
        <w:rPr>
          <w:rFonts w:ascii="Times New Roman" w:hAnsi="Times New Roman" w:cs="Times New Roman"/>
          <w:b/>
          <w:bCs/>
        </w:rPr>
      </w:pPr>
    </w:p>
    <w:p w14:paraId="0766965A" w14:textId="05A2B631" w:rsidR="00A33C48" w:rsidRPr="00A207AD" w:rsidRDefault="00A33C48" w:rsidP="002B45B8">
      <w:pPr>
        <w:jc w:val="both"/>
        <w:rPr>
          <w:rFonts w:ascii="Times New Roman" w:hAnsi="Times New Roman" w:cs="Times New Roman"/>
          <w:b/>
          <w:bCs/>
        </w:rPr>
      </w:pPr>
    </w:p>
    <w:p w14:paraId="4E3431D1" w14:textId="26EBEA1A" w:rsidR="00A33C48" w:rsidRPr="00A207AD" w:rsidRDefault="00A33C48" w:rsidP="002B45B8">
      <w:pPr>
        <w:jc w:val="both"/>
        <w:rPr>
          <w:rFonts w:ascii="Times New Roman" w:hAnsi="Times New Roman" w:cs="Times New Roman"/>
          <w:b/>
          <w:bCs/>
        </w:rPr>
      </w:pPr>
    </w:p>
    <w:p w14:paraId="4380A94F" w14:textId="0539AA97" w:rsidR="00A33C48" w:rsidRPr="00A207AD" w:rsidRDefault="00A33C48" w:rsidP="002B45B8">
      <w:pPr>
        <w:jc w:val="both"/>
        <w:rPr>
          <w:rFonts w:ascii="Times New Roman" w:hAnsi="Times New Roman" w:cs="Times New Roman"/>
          <w:b/>
          <w:bCs/>
        </w:rPr>
      </w:pPr>
    </w:p>
    <w:p w14:paraId="10520926" w14:textId="3635A350" w:rsidR="00A33C48" w:rsidRPr="00A207AD" w:rsidRDefault="00A33C48" w:rsidP="002B45B8">
      <w:pPr>
        <w:jc w:val="both"/>
        <w:rPr>
          <w:rFonts w:ascii="Times New Roman" w:hAnsi="Times New Roman" w:cs="Times New Roman"/>
          <w:b/>
          <w:bCs/>
        </w:rPr>
      </w:pPr>
    </w:p>
    <w:p w14:paraId="78082AC4" w14:textId="77777777" w:rsidR="005C55C7" w:rsidRPr="00A207AD" w:rsidRDefault="005C55C7" w:rsidP="002B45B8">
      <w:pPr>
        <w:jc w:val="both"/>
        <w:rPr>
          <w:rFonts w:ascii="Times New Roman" w:hAnsi="Times New Roman" w:cs="Times New Roman"/>
          <w:b/>
          <w:bCs/>
        </w:rPr>
      </w:pPr>
    </w:p>
    <w:p w14:paraId="5F4521AE" w14:textId="77777777" w:rsidR="005C55C7" w:rsidRPr="00A207AD" w:rsidRDefault="005C55C7" w:rsidP="002B45B8">
      <w:pPr>
        <w:jc w:val="both"/>
        <w:rPr>
          <w:rFonts w:ascii="Times New Roman" w:hAnsi="Times New Roman" w:cs="Times New Roman"/>
          <w:b/>
          <w:bCs/>
        </w:rPr>
      </w:pPr>
    </w:p>
    <w:p w14:paraId="39AAD0DB" w14:textId="77777777" w:rsidR="005C55C7" w:rsidRPr="00A207AD" w:rsidRDefault="005C55C7" w:rsidP="002B45B8">
      <w:pPr>
        <w:jc w:val="both"/>
        <w:rPr>
          <w:rFonts w:ascii="Times New Roman" w:hAnsi="Times New Roman" w:cs="Times New Roman"/>
          <w:b/>
          <w:bCs/>
        </w:rPr>
      </w:pPr>
    </w:p>
    <w:p w14:paraId="51F9A9CC" w14:textId="77777777" w:rsidR="005C55C7" w:rsidRPr="00A207AD" w:rsidRDefault="005C55C7" w:rsidP="002B45B8">
      <w:pPr>
        <w:jc w:val="both"/>
        <w:rPr>
          <w:rFonts w:ascii="Times New Roman" w:hAnsi="Times New Roman" w:cs="Times New Roman"/>
          <w:b/>
          <w:bCs/>
        </w:rPr>
      </w:pPr>
    </w:p>
    <w:p w14:paraId="3541624F" w14:textId="77777777" w:rsidR="005C55C7" w:rsidRPr="00A207AD" w:rsidRDefault="005C55C7" w:rsidP="002B45B8">
      <w:pPr>
        <w:jc w:val="both"/>
        <w:rPr>
          <w:rFonts w:ascii="Times New Roman" w:hAnsi="Times New Roman" w:cs="Times New Roman"/>
          <w:b/>
          <w:bCs/>
        </w:rPr>
      </w:pPr>
    </w:p>
    <w:p w14:paraId="58E0AC26" w14:textId="77777777" w:rsidR="00A33C48" w:rsidRPr="00A207AD" w:rsidRDefault="00A33C48" w:rsidP="002B45B8">
      <w:pPr>
        <w:jc w:val="both"/>
        <w:rPr>
          <w:rFonts w:ascii="Times New Roman" w:hAnsi="Times New Roman" w:cs="Times New Roman"/>
          <w:b/>
          <w:bCs/>
        </w:rPr>
      </w:pPr>
    </w:p>
    <w:p w14:paraId="70D64016" w14:textId="51211350" w:rsidR="0087392D" w:rsidRPr="00A207AD" w:rsidRDefault="0087392D" w:rsidP="002B45B8">
      <w:pPr>
        <w:jc w:val="both"/>
        <w:rPr>
          <w:rFonts w:ascii="Times New Roman" w:hAnsi="Times New Roman" w:cs="Times New Roman"/>
          <w:b/>
          <w:bCs/>
        </w:rPr>
      </w:pPr>
      <w:r w:rsidRPr="00A207AD">
        <w:rPr>
          <w:rFonts w:ascii="Times New Roman" w:hAnsi="Times New Roman" w:cs="Times New Roman"/>
          <w:b/>
          <w:bCs/>
        </w:rPr>
        <w:t>LIST OF TABLES</w:t>
      </w:r>
    </w:p>
    <w:p w14:paraId="71E34B74" w14:textId="6C92489D" w:rsidR="00093A80" w:rsidRPr="00A207AD" w:rsidRDefault="00093A80" w:rsidP="002B45B8">
      <w:pPr>
        <w:pStyle w:val="TOC2"/>
        <w:ind w:left="0"/>
        <w:jc w:val="both"/>
        <w:rPr>
          <w:rStyle w:val="Hyperlink"/>
          <w:rFonts w:ascii="Times New Roman" w:eastAsia="Bookman Old Style" w:hAnsi="Times New Roman" w:cs="Times New Roman"/>
        </w:rPr>
      </w:pPr>
      <w:r w:rsidRPr="00A207AD">
        <w:rPr>
          <w:rStyle w:val="Hyperlink"/>
          <w:rFonts w:ascii="Times New Roman" w:eastAsia="Bookman Old Style" w:hAnsi="Times New Roman" w:cs="Times New Roman"/>
        </w:rPr>
        <w:t>Table 1: Summary of Pre-construction Impacts</w:t>
      </w:r>
      <w:r w:rsidRPr="00A207AD">
        <w:rPr>
          <w:rStyle w:val="Hyperlink"/>
          <w:rFonts w:ascii="Times New Roman" w:eastAsia="Bookman Old Style" w:hAnsi="Times New Roman" w:cs="Times New Roman"/>
          <w:webHidden/>
        </w:rPr>
        <w:tab/>
        <w:t>xviii</w:t>
      </w:r>
    </w:p>
    <w:p w14:paraId="37D28E2A" w14:textId="76FF720D" w:rsidR="00093A80" w:rsidRPr="00A207AD" w:rsidRDefault="00093A80" w:rsidP="002B45B8">
      <w:pPr>
        <w:pStyle w:val="TOC2"/>
        <w:ind w:left="0"/>
        <w:jc w:val="both"/>
        <w:rPr>
          <w:rStyle w:val="Hyperlink"/>
          <w:rFonts w:ascii="Times New Roman" w:eastAsia="Bookman Old Style" w:hAnsi="Times New Roman" w:cs="Times New Roman"/>
        </w:rPr>
      </w:pPr>
      <w:r w:rsidRPr="00A207AD">
        <w:rPr>
          <w:rStyle w:val="Hyperlink"/>
          <w:rFonts w:ascii="Times New Roman" w:eastAsia="Bookman Old Style" w:hAnsi="Times New Roman" w:cs="Times New Roman"/>
        </w:rPr>
        <w:t>Table 2: Summary of Construction and Decommissioning Phases Impacts</w:t>
      </w:r>
      <w:r w:rsidRPr="00A207AD">
        <w:rPr>
          <w:rStyle w:val="Hyperlink"/>
          <w:rFonts w:ascii="Times New Roman" w:eastAsia="Bookman Old Style" w:hAnsi="Times New Roman" w:cs="Times New Roman"/>
          <w:webHidden/>
        </w:rPr>
        <w:tab/>
        <w:t>xix</w:t>
      </w:r>
    </w:p>
    <w:p w14:paraId="7CEED80C" w14:textId="470F391A" w:rsidR="00093A80" w:rsidRPr="00A207AD" w:rsidRDefault="00093A80" w:rsidP="002B45B8">
      <w:pPr>
        <w:pStyle w:val="TOC2"/>
        <w:ind w:left="0"/>
        <w:jc w:val="both"/>
        <w:rPr>
          <w:rFonts w:ascii="Times New Roman" w:eastAsia="Bookman Old Style" w:hAnsi="Times New Roman" w:cs="Times New Roman"/>
          <w:color w:val="0000FF"/>
          <w:u w:val="single"/>
        </w:rPr>
      </w:pPr>
      <w:r w:rsidRPr="00A207AD">
        <w:rPr>
          <w:rStyle w:val="Hyperlink"/>
          <w:rFonts w:ascii="Times New Roman" w:eastAsia="Bookman Old Style" w:hAnsi="Times New Roman" w:cs="Times New Roman"/>
        </w:rPr>
        <w:t>Table 3: Summary of Operation Phase Impacts</w:t>
      </w:r>
      <w:r w:rsidRPr="00A207AD">
        <w:rPr>
          <w:rStyle w:val="Hyperlink"/>
          <w:rFonts w:ascii="Times New Roman" w:eastAsia="Bookman Old Style" w:hAnsi="Times New Roman" w:cs="Times New Roman"/>
          <w:webHidden/>
        </w:rPr>
        <w:tab/>
        <w:t>xix</w:t>
      </w:r>
    </w:p>
    <w:p w14:paraId="6F95A9DF" w14:textId="7A36F5B5" w:rsidR="006D4F20" w:rsidRPr="00A207AD" w:rsidRDefault="00487480" w:rsidP="002B45B8">
      <w:pPr>
        <w:pStyle w:val="TOC2"/>
        <w:ind w:left="0"/>
        <w:jc w:val="both"/>
        <w:rPr>
          <w:rFonts w:ascii="Times New Roman" w:hAnsi="Times New Roman" w:cs="Times New Roman"/>
        </w:rPr>
      </w:pPr>
      <w:hyperlink w:anchor="_Toc142482874" w:history="1">
        <w:r w:rsidR="006D4F20" w:rsidRPr="00A207AD">
          <w:rPr>
            <w:rStyle w:val="Hyperlink"/>
            <w:rFonts w:ascii="Times New Roman" w:eastAsia="Bookman Old Style" w:hAnsi="Times New Roman" w:cs="Times New Roman"/>
          </w:rPr>
          <w:t xml:space="preserve">Table </w:t>
        </w:r>
        <w:r w:rsidR="00093A80" w:rsidRPr="00A207AD">
          <w:rPr>
            <w:rStyle w:val="Hyperlink"/>
            <w:rFonts w:ascii="Times New Roman" w:eastAsia="Bookman Old Style" w:hAnsi="Times New Roman" w:cs="Times New Roman"/>
          </w:rPr>
          <w:t>4</w:t>
        </w:r>
        <w:r w:rsidR="006D4F20" w:rsidRPr="00A207AD">
          <w:rPr>
            <w:rStyle w:val="Hyperlink"/>
            <w:rFonts w:ascii="Times New Roman" w:eastAsia="Bookman Old Style" w:hAnsi="Times New Roman" w:cs="Times New Roman"/>
          </w:rPr>
          <w:t>: ESI and their roles</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_Toc142482874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28</w:t>
        </w:r>
        <w:r w:rsidR="006D4F20" w:rsidRPr="00A207AD">
          <w:rPr>
            <w:rFonts w:ascii="Times New Roman" w:hAnsi="Times New Roman" w:cs="Times New Roman"/>
            <w:webHidden/>
          </w:rPr>
          <w:fldChar w:fldCharType="end"/>
        </w:r>
      </w:hyperlink>
    </w:p>
    <w:p w14:paraId="5BA2B3E4" w14:textId="2F1845B5" w:rsidR="006D4F20" w:rsidRPr="00A207AD" w:rsidRDefault="00487480" w:rsidP="002B45B8">
      <w:pPr>
        <w:pStyle w:val="TOC2"/>
        <w:ind w:left="0"/>
        <w:jc w:val="both"/>
        <w:rPr>
          <w:rFonts w:ascii="Times New Roman" w:hAnsi="Times New Roman" w:cs="Times New Roman"/>
        </w:rPr>
      </w:pPr>
      <w:hyperlink w:anchor="_Toc142482880" w:history="1">
        <w:r w:rsidR="006D4F20" w:rsidRPr="00A207AD">
          <w:rPr>
            <w:rStyle w:val="Hyperlink"/>
            <w:rFonts w:ascii="Times New Roman" w:eastAsia="Bookman Old Style" w:hAnsi="Times New Roman" w:cs="Times New Roman"/>
          </w:rPr>
          <w:t xml:space="preserve">Table </w:t>
        </w:r>
        <w:r w:rsidR="00093A80" w:rsidRPr="00A207AD">
          <w:rPr>
            <w:rStyle w:val="Hyperlink"/>
            <w:rFonts w:ascii="Times New Roman" w:eastAsia="Bookman Old Style" w:hAnsi="Times New Roman" w:cs="Times New Roman"/>
          </w:rPr>
          <w:t>5</w:t>
        </w:r>
        <w:r w:rsidR="006D4F20" w:rsidRPr="00A207AD">
          <w:rPr>
            <w:rStyle w:val="Hyperlink"/>
            <w:rFonts w:ascii="Times New Roman" w:eastAsia="Bookman Old Style" w:hAnsi="Times New Roman" w:cs="Times New Roman"/>
          </w:rPr>
          <w:t>: Administrative stakeholders and their roles</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_Toc142482880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32</w:t>
        </w:r>
        <w:r w:rsidR="006D4F20" w:rsidRPr="00A207AD">
          <w:rPr>
            <w:rFonts w:ascii="Times New Roman" w:hAnsi="Times New Roman" w:cs="Times New Roman"/>
            <w:webHidden/>
          </w:rPr>
          <w:fldChar w:fldCharType="end"/>
        </w:r>
      </w:hyperlink>
    </w:p>
    <w:p w14:paraId="0BDC109E" w14:textId="43CCE6DD" w:rsidR="006D4F20" w:rsidRPr="00A207AD" w:rsidRDefault="00487480" w:rsidP="002B45B8">
      <w:pPr>
        <w:pStyle w:val="TOC2"/>
        <w:ind w:left="0"/>
        <w:jc w:val="both"/>
        <w:rPr>
          <w:rFonts w:ascii="Times New Roman" w:hAnsi="Times New Roman" w:cs="Times New Roman"/>
        </w:rPr>
      </w:pPr>
      <w:hyperlink w:anchor="_Toc142482882" w:history="1">
        <w:r w:rsidR="006D4F20" w:rsidRPr="00A207AD">
          <w:rPr>
            <w:rStyle w:val="Hyperlink"/>
            <w:rFonts w:ascii="Times New Roman" w:eastAsia="Bookman Old Style" w:hAnsi="Times New Roman" w:cs="Times New Roman"/>
          </w:rPr>
          <w:t xml:space="preserve">Table </w:t>
        </w:r>
        <w:r w:rsidR="00093A80" w:rsidRPr="00A207AD">
          <w:rPr>
            <w:rStyle w:val="Hyperlink"/>
            <w:rFonts w:ascii="Times New Roman" w:eastAsia="Bookman Old Style" w:hAnsi="Times New Roman" w:cs="Times New Roman"/>
          </w:rPr>
          <w:t>6</w:t>
        </w:r>
        <w:r w:rsidR="006D4F20" w:rsidRPr="00A207AD">
          <w:rPr>
            <w:rStyle w:val="Hyperlink"/>
            <w:rFonts w:ascii="Times New Roman" w:eastAsia="Bookman Old Style" w:hAnsi="Times New Roman" w:cs="Times New Roman"/>
          </w:rPr>
          <w:t>: National Laws and Policies</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_Toc142482882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35</w:t>
        </w:r>
        <w:r w:rsidR="006D4F20" w:rsidRPr="00A207AD">
          <w:rPr>
            <w:rFonts w:ascii="Times New Roman" w:hAnsi="Times New Roman" w:cs="Times New Roman"/>
            <w:webHidden/>
          </w:rPr>
          <w:fldChar w:fldCharType="end"/>
        </w:r>
      </w:hyperlink>
    </w:p>
    <w:p w14:paraId="14762843" w14:textId="6674ABA0" w:rsidR="006D4F20" w:rsidRPr="00A207AD" w:rsidRDefault="00487480" w:rsidP="002B45B8">
      <w:pPr>
        <w:pStyle w:val="TOC2"/>
        <w:ind w:left="0"/>
        <w:jc w:val="both"/>
        <w:rPr>
          <w:rFonts w:ascii="Times New Roman" w:hAnsi="Times New Roman" w:cs="Times New Roman"/>
        </w:rPr>
      </w:pPr>
      <w:hyperlink w:anchor="_Toc142482883" w:history="1">
        <w:r w:rsidR="006D4F20" w:rsidRPr="00A207AD">
          <w:rPr>
            <w:rStyle w:val="Hyperlink"/>
            <w:rFonts w:ascii="Times New Roman" w:eastAsia="Bookman Old Style" w:hAnsi="Times New Roman" w:cs="Times New Roman"/>
          </w:rPr>
          <w:t xml:space="preserve">Table </w:t>
        </w:r>
        <w:r w:rsidR="00093A80" w:rsidRPr="00A207AD">
          <w:rPr>
            <w:rStyle w:val="Hyperlink"/>
            <w:rFonts w:ascii="Times New Roman" w:eastAsia="Bookman Old Style" w:hAnsi="Times New Roman" w:cs="Times New Roman"/>
          </w:rPr>
          <w:t>7</w:t>
        </w:r>
        <w:r w:rsidR="006D4F20" w:rsidRPr="00A207AD">
          <w:rPr>
            <w:rStyle w:val="Hyperlink"/>
            <w:rFonts w:ascii="Times New Roman" w:eastAsia="Bookman Old Style" w:hAnsi="Times New Roman" w:cs="Times New Roman"/>
          </w:rPr>
          <w:t>: World Bank policies and its applicability</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_Toc142482883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56</w:t>
        </w:r>
        <w:r w:rsidR="006D4F20" w:rsidRPr="00A207AD">
          <w:rPr>
            <w:rFonts w:ascii="Times New Roman" w:hAnsi="Times New Roman" w:cs="Times New Roman"/>
            <w:webHidden/>
          </w:rPr>
          <w:fldChar w:fldCharType="end"/>
        </w:r>
      </w:hyperlink>
    </w:p>
    <w:p w14:paraId="13F341EC" w14:textId="1C978789" w:rsidR="006D4F20" w:rsidRPr="00A207AD" w:rsidRDefault="00487480" w:rsidP="002B45B8">
      <w:pPr>
        <w:pStyle w:val="TOC2"/>
        <w:ind w:left="0"/>
        <w:jc w:val="both"/>
        <w:rPr>
          <w:rFonts w:ascii="Times New Roman" w:hAnsi="Times New Roman" w:cs="Times New Roman"/>
        </w:rPr>
      </w:pPr>
      <w:hyperlink w:anchor="_Toc142482884" w:history="1">
        <w:r w:rsidR="006D4F20" w:rsidRPr="00A207AD">
          <w:rPr>
            <w:rStyle w:val="Hyperlink"/>
            <w:rFonts w:ascii="Times New Roman" w:eastAsia="Bookman Old Style" w:hAnsi="Times New Roman" w:cs="Times New Roman"/>
          </w:rPr>
          <w:t xml:space="preserve">Table </w:t>
        </w:r>
        <w:r w:rsidR="00093A80" w:rsidRPr="00A207AD">
          <w:rPr>
            <w:rStyle w:val="Hyperlink"/>
            <w:rFonts w:ascii="Times New Roman" w:eastAsia="Bookman Old Style" w:hAnsi="Times New Roman" w:cs="Times New Roman"/>
          </w:rPr>
          <w:t>8</w:t>
        </w:r>
        <w:r w:rsidR="006D4F20" w:rsidRPr="00A207AD">
          <w:rPr>
            <w:rStyle w:val="Hyperlink"/>
            <w:rFonts w:ascii="Times New Roman" w:eastAsia="Bookman Old Style" w:hAnsi="Times New Roman" w:cs="Times New Roman"/>
          </w:rPr>
          <w:t>: Comparison between the WB safeguard policies and the Kenya Legislation</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_Toc142482884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60</w:t>
        </w:r>
        <w:r w:rsidR="006D4F20" w:rsidRPr="00A207AD">
          <w:rPr>
            <w:rFonts w:ascii="Times New Roman" w:hAnsi="Times New Roman" w:cs="Times New Roman"/>
            <w:webHidden/>
          </w:rPr>
          <w:fldChar w:fldCharType="end"/>
        </w:r>
      </w:hyperlink>
    </w:p>
    <w:p w14:paraId="7634BB52" w14:textId="4DE21371" w:rsidR="006D4F20" w:rsidRPr="00A207AD" w:rsidRDefault="00487480" w:rsidP="002B45B8">
      <w:pPr>
        <w:pStyle w:val="TOC2"/>
        <w:ind w:left="0"/>
        <w:jc w:val="both"/>
        <w:rPr>
          <w:rFonts w:ascii="Times New Roman" w:hAnsi="Times New Roman" w:cs="Times New Roman"/>
        </w:rPr>
      </w:pPr>
      <w:hyperlink w:anchor="_Toc142482886" w:history="1">
        <w:r w:rsidR="006D4F20" w:rsidRPr="00A207AD">
          <w:rPr>
            <w:rStyle w:val="Hyperlink"/>
            <w:rFonts w:ascii="Times New Roman" w:eastAsia="Bookman Old Style" w:hAnsi="Times New Roman" w:cs="Times New Roman"/>
          </w:rPr>
          <w:t>Table 9: Relevant Enforcement Agencies</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_Toc142482886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62</w:t>
        </w:r>
        <w:r w:rsidR="006D4F20" w:rsidRPr="00A207AD">
          <w:rPr>
            <w:rFonts w:ascii="Times New Roman" w:hAnsi="Times New Roman" w:cs="Times New Roman"/>
            <w:webHidden/>
          </w:rPr>
          <w:fldChar w:fldCharType="end"/>
        </w:r>
      </w:hyperlink>
    </w:p>
    <w:p w14:paraId="600328A8" w14:textId="491D1CC1" w:rsidR="006D4F20" w:rsidRPr="00A207AD" w:rsidRDefault="00487480" w:rsidP="002B45B8">
      <w:pPr>
        <w:pStyle w:val="TOC2"/>
        <w:ind w:left="0"/>
        <w:jc w:val="both"/>
        <w:rPr>
          <w:rFonts w:ascii="Times New Roman" w:hAnsi="Times New Roman" w:cs="Times New Roman"/>
        </w:rPr>
      </w:pPr>
      <w:hyperlink w:anchor="_Toc142482904" w:history="1">
        <w:r w:rsidR="006D4F20" w:rsidRPr="00A207AD">
          <w:rPr>
            <w:rStyle w:val="Hyperlink"/>
            <w:rFonts w:ascii="Times New Roman" w:eastAsia="Bookman Old Style" w:hAnsi="Times New Roman" w:cs="Times New Roman"/>
          </w:rPr>
          <w:t>Table 10: Demographic Profile of Qumbiso</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_Toc142482904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66</w:t>
        </w:r>
        <w:r w:rsidR="006D4F20" w:rsidRPr="00A207AD">
          <w:rPr>
            <w:rFonts w:ascii="Times New Roman" w:hAnsi="Times New Roman" w:cs="Times New Roman"/>
            <w:webHidden/>
          </w:rPr>
          <w:fldChar w:fldCharType="end"/>
        </w:r>
      </w:hyperlink>
    </w:p>
    <w:p w14:paraId="743B9636" w14:textId="7C375C92" w:rsidR="006D4F20" w:rsidRPr="00A207AD" w:rsidRDefault="00487480" w:rsidP="002B45B8">
      <w:pPr>
        <w:pStyle w:val="TOC2"/>
        <w:ind w:left="0"/>
        <w:jc w:val="both"/>
        <w:rPr>
          <w:rFonts w:ascii="Times New Roman" w:hAnsi="Times New Roman" w:cs="Times New Roman"/>
        </w:rPr>
      </w:pPr>
      <w:hyperlink w:anchor="_Toc142482909" w:history="1">
        <w:r w:rsidR="006D4F20" w:rsidRPr="00A207AD">
          <w:rPr>
            <w:rStyle w:val="Hyperlink"/>
            <w:rFonts w:ascii="Times New Roman" w:eastAsia="Bookman Old Style" w:hAnsi="Times New Roman" w:cs="Times New Roman"/>
          </w:rPr>
          <w:t>Table 11: Nature of Business Activities in Qumbiso</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_Toc142482909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67</w:t>
        </w:r>
        <w:r w:rsidR="006D4F20" w:rsidRPr="00A207AD">
          <w:rPr>
            <w:rFonts w:ascii="Times New Roman" w:hAnsi="Times New Roman" w:cs="Times New Roman"/>
            <w:webHidden/>
          </w:rPr>
          <w:fldChar w:fldCharType="end"/>
        </w:r>
      </w:hyperlink>
    </w:p>
    <w:p w14:paraId="2CFE8603" w14:textId="353040B2" w:rsidR="006D4F20" w:rsidRPr="00A207AD" w:rsidRDefault="00487480" w:rsidP="002B45B8">
      <w:pPr>
        <w:pStyle w:val="TOC2"/>
        <w:ind w:left="0"/>
        <w:jc w:val="both"/>
        <w:rPr>
          <w:rFonts w:ascii="Times New Roman" w:hAnsi="Times New Roman" w:cs="Times New Roman"/>
        </w:rPr>
      </w:pPr>
      <w:hyperlink w:anchor="_Toc142482918" w:history="1">
        <w:r w:rsidR="006D4F20" w:rsidRPr="00A207AD">
          <w:rPr>
            <w:rStyle w:val="Hyperlink"/>
            <w:rFonts w:ascii="Times New Roman" w:eastAsia="Bookman Old Style" w:hAnsi="Times New Roman" w:cs="Times New Roman"/>
          </w:rPr>
          <w:t>Table 12: ESIA Project Team</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_Toc142482918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70</w:t>
        </w:r>
        <w:r w:rsidR="006D4F20" w:rsidRPr="00A207AD">
          <w:rPr>
            <w:rFonts w:ascii="Times New Roman" w:hAnsi="Times New Roman" w:cs="Times New Roman"/>
            <w:webHidden/>
          </w:rPr>
          <w:fldChar w:fldCharType="end"/>
        </w:r>
      </w:hyperlink>
    </w:p>
    <w:p w14:paraId="3B67E640" w14:textId="7814D972" w:rsidR="006D4F20" w:rsidRPr="00A207AD" w:rsidRDefault="00487480" w:rsidP="002B45B8">
      <w:pPr>
        <w:pStyle w:val="TOC2"/>
        <w:ind w:left="0"/>
        <w:jc w:val="both"/>
        <w:rPr>
          <w:rFonts w:ascii="Times New Roman" w:hAnsi="Times New Roman" w:cs="Times New Roman"/>
        </w:rPr>
      </w:pPr>
      <w:hyperlink w:anchor="_Toc142482936" w:history="1">
        <w:r w:rsidR="006D4F20" w:rsidRPr="00A207AD">
          <w:rPr>
            <w:rStyle w:val="Hyperlink"/>
            <w:rFonts w:ascii="Times New Roman" w:eastAsia="Bookman Old Style" w:hAnsi="Times New Roman" w:cs="Times New Roman"/>
          </w:rPr>
          <w:t>Table 13: The consultation Representation</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_Toc142482936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75</w:t>
        </w:r>
        <w:r w:rsidR="006D4F20" w:rsidRPr="00A207AD">
          <w:rPr>
            <w:rFonts w:ascii="Times New Roman" w:hAnsi="Times New Roman" w:cs="Times New Roman"/>
            <w:webHidden/>
          </w:rPr>
          <w:fldChar w:fldCharType="end"/>
        </w:r>
      </w:hyperlink>
    </w:p>
    <w:p w14:paraId="1BF8F1D4" w14:textId="002AFC7E" w:rsidR="006D4F20" w:rsidRPr="00A207AD" w:rsidRDefault="00487480" w:rsidP="002B45B8">
      <w:pPr>
        <w:pStyle w:val="TOC2"/>
        <w:ind w:left="0"/>
        <w:jc w:val="both"/>
        <w:rPr>
          <w:rFonts w:ascii="Times New Roman" w:hAnsi="Times New Roman" w:cs="Times New Roman"/>
        </w:rPr>
      </w:pPr>
      <w:hyperlink w:anchor="_Toc142483049" w:history="1">
        <w:r w:rsidR="006D4F20" w:rsidRPr="00A207AD">
          <w:rPr>
            <w:rStyle w:val="Hyperlink"/>
            <w:rFonts w:ascii="Times New Roman" w:hAnsi="Times New Roman" w:cs="Times New Roman"/>
          </w:rPr>
          <w:t>Table 14: Environmental and Social Management Plan</w:t>
        </w:r>
        <w:r w:rsidR="006D4F20" w:rsidRPr="00A207AD">
          <w:rPr>
            <w:rFonts w:ascii="Times New Roman" w:hAnsi="Times New Roman" w:cs="Times New Roman"/>
            <w:webHidden/>
          </w:rPr>
          <w:tab/>
        </w:r>
        <w:r w:rsidR="006D4F20" w:rsidRPr="00A207AD">
          <w:rPr>
            <w:rFonts w:ascii="Times New Roman" w:hAnsi="Times New Roman" w:cs="Times New Roman"/>
            <w:webHidden/>
          </w:rPr>
          <w:fldChar w:fldCharType="begin"/>
        </w:r>
        <w:r w:rsidR="006D4F20" w:rsidRPr="00A207AD">
          <w:rPr>
            <w:rFonts w:ascii="Times New Roman" w:hAnsi="Times New Roman" w:cs="Times New Roman"/>
            <w:webHidden/>
          </w:rPr>
          <w:instrText xml:space="preserve"> PAGEREF _Toc142483049 \h </w:instrText>
        </w:r>
        <w:r w:rsidR="006D4F20" w:rsidRPr="00A207AD">
          <w:rPr>
            <w:rFonts w:ascii="Times New Roman" w:hAnsi="Times New Roman" w:cs="Times New Roman"/>
            <w:webHidden/>
          </w:rPr>
        </w:r>
        <w:r w:rsidR="006D4F20" w:rsidRPr="00A207AD">
          <w:rPr>
            <w:rFonts w:ascii="Times New Roman" w:hAnsi="Times New Roman" w:cs="Times New Roman"/>
            <w:webHidden/>
          </w:rPr>
          <w:fldChar w:fldCharType="separate"/>
        </w:r>
        <w:r w:rsidR="006D4F20" w:rsidRPr="00A207AD">
          <w:rPr>
            <w:rFonts w:ascii="Times New Roman" w:hAnsi="Times New Roman" w:cs="Times New Roman"/>
            <w:webHidden/>
          </w:rPr>
          <w:t>126</w:t>
        </w:r>
        <w:r w:rsidR="006D4F20" w:rsidRPr="00A207AD">
          <w:rPr>
            <w:rFonts w:ascii="Times New Roman" w:hAnsi="Times New Roman" w:cs="Times New Roman"/>
            <w:webHidden/>
          </w:rPr>
          <w:fldChar w:fldCharType="end"/>
        </w:r>
      </w:hyperlink>
    </w:p>
    <w:p w14:paraId="0626A845" w14:textId="77777777" w:rsidR="00A33C48" w:rsidRPr="00A207AD" w:rsidRDefault="00A33C48" w:rsidP="002B45B8">
      <w:pPr>
        <w:jc w:val="both"/>
        <w:rPr>
          <w:rFonts w:ascii="Times New Roman" w:hAnsi="Times New Roman" w:cs="Times New Roman"/>
          <w:b/>
          <w:bCs/>
        </w:rPr>
      </w:pPr>
    </w:p>
    <w:p w14:paraId="5EA5667D" w14:textId="58CE873A" w:rsidR="0087392D" w:rsidRPr="00A207AD" w:rsidRDefault="0087392D" w:rsidP="002B45B8">
      <w:pPr>
        <w:jc w:val="both"/>
        <w:rPr>
          <w:rFonts w:ascii="Times New Roman" w:hAnsi="Times New Roman" w:cs="Times New Roman"/>
          <w:b/>
          <w:bCs/>
        </w:rPr>
      </w:pPr>
      <w:r w:rsidRPr="00A207AD">
        <w:rPr>
          <w:rFonts w:ascii="Times New Roman" w:hAnsi="Times New Roman" w:cs="Times New Roman"/>
          <w:b/>
          <w:bCs/>
        </w:rPr>
        <w:t>LIST OF FIGURES</w:t>
      </w:r>
    </w:p>
    <w:p w14:paraId="47EF0F2A" w14:textId="5791C066" w:rsidR="0087392D" w:rsidRPr="00A207AD" w:rsidRDefault="0087392D" w:rsidP="002B45B8">
      <w:pPr>
        <w:pStyle w:val="TableofFigures"/>
        <w:tabs>
          <w:tab w:val="right" w:leader="dot" w:pos="9016"/>
        </w:tabs>
        <w:jc w:val="both"/>
        <w:rPr>
          <w:rFonts w:ascii="Times New Roman" w:hAnsi="Times New Roman" w:cs="Times New Roman"/>
          <w:noProof/>
          <w:lang w:val="en-GB"/>
        </w:rPr>
      </w:pPr>
      <w:r w:rsidRPr="00A207AD">
        <w:rPr>
          <w:rFonts w:ascii="Times New Roman" w:hAnsi="Times New Roman" w:cs="Times New Roman"/>
        </w:rPr>
        <w:fldChar w:fldCharType="begin"/>
      </w:r>
      <w:r w:rsidRPr="00A207AD">
        <w:rPr>
          <w:rFonts w:ascii="Times New Roman" w:hAnsi="Times New Roman" w:cs="Times New Roman"/>
        </w:rPr>
        <w:instrText xml:space="preserve"> TOC \h \z \c "Figure" </w:instrText>
      </w:r>
      <w:r w:rsidRPr="00A207AD">
        <w:rPr>
          <w:rFonts w:ascii="Times New Roman" w:hAnsi="Times New Roman" w:cs="Times New Roman"/>
        </w:rPr>
        <w:fldChar w:fldCharType="separate"/>
      </w:r>
      <w:hyperlink w:anchor="_Toc136277224" w:history="1">
        <w:r w:rsidRPr="00A207AD">
          <w:rPr>
            <w:rStyle w:val="Hyperlink"/>
            <w:rFonts w:ascii="Times New Roman" w:hAnsi="Times New Roman" w:cs="Times New Roman"/>
            <w:noProof/>
          </w:rPr>
          <w:t>Figure 1: Showing an aerial view of the site adjacent to Qumbiso primary school</w:t>
        </w:r>
        <w:r w:rsidRPr="00A207AD">
          <w:rPr>
            <w:rFonts w:ascii="Times New Roman" w:hAnsi="Times New Roman" w:cs="Times New Roman"/>
            <w:noProof/>
            <w:webHidden/>
          </w:rPr>
          <w:tab/>
        </w:r>
        <w:r w:rsidRPr="00A207AD">
          <w:rPr>
            <w:rFonts w:ascii="Times New Roman" w:hAnsi="Times New Roman" w:cs="Times New Roman"/>
            <w:noProof/>
            <w:webHidden/>
          </w:rPr>
          <w:fldChar w:fldCharType="begin"/>
        </w:r>
        <w:r w:rsidRPr="00A207AD">
          <w:rPr>
            <w:rFonts w:ascii="Times New Roman" w:hAnsi="Times New Roman" w:cs="Times New Roman"/>
            <w:noProof/>
            <w:webHidden/>
          </w:rPr>
          <w:instrText xml:space="preserve"> PAGEREF _Toc136277224 \h </w:instrText>
        </w:r>
        <w:r w:rsidRPr="00A207AD">
          <w:rPr>
            <w:rFonts w:ascii="Times New Roman" w:hAnsi="Times New Roman" w:cs="Times New Roman"/>
            <w:noProof/>
            <w:webHidden/>
          </w:rPr>
        </w:r>
        <w:r w:rsidRPr="00A207AD">
          <w:rPr>
            <w:rFonts w:ascii="Times New Roman" w:hAnsi="Times New Roman" w:cs="Times New Roman"/>
            <w:noProof/>
            <w:webHidden/>
          </w:rPr>
          <w:fldChar w:fldCharType="separate"/>
        </w:r>
        <w:r w:rsidRPr="00A207AD">
          <w:rPr>
            <w:rFonts w:ascii="Times New Roman" w:hAnsi="Times New Roman" w:cs="Times New Roman"/>
            <w:noProof/>
            <w:webHidden/>
          </w:rPr>
          <w:t>17</w:t>
        </w:r>
        <w:r w:rsidRPr="00A207AD">
          <w:rPr>
            <w:rFonts w:ascii="Times New Roman" w:hAnsi="Times New Roman" w:cs="Times New Roman"/>
            <w:noProof/>
            <w:webHidden/>
          </w:rPr>
          <w:fldChar w:fldCharType="end"/>
        </w:r>
      </w:hyperlink>
    </w:p>
    <w:p w14:paraId="39258BE2" w14:textId="26840F4A" w:rsidR="0087392D" w:rsidRPr="00A207AD" w:rsidRDefault="00487480" w:rsidP="002B45B8">
      <w:pPr>
        <w:pStyle w:val="TableofFigures"/>
        <w:tabs>
          <w:tab w:val="right" w:leader="dot" w:pos="9016"/>
        </w:tabs>
        <w:jc w:val="both"/>
        <w:rPr>
          <w:rFonts w:ascii="Times New Roman" w:hAnsi="Times New Roman" w:cs="Times New Roman"/>
          <w:noProof/>
          <w:lang w:val="en-GB"/>
        </w:rPr>
      </w:pPr>
      <w:hyperlink w:anchor="_Toc136277225" w:history="1">
        <w:r w:rsidR="0087392D" w:rsidRPr="00A207AD">
          <w:rPr>
            <w:rStyle w:val="Hyperlink"/>
            <w:rFonts w:ascii="Times New Roman" w:hAnsi="Times New Roman" w:cs="Times New Roman"/>
            <w:noProof/>
          </w:rPr>
          <w:t>Figure 2: Site plan for the proposed Qumbiso mini grid site</w:t>
        </w:r>
        <w:r w:rsidR="0087392D" w:rsidRPr="00A207AD">
          <w:rPr>
            <w:rFonts w:ascii="Times New Roman" w:hAnsi="Times New Roman" w:cs="Times New Roman"/>
            <w:noProof/>
            <w:webHidden/>
          </w:rPr>
          <w:tab/>
        </w:r>
        <w:r w:rsidR="0087392D" w:rsidRPr="00A207AD">
          <w:rPr>
            <w:rFonts w:ascii="Times New Roman" w:hAnsi="Times New Roman" w:cs="Times New Roman"/>
            <w:noProof/>
            <w:webHidden/>
          </w:rPr>
          <w:fldChar w:fldCharType="begin"/>
        </w:r>
        <w:r w:rsidR="0087392D" w:rsidRPr="00A207AD">
          <w:rPr>
            <w:rFonts w:ascii="Times New Roman" w:hAnsi="Times New Roman" w:cs="Times New Roman"/>
            <w:noProof/>
            <w:webHidden/>
          </w:rPr>
          <w:instrText xml:space="preserve"> PAGEREF _Toc136277225 \h </w:instrText>
        </w:r>
        <w:r w:rsidR="0087392D" w:rsidRPr="00A207AD">
          <w:rPr>
            <w:rFonts w:ascii="Times New Roman" w:hAnsi="Times New Roman" w:cs="Times New Roman"/>
            <w:noProof/>
            <w:webHidden/>
          </w:rPr>
        </w:r>
        <w:r w:rsidR="0087392D" w:rsidRPr="00A207AD">
          <w:rPr>
            <w:rFonts w:ascii="Times New Roman" w:hAnsi="Times New Roman" w:cs="Times New Roman"/>
            <w:noProof/>
            <w:webHidden/>
          </w:rPr>
          <w:fldChar w:fldCharType="separate"/>
        </w:r>
        <w:r w:rsidR="0087392D" w:rsidRPr="00A207AD">
          <w:rPr>
            <w:rFonts w:ascii="Times New Roman" w:hAnsi="Times New Roman" w:cs="Times New Roman"/>
            <w:noProof/>
            <w:webHidden/>
          </w:rPr>
          <w:t>18</w:t>
        </w:r>
        <w:r w:rsidR="0087392D" w:rsidRPr="00A207AD">
          <w:rPr>
            <w:rFonts w:ascii="Times New Roman" w:hAnsi="Times New Roman" w:cs="Times New Roman"/>
            <w:noProof/>
            <w:webHidden/>
          </w:rPr>
          <w:fldChar w:fldCharType="end"/>
        </w:r>
      </w:hyperlink>
    </w:p>
    <w:p w14:paraId="70743DD5" w14:textId="13DD0320" w:rsidR="0087392D" w:rsidRPr="00A207AD" w:rsidRDefault="00487480" w:rsidP="002B45B8">
      <w:pPr>
        <w:pStyle w:val="TableofFigures"/>
        <w:tabs>
          <w:tab w:val="right" w:leader="dot" w:pos="9016"/>
        </w:tabs>
        <w:jc w:val="both"/>
        <w:rPr>
          <w:rFonts w:ascii="Times New Roman" w:hAnsi="Times New Roman" w:cs="Times New Roman"/>
          <w:noProof/>
          <w:lang w:val="en-GB"/>
        </w:rPr>
      </w:pPr>
      <w:hyperlink w:anchor="_Toc136277226" w:history="1">
        <w:r w:rsidR="0087392D" w:rsidRPr="00A207AD">
          <w:rPr>
            <w:rStyle w:val="Hyperlink"/>
            <w:rFonts w:ascii="Times New Roman" w:hAnsi="Times New Roman" w:cs="Times New Roman"/>
            <w:noProof/>
          </w:rPr>
          <w:t>Figure 3: Project Components. Source: Project Design Report</w:t>
        </w:r>
        <w:r w:rsidR="0087392D" w:rsidRPr="00A207AD">
          <w:rPr>
            <w:rFonts w:ascii="Times New Roman" w:hAnsi="Times New Roman" w:cs="Times New Roman"/>
            <w:noProof/>
            <w:webHidden/>
          </w:rPr>
          <w:tab/>
        </w:r>
        <w:r w:rsidR="0087392D" w:rsidRPr="00A207AD">
          <w:rPr>
            <w:rFonts w:ascii="Times New Roman" w:hAnsi="Times New Roman" w:cs="Times New Roman"/>
            <w:noProof/>
            <w:webHidden/>
          </w:rPr>
          <w:fldChar w:fldCharType="begin"/>
        </w:r>
        <w:r w:rsidR="0087392D" w:rsidRPr="00A207AD">
          <w:rPr>
            <w:rFonts w:ascii="Times New Roman" w:hAnsi="Times New Roman" w:cs="Times New Roman"/>
            <w:noProof/>
            <w:webHidden/>
          </w:rPr>
          <w:instrText xml:space="preserve"> PAGEREF _Toc136277226 \h </w:instrText>
        </w:r>
        <w:r w:rsidR="0087392D" w:rsidRPr="00A207AD">
          <w:rPr>
            <w:rFonts w:ascii="Times New Roman" w:hAnsi="Times New Roman" w:cs="Times New Roman"/>
            <w:noProof/>
            <w:webHidden/>
          </w:rPr>
        </w:r>
        <w:r w:rsidR="0087392D" w:rsidRPr="00A207AD">
          <w:rPr>
            <w:rFonts w:ascii="Times New Roman" w:hAnsi="Times New Roman" w:cs="Times New Roman"/>
            <w:noProof/>
            <w:webHidden/>
          </w:rPr>
          <w:fldChar w:fldCharType="separate"/>
        </w:r>
        <w:r w:rsidR="0087392D" w:rsidRPr="00A207AD">
          <w:rPr>
            <w:rFonts w:ascii="Times New Roman" w:hAnsi="Times New Roman" w:cs="Times New Roman"/>
            <w:noProof/>
            <w:webHidden/>
          </w:rPr>
          <w:t>25</w:t>
        </w:r>
        <w:r w:rsidR="0087392D" w:rsidRPr="00A207AD">
          <w:rPr>
            <w:rFonts w:ascii="Times New Roman" w:hAnsi="Times New Roman" w:cs="Times New Roman"/>
            <w:noProof/>
            <w:webHidden/>
          </w:rPr>
          <w:fldChar w:fldCharType="end"/>
        </w:r>
      </w:hyperlink>
    </w:p>
    <w:p w14:paraId="36750153" w14:textId="0B4498B8" w:rsidR="0087392D" w:rsidRPr="00A207AD" w:rsidRDefault="00487480" w:rsidP="002B45B8">
      <w:pPr>
        <w:pStyle w:val="TableofFigures"/>
        <w:tabs>
          <w:tab w:val="right" w:leader="dot" w:pos="9016"/>
        </w:tabs>
        <w:jc w:val="both"/>
        <w:rPr>
          <w:rFonts w:ascii="Times New Roman" w:hAnsi="Times New Roman" w:cs="Times New Roman"/>
          <w:noProof/>
          <w:lang w:val="en-GB"/>
        </w:rPr>
      </w:pPr>
      <w:hyperlink r:id="rId23" w:anchor="_Toc136277227" w:history="1">
        <w:r w:rsidR="0087392D" w:rsidRPr="00A207AD">
          <w:rPr>
            <w:rStyle w:val="Hyperlink"/>
            <w:rFonts w:ascii="Times New Roman" w:hAnsi="Times New Roman" w:cs="Times New Roman"/>
            <w:noProof/>
          </w:rPr>
          <w:t>Figure 4: Grievance Redress Committee structure</w:t>
        </w:r>
        <w:r w:rsidR="0087392D" w:rsidRPr="00A207AD">
          <w:rPr>
            <w:rFonts w:ascii="Times New Roman" w:hAnsi="Times New Roman" w:cs="Times New Roman"/>
            <w:noProof/>
            <w:webHidden/>
          </w:rPr>
          <w:tab/>
        </w:r>
        <w:r w:rsidR="0087392D" w:rsidRPr="00A207AD">
          <w:rPr>
            <w:rFonts w:ascii="Times New Roman" w:hAnsi="Times New Roman" w:cs="Times New Roman"/>
            <w:noProof/>
            <w:webHidden/>
          </w:rPr>
          <w:fldChar w:fldCharType="begin"/>
        </w:r>
        <w:r w:rsidR="0087392D" w:rsidRPr="00A207AD">
          <w:rPr>
            <w:rFonts w:ascii="Times New Roman" w:hAnsi="Times New Roman" w:cs="Times New Roman"/>
            <w:noProof/>
            <w:webHidden/>
          </w:rPr>
          <w:instrText xml:space="preserve"> PAGEREF _Toc136277227 \h </w:instrText>
        </w:r>
        <w:r w:rsidR="0087392D" w:rsidRPr="00A207AD">
          <w:rPr>
            <w:rFonts w:ascii="Times New Roman" w:hAnsi="Times New Roman" w:cs="Times New Roman"/>
            <w:noProof/>
            <w:webHidden/>
          </w:rPr>
        </w:r>
        <w:r w:rsidR="0087392D" w:rsidRPr="00A207AD">
          <w:rPr>
            <w:rFonts w:ascii="Times New Roman" w:hAnsi="Times New Roman" w:cs="Times New Roman"/>
            <w:noProof/>
            <w:webHidden/>
          </w:rPr>
          <w:fldChar w:fldCharType="separate"/>
        </w:r>
        <w:r w:rsidR="0087392D" w:rsidRPr="00A207AD">
          <w:rPr>
            <w:rFonts w:ascii="Times New Roman" w:hAnsi="Times New Roman" w:cs="Times New Roman"/>
            <w:noProof/>
            <w:webHidden/>
          </w:rPr>
          <w:t>90</w:t>
        </w:r>
        <w:r w:rsidR="0087392D" w:rsidRPr="00A207AD">
          <w:rPr>
            <w:rFonts w:ascii="Times New Roman" w:hAnsi="Times New Roman" w:cs="Times New Roman"/>
            <w:noProof/>
            <w:webHidden/>
          </w:rPr>
          <w:fldChar w:fldCharType="end"/>
        </w:r>
      </w:hyperlink>
    </w:p>
    <w:p w14:paraId="166193BB" w14:textId="7C036DD6" w:rsidR="0087392D" w:rsidRPr="00A207AD" w:rsidRDefault="0087392D" w:rsidP="002B45B8">
      <w:pPr>
        <w:jc w:val="both"/>
        <w:rPr>
          <w:rFonts w:ascii="Times New Roman" w:hAnsi="Times New Roman" w:cs="Times New Roman"/>
        </w:rPr>
      </w:pPr>
      <w:r w:rsidRPr="00A207AD">
        <w:rPr>
          <w:rFonts w:ascii="Times New Roman" w:hAnsi="Times New Roman" w:cs="Times New Roman"/>
        </w:rPr>
        <w:fldChar w:fldCharType="end"/>
      </w:r>
    </w:p>
    <w:p w14:paraId="2A99A268" w14:textId="18D43648" w:rsidR="0087392D" w:rsidRPr="00A207AD" w:rsidRDefault="0087392D" w:rsidP="002B45B8">
      <w:pPr>
        <w:jc w:val="both"/>
        <w:rPr>
          <w:rFonts w:ascii="Times New Roman" w:hAnsi="Times New Roman" w:cs="Times New Roman"/>
          <w:b/>
          <w:bCs/>
        </w:rPr>
      </w:pPr>
      <w:r w:rsidRPr="00A207AD">
        <w:rPr>
          <w:rFonts w:ascii="Times New Roman" w:hAnsi="Times New Roman" w:cs="Times New Roman"/>
          <w:b/>
          <w:bCs/>
        </w:rPr>
        <w:t>LIST OF PHOTOS</w:t>
      </w:r>
    </w:p>
    <w:p w14:paraId="0B528A8E" w14:textId="77777777" w:rsidR="00862467" w:rsidRPr="00A207AD" w:rsidRDefault="00487480" w:rsidP="002B45B8">
      <w:pPr>
        <w:pStyle w:val="TOC2"/>
        <w:spacing w:after="0"/>
        <w:ind w:left="0"/>
        <w:jc w:val="both"/>
        <w:rPr>
          <w:rFonts w:ascii="Times New Roman" w:hAnsi="Times New Roman" w:cs="Times New Roman"/>
        </w:rPr>
      </w:pPr>
      <w:hyperlink w:anchor="_Toc142482844" w:history="1">
        <w:r w:rsidR="00862467" w:rsidRPr="00A207AD">
          <w:rPr>
            <w:rStyle w:val="Hyperlink"/>
            <w:rFonts w:ascii="Times New Roman" w:eastAsia="Bookman Old Style" w:hAnsi="Times New Roman" w:cs="Times New Roman"/>
          </w:rPr>
          <w:t>Plate 1: Part of traditional residential houses (Manyatta) to the North side  of the project site</w:t>
        </w:r>
        <w:r w:rsidR="00862467" w:rsidRPr="00A207AD">
          <w:rPr>
            <w:rFonts w:ascii="Times New Roman" w:hAnsi="Times New Roman" w:cs="Times New Roman"/>
            <w:webHidden/>
          </w:rPr>
          <w:tab/>
        </w:r>
        <w:r w:rsidR="00862467" w:rsidRPr="00A207AD">
          <w:rPr>
            <w:rFonts w:ascii="Times New Roman" w:hAnsi="Times New Roman" w:cs="Times New Roman"/>
            <w:webHidden/>
          </w:rPr>
          <w:fldChar w:fldCharType="begin"/>
        </w:r>
        <w:r w:rsidR="00862467" w:rsidRPr="00A207AD">
          <w:rPr>
            <w:rFonts w:ascii="Times New Roman" w:hAnsi="Times New Roman" w:cs="Times New Roman"/>
            <w:webHidden/>
          </w:rPr>
          <w:instrText xml:space="preserve"> PAGEREF _Toc142482844 \h </w:instrText>
        </w:r>
        <w:r w:rsidR="00862467" w:rsidRPr="00A207AD">
          <w:rPr>
            <w:rFonts w:ascii="Times New Roman" w:hAnsi="Times New Roman" w:cs="Times New Roman"/>
            <w:webHidden/>
          </w:rPr>
        </w:r>
        <w:r w:rsidR="00862467" w:rsidRPr="00A207AD">
          <w:rPr>
            <w:rFonts w:ascii="Times New Roman" w:hAnsi="Times New Roman" w:cs="Times New Roman"/>
            <w:webHidden/>
          </w:rPr>
          <w:fldChar w:fldCharType="separate"/>
        </w:r>
        <w:r w:rsidR="00862467" w:rsidRPr="00A207AD">
          <w:rPr>
            <w:rFonts w:ascii="Times New Roman" w:hAnsi="Times New Roman" w:cs="Times New Roman"/>
            <w:webHidden/>
          </w:rPr>
          <w:t>18</w:t>
        </w:r>
        <w:r w:rsidR="00862467" w:rsidRPr="00A207AD">
          <w:rPr>
            <w:rFonts w:ascii="Times New Roman" w:hAnsi="Times New Roman" w:cs="Times New Roman"/>
            <w:webHidden/>
          </w:rPr>
          <w:fldChar w:fldCharType="end"/>
        </w:r>
      </w:hyperlink>
    </w:p>
    <w:p w14:paraId="07561463" w14:textId="6FB7A536" w:rsidR="0087392D" w:rsidRPr="00A207AD" w:rsidRDefault="00487480" w:rsidP="002B45B8">
      <w:pPr>
        <w:spacing w:after="0"/>
        <w:jc w:val="both"/>
        <w:rPr>
          <w:rFonts w:ascii="Times New Roman" w:hAnsi="Times New Roman" w:cs="Times New Roman"/>
        </w:rPr>
      </w:pPr>
      <w:hyperlink w:anchor="_Toc142482845" w:history="1">
        <w:r w:rsidR="00862467" w:rsidRPr="00A207AD">
          <w:rPr>
            <w:rStyle w:val="Hyperlink"/>
            <w:rFonts w:ascii="Times New Roman" w:eastAsia="Bookman Old Style" w:hAnsi="Times New Roman" w:cs="Times New Roman"/>
            <w:noProof/>
          </w:rPr>
          <w:t>Plate 2:  Showing neighboring residential houses and school with shrubs in the proposed project site</w:t>
        </w:r>
        <w:r w:rsidR="00862467" w:rsidRPr="00A207AD">
          <w:rPr>
            <w:rFonts w:ascii="Times New Roman" w:hAnsi="Times New Roman" w:cs="Times New Roman"/>
            <w:noProof/>
            <w:webHidden/>
          </w:rPr>
          <w:tab/>
          <w:t xml:space="preserve">                                                                                                                                                                  </w:t>
        </w:r>
        <w:r w:rsidR="00862467" w:rsidRPr="00A207AD">
          <w:rPr>
            <w:rFonts w:ascii="Times New Roman" w:hAnsi="Times New Roman" w:cs="Times New Roman"/>
            <w:noProof/>
            <w:webHidden/>
          </w:rPr>
          <w:fldChar w:fldCharType="begin"/>
        </w:r>
        <w:r w:rsidR="00862467" w:rsidRPr="00A207AD">
          <w:rPr>
            <w:rFonts w:ascii="Times New Roman" w:hAnsi="Times New Roman" w:cs="Times New Roman"/>
            <w:noProof/>
            <w:webHidden/>
          </w:rPr>
          <w:instrText xml:space="preserve"> PAGEREF _Toc142482845 \h </w:instrText>
        </w:r>
        <w:r w:rsidR="00862467" w:rsidRPr="00A207AD">
          <w:rPr>
            <w:rFonts w:ascii="Times New Roman" w:hAnsi="Times New Roman" w:cs="Times New Roman"/>
            <w:noProof/>
            <w:webHidden/>
          </w:rPr>
        </w:r>
        <w:r w:rsidR="00862467" w:rsidRPr="00A207AD">
          <w:rPr>
            <w:rFonts w:ascii="Times New Roman" w:hAnsi="Times New Roman" w:cs="Times New Roman"/>
            <w:webHidden/>
          </w:rPr>
          <w:fldChar w:fldCharType="separate"/>
        </w:r>
        <w:r w:rsidR="00862467" w:rsidRPr="00A207AD">
          <w:rPr>
            <w:rFonts w:ascii="Times New Roman" w:hAnsi="Times New Roman" w:cs="Times New Roman"/>
            <w:noProof/>
            <w:webHidden/>
          </w:rPr>
          <w:t>19</w:t>
        </w:r>
        <w:r w:rsidR="00862467" w:rsidRPr="00A207AD">
          <w:rPr>
            <w:rFonts w:ascii="Times New Roman" w:hAnsi="Times New Roman" w:cs="Times New Roman"/>
            <w:noProof/>
            <w:webHidden/>
          </w:rPr>
          <w:fldChar w:fldCharType="end"/>
        </w:r>
      </w:hyperlink>
    </w:p>
    <w:p w14:paraId="0C58DC94" w14:textId="77777777" w:rsidR="00857C87" w:rsidRPr="00A207AD" w:rsidRDefault="00487480" w:rsidP="002B45B8">
      <w:pPr>
        <w:pStyle w:val="TOC2"/>
        <w:spacing w:after="0"/>
        <w:ind w:left="0"/>
        <w:jc w:val="both"/>
        <w:rPr>
          <w:rFonts w:ascii="Times New Roman" w:hAnsi="Times New Roman" w:cs="Times New Roman"/>
        </w:rPr>
      </w:pPr>
      <w:hyperlink w:anchor="_Toc142482849" w:history="1">
        <w:r w:rsidR="00857C87" w:rsidRPr="00A207AD">
          <w:rPr>
            <w:rStyle w:val="Hyperlink"/>
            <w:rFonts w:ascii="Times New Roman" w:eastAsia="Bookman Old Style" w:hAnsi="Times New Roman" w:cs="Times New Roman"/>
          </w:rPr>
          <w:t>Plate 3: Project Site showing desolate nature of the area with few shrubs onsite.</w:t>
        </w:r>
        <w:r w:rsidR="00857C87" w:rsidRPr="00A207AD">
          <w:rPr>
            <w:rFonts w:ascii="Times New Roman" w:hAnsi="Times New Roman" w:cs="Times New Roman"/>
            <w:webHidden/>
          </w:rPr>
          <w:tab/>
        </w:r>
        <w:r w:rsidR="00857C87" w:rsidRPr="00A207AD">
          <w:rPr>
            <w:rFonts w:ascii="Times New Roman" w:hAnsi="Times New Roman" w:cs="Times New Roman"/>
            <w:webHidden/>
          </w:rPr>
          <w:fldChar w:fldCharType="begin"/>
        </w:r>
        <w:r w:rsidR="00857C87" w:rsidRPr="00A207AD">
          <w:rPr>
            <w:rFonts w:ascii="Times New Roman" w:hAnsi="Times New Roman" w:cs="Times New Roman"/>
            <w:webHidden/>
          </w:rPr>
          <w:instrText xml:space="preserve"> PAGEREF _Toc142482849 \h </w:instrText>
        </w:r>
        <w:r w:rsidR="00857C87" w:rsidRPr="00A207AD">
          <w:rPr>
            <w:rFonts w:ascii="Times New Roman" w:hAnsi="Times New Roman" w:cs="Times New Roman"/>
            <w:webHidden/>
          </w:rPr>
        </w:r>
        <w:r w:rsidR="00857C87" w:rsidRPr="00A207AD">
          <w:rPr>
            <w:rFonts w:ascii="Times New Roman" w:hAnsi="Times New Roman" w:cs="Times New Roman"/>
            <w:webHidden/>
          </w:rPr>
          <w:fldChar w:fldCharType="separate"/>
        </w:r>
        <w:r w:rsidR="00857C87" w:rsidRPr="00A207AD">
          <w:rPr>
            <w:rFonts w:ascii="Times New Roman" w:hAnsi="Times New Roman" w:cs="Times New Roman"/>
            <w:webHidden/>
          </w:rPr>
          <w:t>20</w:t>
        </w:r>
        <w:r w:rsidR="00857C87" w:rsidRPr="00A207AD">
          <w:rPr>
            <w:rFonts w:ascii="Times New Roman" w:hAnsi="Times New Roman" w:cs="Times New Roman"/>
            <w:webHidden/>
          </w:rPr>
          <w:fldChar w:fldCharType="end"/>
        </w:r>
      </w:hyperlink>
    </w:p>
    <w:p w14:paraId="4812DF99" w14:textId="77777777" w:rsidR="00857C87" w:rsidRPr="00A207AD" w:rsidRDefault="00487480" w:rsidP="002B45B8">
      <w:pPr>
        <w:pStyle w:val="TOC2"/>
        <w:spacing w:after="0"/>
        <w:ind w:left="0"/>
        <w:jc w:val="both"/>
        <w:rPr>
          <w:rFonts w:ascii="Times New Roman" w:hAnsi="Times New Roman" w:cs="Times New Roman"/>
        </w:rPr>
      </w:pPr>
      <w:hyperlink w:anchor="_Toc142482924" w:history="1">
        <w:r w:rsidR="00857C87" w:rsidRPr="00A207AD">
          <w:rPr>
            <w:rStyle w:val="Hyperlink"/>
            <w:rFonts w:ascii="Times New Roman" w:eastAsia="Bookman Old Style" w:hAnsi="Times New Roman" w:cs="Times New Roman"/>
          </w:rPr>
          <w:t>Plate 4: Section of the public and proponent representatives following the meeting at Community Hall.</w:t>
        </w:r>
        <w:r w:rsidR="00857C87" w:rsidRPr="00A207AD">
          <w:rPr>
            <w:rFonts w:ascii="Times New Roman" w:hAnsi="Times New Roman" w:cs="Times New Roman"/>
            <w:webHidden/>
          </w:rPr>
          <w:tab/>
        </w:r>
        <w:r w:rsidR="00857C87" w:rsidRPr="00A207AD">
          <w:rPr>
            <w:rFonts w:ascii="Times New Roman" w:hAnsi="Times New Roman" w:cs="Times New Roman"/>
            <w:webHidden/>
          </w:rPr>
          <w:fldChar w:fldCharType="begin"/>
        </w:r>
        <w:r w:rsidR="00857C87" w:rsidRPr="00A207AD">
          <w:rPr>
            <w:rFonts w:ascii="Times New Roman" w:hAnsi="Times New Roman" w:cs="Times New Roman"/>
            <w:webHidden/>
          </w:rPr>
          <w:instrText xml:space="preserve"> PAGEREF _Toc142482924 \h </w:instrText>
        </w:r>
        <w:r w:rsidR="00857C87" w:rsidRPr="00A207AD">
          <w:rPr>
            <w:rFonts w:ascii="Times New Roman" w:hAnsi="Times New Roman" w:cs="Times New Roman"/>
            <w:webHidden/>
          </w:rPr>
        </w:r>
        <w:r w:rsidR="00857C87" w:rsidRPr="00A207AD">
          <w:rPr>
            <w:rFonts w:ascii="Times New Roman" w:hAnsi="Times New Roman" w:cs="Times New Roman"/>
            <w:webHidden/>
          </w:rPr>
          <w:fldChar w:fldCharType="separate"/>
        </w:r>
        <w:r w:rsidR="00857C87" w:rsidRPr="00A207AD">
          <w:rPr>
            <w:rFonts w:ascii="Times New Roman" w:hAnsi="Times New Roman" w:cs="Times New Roman"/>
            <w:webHidden/>
          </w:rPr>
          <w:t>73</w:t>
        </w:r>
        <w:r w:rsidR="00857C87" w:rsidRPr="00A207AD">
          <w:rPr>
            <w:rFonts w:ascii="Times New Roman" w:hAnsi="Times New Roman" w:cs="Times New Roman"/>
            <w:webHidden/>
          </w:rPr>
          <w:fldChar w:fldCharType="end"/>
        </w:r>
      </w:hyperlink>
    </w:p>
    <w:p w14:paraId="1718D583" w14:textId="6D5506B6" w:rsidR="00857C87" w:rsidRPr="00A207AD" w:rsidRDefault="00487480" w:rsidP="002B45B8">
      <w:pPr>
        <w:pStyle w:val="TOC2"/>
        <w:spacing w:after="0"/>
        <w:ind w:left="0"/>
        <w:jc w:val="both"/>
        <w:rPr>
          <w:rFonts w:ascii="Times New Roman" w:hAnsi="Times New Roman" w:cs="Times New Roman"/>
        </w:rPr>
      </w:pPr>
      <w:hyperlink w:anchor="_Toc142482938" w:history="1">
        <w:r w:rsidR="00857C87" w:rsidRPr="00A207AD">
          <w:rPr>
            <w:rStyle w:val="Hyperlink"/>
            <w:rFonts w:ascii="Times New Roman" w:eastAsia="Bookman Old Style" w:hAnsi="Times New Roman" w:cs="Times New Roman"/>
          </w:rPr>
          <w:t>Plate 5: Section of the women following the meeting at Community Hall</w:t>
        </w:r>
        <w:r w:rsidR="00857C87" w:rsidRPr="00A207AD">
          <w:rPr>
            <w:rFonts w:ascii="Times New Roman" w:hAnsi="Times New Roman" w:cs="Times New Roman"/>
            <w:webHidden/>
          </w:rPr>
          <w:tab/>
        </w:r>
        <w:r w:rsidR="00857C87" w:rsidRPr="00A207AD">
          <w:rPr>
            <w:rFonts w:ascii="Times New Roman" w:hAnsi="Times New Roman" w:cs="Times New Roman"/>
            <w:webHidden/>
          </w:rPr>
          <w:fldChar w:fldCharType="begin"/>
        </w:r>
        <w:r w:rsidR="00857C87" w:rsidRPr="00A207AD">
          <w:rPr>
            <w:rFonts w:ascii="Times New Roman" w:hAnsi="Times New Roman" w:cs="Times New Roman"/>
            <w:webHidden/>
          </w:rPr>
          <w:instrText xml:space="preserve"> PAGEREF _Toc142482938 \h </w:instrText>
        </w:r>
        <w:r w:rsidR="00857C87" w:rsidRPr="00A207AD">
          <w:rPr>
            <w:rFonts w:ascii="Times New Roman" w:hAnsi="Times New Roman" w:cs="Times New Roman"/>
            <w:webHidden/>
          </w:rPr>
        </w:r>
        <w:r w:rsidR="00857C87" w:rsidRPr="00A207AD">
          <w:rPr>
            <w:rFonts w:ascii="Times New Roman" w:hAnsi="Times New Roman" w:cs="Times New Roman"/>
            <w:webHidden/>
          </w:rPr>
          <w:fldChar w:fldCharType="separate"/>
        </w:r>
        <w:r w:rsidR="00857C87" w:rsidRPr="00A207AD">
          <w:rPr>
            <w:rFonts w:ascii="Times New Roman" w:hAnsi="Times New Roman" w:cs="Times New Roman"/>
            <w:webHidden/>
          </w:rPr>
          <w:t>76</w:t>
        </w:r>
        <w:r w:rsidR="00857C87" w:rsidRPr="00A207AD">
          <w:rPr>
            <w:rFonts w:ascii="Times New Roman" w:hAnsi="Times New Roman" w:cs="Times New Roman"/>
            <w:webHidden/>
          </w:rPr>
          <w:fldChar w:fldCharType="end"/>
        </w:r>
      </w:hyperlink>
    </w:p>
    <w:p w14:paraId="2EC3CFC4" w14:textId="2729DE70" w:rsidR="00857C87" w:rsidRPr="00A207AD" w:rsidRDefault="00857C87" w:rsidP="002B45B8">
      <w:pPr>
        <w:pStyle w:val="TOC2"/>
        <w:spacing w:after="0"/>
        <w:ind w:left="0"/>
        <w:jc w:val="both"/>
        <w:rPr>
          <w:rFonts w:ascii="Times New Roman" w:hAnsi="Times New Roman" w:cs="Times New Roman"/>
        </w:rPr>
      </w:pPr>
      <w:r w:rsidRPr="00A207AD">
        <w:rPr>
          <w:rStyle w:val="Hyperlink"/>
          <w:rFonts w:ascii="Times New Roman" w:hAnsi="Times New Roman" w:cs="Times New Roman"/>
        </w:rPr>
        <w:t xml:space="preserve">Plate </w:t>
      </w:r>
      <w:hyperlink w:anchor="_Toc142482940" w:history="1">
        <w:r w:rsidRPr="00A207AD">
          <w:rPr>
            <w:rStyle w:val="Hyperlink"/>
            <w:rFonts w:ascii="Times New Roman" w:eastAsia="Bookman Old Style" w:hAnsi="Times New Roman" w:cs="Times New Roman"/>
          </w:rPr>
          <w:t>6: Male FGD Respondents at Qumbiso</w:t>
        </w:r>
        <w:r w:rsidRPr="00A207AD">
          <w:rPr>
            <w:rFonts w:ascii="Times New Roman" w:hAnsi="Times New Roman" w:cs="Times New Roman"/>
            <w:webHidden/>
          </w:rPr>
          <w:tab/>
        </w:r>
        <w:r w:rsidRPr="00A207AD">
          <w:rPr>
            <w:rFonts w:ascii="Times New Roman" w:hAnsi="Times New Roman" w:cs="Times New Roman"/>
            <w:webHidden/>
          </w:rPr>
          <w:fldChar w:fldCharType="begin"/>
        </w:r>
        <w:r w:rsidRPr="00A207AD">
          <w:rPr>
            <w:rFonts w:ascii="Times New Roman" w:hAnsi="Times New Roman" w:cs="Times New Roman"/>
            <w:webHidden/>
          </w:rPr>
          <w:instrText xml:space="preserve"> PAGEREF _Toc142482940 \h </w:instrText>
        </w:r>
        <w:r w:rsidRPr="00A207AD">
          <w:rPr>
            <w:rFonts w:ascii="Times New Roman" w:hAnsi="Times New Roman" w:cs="Times New Roman"/>
            <w:webHidden/>
          </w:rPr>
        </w:r>
        <w:r w:rsidRPr="00A207AD">
          <w:rPr>
            <w:rFonts w:ascii="Times New Roman" w:hAnsi="Times New Roman" w:cs="Times New Roman"/>
            <w:webHidden/>
          </w:rPr>
          <w:fldChar w:fldCharType="separate"/>
        </w:r>
        <w:r w:rsidRPr="00A207AD">
          <w:rPr>
            <w:rFonts w:ascii="Times New Roman" w:hAnsi="Times New Roman" w:cs="Times New Roman"/>
            <w:webHidden/>
          </w:rPr>
          <w:t>81</w:t>
        </w:r>
        <w:r w:rsidRPr="00A207AD">
          <w:rPr>
            <w:rFonts w:ascii="Times New Roman" w:hAnsi="Times New Roman" w:cs="Times New Roman"/>
            <w:webHidden/>
          </w:rPr>
          <w:fldChar w:fldCharType="end"/>
        </w:r>
      </w:hyperlink>
    </w:p>
    <w:p w14:paraId="29066F7E" w14:textId="77777777" w:rsidR="00857C87" w:rsidRPr="00A207AD" w:rsidRDefault="00487480" w:rsidP="002B45B8">
      <w:pPr>
        <w:pStyle w:val="TOC2"/>
        <w:spacing w:after="0"/>
        <w:ind w:left="0"/>
        <w:jc w:val="both"/>
        <w:rPr>
          <w:rFonts w:ascii="Times New Roman" w:hAnsi="Times New Roman" w:cs="Times New Roman"/>
        </w:rPr>
      </w:pPr>
      <w:hyperlink w:anchor="_Toc142482942" w:history="1">
        <w:r w:rsidR="00857C87" w:rsidRPr="00A207AD">
          <w:rPr>
            <w:rStyle w:val="Hyperlink"/>
            <w:rFonts w:ascii="Times New Roman" w:eastAsia="Bookman Old Style" w:hAnsi="Times New Roman" w:cs="Times New Roman"/>
          </w:rPr>
          <w:t>Plate 7:  Youth FGD Respondents at Qumbiso</w:t>
        </w:r>
        <w:r w:rsidR="00857C87" w:rsidRPr="00A207AD">
          <w:rPr>
            <w:rFonts w:ascii="Times New Roman" w:hAnsi="Times New Roman" w:cs="Times New Roman"/>
            <w:webHidden/>
          </w:rPr>
          <w:tab/>
        </w:r>
        <w:r w:rsidR="00857C87" w:rsidRPr="00A207AD">
          <w:rPr>
            <w:rFonts w:ascii="Times New Roman" w:hAnsi="Times New Roman" w:cs="Times New Roman"/>
            <w:webHidden/>
          </w:rPr>
          <w:fldChar w:fldCharType="begin"/>
        </w:r>
        <w:r w:rsidR="00857C87" w:rsidRPr="00A207AD">
          <w:rPr>
            <w:rFonts w:ascii="Times New Roman" w:hAnsi="Times New Roman" w:cs="Times New Roman"/>
            <w:webHidden/>
          </w:rPr>
          <w:instrText xml:space="preserve"> PAGEREF _Toc142482942 \h </w:instrText>
        </w:r>
        <w:r w:rsidR="00857C87" w:rsidRPr="00A207AD">
          <w:rPr>
            <w:rFonts w:ascii="Times New Roman" w:hAnsi="Times New Roman" w:cs="Times New Roman"/>
            <w:webHidden/>
          </w:rPr>
        </w:r>
        <w:r w:rsidR="00857C87" w:rsidRPr="00A207AD">
          <w:rPr>
            <w:rFonts w:ascii="Times New Roman" w:hAnsi="Times New Roman" w:cs="Times New Roman"/>
            <w:webHidden/>
          </w:rPr>
          <w:fldChar w:fldCharType="separate"/>
        </w:r>
        <w:r w:rsidR="00857C87" w:rsidRPr="00A207AD">
          <w:rPr>
            <w:rFonts w:ascii="Times New Roman" w:hAnsi="Times New Roman" w:cs="Times New Roman"/>
            <w:webHidden/>
          </w:rPr>
          <w:t>83</w:t>
        </w:r>
        <w:r w:rsidR="00857C87" w:rsidRPr="00A207AD">
          <w:rPr>
            <w:rFonts w:ascii="Times New Roman" w:hAnsi="Times New Roman" w:cs="Times New Roman"/>
            <w:webHidden/>
          </w:rPr>
          <w:fldChar w:fldCharType="end"/>
        </w:r>
      </w:hyperlink>
    </w:p>
    <w:p w14:paraId="756857F0" w14:textId="7393C76A" w:rsidR="00857C87" w:rsidRPr="00A207AD" w:rsidRDefault="00857C87" w:rsidP="002B45B8">
      <w:pPr>
        <w:jc w:val="both"/>
        <w:rPr>
          <w:rFonts w:ascii="Times New Roman" w:hAnsi="Times New Roman" w:cs="Times New Roman"/>
        </w:rPr>
        <w:sectPr w:rsidR="00857C87" w:rsidRPr="00A207AD" w:rsidSect="00BC3245">
          <w:pgSz w:w="11906" w:h="16838"/>
          <w:pgMar w:top="1440" w:right="1440" w:bottom="1440" w:left="1440" w:header="720" w:footer="720" w:gutter="0"/>
          <w:pgNumType w:fmt="lowerRoman"/>
          <w:cols w:space="720"/>
        </w:sectPr>
      </w:pPr>
    </w:p>
    <w:p w14:paraId="724BA8AF" w14:textId="77777777" w:rsidR="00A17C29" w:rsidRPr="00A207AD" w:rsidRDefault="00A17C29" w:rsidP="002B45B8">
      <w:pPr>
        <w:pStyle w:val="Heading1"/>
        <w:jc w:val="both"/>
        <w:rPr>
          <w:rFonts w:ascii="Times New Roman" w:eastAsia="Bookman Old Style" w:hAnsi="Times New Roman" w:cs="Times New Roman"/>
          <w:b/>
          <w:color w:val="000000"/>
          <w:sz w:val="22"/>
          <w:szCs w:val="22"/>
        </w:rPr>
      </w:pPr>
      <w:bookmarkStart w:id="8" w:name="_Toc148731651"/>
      <w:r w:rsidRPr="00A207AD">
        <w:rPr>
          <w:rFonts w:ascii="Times New Roman" w:eastAsia="Bookman Old Style" w:hAnsi="Times New Roman" w:cs="Times New Roman"/>
          <w:b/>
          <w:color w:val="000000"/>
          <w:sz w:val="22"/>
          <w:szCs w:val="22"/>
        </w:rPr>
        <w:t>LIST OF ABBREVIATIONS</w:t>
      </w:r>
      <w:bookmarkEnd w:id="8"/>
    </w:p>
    <w:tbl>
      <w:tblPr>
        <w:tblStyle w:val="a2"/>
        <w:tblW w:w="9360" w:type="dxa"/>
        <w:tblLayout w:type="fixed"/>
        <w:tblLook w:val="0400" w:firstRow="0" w:lastRow="0" w:firstColumn="0" w:lastColumn="0" w:noHBand="0" w:noVBand="1"/>
      </w:tblPr>
      <w:tblGrid>
        <w:gridCol w:w="2952"/>
        <w:gridCol w:w="6408"/>
      </w:tblGrid>
      <w:tr w:rsidR="00A17C29" w:rsidRPr="00A207AD" w14:paraId="0C0B4526" w14:textId="77777777" w:rsidTr="00487480">
        <w:tc>
          <w:tcPr>
            <w:tcW w:w="2952" w:type="dxa"/>
            <w:shd w:val="clear" w:color="auto" w:fill="auto"/>
          </w:tcPr>
          <w:p w14:paraId="5B933EEE"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AIDS</w:t>
            </w:r>
          </w:p>
        </w:tc>
        <w:tc>
          <w:tcPr>
            <w:tcW w:w="6408" w:type="dxa"/>
            <w:shd w:val="clear" w:color="auto" w:fill="auto"/>
          </w:tcPr>
          <w:p w14:paraId="3AE205F4"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Acquired Immunodeficiency Syndrome</w:t>
            </w:r>
          </w:p>
        </w:tc>
      </w:tr>
      <w:tr w:rsidR="00A17C29" w:rsidRPr="00A207AD" w14:paraId="4CB2E729" w14:textId="77777777" w:rsidTr="00487480">
        <w:tc>
          <w:tcPr>
            <w:tcW w:w="2952" w:type="dxa"/>
            <w:shd w:val="clear" w:color="auto" w:fill="auto"/>
          </w:tcPr>
          <w:p w14:paraId="27687EAD"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CFLs</w:t>
            </w:r>
          </w:p>
        </w:tc>
        <w:tc>
          <w:tcPr>
            <w:tcW w:w="6408" w:type="dxa"/>
            <w:shd w:val="clear" w:color="auto" w:fill="auto"/>
          </w:tcPr>
          <w:p w14:paraId="6ED06B57"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Compact Fluorescent Lamp</w:t>
            </w:r>
          </w:p>
        </w:tc>
      </w:tr>
      <w:tr w:rsidR="00A17C29" w:rsidRPr="00A207AD" w14:paraId="57E20512" w14:textId="77777777" w:rsidTr="00487480">
        <w:tc>
          <w:tcPr>
            <w:tcW w:w="2952" w:type="dxa"/>
            <w:shd w:val="clear" w:color="auto" w:fill="auto"/>
          </w:tcPr>
          <w:p w14:paraId="065AE1CC"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EA</w:t>
            </w:r>
          </w:p>
        </w:tc>
        <w:tc>
          <w:tcPr>
            <w:tcW w:w="6408" w:type="dxa"/>
            <w:shd w:val="clear" w:color="auto" w:fill="auto"/>
          </w:tcPr>
          <w:p w14:paraId="6794F0AD"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Environmental Assessment</w:t>
            </w:r>
          </w:p>
        </w:tc>
      </w:tr>
      <w:tr w:rsidR="00A17C29" w:rsidRPr="00A207AD" w14:paraId="229CB3F9" w14:textId="77777777" w:rsidTr="00487480">
        <w:tc>
          <w:tcPr>
            <w:tcW w:w="2952" w:type="dxa"/>
            <w:shd w:val="clear" w:color="auto" w:fill="auto"/>
          </w:tcPr>
          <w:p w14:paraId="14E976C8"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EIA</w:t>
            </w:r>
          </w:p>
        </w:tc>
        <w:tc>
          <w:tcPr>
            <w:tcW w:w="6408" w:type="dxa"/>
            <w:shd w:val="clear" w:color="auto" w:fill="auto"/>
          </w:tcPr>
          <w:p w14:paraId="5B7E9811"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Environmental Impact Assessment      </w:t>
            </w:r>
          </w:p>
        </w:tc>
      </w:tr>
      <w:tr w:rsidR="00A17C29" w:rsidRPr="00A207AD" w14:paraId="12533D3E" w14:textId="77777777" w:rsidTr="00487480">
        <w:tc>
          <w:tcPr>
            <w:tcW w:w="2952" w:type="dxa"/>
            <w:shd w:val="clear" w:color="auto" w:fill="auto"/>
          </w:tcPr>
          <w:p w14:paraId="70B10B3B"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EMCA</w:t>
            </w:r>
          </w:p>
        </w:tc>
        <w:tc>
          <w:tcPr>
            <w:tcW w:w="6408" w:type="dxa"/>
            <w:shd w:val="clear" w:color="auto" w:fill="auto"/>
          </w:tcPr>
          <w:p w14:paraId="5308C3FA"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Environmental Management Act – 1999</w:t>
            </w:r>
          </w:p>
        </w:tc>
      </w:tr>
      <w:tr w:rsidR="00A17C29" w:rsidRPr="00A207AD" w14:paraId="7AEE444B" w14:textId="77777777" w:rsidTr="00487480">
        <w:tc>
          <w:tcPr>
            <w:tcW w:w="2952" w:type="dxa"/>
            <w:shd w:val="clear" w:color="auto" w:fill="auto"/>
          </w:tcPr>
          <w:p w14:paraId="1E612AD3"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ESAP</w:t>
            </w:r>
          </w:p>
        </w:tc>
        <w:tc>
          <w:tcPr>
            <w:tcW w:w="6408" w:type="dxa"/>
            <w:shd w:val="clear" w:color="auto" w:fill="auto"/>
          </w:tcPr>
          <w:p w14:paraId="10B49614"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Environmental and Social Assessment Procedures </w:t>
            </w:r>
          </w:p>
        </w:tc>
      </w:tr>
      <w:tr w:rsidR="00A17C29" w:rsidRPr="00A207AD" w14:paraId="4453441B" w14:textId="77777777" w:rsidTr="00487480">
        <w:tc>
          <w:tcPr>
            <w:tcW w:w="2952" w:type="dxa"/>
            <w:shd w:val="clear" w:color="auto" w:fill="auto"/>
          </w:tcPr>
          <w:p w14:paraId="21BEF8F2"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ESMS</w:t>
            </w:r>
          </w:p>
        </w:tc>
        <w:tc>
          <w:tcPr>
            <w:tcW w:w="6408" w:type="dxa"/>
            <w:shd w:val="clear" w:color="auto" w:fill="auto"/>
          </w:tcPr>
          <w:p w14:paraId="36610D98"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Environmental and Social Management System</w:t>
            </w:r>
          </w:p>
        </w:tc>
      </w:tr>
      <w:tr w:rsidR="00A17C29" w:rsidRPr="00A207AD" w14:paraId="722EEA7B" w14:textId="77777777" w:rsidTr="00487480">
        <w:tc>
          <w:tcPr>
            <w:tcW w:w="2952" w:type="dxa"/>
            <w:shd w:val="clear" w:color="auto" w:fill="auto"/>
          </w:tcPr>
          <w:p w14:paraId="49688903"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ESSF</w:t>
            </w:r>
          </w:p>
        </w:tc>
        <w:tc>
          <w:tcPr>
            <w:tcW w:w="6408" w:type="dxa"/>
            <w:shd w:val="clear" w:color="auto" w:fill="auto"/>
          </w:tcPr>
          <w:p w14:paraId="4A5D23B0"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Environmental and Social Screening Form</w:t>
            </w:r>
          </w:p>
        </w:tc>
      </w:tr>
      <w:tr w:rsidR="00A17C29" w:rsidRPr="00A207AD" w14:paraId="7033D631" w14:textId="77777777" w:rsidTr="00487480">
        <w:tc>
          <w:tcPr>
            <w:tcW w:w="2952" w:type="dxa"/>
            <w:shd w:val="clear" w:color="auto" w:fill="auto"/>
          </w:tcPr>
          <w:p w14:paraId="0CE65ED5"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GoK</w:t>
            </w:r>
          </w:p>
        </w:tc>
        <w:tc>
          <w:tcPr>
            <w:tcW w:w="6408" w:type="dxa"/>
            <w:shd w:val="clear" w:color="auto" w:fill="auto"/>
          </w:tcPr>
          <w:p w14:paraId="7CD0C573"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Government of Kenya</w:t>
            </w:r>
          </w:p>
        </w:tc>
      </w:tr>
      <w:tr w:rsidR="00A17C29" w:rsidRPr="00A207AD" w14:paraId="286F9119" w14:textId="77777777" w:rsidTr="00487480">
        <w:tc>
          <w:tcPr>
            <w:tcW w:w="2952" w:type="dxa"/>
            <w:shd w:val="clear" w:color="auto" w:fill="auto"/>
          </w:tcPr>
          <w:p w14:paraId="0FAD1B1A"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K-OSAP</w:t>
            </w:r>
          </w:p>
        </w:tc>
        <w:tc>
          <w:tcPr>
            <w:tcW w:w="6408" w:type="dxa"/>
            <w:shd w:val="clear" w:color="auto" w:fill="auto"/>
          </w:tcPr>
          <w:p w14:paraId="7EF56D50"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Kenya Off Grid Solar Access Project</w:t>
            </w:r>
          </w:p>
        </w:tc>
      </w:tr>
      <w:tr w:rsidR="00A17C29" w:rsidRPr="00A207AD" w14:paraId="50C780B8" w14:textId="77777777" w:rsidTr="00487480">
        <w:tc>
          <w:tcPr>
            <w:tcW w:w="2952" w:type="dxa"/>
            <w:shd w:val="clear" w:color="auto" w:fill="auto"/>
          </w:tcPr>
          <w:p w14:paraId="5B1E2972"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HHs</w:t>
            </w:r>
          </w:p>
        </w:tc>
        <w:tc>
          <w:tcPr>
            <w:tcW w:w="6408" w:type="dxa"/>
            <w:shd w:val="clear" w:color="auto" w:fill="auto"/>
          </w:tcPr>
          <w:p w14:paraId="2F28F18D"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Households</w:t>
            </w:r>
          </w:p>
        </w:tc>
      </w:tr>
      <w:tr w:rsidR="00A17C29" w:rsidRPr="00A207AD" w14:paraId="6E58B00A" w14:textId="77777777" w:rsidTr="00487480">
        <w:tc>
          <w:tcPr>
            <w:tcW w:w="2952" w:type="dxa"/>
            <w:shd w:val="clear" w:color="auto" w:fill="auto"/>
          </w:tcPr>
          <w:p w14:paraId="10A1EC29"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HIV</w:t>
            </w:r>
          </w:p>
        </w:tc>
        <w:tc>
          <w:tcPr>
            <w:tcW w:w="6408" w:type="dxa"/>
            <w:shd w:val="clear" w:color="auto" w:fill="auto"/>
          </w:tcPr>
          <w:p w14:paraId="2EEDA827"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Human Immunodeficiency Virus</w:t>
            </w:r>
          </w:p>
        </w:tc>
      </w:tr>
      <w:tr w:rsidR="00A17C29" w:rsidRPr="00A207AD" w14:paraId="003DA28C" w14:textId="77777777" w:rsidTr="00487480">
        <w:tc>
          <w:tcPr>
            <w:tcW w:w="2952" w:type="dxa"/>
            <w:shd w:val="clear" w:color="auto" w:fill="auto"/>
          </w:tcPr>
          <w:p w14:paraId="5B666199"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IDA</w:t>
            </w:r>
          </w:p>
        </w:tc>
        <w:tc>
          <w:tcPr>
            <w:tcW w:w="6408" w:type="dxa"/>
            <w:shd w:val="clear" w:color="auto" w:fill="auto"/>
          </w:tcPr>
          <w:p w14:paraId="01BB0F11"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International Development Association</w:t>
            </w:r>
          </w:p>
        </w:tc>
      </w:tr>
      <w:tr w:rsidR="00A17C29" w:rsidRPr="00A207AD" w14:paraId="5CF416F1" w14:textId="77777777" w:rsidTr="00487480">
        <w:tc>
          <w:tcPr>
            <w:tcW w:w="2952" w:type="dxa"/>
            <w:shd w:val="clear" w:color="auto" w:fill="auto"/>
          </w:tcPr>
          <w:p w14:paraId="57917E25"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EIA</w:t>
            </w:r>
          </w:p>
        </w:tc>
        <w:tc>
          <w:tcPr>
            <w:tcW w:w="6408" w:type="dxa"/>
            <w:shd w:val="clear" w:color="auto" w:fill="auto"/>
          </w:tcPr>
          <w:p w14:paraId="03A14581"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Environmental and Social Impact Assessment </w:t>
            </w:r>
          </w:p>
        </w:tc>
      </w:tr>
      <w:tr w:rsidR="00A17C29" w:rsidRPr="00A207AD" w14:paraId="67E8ABCF" w14:textId="77777777" w:rsidTr="00487480">
        <w:tc>
          <w:tcPr>
            <w:tcW w:w="2952" w:type="dxa"/>
            <w:shd w:val="clear" w:color="auto" w:fill="auto"/>
          </w:tcPr>
          <w:p w14:paraId="1B20F46B"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IP</w:t>
            </w:r>
          </w:p>
        </w:tc>
        <w:tc>
          <w:tcPr>
            <w:tcW w:w="6408" w:type="dxa"/>
            <w:shd w:val="clear" w:color="auto" w:fill="auto"/>
          </w:tcPr>
          <w:p w14:paraId="5A4D70AE"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Indigenous People</w:t>
            </w:r>
          </w:p>
        </w:tc>
      </w:tr>
      <w:tr w:rsidR="00A17C29" w:rsidRPr="00A207AD" w14:paraId="2FDB2CCD" w14:textId="77777777" w:rsidTr="00487480">
        <w:tc>
          <w:tcPr>
            <w:tcW w:w="2952" w:type="dxa"/>
            <w:shd w:val="clear" w:color="auto" w:fill="auto"/>
          </w:tcPr>
          <w:p w14:paraId="641413EA"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ISTS</w:t>
            </w:r>
          </w:p>
        </w:tc>
        <w:tc>
          <w:tcPr>
            <w:tcW w:w="6408" w:type="dxa"/>
            <w:shd w:val="clear" w:color="auto" w:fill="auto"/>
          </w:tcPr>
          <w:p w14:paraId="714CF18A"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Integrated Safeguard Tracking System</w:t>
            </w:r>
          </w:p>
        </w:tc>
      </w:tr>
      <w:tr w:rsidR="00A17C29" w:rsidRPr="00A207AD" w14:paraId="6A2436D5" w14:textId="77777777" w:rsidTr="00487480">
        <w:tc>
          <w:tcPr>
            <w:tcW w:w="2952" w:type="dxa"/>
            <w:shd w:val="clear" w:color="auto" w:fill="auto"/>
          </w:tcPr>
          <w:p w14:paraId="06527D15"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KP</w:t>
            </w:r>
          </w:p>
        </w:tc>
        <w:tc>
          <w:tcPr>
            <w:tcW w:w="6408" w:type="dxa"/>
            <w:shd w:val="clear" w:color="auto" w:fill="auto"/>
          </w:tcPr>
          <w:p w14:paraId="2595427B"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Kenya Power</w:t>
            </w:r>
          </w:p>
        </w:tc>
      </w:tr>
      <w:tr w:rsidR="00A17C29" w:rsidRPr="00A207AD" w14:paraId="56CC5896" w14:textId="77777777" w:rsidTr="00487480">
        <w:tc>
          <w:tcPr>
            <w:tcW w:w="2952" w:type="dxa"/>
            <w:shd w:val="clear" w:color="auto" w:fill="auto"/>
          </w:tcPr>
          <w:p w14:paraId="0A587488"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KPLC</w:t>
            </w:r>
          </w:p>
        </w:tc>
        <w:tc>
          <w:tcPr>
            <w:tcW w:w="6408" w:type="dxa"/>
            <w:shd w:val="clear" w:color="auto" w:fill="auto"/>
          </w:tcPr>
          <w:p w14:paraId="7E7B2F23"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Kenya </w:t>
            </w:r>
            <w:r w:rsidRPr="00A207AD">
              <w:rPr>
                <w:rFonts w:ascii="Times New Roman" w:eastAsia="Bookman Old Style" w:hAnsi="Times New Roman" w:cs="Times New Roman"/>
              </w:rPr>
              <w:t>Power &amp;</w:t>
            </w:r>
            <w:r w:rsidRPr="00A207AD">
              <w:rPr>
                <w:rFonts w:ascii="Times New Roman" w:eastAsia="Bookman Old Style" w:hAnsi="Times New Roman" w:cs="Times New Roman"/>
                <w:color w:val="000000"/>
              </w:rPr>
              <w:t xml:space="preserve"> Lighting Company</w:t>
            </w:r>
          </w:p>
        </w:tc>
      </w:tr>
      <w:tr w:rsidR="00A17C29" w:rsidRPr="00A207AD" w14:paraId="56634F63" w14:textId="77777777" w:rsidTr="00487480">
        <w:tc>
          <w:tcPr>
            <w:tcW w:w="2952" w:type="dxa"/>
            <w:shd w:val="clear" w:color="auto" w:fill="auto"/>
          </w:tcPr>
          <w:p w14:paraId="786F4A88"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Kshs.</w:t>
            </w:r>
          </w:p>
        </w:tc>
        <w:tc>
          <w:tcPr>
            <w:tcW w:w="6408" w:type="dxa"/>
            <w:shd w:val="clear" w:color="auto" w:fill="auto"/>
          </w:tcPr>
          <w:p w14:paraId="608B2DA7"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Kenya Shilling</w:t>
            </w:r>
          </w:p>
        </w:tc>
      </w:tr>
      <w:tr w:rsidR="00A17C29" w:rsidRPr="00A207AD" w14:paraId="4C3C6659" w14:textId="77777777" w:rsidTr="00487480">
        <w:tc>
          <w:tcPr>
            <w:tcW w:w="2952" w:type="dxa"/>
            <w:shd w:val="clear" w:color="auto" w:fill="auto"/>
          </w:tcPr>
          <w:p w14:paraId="3AE95C23"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MoEP</w:t>
            </w:r>
          </w:p>
        </w:tc>
        <w:tc>
          <w:tcPr>
            <w:tcW w:w="6408" w:type="dxa"/>
            <w:shd w:val="clear" w:color="auto" w:fill="auto"/>
          </w:tcPr>
          <w:p w14:paraId="25807605"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Ministry of Energy and Petroleum</w:t>
            </w:r>
          </w:p>
        </w:tc>
      </w:tr>
      <w:tr w:rsidR="00A17C29" w:rsidRPr="00A207AD" w14:paraId="1672730C" w14:textId="77777777" w:rsidTr="00487480">
        <w:tc>
          <w:tcPr>
            <w:tcW w:w="2952" w:type="dxa"/>
            <w:shd w:val="clear" w:color="auto" w:fill="auto"/>
          </w:tcPr>
          <w:p w14:paraId="442F3794"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NEC</w:t>
            </w:r>
          </w:p>
        </w:tc>
        <w:tc>
          <w:tcPr>
            <w:tcW w:w="6408" w:type="dxa"/>
            <w:shd w:val="clear" w:color="auto" w:fill="auto"/>
          </w:tcPr>
          <w:p w14:paraId="6273FB09"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National Environment Council</w:t>
            </w:r>
          </w:p>
        </w:tc>
      </w:tr>
      <w:tr w:rsidR="00A17C29" w:rsidRPr="00A207AD" w14:paraId="3981D3F9" w14:textId="77777777" w:rsidTr="00487480">
        <w:tc>
          <w:tcPr>
            <w:tcW w:w="2952" w:type="dxa"/>
            <w:shd w:val="clear" w:color="auto" w:fill="auto"/>
          </w:tcPr>
          <w:p w14:paraId="3FB4409E"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OM</w:t>
            </w:r>
          </w:p>
        </w:tc>
        <w:tc>
          <w:tcPr>
            <w:tcW w:w="6408" w:type="dxa"/>
            <w:shd w:val="clear" w:color="auto" w:fill="auto"/>
          </w:tcPr>
          <w:p w14:paraId="011FBC27"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Operational Manual</w:t>
            </w:r>
          </w:p>
        </w:tc>
      </w:tr>
      <w:tr w:rsidR="00A17C29" w:rsidRPr="00A207AD" w14:paraId="3F4ACC1A" w14:textId="77777777" w:rsidTr="00487480">
        <w:tc>
          <w:tcPr>
            <w:tcW w:w="2952" w:type="dxa"/>
            <w:shd w:val="clear" w:color="auto" w:fill="auto"/>
          </w:tcPr>
          <w:p w14:paraId="44ADCCF4"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OP</w:t>
            </w:r>
          </w:p>
        </w:tc>
        <w:tc>
          <w:tcPr>
            <w:tcW w:w="6408" w:type="dxa"/>
            <w:shd w:val="clear" w:color="auto" w:fill="auto"/>
          </w:tcPr>
          <w:p w14:paraId="5A9C753F"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Operational Procedure</w:t>
            </w:r>
          </w:p>
        </w:tc>
      </w:tr>
      <w:tr w:rsidR="00A17C29" w:rsidRPr="00A207AD" w14:paraId="3498173F" w14:textId="77777777" w:rsidTr="00487480">
        <w:tc>
          <w:tcPr>
            <w:tcW w:w="2952" w:type="dxa"/>
            <w:shd w:val="clear" w:color="auto" w:fill="auto"/>
          </w:tcPr>
          <w:p w14:paraId="3384CF99"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OS</w:t>
            </w:r>
          </w:p>
        </w:tc>
        <w:tc>
          <w:tcPr>
            <w:tcW w:w="6408" w:type="dxa"/>
            <w:shd w:val="clear" w:color="auto" w:fill="auto"/>
          </w:tcPr>
          <w:p w14:paraId="091CE55F"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Operational Safeguards</w:t>
            </w:r>
          </w:p>
        </w:tc>
      </w:tr>
      <w:tr w:rsidR="00A17C29" w:rsidRPr="00A207AD" w14:paraId="16B1CE2F" w14:textId="77777777" w:rsidTr="00487480">
        <w:tc>
          <w:tcPr>
            <w:tcW w:w="2952" w:type="dxa"/>
            <w:shd w:val="clear" w:color="auto" w:fill="auto"/>
          </w:tcPr>
          <w:p w14:paraId="49C0AC65"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REREC</w:t>
            </w:r>
          </w:p>
        </w:tc>
        <w:tc>
          <w:tcPr>
            <w:tcW w:w="6408" w:type="dxa"/>
            <w:shd w:val="clear" w:color="auto" w:fill="auto"/>
          </w:tcPr>
          <w:p w14:paraId="7FA276BB"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Rural Electrification Renewable Energy Corporation</w:t>
            </w:r>
          </w:p>
        </w:tc>
      </w:tr>
      <w:tr w:rsidR="00A17C29" w:rsidRPr="00A207AD" w14:paraId="04F010A9" w14:textId="77777777" w:rsidTr="00487480">
        <w:tc>
          <w:tcPr>
            <w:tcW w:w="2952" w:type="dxa"/>
            <w:shd w:val="clear" w:color="auto" w:fill="auto"/>
          </w:tcPr>
          <w:p w14:paraId="3E3FAA6E"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SESA</w:t>
            </w:r>
          </w:p>
        </w:tc>
        <w:tc>
          <w:tcPr>
            <w:tcW w:w="6408" w:type="dxa"/>
            <w:shd w:val="clear" w:color="auto" w:fill="auto"/>
          </w:tcPr>
          <w:p w14:paraId="2B7A1122"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Strategic Environmental &amp; Social Assessment </w:t>
            </w:r>
          </w:p>
        </w:tc>
      </w:tr>
      <w:tr w:rsidR="00A17C29" w:rsidRPr="00A207AD" w14:paraId="08CA5839" w14:textId="77777777" w:rsidTr="00487480">
        <w:tc>
          <w:tcPr>
            <w:tcW w:w="2952" w:type="dxa"/>
            <w:shd w:val="clear" w:color="auto" w:fill="auto"/>
          </w:tcPr>
          <w:p w14:paraId="08BBC591"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SHE</w:t>
            </w:r>
          </w:p>
        </w:tc>
        <w:tc>
          <w:tcPr>
            <w:tcW w:w="6408" w:type="dxa"/>
            <w:shd w:val="clear" w:color="auto" w:fill="auto"/>
          </w:tcPr>
          <w:p w14:paraId="2696F88F"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Safety, Health &amp; Environment</w:t>
            </w:r>
          </w:p>
        </w:tc>
      </w:tr>
      <w:tr w:rsidR="00A17C29" w:rsidRPr="00A207AD" w14:paraId="3B594611" w14:textId="77777777" w:rsidTr="00487480">
        <w:tc>
          <w:tcPr>
            <w:tcW w:w="2952" w:type="dxa"/>
            <w:shd w:val="clear" w:color="auto" w:fill="auto"/>
          </w:tcPr>
          <w:p w14:paraId="55A7471E"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WB</w:t>
            </w:r>
          </w:p>
        </w:tc>
        <w:tc>
          <w:tcPr>
            <w:tcW w:w="6408" w:type="dxa"/>
            <w:shd w:val="clear" w:color="auto" w:fill="auto"/>
          </w:tcPr>
          <w:p w14:paraId="0D601D86"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World Bank</w:t>
            </w:r>
          </w:p>
        </w:tc>
      </w:tr>
      <w:tr w:rsidR="00A17C29" w:rsidRPr="00A207AD" w14:paraId="222CB373" w14:textId="77777777" w:rsidTr="00487480">
        <w:tc>
          <w:tcPr>
            <w:tcW w:w="2952" w:type="dxa"/>
            <w:shd w:val="clear" w:color="auto" w:fill="auto"/>
          </w:tcPr>
          <w:p w14:paraId="6AE1D057"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p>
        </w:tc>
        <w:tc>
          <w:tcPr>
            <w:tcW w:w="6408" w:type="dxa"/>
            <w:shd w:val="clear" w:color="auto" w:fill="auto"/>
          </w:tcPr>
          <w:p w14:paraId="74029576"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p>
        </w:tc>
      </w:tr>
      <w:tr w:rsidR="00A17C29" w:rsidRPr="00A207AD" w14:paraId="5CD81862" w14:textId="77777777" w:rsidTr="00487480">
        <w:tc>
          <w:tcPr>
            <w:tcW w:w="2952" w:type="dxa"/>
            <w:shd w:val="clear" w:color="auto" w:fill="auto"/>
          </w:tcPr>
          <w:p w14:paraId="27ED05B1"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p>
        </w:tc>
        <w:tc>
          <w:tcPr>
            <w:tcW w:w="6408" w:type="dxa"/>
            <w:shd w:val="clear" w:color="auto" w:fill="auto"/>
          </w:tcPr>
          <w:p w14:paraId="4B0012A5" w14:textId="77777777" w:rsidR="00A17C29" w:rsidRPr="00A207AD" w:rsidRDefault="00A17C29"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p>
        </w:tc>
      </w:tr>
    </w:tbl>
    <w:p w14:paraId="692C5CA3" w14:textId="77777777" w:rsidR="00A17C29" w:rsidRPr="00A207AD" w:rsidRDefault="00A17C29" w:rsidP="002B45B8">
      <w:pPr>
        <w:pStyle w:val="Heading1"/>
        <w:keepLines w:val="0"/>
        <w:spacing w:before="0" w:line="317" w:lineRule="auto"/>
        <w:jc w:val="both"/>
        <w:rPr>
          <w:rFonts w:ascii="Times New Roman" w:eastAsia="Bookman Old Style" w:hAnsi="Times New Roman" w:cs="Times New Roman"/>
          <w:b/>
          <w:color w:val="000000"/>
          <w:sz w:val="22"/>
          <w:szCs w:val="22"/>
        </w:rPr>
        <w:sectPr w:rsidR="00A17C29" w:rsidRPr="00A207AD" w:rsidSect="00BC3245">
          <w:pgSz w:w="11906" w:h="16838"/>
          <w:pgMar w:top="1440" w:right="1440" w:bottom="1440" w:left="1440" w:header="720" w:footer="720" w:gutter="0"/>
          <w:pgNumType w:fmt="lowerRoman"/>
          <w:cols w:space="720"/>
        </w:sectPr>
      </w:pPr>
    </w:p>
    <w:p w14:paraId="3F029084" w14:textId="5EC25ED9" w:rsidR="000B1E21" w:rsidRPr="00A207AD" w:rsidRDefault="00606D3D" w:rsidP="002B45B8">
      <w:pPr>
        <w:pStyle w:val="Heading1"/>
        <w:numPr>
          <w:ilvl w:val="0"/>
          <w:numId w:val="1"/>
        </w:numPr>
        <w:jc w:val="both"/>
        <w:rPr>
          <w:rFonts w:ascii="Times New Roman" w:eastAsia="Bookman Old Style" w:hAnsi="Times New Roman" w:cs="Times New Roman"/>
          <w:b/>
          <w:color w:val="000000"/>
          <w:sz w:val="22"/>
          <w:szCs w:val="22"/>
        </w:rPr>
      </w:pPr>
      <w:bookmarkStart w:id="9" w:name="_Toc148731652"/>
      <w:r w:rsidRPr="00A207AD">
        <w:rPr>
          <w:rFonts w:ascii="Times New Roman" w:eastAsia="Bookman Old Style" w:hAnsi="Times New Roman" w:cs="Times New Roman"/>
          <w:b/>
          <w:color w:val="000000"/>
          <w:sz w:val="22"/>
          <w:szCs w:val="22"/>
        </w:rPr>
        <w:t>EXECUTIVE SUMMARY</w:t>
      </w:r>
      <w:bookmarkEnd w:id="9"/>
    </w:p>
    <w:p w14:paraId="24A2002F" w14:textId="77777777" w:rsidR="00320CEE" w:rsidRPr="00A207AD" w:rsidRDefault="00320CEE" w:rsidP="002B45B8">
      <w:pPr>
        <w:spacing w:after="120"/>
        <w:jc w:val="both"/>
        <w:rPr>
          <w:rFonts w:ascii="Times New Roman" w:hAnsi="Times New Roman" w:cs="Times New Roman"/>
          <w:b/>
        </w:rPr>
      </w:pPr>
      <w:bookmarkStart w:id="10" w:name="_heading=h.2s8eyo1" w:colFirst="0" w:colLast="0"/>
      <w:bookmarkStart w:id="11" w:name="_heading=h.17dp8vu" w:colFirst="0" w:colLast="0"/>
      <w:bookmarkEnd w:id="10"/>
      <w:bookmarkEnd w:id="11"/>
    </w:p>
    <w:p w14:paraId="464B0876" w14:textId="376123AA"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E-1- Introduction and Project Brief</w:t>
      </w:r>
    </w:p>
    <w:p w14:paraId="479079FF"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0CA51165"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3398F66E" w14:textId="6E64548F" w:rsidR="007B42E5" w:rsidRPr="00A207AD" w:rsidRDefault="00507223" w:rsidP="002B45B8">
      <w:pPr>
        <w:spacing w:after="120"/>
        <w:jc w:val="both"/>
        <w:rPr>
          <w:rFonts w:ascii="Times New Roman" w:hAnsi="Times New Roman" w:cs="Times New Roman"/>
        </w:rPr>
      </w:pPr>
      <w:r w:rsidRPr="00A207AD">
        <w:rPr>
          <w:rFonts w:ascii="Times New Roman" w:hAnsi="Times New Roman" w:cs="Times New Roman"/>
        </w:rPr>
        <w:t>In Mandera County, one of the target counties, the Proponent is proposing to develop 27 mini grid</w:t>
      </w:r>
      <w:r w:rsidR="009F720C" w:rsidRPr="00A207AD">
        <w:rPr>
          <w:rFonts w:ascii="Times New Roman" w:hAnsi="Times New Roman" w:cs="Times New Roman"/>
        </w:rPr>
        <w:t xml:space="preserve">s </w:t>
      </w:r>
      <w:r w:rsidRPr="00A207AD">
        <w:rPr>
          <w:rFonts w:ascii="Times New Roman" w:hAnsi="Times New Roman" w:cs="Times New Roman"/>
        </w:rPr>
        <w:t xml:space="preserve">facilities including Qumbiso Mini Grid discussed in this report.  </w:t>
      </w:r>
      <w:r w:rsidR="007B42E5" w:rsidRPr="00A207AD">
        <w:rPr>
          <w:rFonts w:ascii="Times New Roman" w:hAnsi="Times New Roman" w:cs="Times New Roman"/>
        </w:rPr>
        <w:t>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4495BE73" w14:textId="77777777" w:rsidR="00235BFE" w:rsidRPr="00A207AD" w:rsidRDefault="00235BFE" w:rsidP="002B45B8">
      <w:pPr>
        <w:spacing w:after="120"/>
        <w:jc w:val="both"/>
        <w:rPr>
          <w:rFonts w:ascii="Times New Roman" w:hAnsi="Times New Roman" w:cs="Times New Roman"/>
          <w:b/>
        </w:rPr>
      </w:pPr>
    </w:p>
    <w:p w14:paraId="0E32B048" w14:textId="672654F2"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 xml:space="preserve">E-2- Project Categorization and Justification </w:t>
      </w:r>
    </w:p>
    <w:p w14:paraId="49A17739" w14:textId="2347E126"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w:t>
      </w:r>
      <w:r w:rsidR="00507223" w:rsidRPr="00A207AD">
        <w:rPr>
          <w:rFonts w:ascii="Times New Roman" w:hAnsi="Times New Roman" w:cs="Times New Roman"/>
        </w:rPr>
        <w:t xml:space="preserve"> Qumbiso</w:t>
      </w:r>
      <w:r w:rsidRPr="00A207AD">
        <w:rPr>
          <w:rFonts w:ascii="Times New Roman" w:hAnsi="Times New Roman" w:cs="Times New Roman"/>
        </w:rPr>
        <w:t xml:space="preserve"> proposed site aligns with this category of projects that the World Bank has been involved in.</w:t>
      </w:r>
    </w:p>
    <w:p w14:paraId="5267A0F8" w14:textId="04EAE142"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w:t>
      </w:r>
      <w:r w:rsidR="00507223" w:rsidRPr="00A207AD">
        <w:rPr>
          <w:rFonts w:ascii="Times New Roman" w:hAnsi="Times New Roman" w:cs="Times New Roman"/>
        </w:rPr>
        <w:t>e Qumbiso</w:t>
      </w:r>
      <w:r w:rsidRPr="00A207AD">
        <w:rPr>
          <w:rFonts w:ascii="Times New Roman" w:hAnsi="Times New Roman" w:cs="Times New Roman"/>
        </w:rPr>
        <w:t xml:space="preserve"> site as a solar power facility, it falls within the medium risk project category as per the Kenyan legislative framework.</w:t>
      </w:r>
    </w:p>
    <w:p w14:paraId="17137689" w14:textId="77777777" w:rsidR="00235BFE" w:rsidRPr="00A207AD" w:rsidRDefault="00235BFE" w:rsidP="002B45B8">
      <w:pPr>
        <w:spacing w:after="120"/>
        <w:jc w:val="both"/>
        <w:rPr>
          <w:rFonts w:ascii="Times New Roman" w:hAnsi="Times New Roman" w:cs="Times New Roman"/>
          <w:b/>
        </w:rPr>
      </w:pPr>
    </w:p>
    <w:p w14:paraId="6C972D12" w14:textId="3FB82941"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E-3 Approach and Methodology</w:t>
      </w:r>
    </w:p>
    <w:p w14:paraId="7EA909B7"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35E6AD30"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6D8EE014"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6DD43A96" w14:textId="77777777" w:rsidR="00235BFE" w:rsidRPr="00A207AD" w:rsidRDefault="00235BFE" w:rsidP="002B45B8">
      <w:pPr>
        <w:spacing w:after="120"/>
        <w:jc w:val="both"/>
        <w:rPr>
          <w:rFonts w:ascii="Times New Roman" w:hAnsi="Times New Roman" w:cs="Times New Roman"/>
          <w:b/>
        </w:rPr>
      </w:pPr>
    </w:p>
    <w:p w14:paraId="1D3750B6" w14:textId="60B72A07"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E-4 Legislative Regulatory Framework</w:t>
      </w:r>
    </w:p>
    <w:p w14:paraId="6E2009E4"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5E285D5F"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4D92F4EE"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19CB2C20"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22687D0D" w14:textId="3481371B"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5C2BD63B" w14:textId="77777777" w:rsidR="00AE4681" w:rsidRPr="00A207AD" w:rsidRDefault="00AE4681" w:rsidP="002B45B8">
      <w:pPr>
        <w:spacing w:after="120"/>
        <w:jc w:val="both"/>
        <w:rPr>
          <w:rFonts w:ascii="Times New Roman" w:hAnsi="Times New Roman" w:cs="Times New Roman"/>
        </w:rPr>
      </w:pPr>
    </w:p>
    <w:p w14:paraId="1D9222C2" w14:textId="77777777"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 xml:space="preserve">E-5 Environmental Setting </w:t>
      </w:r>
    </w:p>
    <w:p w14:paraId="0A4C2773" w14:textId="10188FED"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The project area in </w:t>
      </w:r>
      <w:r w:rsidR="00507223" w:rsidRPr="00A207AD">
        <w:rPr>
          <w:rFonts w:ascii="Times New Roman" w:hAnsi="Times New Roman" w:cs="Times New Roman"/>
        </w:rPr>
        <w:t xml:space="preserve">Qumbiso </w:t>
      </w:r>
      <w:r w:rsidRPr="00A207AD">
        <w:rPr>
          <w:rFonts w:ascii="Times New Roman" w:hAnsi="Times New Roman" w:cs="Times New Roman"/>
        </w:rPr>
        <w:t xml:space="preserve">location, </w:t>
      </w:r>
      <w:r w:rsidR="00507223" w:rsidRPr="00A207AD">
        <w:rPr>
          <w:rFonts w:ascii="Times New Roman" w:hAnsi="Times New Roman" w:cs="Times New Roman"/>
        </w:rPr>
        <w:t xml:space="preserve">Mandera </w:t>
      </w:r>
      <w:r w:rsidRPr="00A207AD">
        <w:rPr>
          <w:rFonts w:ascii="Times New Roman" w:hAnsi="Times New Roman" w:cs="Times New Roman"/>
        </w:rPr>
        <w:t>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26921862"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The topography of the project area is diverse, featuring vast plains, scattered low-lying hills, and occasional rocky outcrops. It is part of a semi-arid landscape with undulating terrain. The flat plains offer space for livestock grazing, while the hills provide some relief and shelter. However, the irregular topography poses challenges to agriculture and water management, influencing water runoff and drainage patterns. Overall, the project site is relatively flat.</w:t>
      </w:r>
    </w:p>
    <w:p w14:paraId="2CDF0FC8" w14:textId="77777777" w:rsidR="00507223" w:rsidRPr="00A207AD" w:rsidRDefault="00507223" w:rsidP="002B45B8">
      <w:pPr>
        <w:spacing w:after="120"/>
        <w:jc w:val="both"/>
        <w:rPr>
          <w:rFonts w:ascii="Times New Roman" w:hAnsi="Times New Roman" w:cs="Times New Roman"/>
        </w:rPr>
      </w:pPr>
      <w:r w:rsidRPr="00A207AD">
        <w:rPr>
          <w:rFonts w:ascii="Times New Roman" w:hAnsi="Times New Roman" w:cs="Times New Roman"/>
        </w:rPr>
        <w:t>The area is characterized by high levels of poverty, unemployment, and limited access to essential services such as education, water, electricity, roads, telecommunication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w:t>
      </w:r>
    </w:p>
    <w:p w14:paraId="128BCFA5" w14:textId="77777777" w:rsidR="007B42E5" w:rsidRPr="00A207AD" w:rsidRDefault="007B42E5" w:rsidP="002B45B8">
      <w:pPr>
        <w:spacing w:after="120"/>
        <w:jc w:val="both"/>
        <w:rPr>
          <w:rFonts w:ascii="Times New Roman" w:hAnsi="Times New Roman" w:cs="Times New Roman"/>
        </w:rPr>
      </w:pPr>
    </w:p>
    <w:p w14:paraId="18A9B1CE" w14:textId="77777777"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E-6 Project Description</w:t>
      </w:r>
    </w:p>
    <w:p w14:paraId="4116DC8A" w14:textId="7EA395A6"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The </w:t>
      </w:r>
      <w:r w:rsidR="00507223" w:rsidRPr="00A207AD">
        <w:rPr>
          <w:rFonts w:ascii="Times New Roman" w:hAnsi="Times New Roman" w:cs="Times New Roman"/>
        </w:rPr>
        <w:t>Qumbiso</w:t>
      </w:r>
      <w:r w:rsidRPr="00A207AD">
        <w:rPr>
          <w:rFonts w:ascii="Times New Roman" w:hAnsi="Times New Roman" w:cs="Times New Roman"/>
        </w:rPr>
        <w:t xml:space="preserve"> Mini Grid project aims to provide electricity to approximately </w:t>
      </w:r>
      <w:r w:rsidR="00507223" w:rsidRPr="00A207AD">
        <w:rPr>
          <w:rFonts w:ascii="Times New Roman" w:hAnsi="Times New Roman" w:cs="Times New Roman"/>
        </w:rPr>
        <w:t>365</w:t>
      </w:r>
      <w:r w:rsidRPr="00A207AD">
        <w:rPr>
          <w:rFonts w:ascii="Times New Roman" w:hAnsi="Times New Roman" w:cs="Times New Roman"/>
        </w:rPr>
        <w:t xml:space="preserve"> residential and </w:t>
      </w:r>
      <w:r w:rsidR="00507223" w:rsidRPr="00A207AD">
        <w:rPr>
          <w:rFonts w:ascii="Times New Roman" w:hAnsi="Times New Roman" w:cs="Times New Roman"/>
        </w:rPr>
        <w:t>4</w:t>
      </w:r>
      <w:r w:rsidRPr="00A207AD">
        <w:rPr>
          <w:rFonts w:ascii="Times New Roman" w:hAnsi="Times New Roman" w:cs="Times New Roman"/>
        </w:rPr>
        <w:t xml:space="preserve"> nonresidential consumers in </w:t>
      </w:r>
      <w:r w:rsidR="00507223" w:rsidRPr="00A207AD">
        <w:rPr>
          <w:rFonts w:ascii="Times New Roman" w:hAnsi="Times New Roman" w:cs="Times New Roman"/>
        </w:rPr>
        <w:t>Qumbiso Village</w:t>
      </w:r>
      <w:r w:rsidRPr="00A207AD">
        <w:rPr>
          <w:rFonts w:ascii="Times New Roman" w:hAnsi="Times New Roman" w:cs="Times New Roman"/>
        </w:rPr>
        <w:t xml:space="preserve"> at </w:t>
      </w:r>
      <w:r w:rsidR="00507223" w:rsidRPr="00A207AD">
        <w:rPr>
          <w:rFonts w:ascii="Times New Roman" w:hAnsi="Times New Roman" w:cs="Times New Roman"/>
        </w:rPr>
        <w:t>Qumbiso</w:t>
      </w:r>
      <w:r w:rsidRPr="00A207AD">
        <w:rPr>
          <w:rFonts w:ascii="Times New Roman" w:hAnsi="Times New Roman" w:cs="Times New Roman"/>
        </w:rPr>
        <w:t xml:space="preserve"> Location, </w:t>
      </w:r>
      <w:r w:rsidR="00507223" w:rsidRPr="00A207AD">
        <w:rPr>
          <w:rFonts w:ascii="Times New Roman" w:hAnsi="Times New Roman" w:cs="Times New Roman"/>
        </w:rPr>
        <w:t>in Mandera</w:t>
      </w:r>
      <w:r w:rsidRPr="00A207AD">
        <w:rPr>
          <w:rFonts w:ascii="Times New Roman" w:hAnsi="Times New Roman" w:cs="Times New Roman"/>
        </w:rPr>
        <w:t xml:space="preserve"> County. The project will utilize solar photovoltaic panels, a Battery Energy Storage System, and a Diesel Generator to generate electricity. A Low Voltage Power Distribution Network will be established to distribute the power to customers. The estimated cost of the project is around USD </w:t>
      </w:r>
      <w:r w:rsidR="009F720C" w:rsidRPr="00A207AD">
        <w:rPr>
          <w:rFonts w:ascii="Times New Roman" w:hAnsi="Times New Roman" w:cs="Times New Roman"/>
        </w:rPr>
        <w:t xml:space="preserve">544,902 </w:t>
      </w:r>
      <w:r w:rsidRPr="00A207AD">
        <w:rPr>
          <w:rFonts w:ascii="Times New Roman" w:hAnsi="Times New Roman" w:cs="Times New Roman"/>
        </w:rPr>
        <w:t>although this amount may change as more detailed plans are developed.</w:t>
      </w:r>
    </w:p>
    <w:p w14:paraId="25177685"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102AA4BC" w14:textId="218E401B"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To develop the </w:t>
      </w:r>
      <w:r w:rsidR="00BD63B3" w:rsidRPr="00A207AD">
        <w:rPr>
          <w:rFonts w:ascii="Times New Roman" w:hAnsi="Times New Roman" w:cs="Times New Roman"/>
        </w:rPr>
        <w:t>Qumbiso</w:t>
      </w:r>
      <w:r w:rsidR="00C8476E" w:rsidRPr="00A207AD">
        <w:rPr>
          <w:rFonts w:ascii="Times New Roman" w:hAnsi="Times New Roman" w:cs="Times New Roman"/>
        </w:rPr>
        <w:t xml:space="preserve"> </w:t>
      </w:r>
      <w:r w:rsidRPr="00A207AD">
        <w:rPr>
          <w:rFonts w:ascii="Times New Roman" w:hAnsi="Times New Roman" w:cs="Times New Roman"/>
        </w:rPr>
        <w:t xml:space="preserve">Mini Grid approximately </w:t>
      </w:r>
      <w:r w:rsidR="00C56446" w:rsidRPr="00A207AD">
        <w:rPr>
          <w:rFonts w:ascii="Times New Roman" w:hAnsi="Times New Roman" w:cs="Times New Roman"/>
        </w:rPr>
        <w:t>0.7363</w:t>
      </w:r>
      <w:r w:rsidR="005355FF" w:rsidRPr="00A207AD">
        <w:rPr>
          <w:rFonts w:ascii="Times New Roman" w:hAnsi="Times New Roman" w:cs="Times New Roman"/>
        </w:rPr>
        <w:t xml:space="preserve"> hectares</w:t>
      </w:r>
      <w:r w:rsidRPr="00A207AD">
        <w:rPr>
          <w:rFonts w:ascii="Times New Roman" w:hAnsi="Times New Roman" w:cs="Times New Roman"/>
        </w:rPr>
        <w:t xml:space="preserve"> of land will be acquired from the community in line with the national laws and World Bank provisions. In accordance with the World Bank's Operation Policy (OP) 4.12 on Involuntary Resettlement, an abbreviated Resettlement Action Plan (A-RAP) was prepared, outlining the principles and procedures for land acquisition and compensation. This plan is annexed to this ESIA.</w:t>
      </w:r>
    </w:p>
    <w:p w14:paraId="6B2D1F53" w14:textId="77777777" w:rsidR="00235BFE" w:rsidRPr="00A207AD" w:rsidRDefault="00235BFE" w:rsidP="002B45B8">
      <w:pPr>
        <w:spacing w:after="120"/>
        <w:jc w:val="both"/>
        <w:rPr>
          <w:rFonts w:ascii="Times New Roman" w:hAnsi="Times New Roman" w:cs="Times New Roman"/>
          <w:b/>
        </w:rPr>
      </w:pPr>
    </w:p>
    <w:p w14:paraId="4EFE80A9" w14:textId="01D889DA"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E-7 Project Alternatives</w:t>
      </w:r>
    </w:p>
    <w:p w14:paraId="149AAE5C" w14:textId="03F5AD29"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Solar energy is identified as a non-polluting and site-specific option, and the proposed site for </w:t>
      </w:r>
      <w:r w:rsidR="00BD63B3" w:rsidRPr="00A207AD">
        <w:rPr>
          <w:rFonts w:ascii="Times New Roman" w:hAnsi="Times New Roman" w:cs="Times New Roman"/>
        </w:rPr>
        <w:t>Qumbiso</w:t>
      </w:r>
      <w:r w:rsidRPr="00A207AD">
        <w:rPr>
          <w:rFonts w:ascii="Times New Roman" w:hAnsi="Times New Roman" w:cs="Times New Roman"/>
        </w:rPr>
        <w:t xml:space="preserve"> MG is chosen as the most suitable location for the mini 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4CFBA457" w14:textId="77777777" w:rsidR="00235BFE" w:rsidRPr="00A207AD" w:rsidRDefault="00235BFE" w:rsidP="002B45B8">
      <w:pPr>
        <w:spacing w:after="120"/>
        <w:jc w:val="both"/>
        <w:rPr>
          <w:rFonts w:ascii="Times New Roman" w:hAnsi="Times New Roman" w:cs="Times New Roman"/>
          <w:b/>
        </w:rPr>
      </w:pPr>
    </w:p>
    <w:p w14:paraId="0D1FC688" w14:textId="3D1796A9"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E-8 Stakeholder Engagement</w:t>
      </w:r>
    </w:p>
    <w:p w14:paraId="17101159" w14:textId="4F1FBFCF"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It is important to highlight </w:t>
      </w:r>
      <w:r w:rsidR="00AE4681" w:rsidRPr="00A207AD">
        <w:rPr>
          <w:rFonts w:ascii="Times New Roman" w:hAnsi="Times New Roman" w:cs="Times New Roman"/>
        </w:rPr>
        <w:t>those two sets of stakeholder</w:t>
      </w:r>
      <w:r w:rsidRPr="00A207AD">
        <w:rPr>
          <w:rFonts w:ascii="Times New Roman" w:hAnsi="Times New Roman" w:cs="Times New Roman"/>
        </w:rPr>
        <w:t xml:space="preserve"> engagement were carried out for the project. The first form as noted earlier, focused on the acquisition of land for the project and involved the Proponent and the implementing agency. The second form of engagement was conducted specifically for the Environmental and Social Impact Assessment (ESIA) study.</w:t>
      </w:r>
    </w:p>
    <w:p w14:paraId="5E7630D0"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773B7F37" w14:textId="41F755DB"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During the ESIA stakeholder engagement public meeting, which took place on </w:t>
      </w:r>
      <w:r w:rsidR="00AD0093" w:rsidRPr="00A207AD">
        <w:rPr>
          <w:rFonts w:ascii="Times New Roman" w:hAnsi="Times New Roman" w:cs="Times New Roman"/>
        </w:rPr>
        <w:t>November</w:t>
      </w:r>
      <w:r w:rsidRPr="00A207AD">
        <w:rPr>
          <w:rFonts w:ascii="Times New Roman" w:hAnsi="Times New Roman" w:cs="Times New Roman"/>
        </w:rPr>
        <w:t xml:space="preserve"> 2</w:t>
      </w:r>
      <w:r w:rsidR="00AD0093" w:rsidRPr="00A207AD">
        <w:rPr>
          <w:rFonts w:ascii="Times New Roman" w:hAnsi="Times New Roman" w:cs="Times New Roman"/>
        </w:rPr>
        <w:t>4</w:t>
      </w:r>
      <w:r w:rsidR="00AD0093" w:rsidRPr="00A207AD">
        <w:rPr>
          <w:rFonts w:ascii="Times New Roman" w:hAnsi="Times New Roman" w:cs="Times New Roman"/>
          <w:vertAlign w:val="superscript"/>
        </w:rPr>
        <w:t>th</w:t>
      </w:r>
      <w:r w:rsidR="00AD0093" w:rsidRPr="00A207AD">
        <w:rPr>
          <w:rFonts w:ascii="Times New Roman" w:hAnsi="Times New Roman" w:cs="Times New Roman"/>
        </w:rPr>
        <w:t>,</w:t>
      </w:r>
      <w:r w:rsidRPr="00A207AD">
        <w:rPr>
          <w:rFonts w:ascii="Times New Roman" w:hAnsi="Times New Roman" w:cs="Times New Roman"/>
        </w:rPr>
        <w:t xml:space="preserve"> 2021, a total of </w:t>
      </w:r>
      <w:r w:rsidR="00AD0093" w:rsidRPr="00A207AD">
        <w:rPr>
          <w:rFonts w:ascii="Times New Roman" w:hAnsi="Times New Roman" w:cs="Times New Roman"/>
        </w:rPr>
        <w:t>66</w:t>
      </w:r>
      <w:r w:rsidRPr="00A207AD">
        <w:rPr>
          <w:rFonts w:ascii="Times New Roman" w:hAnsi="Times New Roman" w:cs="Times New Roman"/>
        </w:rPr>
        <w:t xml:space="preserve"> stakeholders attended. The meeting provided an opportunity to discuss project details, including the preliminary design, positive and negative impacts, and mitigation measures. Stakeholders were encouraged to share their views and provide feedback on the project.</w:t>
      </w:r>
    </w:p>
    <w:p w14:paraId="408C5126" w14:textId="453B7D74" w:rsidR="007B42E5" w:rsidRPr="00A207AD" w:rsidRDefault="00AD0093" w:rsidP="002B45B8">
      <w:pPr>
        <w:spacing w:after="120"/>
        <w:jc w:val="both"/>
        <w:rPr>
          <w:rFonts w:ascii="Times New Roman" w:hAnsi="Times New Roman" w:cs="Times New Roman"/>
        </w:rPr>
      </w:pPr>
      <w:r w:rsidRPr="00A207AD">
        <w:rPr>
          <w:rFonts w:ascii="Times New Roman" w:hAnsi="Times New Roman" w:cs="Times New Roman"/>
        </w:rPr>
        <w:t>Some of the concerns raised by stakeholders included whether connections will be done grass thatched houses and there will be compensation for any loss from the project. The study team addressed these concerns by assuring stakeholders that the grass thatched houses will be connected and any loss from the project activities will be compensated. They also stated that additional projects would be undertaken for the community as compensation, based on their priorities. In addition, public facilities such as schools, health centres, police stations and boreholes would be connected to the electricity supply.</w:t>
      </w:r>
    </w:p>
    <w:p w14:paraId="16489818" w14:textId="77777777" w:rsidR="00AE4681" w:rsidRPr="00A207AD" w:rsidRDefault="00AE4681" w:rsidP="002B45B8">
      <w:pPr>
        <w:spacing w:after="120"/>
        <w:jc w:val="both"/>
        <w:rPr>
          <w:rFonts w:ascii="Times New Roman" w:hAnsi="Times New Roman" w:cs="Times New Roman"/>
        </w:rPr>
      </w:pPr>
    </w:p>
    <w:p w14:paraId="6211F57F" w14:textId="77777777"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E-9 – Impacts and Mitigation Measures</w:t>
      </w:r>
    </w:p>
    <w:p w14:paraId="6603E90B"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3F103804"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6C41D64E"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34C75AE8" w14:textId="71F50C6C" w:rsidR="007B42E5" w:rsidRPr="00A207AD" w:rsidRDefault="007B42E5" w:rsidP="002B45B8">
      <w:pPr>
        <w:spacing w:before="120" w:after="60"/>
        <w:jc w:val="both"/>
        <w:rPr>
          <w:rFonts w:ascii="Times New Roman" w:hAnsi="Times New Roman" w:cs="Times New Roman"/>
        </w:rPr>
      </w:pPr>
      <w:r w:rsidRPr="00A207AD">
        <w:rPr>
          <w:rFonts w:ascii="Times New Roman" w:hAnsi="Times New Roman" w:cs="Times New Roman"/>
        </w:rPr>
        <w:t xml:space="preserve">Tables </w:t>
      </w:r>
      <w:r w:rsidR="00235BFE" w:rsidRPr="00A207AD">
        <w:rPr>
          <w:rFonts w:ascii="Times New Roman" w:hAnsi="Times New Roman" w:cs="Times New Roman"/>
        </w:rPr>
        <w:t>1</w:t>
      </w:r>
      <w:r w:rsidRPr="00A207AD">
        <w:rPr>
          <w:rFonts w:ascii="Times New Roman" w:hAnsi="Times New Roman" w:cs="Times New Roman"/>
        </w:rPr>
        <w:t xml:space="preserve"> to </w:t>
      </w:r>
      <w:r w:rsidR="00235BFE" w:rsidRPr="00A207AD">
        <w:rPr>
          <w:rFonts w:ascii="Times New Roman" w:hAnsi="Times New Roman" w:cs="Times New Roman"/>
        </w:rPr>
        <w:t>3</w:t>
      </w:r>
      <w:r w:rsidRPr="00A207AD">
        <w:rPr>
          <w:rFonts w:ascii="Times New Roman" w:hAnsi="Times New Roman" w:cs="Times New Roman"/>
        </w:rPr>
        <w:t xml:space="preserve"> below present summaries of anticipated impacts and their corresponding levels of significance, both pre- and post-mitigation. </w:t>
      </w:r>
    </w:p>
    <w:p w14:paraId="5EF757C3" w14:textId="360404E9" w:rsidR="007B42E5" w:rsidRPr="00A207AD" w:rsidRDefault="007B42E5" w:rsidP="002B45B8">
      <w:pPr>
        <w:pStyle w:val="Caption"/>
        <w:spacing w:before="240" w:after="0"/>
        <w:jc w:val="both"/>
        <w:rPr>
          <w:rFonts w:ascii="Times New Roman" w:hAnsi="Times New Roman" w:cs="Times New Roman"/>
          <w:b/>
          <w:bCs/>
          <w:i w:val="0"/>
          <w:iCs w:val="0"/>
          <w:color w:val="auto"/>
          <w:spacing w:val="-5"/>
          <w:sz w:val="22"/>
          <w:szCs w:val="22"/>
          <w:lang w:bidi="es-ES"/>
        </w:rPr>
      </w:pPr>
      <w:bookmarkStart w:id="12" w:name="_Ref104372163"/>
      <w:bookmarkStart w:id="13" w:name="_Toc97126458"/>
      <w:bookmarkStart w:id="14" w:name="_Toc97126809"/>
      <w:bookmarkStart w:id="15" w:name="_Toc105064382"/>
      <w:bookmarkStart w:id="16" w:name="_Toc105155561"/>
      <w:bookmarkStart w:id="17" w:name="_Toc105168202"/>
      <w:bookmarkStart w:id="18" w:name="_Toc112418372"/>
      <w:r w:rsidRPr="00A207AD">
        <w:rPr>
          <w:rFonts w:ascii="Times New Roman" w:hAnsi="Times New Roman" w:cs="Times New Roman"/>
          <w:b/>
          <w:bCs/>
          <w:i w:val="0"/>
          <w:iCs w:val="0"/>
          <w:color w:val="auto"/>
          <w:spacing w:val="-5"/>
          <w:sz w:val="22"/>
          <w:szCs w:val="22"/>
          <w:lang w:bidi="es-ES"/>
        </w:rPr>
        <w:t xml:space="preserve">Table </w:t>
      </w:r>
      <w:bookmarkEnd w:id="12"/>
      <w:r w:rsidR="00AE4681" w:rsidRPr="00A207AD">
        <w:rPr>
          <w:rFonts w:ascii="Times New Roman" w:hAnsi="Times New Roman" w:cs="Times New Roman"/>
          <w:b/>
          <w:bCs/>
          <w:i w:val="0"/>
          <w:iCs w:val="0"/>
          <w:color w:val="auto"/>
          <w:spacing w:val="-5"/>
          <w:sz w:val="22"/>
          <w:szCs w:val="22"/>
          <w:lang w:bidi="es-ES"/>
        </w:rPr>
        <w:t>1</w:t>
      </w:r>
      <w:r w:rsidRPr="00A207AD">
        <w:rPr>
          <w:rFonts w:ascii="Times New Roman" w:hAnsi="Times New Roman" w:cs="Times New Roman"/>
          <w:b/>
          <w:bCs/>
          <w:i w:val="0"/>
          <w:iCs w:val="0"/>
          <w:color w:val="auto"/>
          <w:spacing w:val="-5"/>
          <w:sz w:val="22"/>
          <w:szCs w:val="22"/>
          <w:lang w:bidi="es-ES"/>
        </w:rPr>
        <w:t>: Summary of Pre-construction Impacts</w:t>
      </w:r>
      <w:bookmarkEnd w:id="13"/>
      <w:bookmarkEnd w:id="14"/>
      <w:bookmarkEnd w:id="15"/>
      <w:bookmarkEnd w:id="16"/>
      <w:bookmarkEnd w:id="17"/>
      <w:bookmarkEnd w:id="18"/>
    </w:p>
    <w:tbl>
      <w:tblPr>
        <w:tblW w:w="5304"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210"/>
        <w:gridCol w:w="3391"/>
        <w:gridCol w:w="2963"/>
      </w:tblGrid>
      <w:tr w:rsidR="007B42E5" w:rsidRPr="00A207AD" w14:paraId="48EF00A5" w14:textId="77777777" w:rsidTr="00320CEE">
        <w:trPr>
          <w:trHeight w:val="250"/>
          <w:tblHeader/>
        </w:trPr>
        <w:tc>
          <w:tcPr>
            <w:tcW w:w="1678" w:type="pct"/>
            <w:tcBorders>
              <w:top w:val="single" w:sz="4" w:space="0" w:color="5B9BD5"/>
              <w:left w:val="single" w:sz="4" w:space="0" w:color="5B9BD5"/>
              <w:bottom w:val="single" w:sz="4" w:space="0" w:color="5B9BD5"/>
              <w:right w:val="single" w:sz="4" w:space="0" w:color="5B9BD5"/>
            </w:tcBorders>
            <w:shd w:val="clear" w:color="auto" w:fill="E2EFD9"/>
            <w:hideMark/>
          </w:tcPr>
          <w:p w14:paraId="51EEB9BE"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b/>
                <w:spacing w:val="-5"/>
                <w:lang w:bidi="es-ES"/>
              </w:rPr>
            </w:pPr>
            <w:r w:rsidRPr="00A207AD">
              <w:rPr>
                <w:rFonts w:ascii="Times New Roman" w:hAnsi="Times New Roman" w:cs="Times New Roman"/>
                <w:b/>
                <w:spacing w:val="-5"/>
                <w:lang w:bidi="es-ES"/>
              </w:rPr>
              <w:t>Impact</w:t>
            </w:r>
          </w:p>
        </w:tc>
        <w:tc>
          <w:tcPr>
            <w:tcW w:w="1773" w:type="pct"/>
            <w:tcBorders>
              <w:top w:val="single" w:sz="4" w:space="0" w:color="5B9BD5"/>
              <w:left w:val="single" w:sz="4" w:space="0" w:color="5B9BD5"/>
              <w:bottom w:val="single" w:sz="4" w:space="0" w:color="5B9BD5"/>
              <w:right w:val="single" w:sz="4" w:space="0" w:color="5B9BD5"/>
            </w:tcBorders>
            <w:shd w:val="clear" w:color="auto" w:fill="E2EFD9"/>
            <w:hideMark/>
          </w:tcPr>
          <w:p w14:paraId="4E58891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b/>
                <w:spacing w:val="-5"/>
                <w:lang w:bidi="es-ES"/>
              </w:rPr>
            </w:pPr>
            <w:r w:rsidRPr="00A207AD">
              <w:rPr>
                <w:rFonts w:ascii="Times New Roman" w:hAnsi="Times New Roman" w:cs="Times New Roman"/>
                <w:b/>
                <w:spacing w:val="-5"/>
                <w:lang w:bidi="es-ES"/>
              </w:rPr>
              <w:t>Significance Of Impact (Pre-Mitigation)</w:t>
            </w:r>
          </w:p>
        </w:tc>
        <w:tc>
          <w:tcPr>
            <w:tcW w:w="1549" w:type="pct"/>
            <w:tcBorders>
              <w:top w:val="single" w:sz="4" w:space="0" w:color="5B9BD5"/>
              <w:left w:val="single" w:sz="4" w:space="0" w:color="5B9BD5"/>
              <w:bottom w:val="single" w:sz="4" w:space="0" w:color="5B9BD5"/>
              <w:right w:val="single" w:sz="4" w:space="0" w:color="5B9BD5"/>
            </w:tcBorders>
            <w:shd w:val="clear" w:color="auto" w:fill="E2EFD9"/>
            <w:hideMark/>
          </w:tcPr>
          <w:p w14:paraId="358EF8E4" w14:textId="77777777" w:rsidR="007B42E5" w:rsidRPr="00A207AD" w:rsidRDefault="007B42E5" w:rsidP="002B45B8">
            <w:pPr>
              <w:spacing w:after="0" w:line="240" w:lineRule="auto"/>
              <w:jc w:val="both"/>
              <w:rPr>
                <w:rFonts w:ascii="Times New Roman" w:hAnsi="Times New Roman" w:cs="Times New Roman"/>
                <w:b/>
                <w:spacing w:val="-5"/>
                <w:lang w:bidi="es-ES"/>
              </w:rPr>
            </w:pPr>
            <w:r w:rsidRPr="00A207AD">
              <w:rPr>
                <w:rFonts w:ascii="Times New Roman" w:hAnsi="Times New Roman" w:cs="Times New Roman"/>
                <w:b/>
                <w:spacing w:val="-5"/>
                <w:lang w:bidi="es-ES"/>
              </w:rPr>
              <w:t>Residual Impacts (Post-Mitigation)</w:t>
            </w:r>
          </w:p>
        </w:tc>
      </w:tr>
      <w:tr w:rsidR="007B42E5" w:rsidRPr="00A207AD" w14:paraId="23F8DF4D" w14:textId="77777777" w:rsidTr="00320CEE">
        <w:trPr>
          <w:trHeight w:val="250"/>
        </w:trPr>
        <w:tc>
          <w:tcPr>
            <w:tcW w:w="1678" w:type="pct"/>
            <w:tcBorders>
              <w:top w:val="single" w:sz="4" w:space="0" w:color="5B9BD5"/>
              <w:left w:val="single" w:sz="4" w:space="0" w:color="5B9BD5"/>
              <w:bottom w:val="single" w:sz="4" w:space="0" w:color="5B9BD5"/>
              <w:right w:val="single" w:sz="4" w:space="0" w:color="5B9BD5"/>
            </w:tcBorders>
            <w:hideMark/>
          </w:tcPr>
          <w:p w14:paraId="13F88E2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Land acquisition</w:t>
            </w:r>
          </w:p>
        </w:tc>
        <w:tc>
          <w:tcPr>
            <w:tcW w:w="1773" w:type="pct"/>
            <w:tcBorders>
              <w:top w:val="single" w:sz="4" w:space="0" w:color="5B9BD5"/>
              <w:left w:val="single" w:sz="4" w:space="0" w:color="5B9BD5"/>
              <w:bottom w:val="single" w:sz="4" w:space="0" w:color="5B9BD5"/>
              <w:right w:val="single" w:sz="4" w:space="0" w:color="5B9BD5"/>
            </w:tcBorders>
            <w:shd w:val="clear" w:color="auto" w:fill="FFFF00"/>
            <w:hideMark/>
          </w:tcPr>
          <w:p w14:paraId="41729B0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49" w:type="pct"/>
            <w:tcBorders>
              <w:top w:val="single" w:sz="4" w:space="0" w:color="5B9BD5"/>
              <w:left w:val="single" w:sz="4" w:space="0" w:color="5B9BD5"/>
              <w:bottom w:val="single" w:sz="4" w:space="0" w:color="5B9BD5"/>
              <w:right w:val="single" w:sz="4" w:space="0" w:color="5B9BD5"/>
            </w:tcBorders>
            <w:hideMark/>
          </w:tcPr>
          <w:p w14:paraId="64B2371A"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21575BBB" w14:textId="77777777" w:rsidTr="00320CEE">
        <w:trPr>
          <w:trHeight w:val="250"/>
        </w:trPr>
        <w:tc>
          <w:tcPr>
            <w:tcW w:w="1678" w:type="pct"/>
            <w:tcBorders>
              <w:top w:val="single" w:sz="4" w:space="0" w:color="5B9BD5"/>
              <w:left w:val="single" w:sz="4" w:space="0" w:color="5B9BD5"/>
              <w:bottom w:val="single" w:sz="4" w:space="0" w:color="5B9BD5"/>
              <w:right w:val="single" w:sz="4" w:space="0" w:color="5B9BD5"/>
            </w:tcBorders>
            <w:hideMark/>
          </w:tcPr>
          <w:p w14:paraId="1D9B544F"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Way leaves </w:t>
            </w:r>
          </w:p>
        </w:tc>
        <w:tc>
          <w:tcPr>
            <w:tcW w:w="1773" w:type="pct"/>
            <w:tcBorders>
              <w:top w:val="single" w:sz="4" w:space="0" w:color="5B9BD5"/>
              <w:left w:val="single" w:sz="4" w:space="0" w:color="5B9BD5"/>
              <w:bottom w:val="single" w:sz="4" w:space="0" w:color="5B9BD5"/>
              <w:right w:val="single" w:sz="4" w:space="0" w:color="5B9BD5"/>
            </w:tcBorders>
            <w:shd w:val="clear" w:color="auto" w:fill="FFFF00"/>
            <w:hideMark/>
          </w:tcPr>
          <w:p w14:paraId="6AFE0B2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49" w:type="pct"/>
            <w:tcBorders>
              <w:top w:val="single" w:sz="4" w:space="0" w:color="5B9BD5"/>
              <w:left w:val="single" w:sz="4" w:space="0" w:color="5B9BD5"/>
              <w:bottom w:val="single" w:sz="4" w:space="0" w:color="5B9BD5"/>
              <w:right w:val="single" w:sz="4" w:space="0" w:color="5B9BD5"/>
            </w:tcBorders>
            <w:hideMark/>
          </w:tcPr>
          <w:p w14:paraId="2EFFAB32"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158BA334" w14:textId="77777777" w:rsidTr="00320CEE">
        <w:trPr>
          <w:trHeight w:val="250"/>
        </w:trPr>
        <w:tc>
          <w:tcPr>
            <w:tcW w:w="1678" w:type="pct"/>
            <w:tcBorders>
              <w:top w:val="single" w:sz="4" w:space="0" w:color="5B9BD5"/>
              <w:left w:val="single" w:sz="4" w:space="0" w:color="5B9BD5"/>
              <w:bottom w:val="single" w:sz="4" w:space="0" w:color="5B9BD5"/>
              <w:right w:val="single" w:sz="4" w:space="0" w:color="5B9BD5"/>
            </w:tcBorders>
            <w:hideMark/>
          </w:tcPr>
          <w:p w14:paraId="2F66E21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Stakeholder identification and consultations</w:t>
            </w:r>
          </w:p>
        </w:tc>
        <w:tc>
          <w:tcPr>
            <w:tcW w:w="1773" w:type="pct"/>
            <w:tcBorders>
              <w:top w:val="single" w:sz="4" w:space="0" w:color="5B9BD5"/>
              <w:left w:val="single" w:sz="4" w:space="0" w:color="5B9BD5"/>
              <w:bottom w:val="single" w:sz="4" w:space="0" w:color="5B9BD5"/>
              <w:right w:val="single" w:sz="4" w:space="0" w:color="5B9BD5"/>
            </w:tcBorders>
            <w:shd w:val="clear" w:color="auto" w:fill="FF0000"/>
            <w:hideMark/>
          </w:tcPr>
          <w:p w14:paraId="18FD297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Major</w:t>
            </w:r>
          </w:p>
        </w:tc>
        <w:tc>
          <w:tcPr>
            <w:tcW w:w="1549" w:type="pct"/>
            <w:tcBorders>
              <w:top w:val="single" w:sz="4" w:space="0" w:color="5B9BD5"/>
              <w:left w:val="single" w:sz="4" w:space="0" w:color="5B9BD5"/>
              <w:bottom w:val="single" w:sz="4" w:space="0" w:color="5B9BD5"/>
              <w:right w:val="single" w:sz="4" w:space="0" w:color="5B9BD5"/>
            </w:tcBorders>
            <w:shd w:val="clear" w:color="auto" w:fill="FFFF00"/>
            <w:hideMark/>
          </w:tcPr>
          <w:p w14:paraId="432C4CD0"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bl>
    <w:p w14:paraId="1C123F20" w14:textId="796B71B0" w:rsidR="007B42E5" w:rsidRPr="00A207AD" w:rsidRDefault="007B42E5" w:rsidP="002B45B8">
      <w:pPr>
        <w:pStyle w:val="Caption"/>
        <w:spacing w:before="240" w:after="0"/>
        <w:jc w:val="both"/>
        <w:rPr>
          <w:rFonts w:ascii="Times New Roman" w:hAnsi="Times New Roman" w:cs="Times New Roman"/>
          <w:b/>
          <w:bCs/>
          <w:i w:val="0"/>
          <w:iCs w:val="0"/>
          <w:color w:val="auto"/>
          <w:spacing w:val="-5"/>
          <w:sz w:val="22"/>
          <w:szCs w:val="22"/>
          <w:lang w:bidi="es-ES"/>
        </w:rPr>
      </w:pPr>
      <w:bookmarkStart w:id="19" w:name="_Toc90324124"/>
      <w:bookmarkStart w:id="20" w:name="_Toc97126459"/>
      <w:bookmarkStart w:id="21" w:name="_Toc97126810"/>
      <w:bookmarkStart w:id="22" w:name="_Toc105064383"/>
      <w:bookmarkStart w:id="23" w:name="_Toc105155562"/>
      <w:bookmarkStart w:id="24" w:name="_Toc105168203"/>
      <w:bookmarkStart w:id="25" w:name="_Toc112418373"/>
      <w:r w:rsidRPr="00A207AD">
        <w:rPr>
          <w:rFonts w:ascii="Times New Roman" w:hAnsi="Times New Roman" w:cs="Times New Roman"/>
          <w:b/>
          <w:bCs/>
          <w:i w:val="0"/>
          <w:iCs w:val="0"/>
          <w:color w:val="auto"/>
          <w:spacing w:val="-5"/>
          <w:sz w:val="22"/>
          <w:szCs w:val="22"/>
          <w:lang w:bidi="es-ES"/>
        </w:rPr>
        <w:t>Table</w:t>
      </w:r>
      <w:r w:rsidR="00AE4681" w:rsidRPr="00A207AD">
        <w:rPr>
          <w:rFonts w:ascii="Times New Roman" w:hAnsi="Times New Roman" w:cs="Times New Roman"/>
          <w:b/>
          <w:bCs/>
          <w:i w:val="0"/>
          <w:iCs w:val="0"/>
          <w:color w:val="auto"/>
          <w:spacing w:val="-5"/>
          <w:sz w:val="22"/>
          <w:szCs w:val="22"/>
          <w:lang w:bidi="es-ES"/>
        </w:rPr>
        <w:t xml:space="preserve"> 2</w:t>
      </w:r>
      <w:r w:rsidRPr="00A207AD">
        <w:rPr>
          <w:rFonts w:ascii="Times New Roman" w:hAnsi="Times New Roman" w:cs="Times New Roman"/>
          <w:b/>
          <w:bCs/>
          <w:i w:val="0"/>
          <w:iCs w:val="0"/>
          <w:color w:val="auto"/>
          <w:spacing w:val="-5"/>
          <w:sz w:val="22"/>
          <w:szCs w:val="22"/>
          <w:lang w:bidi="es-ES"/>
        </w:rPr>
        <w:t>: Summary of Construction and Decommissioning Phases Impacts</w:t>
      </w:r>
      <w:bookmarkEnd w:id="19"/>
      <w:bookmarkEnd w:id="20"/>
      <w:bookmarkEnd w:id="21"/>
      <w:bookmarkEnd w:id="22"/>
      <w:bookmarkEnd w:id="23"/>
      <w:bookmarkEnd w:id="24"/>
      <w:bookmarkEnd w:id="25"/>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836"/>
        <w:gridCol w:w="1569"/>
        <w:gridCol w:w="2203"/>
        <w:gridCol w:w="2927"/>
      </w:tblGrid>
      <w:tr w:rsidR="007B42E5" w:rsidRPr="00A207AD" w14:paraId="749D8671" w14:textId="77777777" w:rsidTr="00487480">
        <w:trPr>
          <w:trHeight w:val="250"/>
          <w:tblHeader/>
        </w:trPr>
        <w:tc>
          <w:tcPr>
            <w:tcW w:w="0" w:type="auto"/>
            <w:shd w:val="clear" w:color="auto" w:fill="E2EFD9"/>
          </w:tcPr>
          <w:p w14:paraId="030C5F7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b/>
                <w:spacing w:val="-5"/>
                <w:lang w:bidi="es-ES"/>
              </w:rPr>
            </w:pPr>
            <w:bookmarkStart w:id="26" w:name="_Toc90324125"/>
            <w:bookmarkStart w:id="27" w:name="_Toc97126460"/>
            <w:bookmarkStart w:id="28" w:name="_Toc97126811"/>
            <w:bookmarkStart w:id="29" w:name="_Toc105064384"/>
            <w:bookmarkStart w:id="30" w:name="_Toc105155563"/>
            <w:bookmarkStart w:id="31" w:name="_Toc105168204"/>
            <w:r w:rsidRPr="00A207AD">
              <w:rPr>
                <w:rFonts w:ascii="Times New Roman" w:hAnsi="Times New Roman" w:cs="Times New Roman"/>
                <w:b/>
                <w:spacing w:val="-5"/>
                <w:lang w:bidi="es-ES"/>
              </w:rPr>
              <w:t>Impact</w:t>
            </w:r>
          </w:p>
        </w:tc>
        <w:tc>
          <w:tcPr>
            <w:tcW w:w="823" w:type="pct"/>
            <w:shd w:val="clear" w:color="auto" w:fill="E2EFD9"/>
          </w:tcPr>
          <w:p w14:paraId="0CB7B5A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b/>
                <w:spacing w:val="-5"/>
                <w:lang w:bidi="es-ES"/>
              </w:rPr>
            </w:pPr>
            <w:r w:rsidRPr="00A207AD">
              <w:rPr>
                <w:rFonts w:ascii="Times New Roman" w:hAnsi="Times New Roman" w:cs="Times New Roman"/>
                <w:b/>
                <w:spacing w:val="-5"/>
                <w:lang w:bidi="es-ES"/>
              </w:rPr>
              <w:t xml:space="preserve">Pre-construction </w:t>
            </w:r>
          </w:p>
        </w:tc>
        <w:tc>
          <w:tcPr>
            <w:tcW w:w="1155" w:type="pct"/>
            <w:shd w:val="clear" w:color="auto" w:fill="E2EFD9"/>
          </w:tcPr>
          <w:p w14:paraId="7EC04B1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b/>
                <w:spacing w:val="-5"/>
                <w:lang w:bidi="es-ES"/>
              </w:rPr>
            </w:pPr>
            <w:r w:rsidRPr="00A207AD">
              <w:rPr>
                <w:rFonts w:ascii="Times New Roman" w:hAnsi="Times New Roman" w:cs="Times New Roman"/>
                <w:b/>
                <w:spacing w:val="-5"/>
                <w:lang w:bidi="es-ES"/>
              </w:rPr>
              <w:t xml:space="preserve">Construction phase </w:t>
            </w:r>
          </w:p>
        </w:tc>
        <w:tc>
          <w:tcPr>
            <w:tcW w:w="1535" w:type="pct"/>
            <w:shd w:val="clear" w:color="auto" w:fill="E2EFD9"/>
          </w:tcPr>
          <w:p w14:paraId="320E9602" w14:textId="77777777" w:rsidR="007B42E5" w:rsidRPr="00A207AD" w:rsidRDefault="007B42E5" w:rsidP="002B45B8">
            <w:pPr>
              <w:spacing w:after="0" w:line="240" w:lineRule="auto"/>
              <w:jc w:val="both"/>
              <w:rPr>
                <w:rFonts w:ascii="Times New Roman" w:hAnsi="Times New Roman" w:cs="Times New Roman"/>
                <w:b/>
                <w:spacing w:val="-5"/>
                <w:lang w:bidi="es-ES"/>
              </w:rPr>
            </w:pPr>
            <w:r w:rsidRPr="00A207AD">
              <w:rPr>
                <w:rFonts w:ascii="Times New Roman" w:hAnsi="Times New Roman" w:cs="Times New Roman"/>
                <w:b/>
                <w:spacing w:val="-5"/>
                <w:lang w:bidi="es-ES"/>
              </w:rPr>
              <w:t>Decommissioning phase</w:t>
            </w:r>
          </w:p>
        </w:tc>
      </w:tr>
      <w:tr w:rsidR="007B42E5" w:rsidRPr="00A207AD" w14:paraId="1320BADB" w14:textId="77777777" w:rsidTr="00487480">
        <w:trPr>
          <w:trHeight w:val="250"/>
        </w:trPr>
        <w:tc>
          <w:tcPr>
            <w:tcW w:w="0" w:type="auto"/>
            <w:shd w:val="clear" w:color="auto" w:fill="auto"/>
          </w:tcPr>
          <w:p w14:paraId="5A3B945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Impacts on Local Economy and Employment</w:t>
            </w:r>
          </w:p>
        </w:tc>
        <w:tc>
          <w:tcPr>
            <w:tcW w:w="823" w:type="pct"/>
          </w:tcPr>
          <w:p w14:paraId="3AB687A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92D050"/>
          </w:tcPr>
          <w:p w14:paraId="077FC8E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c>
          <w:tcPr>
            <w:tcW w:w="1535" w:type="pct"/>
            <w:shd w:val="clear" w:color="auto" w:fill="92D050"/>
          </w:tcPr>
          <w:p w14:paraId="4C4BCDBD"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22F7A8D8" w14:textId="77777777" w:rsidTr="00487480">
        <w:trPr>
          <w:trHeight w:val="250"/>
        </w:trPr>
        <w:tc>
          <w:tcPr>
            <w:tcW w:w="0" w:type="auto"/>
            <w:shd w:val="clear" w:color="auto" w:fill="auto"/>
          </w:tcPr>
          <w:p w14:paraId="69AD2C5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Change in land use</w:t>
            </w:r>
          </w:p>
        </w:tc>
        <w:tc>
          <w:tcPr>
            <w:tcW w:w="823" w:type="pct"/>
          </w:tcPr>
          <w:p w14:paraId="3389E13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C000"/>
          </w:tcPr>
          <w:p w14:paraId="4B91C0E3"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c>
          <w:tcPr>
            <w:tcW w:w="1535" w:type="pct"/>
            <w:shd w:val="clear" w:color="auto" w:fill="92D050"/>
          </w:tcPr>
          <w:p w14:paraId="31A1B05D"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1A49C317" w14:textId="77777777" w:rsidTr="00487480">
        <w:trPr>
          <w:trHeight w:val="250"/>
        </w:trPr>
        <w:tc>
          <w:tcPr>
            <w:tcW w:w="0" w:type="auto"/>
            <w:shd w:val="clear" w:color="auto" w:fill="auto"/>
          </w:tcPr>
          <w:p w14:paraId="12151DC5"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Site rehabilitation</w:t>
            </w:r>
          </w:p>
        </w:tc>
        <w:tc>
          <w:tcPr>
            <w:tcW w:w="823" w:type="pct"/>
          </w:tcPr>
          <w:p w14:paraId="4F23C3F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Not Applicable</w:t>
            </w:r>
          </w:p>
        </w:tc>
        <w:tc>
          <w:tcPr>
            <w:tcW w:w="1155" w:type="pct"/>
            <w:shd w:val="clear" w:color="auto" w:fill="auto"/>
          </w:tcPr>
          <w:p w14:paraId="2A22AE4F"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Not Applicable</w:t>
            </w:r>
          </w:p>
        </w:tc>
        <w:tc>
          <w:tcPr>
            <w:tcW w:w="1535" w:type="pct"/>
            <w:shd w:val="clear" w:color="auto" w:fill="92D050"/>
          </w:tcPr>
          <w:p w14:paraId="0F85C7AC" w14:textId="77777777" w:rsidR="007B42E5" w:rsidRPr="00A207AD" w:rsidDel="00BA189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23864BF5" w14:textId="77777777" w:rsidTr="00487480">
        <w:trPr>
          <w:trHeight w:val="250"/>
        </w:trPr>
        <w:tc>
          <w:tcPr>
            <w:tcW w:w="0" w:type="auto"/>
            <w:shd w:val="clear" w:color="auto" w:fill="auto"/>
          </w:tcPr>
          <w:p w14:paraId="1ACE064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Topography</w:t>
            </w:r>
          </w:p>
        </w:tc>
        <w:tc>
          <w:tcPr>
            <w:tcW w:w="823" w:type="pct"/>
          </w:tcPr>
          <w:p w14:paraId="6CD378C1"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07CC6F5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tcPr>
          <w:p w14:paraId="48D80D62"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Not Applicable</w:t>
            </w:r>
          </w:p>
        </w:tc>
      </w:tr>
      <w:tr w:rsidR="007B42E5" w:rsidRPr="00A207AD" w14:paraId="1DFBA4BD" w14:textId="77777777" w:rsidTr="00487480">
        <w:trPr>
          <w:trHeight w:val="250"/>
        </w:trPr>
        <w:tc>
          <w:tcPr>
            <w:tcW w:w="0" w:type="auto"/>
            <w:shd w:val="clear" w:color="auto" w:fill="auto"/>
          </w:tcPr>
          <w:p w14:paraId="721CCA4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Soil environment</w:t>
            </w:r>
          </w:p>
        </w:tc>
        <w:tc>
          <w:tcPr>
            <w:tcW w:w="823" w:type="pct"/>
          </w:tcPr>
          <w:p w14:paraId="5589ACB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1DB3999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shd w:val="clear" w:color="auto" w:fill="FFFF00"/>
          </w:tcPr>
          <w:p w14:paraId="0E16DBD1"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0C56F60B" w14:textId="77777777" w:rsidTr="00487480">
        <w:trPr>
          <w:trHeight w:val="250"/>
        </w:trPr>
        <w:tc>
          <w:tcPr>
            <w:tcW w:w="0" w:type="auto"/>
            <w:shd w:val="clear" w:color="auto" w:fill="auto"/>
          </w:tcPr>
          <w:p w14:paraId="59EBA8E5"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Air Quality</w:t>
            </w:r>
          </w:p>
        </w:tc>
        <w:tc>
          <w:tcPr>
            <w:tcW w:w="823" w:type="pct"/>
          </w:tcPr>
          <w:p w14:paraId="40BB48E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C000"/>
          </w:tcPr>
          <w:p w14:paraId="6BE8E5D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c>
          <w:tcPr>
            <w:tcW w:w="1535" w:type="pct"/>
            <w:shd w:val="clear" w:color="auto" w:fill="FFC000"/>
          </w:tcPr>
          <w:p w14:paraId="60C54E3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r>
      <w:tr w:rsidR="007B42E5" w:rsidRPr="00A207AD" w14:paraId="4D424617" w14:textId="77777777" w:rsidTr="00487480">
        <w:trPr>
          <w:trHeight w:val="250"/>
        </w:trPr>
        <w:tc>
          <w:tcPr>
            <w:tcW w:w="0" w:type="auto"/>
            <w:shd w:val="clear" w:color="auto" w:fill="auto"/>
          </w:tcPr>
          <w:p w14:paraId="7F29B7D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Ambient noise</w:t>
            </w:r>
          </w:p>
        </w:tc>
        <w:tc>
          <w:tcPr>
            <w:tcW w:w="823" w:type="pct"/>
          </w:tcPr>
          <w:p w14:paraId="7E7ECDF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61B1016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shd w:val="clear" w:color="auto" w:fill="FFFF00"/>
          </w:tcPr>
          <w:p w14:paraId="5E8FC9E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7541A682" w14:textId="77777777" w:rsidTr="00487480">
        <w:trPr>
          <w:trHeight w:val="250"/>
        </w:trPr>
        <w:tc>
          <w:tcPr>
            <w:tcW w:w="0" w:type="auto"/>
            <w:shd w:val="clear" w:color="auto" w:fill="auto"/>
          </w:tcPr>
          <w:p w14:paraId="0287B4A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Visual intrusion and change in landscape</w:t>
            </w:r>
          </w:p>
        </w:tc>
        <w:tc>
          <w:tcPr>
            <w:tcW w:w="823" w:type="pct"/>
          </w:tcPr>
          <w:p w14:paraId="2B2A2B6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0BD00C3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shd w:val="clear" w:color="auto" w:fill="92D050"/>
          </w:tcPr>
          <w:p w14:paraId="4771D693"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7683FD6B" w14:textId="77777777" w:rsidTr="00487480">
        <w:trPr>
          <w:trHeight w:val="250"/>
        </w:trPr>
        <w:tc>
          <w:tcPr>
            <w:tcW w:w="0" w:type="auto"/>
            <w:shd w:val="clear" w:color="auto" w:fill="auto"/>
          </w:tcPr>
          <w:p w14:paraId="729DB2A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Waste generation and soil contamination</w:t>
            </w:r>
          </w:p>
        </w:tc>
        <w:tc>
          <w:tcPr>
            <w:tcW w:w="823" w:type="pct"/>
          </w:tcPr>
          <w:p w14:paraId="26DB7A0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4CE50B6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shd w:val="clear" w:color="auto" w:fill="FFFF00"/>
          </w:tcPr>
          <w:p w14:paraId="09F426DF"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5B66C195" w14:textId="77777777" w:rsidTr="00487480">
        <w:trPr>
          <w:trHeight w:val="250"/>
        </w:trPr>
        <w:tc>
          <w:tcPr>
            <w:tcW w:w="0" w:type="auto"/>
            <w:shd w:val="clear" w:color="auto" w:fill="auto"/>
          </w:tcPr>
          <w:p w14:paraId="409DEBD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Impact on water environment</w:t>
            </w:r>
          </w:p>
        </w:tc>
        <w:tc>
          <w:tcPr>
            <w:tcW w:w="823" w:type="pct"/>
          </w:tcPr>
          <w:p w14:paraId="056DFF5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67E84FD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tcPr>
          <w:p w14:paraId="564CCD24"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Not Applicable</w:t>
            </w:r>
          </w:p>
        </w:tc>
      </w:tr>
      <w:tr w:rsidR="007B42E5" w:rsidRPr="00A207AD" w14:paraId="12C6847F" w14:textId="77777777" w:rsidTr="00487480">
        <w:trPr>
          <w:trHeight w:val="250"/>
        </w:trPr>
        <w:tc>
          <w:tcPr>
            <w:tcW w:w="0" w:type="auto"/>
            <w:shd w:val="clear" w:color="auto" w:fill="auto"/>
          </w:tcPr>
          <w:p w14:paraId="101D535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Impacts from hazardous materials</w:t>
            </w:r>
          </w:p>
        </w:tc>
        <w:tc>
          <w:tcPr>
            <w:tcW w:w="823" w:type="pct"/>
          </w:tcPr>
          <w:p w14:paraId="5013CF4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2303D55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Minor </w:t>
            </w:r>
          </w:p>
        </w:tc>
        <w:tc>
          <w:tcPr>
            <w:tcW w:w="1535" w:type="pct"/>
          </w:tcPr>
          <w:p w14:paraId="651C8927"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Not Applicable</w:t>
            </w:r>
          </w:p>
        </w:tc>
      </w:tr>
      <w:tr w:rsidR="007B42E5" w:rsidRPr="00A207AD" w14:paraId="4BC0A504" w14:textId="77777777" w:rsidTr="00487480">
        <w:trPr>
          <w:trHeight w:val="250"/>
        </w:trPr>
        <w:tc>
          <w:tcPr>
            <w:tcW w:w="0" w:type="auto"/>
            <w:shd w:val="clear" w:color="auto" w:fill="auto"/>
          </w:tcPr>
          <w:p w14:paraId="64D5C21E"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Fire hazards</w:t>
            </w:r>
          </w:p>
        </w:tc>
        <w:tc>
          <w:tcPr>
            <w:tcW w:w="823" w:type="pct"/>
          </w:tcPr>
          <w:p w14:paraId="7784EBC3"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C000"/>
          </w:tcPr>
          <w:p w14:paraId="41558323"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c>
          <w:tcPr>
            <w:tcW w:w="1535" w:type="pct"/>
            <w:shd w:val="clear" w:color="auto" w:fill="FFFF00"/>
          </w:tcPr>
          <w:p w14:paraId="0894B3C1"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1A4B95EA" w14:textId="77777777" w:rsidTr="00487480">
        <w:trPr>
          <w:trHeight w:val="250"/>
        </w:trPr>
        <w:tc>
          <w:tcPr>
            <w:tcW w:w="0" w:type="auto"/>
            <w:shd w:val="clear" w:color="auto" w:fill="auto"/>
          </w:tcPr>
          <w:p w14:paraId="3887633E"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Impacts of construction material sourcing</w:t>
            </w:r>
          </w:p>
        </w:tc>
        <w:tc>
          <w:tcPr>
            <w:tcW w:w="823" w:type="pct"/>
          </w:tcPr>
          <w:p w14:paraId="3CF724B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C000"/>
          </w:tcPr>
          <w:p w14:paraId="7048E04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Moderate </w:t>
            </w:r>
          </w:p>
        </w:tc>
        <w:tc>
          <w:tcPr>
            <w:tcW w:w="1535" w:type="pct"/>
            <w:shd w:val="clear" w:color="auto" w:fill="auto"/>
          </w:tcPr>
          <w:p w14:paraId="36D1663A"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Not Applicable</w:t>
            </w:r>
          </w:p>
        </w:tc>
      </w:tr>
      <w:tr w:rsidR="007B42E5" w:rsidRPr="00A207AD" w14:paraId="01072C75" w14:textId="77777777" w:rsidTr="00487480">
        <w:trPr>
          <w:trHeight w:val="250"/>
        </w:trPr>
        <w:tc>
          <w:tcPr>
            <w:tcW w:w="0" w:type="auto"/>
            <w:shd w:val="clear" w:color="auto" w:fill="auto"/>
          </w:tcPr>
          <w:p w14:paraId="60C2F97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Energy consumption</w:t>
            </w:r>
          </w:p>
        </w:tc>
        <w:tc>
          <w:tcPr>
            <w:tcW w:w="823" w:type="pct"/>
          </w:tcPr>
          <w:p w14:paraId="32EA1531"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auto"/>
          </w:tcPr>
          <w:p w14:paraId="593BB80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c>
          <w:tcPr>
            <w:tcW w:w="1535" w:type="pct"/>
          </w:tcPr>
          <w:p w14:paraId="63103D29"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Not Applicable</w:t>
            </w:r>
          </w:p>
        </w:tc>
      </w:tr>
      <w:tr w:rsidR="007B42E5" w:rsidRPr="00A207AD" w14:paraId="4056334F" w14:textId="77777777" w:rsidTr="00487480">
        <w:trPr>
          <w:trHeight w:val="250"/>
        </w:trPr>
        <w:tc>
          <w:tcPr>
            <w:tcW w:w="0" w:type="auto"/>
            <w:shd w:val="clear" w:color="auto" w:fill="auto"/>
          </w:tcPr>
          <w:p w14:paraId="0B4140D3"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Occupational safety and health </w:t>
            </w:r>
          </w:p>
        </w:tc>
        <w:tc>
          <w:tcPr>
            <w:tcW w:w="823" w:type="pct"/>
          </w:tcPr>
          <w:p w14:paraId="61609A9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C000"/>
          </w:tcPr>
          <w:p w14:paraId="5217AA8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c>
          <w:tcPr>
            <w:tcW w:w="1535" w:type="pct"/>
            <w:shd w:val="clear" w:color="auto" w:fill="FFC000"/>
          </w:tcPr>
          <w:p w14:paraId="70F69F9D"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r>
      <w:tr w:rsidR="007B42E5" w:rsidRPr="00A207AD" w14:paraId="3A9E597A" w14:textId="77777777" w:rsidTr="00487480">
        <w:trPr>
          <w:trHeight w:val="250"/>
        </w:trPr>
        <w:tc>
          <w:tcPr>
            <w:tcW w:w="0" w:type="auto"/>
            <w:shd w:val="clear" w:color="auto" w:fill="auto"/>
          </w:tcPr>
          <w:p w14:paraId="45FB3F7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Community safety and health </w:t>
            </w:r>
          </w:p>
        </w:tc>
        <w:tc>
          <w:tcPr>
            <w:tcW w:w="823" w:type="pct"/>
          </w:tcPr>
          <w:p w14:paraId="52BF2D1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C000"/>
          </w:tcPr>
          <w:p w14:paraId="0B31E2A4"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c>
          <w:tcPr>
            <w:tcW w:w="1535" w:type="pct"/>
            <w:shd w:val="clear" w:color="auto" w:fill="FFC000"/>
          </w:tcPr>
          <w:p w14:paraId="13D056CB"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r>
      <w:tr w:rsidR="007B42E5" w:rsidRPr="00A207AD" w14:paraId="20330D74" w14:textId="77777777" w:rsidTr="00487480">
        <w:trPr>
          <w:trHeight w:val="250"/>
        </w:trPr>
        <w:tc>
          <w:tcPr>
            <w:tcW w:w="0" w:type="auto"/>
            <w:shd w:val="clear" w:color="auto" w:fill="auto"/>
          </w:tcPr>
          <w:p w14:paraId="67DB6BD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Labor influx</w:t>
            </w:r>
          </w:p>
        </w:tc>
        <w:tc>
          <w:tcPr>
            <w:tcW w:w="823" w:type="pct"/>
          </w:tcPr>
          <w:p w14:paraId="67C5251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112CEB94"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shd w:val="clear" w:color="auto" w:fill="FFFF00"/>
          </w:tcPr>
          <w:p w14:paraId="035648CA"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2AE53FE9" w14:textId="77777777" w:rsidTr="00487480">
        <w:trPr>
          <w:trHeight w:val="250"/>
        </w:trPr>
        <w:tc>
          <w:tcPr>
            <w:tcW w:w="0" w:type="auto"/>
            <w:shd w:val="clear" w:color="auto" w:fill="auto"/>
          </w:tcPr>
          <w:p w14:paraId="6197EB1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Child labor</w:t>
            </w:r>
          </w:p>
        </w:tc>
        <w:tc>
          <w:tcPr>
            <w:tcW w:w="823" w:type="pct"/>
          </w:tcPr>
          <w:p w14:paraId="1C22A3EE"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77F79B61"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tcPr>
          <w:p w14:paraId="7110C1BC"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3E1D43B8" w14:textId="77777777" w:rsidTr="00487480">
        <w:trPr>
          <w:trHeight w:val="250"/>
        </w:trPr>
        <w:tc>
          <w:tcPr>
            <w:tcW w:w="0" w:type="auto"/>
            <w:shd w:val="clear" w:color="auto" w:fill="auto"/>
          </w:tcPr>
          <w:p w14:paraId="37D195C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Cultural heritage</w:t>
            </w:r>
          </w:p>
        </w:tc>
        <w:tc>
          <w:tcPr>
            <w:tcW w:w="823" w:type="pct"/>
          </w:tcPr>
          <w:p w14:paraId="7E6CB03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2AB1FB0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tcPr>
          <w:p w14:paraId="08F8713F"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Not Applicable</w:t>
            </w:r>
          </w:p>
        </w:tc>
      </w:tr>
      <w:tr w:rsidR="007B42E5" w:rsidRPr="00A207AD" w14:paraId="42B6FC2E" w14:textId="77777777" w:rsidTr="00487480">
        <w:trPr>
          <w:trHeight w:val="278"/>
        </w:trPr>
        <w:tc>
          <w:tcPr>
            <w:tcW w:w="0" w:type="auto"/>
            <w:shd w:val="clear" w:color="auto" w:fill="auto"/>
          </w:tcPr>
          <w:p w14:paraId="03BBCEC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Gender based violence, SEA and SH</w:t>
            </w:r>
          </w:p>
        </w:tc>
        <w:tc>
          <w:tcPr>
            <w:tcW w:w="823" w:type="pct"/>
          </w:tcPr>
          <w:p w14:paraId="56F84F1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0EFF9C1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shd w:val="clear" w:color="auto" w:fill="FFFF00"/>
          </w:tcPr>
          <w:p w14:paraId="7F14240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632CA311" w14:textId="77777777" w:rsidTr="00487480">
        <w:trPr>
          <w:trHeight w:val="458"/>
        </w:trPr>
        <w:tc>
          <w:tcPr>
            <w:tcW w:w="0" w:type="auto"/>
            <w:shd w:val="clear" w:color="auto" w:fill="auto"/>
          </w:tcPr>
          <w:p w14:paraId="00F5504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Exclusion of VMGs, Vulnerable individuals and households</w:t>
            </w:r>
          </w:p>
        </w:tc>
        <w:tc>
          <w:tcPr>
            <w:tcW w:w="823" w:type="pct"/>
          </w:tcPr>
          <w:p w14:paraId="5E144B1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0000"/>
          </w:tcPr>
          <w:p w14:paraId="4B909E4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Major</w:t>
            </w:r>
          </w:p>
        </w:tc>
        <w:tc>
          <w:tcPr>
            <w:tcW w:w="1535" w:type="pct"/>
            <w:shd w:val="clear" w:color="auto" w:fill="FF0000"/>
          </w:tcPr>
          <w:p w14:paraId="0614B33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Major</w:t>
            </w:r>
          </w:p>
        </w:tc>
      </w:tr>
      <w:tr w:rsidR="007B42E5" w:rsidRPr="00A207AD" w14:paraId="019DFF4A" w14:textId="77777777" w:rsidTr="00487480">
        <w:trPr>
          <w:trHeight w:val="250"/>
        </w:trPr>
        <w:tc>
          <w:tcPr>
            <w:tcW w:w="0" w:type="auto"/>
            <w:shd w:val="clear" w:color="auto" w:fill="auto"/>
          </w:tcPr>
          <w:p w14:paraId="4278ABB3"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Risk of communicable diseases</w:t>
            </w:r>
          </w:p>
        </w:tc>
        <w:tc>
          <w:tcPr>
            <w:tcW w:w="823" w:type="pct"/>
          </w:tcPr>
          <w:p w14:paraId="2A5FDAC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Not Applicable </w:t>
            </w:r>
          </w:p>
        </w:tc>
        <w:tc>
          <w:tcPr>
            <w:tcW w:w="1155" w:type="pct"/>
            <w:shd w:val="clear" w:color="auto" w:fill="FFFF00"/>
          </w:tcPr>
          <w:p w14:paraId="3A58DB9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1535" w:type="pct"/>
            <w:shd w:val="clear" w:color="auto" w:fill="FFFF00"/>
          </w:tcPr>
          <w:p w14:paraId="7DECD46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408B4265" w14:textId="77777777" w:rsidTr="00487480">
        <w:trPr>
          <w:trHeight w:val="250"/>
        </w:trPr>
        <w:tc>
          <w:tcPr>
            <w:tcW w:w="0" w:type="auto"/>
            <w:shd w:val="clear" w:color="auto" w:fill="auto"/>
          </w:tcPr>
          <w:p w14:paraId="25577B72"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Increased water demand</w:t>
            </w:r>
          </w:p>
        </w:tc>
        <w:tc>
          <w:tcPr>
            <w:tcW w:w="823" w:type="pct"/>
          </w:tcPr>
          <w:p w14:paraId="28279BC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p>
        </w:tc>
        <w:tc>
          <w:tcPr>
            <w:tcW w:w="1155" w:type="pct"/>
            <w:shd w:val="clear" w:color="auto" w:fill="auto"/>
          </w:tcPr>
          <w:p w14:paraId="1290250F"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c>
          <w:tcPr>
            <w:tcW w:w="1535" w:type="pct"/>
          </w:tcPr>
          <w:p w14:paraId="3EEA60A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21521F5C" w14:textId="77777777" w:rsidTr="00487480">
        <w:trPr>
          <w:trHeight w:val="250"/>
        </w:trPr>
        <w:tc>
          <w:tcPr>
            <w:tcW w:w="0" w:type="auto"/>
            <w:shd w:val="clear" w:color="auto" w:fill="auto"/>
          </w:tcPr>
          <w:p w14:paraId="397EFCC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Forced labor</w:t>
            </w:r>
          </w:p>
        </w:tc>
        <w:tc>
          <w:tcPr>
            <w:tcW w:w="823" w:type="pct"/>
          </w:tcPr>
          <w:p w14:paraId="57B3265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p>
        </w:tc>
        <w:tc>
          <w:tcPr>
            <w:tcW w:w="1155" w:type="pct"/>
            <w:shd w:val="clear" w:color="auto" w:fill="FFFF00"/>
          </w:tcPr>
          <w:p w14:paraId="0ED2DA95"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Minor </w:t>
            </w:r>
          </w:p>
        </w:tc>
        <w:tc>
          <w:tcPr>
            <w:tcW w:w="1535" w:type="pct"/>
          </w:tcPr>
          <w:p w14:paraId="4A184D1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bl>
    <w:p w14:paraId="6689C225" w14:textId="0BA59AD8" w:rsidR="007B42E5" w:rsidRPr="00A207AD" w:rsidRDefault="007B42E5" w:rsidP="002B45B8">
      <w:pPr>
        <w:pStyle w:val="Caption"/>
        <w:spacing w:before="240" w:after="0"/>
        <w:jc w:val="both"/>
        <w:rPr>
          <w:rFonts w:ascii="Times New Roman" w:hAnsi="Times New Roman" w:cs="Times New Roman"/>
          <w:b/>
          <w:bCs/>
          <w:i w:val="0"/>
          <w:iCs w:val="0"/>
          <w:color w:val="auto"/>
          <w:spacing w:val="-5"/>
          <w:sz w:val="22"/>
          <w:szCs w:val="22"/>
          <w:lang w:bidi="es-ES"/>
        </w:rPr>
      </w:pPr>
      <w:bookmarkStart w:id="32" w:name="_Toc112418374"/>
      <w:r w:rsidRPr="00A207AD">
        <w:rPr>
          <w:rFonts w:ascii="Times New Roman" w:hAnsi="Times New Roman" w:cs="Times New Roman"/>
          <w:b/>
          <w:bCs/>
          <w:i w:val="0"/>
          <w:iCs w:val="0"/>
          <w:color w:val="auto"/>
          <w:spacing w:val="-5"/>
          <w:sz w:val="22"/>
          <w:szCs w:val="22"/>
          <w:lang w:bidi="es-ES"/>
        </w:rPr>
        <w:t>Table</w:t>
      </w:r>
      <w:r w:rsidR="00AE4681" w:rsidRPr="00A207AD">
        <w:rPr>
          <w:rFonts w:ascii="Times New Roman" w:hAnsi="Times New Roman" w:cs="Times New Roman"/>
          <w:b/>
          <w:bCs/>
          <w:i w:val="0"/>
          <w:iCs w:val="0"/>
          <w:color w:val="auto"/>
          <w:spacing w:val="-5"/>
          <w:sz w:val="22"/>
          <w:szCs w:val="22"/>
          <w:lang w:bidi="es-ES"/>
        </w:rPr>
        <w:t xml:space="preserve"> 3</w:t>
      </w:r>
      <w:r w:rsidRPr="00A207AD">
        <w:rPr>
          <w:rFonts w:ascii="Times New Roman" w:hAnsi="Times New Roman" w:cs="Times New Roman"/>
          <w:b/>
          <w:bCs/>
          <w:i w:val="0"/>
          <w:iCs w:val="0"/>
          <w:color w:val="auto"/>
          <w:spacing w:val="-5"/>
          <w:sz w:val="22"/>
          <w:szCs w:val="22"/>
          <w:lang w:bidi="es-ES"/>
        </w:rPr>
        <w:t>: Summary of Operation Phase Impacts</w:t>
      </w:r>
      <w:bookmarkEnd w:id="26"/>
      <w:bookmarkEnd w:id="27"/>
      <w:bookmarkEnd w:id="28"/>
      <w:bookmarkEnd w:id="29"/>
      <w:bookmarkEnd w:id="30"/>
      <w:bookmarkEnd w:id="31"/>
      <w:bookmarkEnd w:id="32"/>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476"/>
        <w:gridCol w:w="2384"/>
        <w:gridCol w:w="2156"/>
      </w:tblGrid>
      <w:tr w:rsidR="007B42E5" w:rsidRPr="00A207AD" w14:paraId="0998C08B" w14:textId="77777777" w:rsidTr="00487480">
        <w:trPr>
          <w:trHeight w:val="250"/>
          <w:tblHeader/>
        </w:trPr>
        <w:tc>
          <w:tcPr>
            <w:tcW w:w="0" w:type="auto"/>
            <w:shd w:val="clear" w:color="auto" w:fill="E2EFD9"/>
          </w:tcPr>
          <w:p w14:paraId="4DE9E85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b/>
                <w:spacing w:val="-5"/>
                <w:lang w:bidi="es-ES"/>
              </w:rPr>
            </w:pPr>
            <w:bookmarkStart w:id="33" w:name="_Ref97119239"/>
            <w:bookmarkStart w:id="34" w:name="_Toc90324126"/>
            <w:bookmarkStart w:id="35" w:name="_Toc97126461"/>
            <w:bookmarkStart w:id="36" w:name="_Toc97126812"/>
            <w:bookmarkStart w:id="37" w:name="_Toc105064385"/>
            <w:bookmarkStart w:id="38" w:name="_Toc105155564"/>
            <w:bookmarkStart w:id="39" w:name="_Toc105168205"/>
            <w:r w:rsidRPr="00A207AD">
              <w:rPr>
                <w:rFonts w:ascii="Times New Roman" w:hAnsi="Times New Roman" w:cs="Times New Roman"/>
                <w:b/>
                <w:spacing w:val="-5"/>
                <w:lang w:bidi="es-ES"/>
              </w:rPr>
              <w:t>Impact</w:t>
            </w:r>
          </w:p>
        </w:tc>
        <w:tc>
          <w:tcPr>
            <w:tcW w:w="0" w:type="auto"/>
            <w:shd w:val="clear" w:color="auto" w:fill="E2EFD9"/>
          </w:tcPr>
          <w:p w14:paraId="21836F2F"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b/>
                <w:spacing w:val="-5"/>
                <w:lang w:bidi="es-ES"/>
              </w:rPr>
            </w:pPr>
            <w:r w:rsidRPr="00A207AD">
              <w:rPr>
                <w:rFonts w:ascii="Times New Roman" w:hAnsi="Times New Roman" w:cs="Times New Roman"/>
                <w:b/>
                <w:spacing w:val="-5"/>
                <w:lang w:bidi="es-ES"/>
              </w:rPr>
              <w:t>Significance Of Impact (Pre-Mitigation)</w:t>
            </w:r>
          </w:p>
        </w:tc>
        <w:tc>
          <w:tcPr>
            <w:tcW w:w="0" w:type="auto"/>
            <w:shd w:val="clear" w:color="auto" w:fill="E2EFD9"/>
          </w:tcPr>
          <w:p w14:paraId="4A4D112D" w14:textId="77777777" w:rsidR="007B42E5" w:rsidRPr="00A207AD" w:rsidRDefault="007B42E5" w:rsidP="002B45B8">
            <w:pPr>
              <w:spacing w:after="0" w:line="240" w:lineRule="auto"/>
              <w:jc w:val="both"/>
              <w:rPr>
                <w:rFonts w:ascii="Times New Roman" w:hAnsi="Times New Roman" w:cs="Times New Roman"/>
                <w:b/>
                <w:spacing w:val="-5"/>
                <w:lang w:bidi="es-ES"/>
              </w:rPr>
            </w:pPr>
            <w:r w:rsidRPr="00A207AD">
              <w:rPr>
                <w:rFonts w:ascii="Times New Roman" w:hAnsi="Times New Roman" w:cs="Times New Roman"/>
                <w:b/>
                <w:spacing w:val="-5"/>
                <w:lang w:bidi="es-ES"/>
              </w:rPr>
              <w:t>Residual Impacts (Post-Mitigation)</w:t>
            </w:r>
          </w:p>
        </w:tc>
      </w:tr>
      <w:tr w:rsidR="007B42E5" w:rsidRPr="00A207AD" w14:paraId="106F7203" w14:textId="77777777" w:rsidTr="00487480">
        <w:trPr>
          <w:trHeight w:val="250"/>
        </w:trPr>
        <w:tc>
          <w:tcPr>
            <w:tcW w:w="0" w:type="auto"/>
            <w:shd w:val="clear" w:color="auto" w:fill="auto"/>
          </w:tcPr>
          <w:p w14:paraId="441F5C21"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Impact On Economy and Employment</w:t>
            </w:r>
          </w:p>
        </w:tc>
        <w:tc>
          <w:tcPr>
            <w:tcW w:w="0" w:type="auto"/>
            <w:shd w:val="clear" w:color="auto" w:fill="92D050"/>
          </w:tcPr>
          <w:p w14:paraId="021E2A5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c>
          <w:tcPr>
            <w:tcW w:w="0" w:type="auto"/>
            <w:shd w:val="clear" w:color="auto" w:fill="92D050"/>
          </w:tcPr>
          <w:p w14:paraId="5A4B28F7"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4933CE65" w14:textId="77777777" w:rsidTr="00487480">
        <w:trPr>
          <w:trHeight w:val="250"/>
        </w:trPr>
        <w:tc>
          <w:tcPr>
            <w:tcW w:w="0" w:type="auto"/>
            <w:shd w:val="clear" w:color="auto" w:fill="auto"/>
          </w:tcPr>
          <w:p w14:paraId="1E75A54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Quality, reliable power supply</w:t>
            </w:r>
          </w:p>
        </w:tc>
        <w:tc>
          <w:tcPr>
            <w:tcW w:w="0" w:type="auto"/>
            <w:shd w:val="clear" w:color="auto" w:fill="92D050"/>
          </w:tcPr>
          <w:p w14:paraId="225138A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c>
          <w:tcPr>
            <w:tcW w:w="0" w:type="auto"/>
            <w:shd w:val="clear" w:color="auto" w:fill="92D050"/>
          </w:tcPr>
          <w:p w14:paraId="20F7458C"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0F983715" w14:textId="77777777" w:rsidTr="00487480">
        <w:trPr>
          <w:trHeight w:val="250"/>
        </w:trPr>
        <w:tc>
          <w:tcPr>
            <w:tcW w:w="0" w:type="auto"/>
            <w:shd w:val="clear" w:color="auto" w:fill="auto"/>
          </w:tcPr>
          <w:p w14:paraId="6381DDE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Reduction of pollution associated with thermal power generation, kerosine and wood fuel usage</w:t>
            </w:r>
          </w:p>
        </w:tc>
        <w:tc>
          <w:tcPr>
            <w:tcW w:w="0" w:type="auto"/>
            <w:shd w:val="clear" w:color="auto" w:fill="92D050"/>
          </w:tcPr>
          <w:p w14:paraId="082B696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c>
          <w:tcPr>
            <w:tcW w:w="0" w:type="auto"/>
            <w:shd w:val="clear" w:color="auto" w:fill="92D050"/>
          </w:tcPr>
          <w:p w14:paraId="0478210A"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30DD16F3" w14:textId="77777777" w:rsidTr="00487480">
        <w:trPr>
          <w:trHeight w:val="250"/>
        </w:trPr>
        <w:tc>
          <w:tcPr>
            <w:tcW w:w="0" w:type="auto"/>
            <w:shd w:val="clear" w:color="auto" w:fill="auto"/>
          </w:tcPr>
          <w:p w14:paraId="5D85C7D1"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Education</w:t>
            </w:r>
          </w:p>
        </w:tc>
        <w:tc>
          <w:tcPr>
            <w:tcW w:w="0" w:type="auto"/>
            <w:shd w:val="clear" w:color="auto" w:fill="92D050"/>
          </w:tcPr>
          <w:p w14:paraId="704F76B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c>
          <w:tcPr>
            <w:tcW w:w="0" w:type="auto"/>
            <w:shd w:val="clear" w:color="auto" w:fill="92D050"/>
          </w:tcPr>
          <w:p w14:paraId="33892F01"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2374F89A" w14:textId="77777777" w:rsidTr="00487480">
        <w:trPr>
          <w:trHeight w:val="250"/>
        </w:trPr>
        <w:tc>
          <w:tcPr>
            <w:tcW w:w="0" w:type="auto"/>
            <w:shd w:val="clear" w:color="auto" w:fill="auto"/>
          </w:tcPr>
          <w:p w14:paraId="2CC63D1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Health benefits</w:t>
            </w:r>
          </w:p>
        </w:tc>
        <w:tc>
          <w:tcPr>
            <w:tcW w:w="0" w:type="auto"/>
            <w:shd w:val="clear" w:color="auto" w:fill="92D050"/>
          </w:tcPr>
          <w:p w14:paraId="4C22B33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c>
          <w:tcPr>
            <w:tcW w:w="0" w:type="auto"/>
            <w:shd w:val="clear" w:color="auto" w:fill="92D050"/>
          </w:tcPr>
          <w:p w14:paraId="6A42E5C0"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6C809A04" w14:textId="77777777" w:rsidTr="00487480">
        <w:trPr>
          <w:trHeight w:val="250"/>
        </w:trPr>
        <w:tc>
          <w:tcPr>
            <w:tcW w:w="0" w:type="auto"/>
            <w:shd w:val="clear" w:color="auto" w:fill="auto"/>
          </w:tcPr>
          <w:p w14:paraId="5971FD7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Improved standard of living</w:t>
            </w:r>
          </w:p>
        </w:tc>
        <w:tc>
          <w:tcPr>
            <w:tcW w:w="0" w:type="auto"/>
            <w:shd w:val="clear" w:color="auto" w:fill="92D050"/>
          </w:tcPr>
          <w:p w14:paraId="0515B00D"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c>
          <w:tcPr>
            <w:tcW w:w="0" w:type="auto"/>
            <w:shd w:val="clear" w:color="auto" w:fill="92D050"/>
          </w:tcPr>
          <w:p w14:paraId="2C0F92D4"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69C7B394" w14:textId="77777777" w:rsidTr="00487480">
        <w:trPr>
          <w:trHeight w:val="250"/>
        </w:trPr>
        <w:tc>
          <w:tcPr>
            <w:tcW w:w="0" w:type="auto"/>
            <w:shd w:val="clear" w:color="auto" w:fill="auto"/>
          </w:tcPr>
          <w:p w14:paraId="1CA184D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Security</w:t>
            </w:r>
          </w:p>
        </w:tc>
        <w:tc>
          <w:tcPr>
            <w:tcW w:w="0" w:type="auto"/>
            <w:shd w:val="clear" w:color="auto" w:fill="92D050"/>
          </w:tcPr>
          <w:p w14:paraId="7B71E97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c>
          <w:tcPr>
            <w:tcW w:w="0" w:type="auto"/>
            <w:shd w:val="clear" w:color="auto" w:fill="92D050"/>
          </w:tcPr>
          <w:p w14:paraId="5C1697BA"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27F8B0ED" w14:textId="77777777" w:rsidTr="00487480">
        <w:trPr>
          <w:trHeight w:val="250"/>
        </w:trPr>
        <w:tc>
          <w:tcPr>
            <w:tcW w:w="0" w:type="auto"/>
            <w:shd w:val="clear" w:color="auto" w:fill="auto"/>
          </w:tcPr>
          <w:p w14:paraId="2D411C05"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Communication</w:t>
            </w:r>
          </w:p>
        </w:tc>
        <w:tc>
          <w:tcPr>
            <w:tcW w:w="0" w:type="auto"/>
            <w:shd w:val="clear" w:color="auto" w:fill="92D050"/>
          </w:tcPr>
          <w:p w14:paraId="35DCAAD5"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c>
          <w:tcPr>
            <w:tcW w:w="0" w:type="auto"/>
            <w:shd w:val="clear" w:color="auto" w:fill="92D050"/>
          </w:tcPr>
          <w:p w14:paraId="6D927E00"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Positive</w:t>
            </w:r>
          </w:p>
        </w:tc>
      </w:tr>
      <w:tr w:rsidR="007B42E5" w:rsidRPr="00A207AD" w14:paraId="438A6EA2" w14:textId="77777777" w:rsidTr="00487480">
        <w:trPr>
          <w:trHeight w:val="250"/>
        </w:trPr>
        <w:tc>
          <w:tcPr>
            <w:tcW w:w="0" w:type="auto"/>
            <w:shd w:val="clear" w:color="auto" w:fill="auto"/>
          </w:tcPr>
          <w:p w14:paraId="0AA82F5F"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Soil environment</w:t>
            </w:r>
          </w:p>
        </w:tc>
        <w:tc>
          <w:tcPr>
            <w:tcW w:w="0" w:type="auto"/>
            <w:shd w:val="clear" w:color="auto" w:fill="FFFF00"/>
          </w:tcPr>
          <w:p w14:paraId="712DF69F"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0" w:type="auto"/>
          </w:tcPr>
          <w:p w14:paraId="0B5B2AED"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7770E0D5" w14:textId="77777777" w:rsidTr="00487480">
        <w:trPr>
          <w:trHeight w:val="250"/>
        </w:trPr>
        <w:tc>
          <w:tcPr>
            <w:tcW w:w="0" w:type="auto"/>
            <w:shd w:val="clear" w:color="auto" w:fill="auto"/>
          </w:tcPr>
          <w:p w14:paraId="30C320F5"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Waste generation and management</w:t>
            </w:r>
          </w:p>
        </w:tc>
        <w:tc>
          <w:tcPr>
            <w:tcW w:w="0" w:type="auto"/>
            <w:shd w:val="clear" w:color="auto" w:fill="FFFF00"/>
          </w:tcPr>
          <w:p w14:paraId="48D42441"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Minor </w:t>
            </w:r>
          </w:p>
        </w:tc>
        <w:tc>
          <w:tcPr>
            <w:tcW w:w="0" w:type="auto"/>
          </w:tcPr>
          <w:p w14:paraId="0D7FB5DF"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6AD53363" w14:textId="77777777" w:rsidTr="00487480">
        <w:trPr>
          <w:trHeight w:val="250"/>
        </w:trPr>
        <w:tc>
          <w:tcPr>
            <w:tcW w:w="0" w:type="auto"/>
            <w:shd w:val="clear" w:color="auto" w:fill="auto"/>
          </w:tcPr>
          <w:p w14:paraId="406E4DC1"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Water environment</w:t>
            </w:r>
          </w:p>
        </w:tc>
        <w:tc>
          <w:tcPr>
            <w:tcW w:w="0" w:type="auto"/>
            <w:shd w:val="clear" w:color="auto" w:fill="auto"/>
          </w:tcPr>
          <w:p w14:paraId="62A9C10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c>
          <w:tcPr>
            <w:tcW w:w="0" w:type="auto"/>
          </w:tcPr>
          <w:p w14:paraId="255FE4B1"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5495F28C" w14:textId="77777777" w:rsidTr="00487480">
        <w:trPr>
          <w:trHeight w:val="233"/>
        </w:trPr>
        <w:tc>
          <w:tcPr>
            <w:tcW w:w="0" w:type="auto"/>
            <w:shd w:val="clear" w:color="auto" w:fill="auto"/>
          </w:tcPr>
          <w:p w14:paraId="10215C0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Landscape and visual impacts</w:t>
            </w:r>
          </w:p>
        </w:tc>
        <w:tc>
          <w:tcPr>
            <w:tcW w:w="0" w:type="auto"/>
            <w:shd w:val="clear" w:color="auto" w:fill="FFFF00"/>
          </w:tcPr>
          <w:p w14:paraId="6AD4EE3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0" w:type="auto"/>
          </w:tcPr>
          <w:p w14:paraId="05C43E4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1843A3D4" w14:textId="77777777" w:rsidTr="00487480">
        <w:trPr>
          <w:trHeight w:val="233"/>
        </w:trPr>
        <w:tc>
          <w:tcPr>
            <w:tcW w:w="0" w:type="auto"/>
            <w:shd w:val="clear" w:color="auto" w:fill="auto"/>
          </w:tcPr>
          <w:p w14:paraId="1786CD03"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Increased oil consumption</w:t>
            </w:r>
          </w:p>
        </w:tc>
        <w:tc>
          <w:tcPr>
            <w:tcW w:w="0" w:type="auto"/>
            <w:shd w:val="clear" w:color="auto" w:fill="FFFF00"/>
          </w:tcPr>
          <w:p w14:paraId="2973B20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0" w:type="auto"/>
          </w:tcPr>
          <w:p w14:paraId="56806F8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r>
      <w:tr w:rsidR="007B42E5" w:rsidRPr="00A207AD" w14:paraId="620BF345" w14:textId="77777777" w:rsidTr="00487480">
        <w:trPr>
          <w:trHeight w:val="233"/>
        </w:trPr>
        <w:tc>
          <w:tcPr>
            <w:tcW w:w="0" w:type="auto"/>
            <w:shd w:val="clear" w:color="auto" w:fill="auto"/>
          </w:tcPr>
          <w:p w14:paraId="75F0B34F"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Increased storm water flow</w:t>
            </w:r>
          </w:p>
        </w:tc>
        <w:tc>
          <w:tcPr>
            <w:tcW w:w="0" w:type="auto"/>
            <w:shd w:val="clear" w:color="auto" w:fill="FFFF00"/>
          </w:tcPr>
          <w:p w14:paraId="2E1BDFD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Minor </w:t>
            </w:r>
          </w:p>
        </w:tc>
        <w:tc>
          <w:tcPr>
            <w:tcW w:w="0" w:type="auto"/>
          </w:tcPr>
          <w:p w14:paraId="7E67754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r>
      <w:tr w:rsidR="007B42E5" w:rsidRPr="00A207AD" w14:paraId="7661EA77" w14:textId="77777777" w:rsidTr="00487480">
        <w:trPr>
          <w:trHeight w:val="233"/>
        </w:trPr>
        <w:tc>
          <w:tcPr>
            <w:tcW w:w="0" w:type="auto"/>
            <w:shd w:val="clear" w:color="auto" w:fill="auto"/>
          </w:tcPr>
          <w:p w14:paraId="7F809845"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Fire outbreaks</w:t>
            </w:r>
          </w:p>
        </w:tc>
        <w:tc>
          <w:tcPr>
            <w:tcW w:w="0" w:type="auto"/>
            <w:shd w:val="clear" w:color="auto" w:fill="FFC000"/>
          </w:tcPr>
          <w:p w14:paraId="035E991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c>
          <w:tcPr>
            <w:tcW w:w="0" w:type="auto"/>
            <w:shd w:val="clear" w:color="auto" w:fill="FFFF00"/>
          </w:tcPr>
          <w:p w14:paraId="5F23AAF2"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3A0159EC" w14:textId="77777777" w:rsidTr="00487480">
        <w:trPr>
          <w:trHeight w:val="233"/>
        </w:trPr>
        <w:tc>
          <w:tcPr>
            <w:tcW w:w="0" w:type="auto"/>
            <w:shd w:val="clear" w:color="auto" w:fill="auto"/>
          </w:tcPr>
          <w:p w14:paraId="256CCE4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Water demand</w:t>
            </w:r>
          </w:p>
        </w:tc>
        <w:tc>
          <w:tcPr>
            <w:tcW w:w="0" w:type="auto"/>
            <w:shd w:val="clear" w:color="auto" w:fill="auto"/>
          </w:tcPr>
          <w:p w14:paraId="5A32DED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c>
          <w:tcPr>
            <w:tcW w:w="0" w:type="auto"/>
          </w:tcPr>
          <w:p w14:paraId="6C9C0F3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r>
      <w:tr w:rsidR="007B42E5" w:rsidRPr="00A207AD" w14:paraId="39C1C240" w14:textId="77777777" w:rsidTr="00487480">
        <w:trPr>
          <w:trHeight w:val="233"/>
        </w:trPr>
        <w:tc>
          <w:tcPr>
            <w:tcW w:w="0" w:type="auto"/>
            <w:shd w:val="clear" w:color="auto" w:fill="auto"/>
          </w:tcPr>
          <w:p w14:paraId="60E38694"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Sanitary waste </w:t>
            </w:r>
          </w:p>
        </w:tc>
        <w:tc>
          <w:tcPr>
            <w:tcW w:w="0" w:type="auto"/>
            <w:shd w:val="clear" w:color="auto" w:fill="auto"/>
          </w:tcPr>
          <w:p w14:paraId="13AEBF6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c>
          <w:tcPr>
            <w:tcW w:w="0" w:type="auto"/>
          </w:tcPr>
          <w:p w14:paraId="31F25C0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r>
      <w:tr w:rsidR="007B42E5" w:rsidRPr="00A207AD" w14:paraId="6496089D" w14:textId="77777777" w:rsidTr="00487480">
        <w:trPr>
          <w:trHeight w:val="233"/>
        </w:trPr>
        <w:tc>
          <w:tcPr>
            <w:tcW w:w="0" w:type="auto"/>
            <w:shd w:val="clear" w:color="auto" w:fill="auto"/>
          </w:tcPr>
          <w:p w14:paraId="5945EA3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Flooding </w:t>
            </w:r>
          </w:p>
        </w:tc>
        <w:tc>
          <w:tcPr>
            <w:tcW w:w="0" w:type="auto"/>
            <w:shd w:val="clear" w:color="auto" w:fill="auto"/>
          </w:tcPr>
          <w:p w14:paraId="6A362494"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c>
          <w:tcPr>
            <w:tcW w:w="0" w:type="auto"/>
          </w:tcPr>
          <w:p w14:paraId="3A26263F"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r>
      <w:tr w:rsidR="007B42E5" w:rsidRPr="00A207AD" w14:paraId="760233F4" w14:textId="77777777" w:rsidTr="00487480">
        <w:trPr>
          <w:trHeight w:val="233"/>
        </w:trPr>
        <w:tc>
          <w:tcPr>
            <w:tcW w:w="0" w:type="auto"/>
            <w:shd w:val="clear" w:color="auto" w:fill="auto"/>
          </w:tcPr>
          <w:p w14:paraId="6AD5650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Noise and Vibration</w:t>
            </w:r>
          </w:p>
        </w:tc>
        <w:tc>
          <w:tcPr>
            <w:tcW w:w="0" w:type="auto"/>
            <w:shd w:val="clear" w:color="auto" w:fill="auto"/>
          </w:tcPr>
          <w:p w14:paraId="17925A6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c>
          <w:tcPr>
            <w:tcW w:w="0" w:type="auto"/>
          </w:tcPr>
          <w:p w14:paraId="64A3ABC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r>
      <w:tr w:rsidR="007B42E5" w:rsidRPr="00A207AD" w14:paraId="7D053291" w14:textId="77777777" w:rsidTr="00487480">
        <w:trPr>
          <w:trHeight w:val="233"/>
        </w:trPr>
        <w:tc>
          <w:tcPr>
            <w:tcW w:w="0" w:type="auto"/>
            <w:shd w:val="clear" w:color="auto" w:fill="auto"/>
          </w:tcPr>
          <w:p w14:paraId="4D90141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Electric and magnetic fields (EMFs)</w:t>
            </w:r>
          </w:p>
        </w:tc>
        <w:tc>
          <w:tcPr>
            <w:tcW w:w="0" w:type="auto"/>
            <w:shd w:val="clear" w:color="auto" w:fill="auto"/>
          </w:tcPr>
          <w:p w14:paraId="2B5FD1AF"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c>
          <w:tcPr>
            <w:tcW w:w="0" w:type="auto"/>
          </w:tcPr>
          <w:p w14:paraId="15FBEECF"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r>
      <w:tr w:rsidR="007B42E5" w:rsidRPr="00A207AD" w14:paraId="60AF980E" w14:textId="77777777" w:rsidTr="00487480">
        <w:trPr>
          <w:trHeight w:val="233"/>
        </w:trPr>
        <w:tc>
          <w:tcPr>
            <w:tcW w:w="0" w:type="auto"/>
            <w:shd w:val="clear" w:color="auto" w:fill="auto"/>
          </w:tcPr>
          <w:p w14:paraId="4B71EDC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Dust Emission</w:t>
            </w:r>
          </w:p>
        </w:tc>
        <w:tc>
          <w:tcPr>
            <w:tcW w:w="0" w:type="auto"/>
            <w:shd w:val="clear" w:color="auto" w:fill="auto"/>
          </w:tcPr>
          <w:p w14:paraId="6CBC6E2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c>
          <w:tcPr>
            <w:tcW w:w="0" w:type="auto"/>
          </w:tcPr>
          <w:p w14:paraId="13DB5744"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Negligible </w:t>
            </w:r>
          </w:p>
        </w:tc>
      </w:tr>
      <w:tr w:rsidR="007B42E5" w:rsidRPr="00A207AD" w14:paraId="111DF3C3" w14:textId="77777777" w:rsidTr="00487480">
        <w:trPr>
          <w:trHeight w:val="233"/>
        </w:trPr>
        <w:tc>
          <w:tcPr>
            <w:tcW w:w="0" w:type="auto"/>
            <w:shd w:val="clear" w:color="auto" w:fill="auto"/>
          </w:tcPr>
          <w:p w14:paraId="4B692E72"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Vehicle Exhaust emission</w:t>
            </w:r>
          </w:p>
        </w:tc>
        <w:tc>
          <w:tcPr>
            <w:tcW w:w="0" w:type="auto"/>
            <w:shd w:val="clear" w:color="auto" w:fill="FFFF00"/>
          </w:tcPr>
          <w:p w14:paraId="1D27B1B2"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Minor </w:t>
            </w:r>
          </w:p>
        </w:tc>
        <w:tc>
          <w:tcPr>
            <w:tcW w:w="0" w:type="auto"/>
          </w:tcPr>
          <w:p w14:paraId="16D8AAD2"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3130953C" w14:textId="77777777" w:rsidTr="00487480">
        <w:trPr>
          <w:trHeight w:val="395"/>
        </w:trPr>
        <w:tc>
          <w:tcPr>
            <w:tcW w:w="0" w:type="auto"/>
            <w:shd w:val="clear" w:color="auto" w:fill="auto"/>
          </w:tcPr>
          <w:p w14:paraId="451D3F8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Collision and electrical hazards from distribution infrastructure</w:t>
            </w:r>
          </w:p>
        </w:tc>
        <w:tc>
          <w:tcPr>
            <w:tcW w:w="0" w:type="auto"/>
            <w:shd w:val="clear" w:color="auto" w:fill="FFFF00"/>
          </w:tcPr>
          <w:p w14:paraId="0E1B0705"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0" w:type="auto"/>
          </w:tcPr>
          <w:p w14:paraId="3DE910A6"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74A67C83" w14:textId="77777777" w:rsidTr="00487480">
        <w:trPr>
          <w:trHeight w:val="250"/>
        </w:trPr>
        <w:tc>
          <w:tcPr>
            <w:tcW w:w="0" w:type="auto"/>
            <w:shd w:val="clear" w:color="auto" w:fill="auto"/>
          </w:tcPr>
          <w:p w14:paraId="2FD9EBF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Occupational safety and health</w:t>
            </w:r>
          </w:p>
        </w:tc>
        <w:tc>
          <w:tcPr>
            <w:tcW w:w="0" w:type="auto"/>
            <w:shd w:val="clear" w:color="auto" w:fill="FFFF00"/>
          </w:tcPr>
          <w:p w14:paraId="563E8CBE"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c>
          <w:tcPr>
            <w:tcW w:w="0" w:type="auto"/>
            <w:shd w:val="clear" w:color="auto" w:fill="FFFF00"/>
          </w:tcPr>
          <w:p w14:paraId="38AA3455"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Minor </w:t>
            </w:r>
          </w:p>
        </w:tc>
      </w:tr>
      <w:tr w:rsidR="007B42E5" w:rsidRPr="00A207AD" w14:paraId="463F8B8E" w14:textId="77777777" w:rsidTr="00487480">
        <w:trPr>
          <w:trHeight w:val="250"/>
        </w:trPr>
        <w:tc>
          <w:tcPr>
            <w:tcW w:w="0" w:type="auto"/>
            <w:shd w:val="clear" w:color="auto" w:fill="auto"/>
          </w:tcPr>
          <w:p w14:paraId="3203B36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Community safety and health</w:t>
            </w:r>
          </w:p>
        </w:tc>
        <w:tc>
          <w:tcPr>
            <w:tcW w:w="0" w:type="auto"/>
            <w:shd w:val="clear" w:color="auto" w:fill="FFC000"/>
          </w:tcPr>
          <w:p w14:paraId="5306ACDE"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Moderate</w:t>
            </w:r>
          </w:p>
        </w:tc>
        <w:tc>
          <w:tcPr>
            <w:tcW w:w="0" w:type="auto"/>
            <w:shd w:val="clear" w:color="auto" w:fill="FFFF00"/>
          </w:tcPr>
          <w:p w14:paraId="4222A5CD" w14:textId="77777777" w:rsidR="007B42E5" w:rsidRPr="00A207AD" w:rsidRDefault="007B42E5" w:rsidP="002B45B8">
            <w:pPr>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73203D99" w14:textId="77777777" w:rsidTr="00487480">
        <w:trPr>
          <w:trHeight w:val="278"/>
        </w:trPr>
        <w:tc>
          <w:tcPr>
            <w:tcW w:w="0" w:type="auto"/>
            <w:shd w:val="clear" w:color="auto" w:fill="auto"/>
          </w:tcPr>
          <w:p w14:paraId="0ED99783"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Gender based violence, SEA and SH</w:t>
            </w:r>
          </w:p>
        </w:tc>
        <w:tc>
          <w:tcPr>
            <w:tcW w:w="0" w:type="auto"/>
            <w:shd w:val="clear" w:color="auto" w:fill="FFFF00"/>
          </w:tcPr>
          <w:p w14:paraId="4C9636A9"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0" w:type="auto"/>
          </w:tcPr>
          <w:p w14:paraId="39BBC278"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018297A7" w14:textId="77777777" w:rsidTr="00487480">
        <w:trPr>
          <w:trHeight w:val="458"/>
        </w:trPr>
        <w:tc>
          <w:tcPr>
            <w:tcW w:w="0" w:type="auto"/>
            <w:shd w:val="clear" w:color="auto" w:fill="auto"/>
          </w:tcPr>
          <w:p w14:paraId="36E805C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Exclusion of VMGs, Vulnerable individuals and households</w:t>
            </w:r>
          </w:p>
        </w:tc>
        <w:tc>
          <w:tcPr>
            <w:tcW w:w="0" w:type="auto"/>
            <w:shd w:val="clear" w:color="auto" w:fill="FF0000"/>
          </w:tcPr>
          <w:p w14:paraId="7E326C0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Major</w:t>
            </w:r>
          </w:p>
        </w:tc>
        <w:tc>
          <w:tcPr>
            <w:tcW w:w="0" w:type="auto"/>
            <w:shd w:val="clear" w:color="auto" w:fill="FFFF00"/>
          </w:tcPr>
          <w:p w14:paraId="6F67F082"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12E2F87B" w14:textId="77777777" w:rsidTr="00487480">
        <w:trPr>
          <w:trHeight w:val="250"/>
        </w:trPr>
        <w:tc>
          <w:tcPr>
            <w:tcW w:w="0" w:type="auto"/>
            <w:shd w:val="clear" w:color="auto" w:fill="auto"/>
          </w:tcPr>
          <w:p w14:paraId="0A008ED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Risk of communicable diseases</w:t>
            </w:r>
          </w:p>
        </w:tc>
        <w:tc>
          <w:tcPr>
            <w:tcW w:w="0" w:type="auto"/>
            <w:shd w:val="clear" w:color="auto" w:fill="FFFF00"/>
          </w:tcPr>
          <w:p w14:paraId="527508FA"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c>
          <w:tcPr>
            <w:tcW w:w="0" w:type="auto"/>
          </w:tcPr>
          <w:p w14:paraId="6EE6449C"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tr w:rsidR="007B42E5" w:rsidRPr="00A207AD" w14:paraId="24FFA0BA" w14:textId="77777777" w:rsidTr="00487480">
        <w:trPr>
          <w:trHeight w:val="250"/>
        </w:trPr>
        <w:tc>
          <w:tcPr>
            <w:tcW w:w="0" w:type="auto"/>
            <w:shd w:val="clear" w:color="auto" w:fill="auto"/>
          </w:tcPr>
          <w:p w14:paraId="28633810" w14:textId="6CD39C02"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Shocks and electrocution to the </w:t>
            </w:r>
            <w:r w:rsidR="00960744" w:rsidRPr="00A207AD">
              <w:rPr>
                <w:rFonts w:ascii="Times New Roman" w:hAnsi="Times New Roman" w:cs="Times New Roman"/>
                <w:spacing w:val="-5"/>
                <w:lang w:bidi="es-ES"/>
              </w:rPr>
              <w:t>PAPs</w:t>
            </w:r>
          </w:p>
        </w:tc>
        <w:tc>
          <w:tcPr>
            <w:tcW w:w="0" w:type="auto"/>
            <w:shd w:val="clear" w:color="auto" w:fill="FFC000"/>
          </w:tcPr>
          <w:p w14:paraId="016A8C31"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Moderate </w:t>
            </w:r>
          </w:p>
        </w:tc>
        <w:tc>
          <w:tcPr>
            <w:tcW w:w="0" w:type="auto"/>
            <w:shd w:val="clear" w:color="auto" w:fill="FFFF00"/>
          </w:tcPr>
          <w:p w14:paraId="6F90E72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Minor</w:t>
            </w:r>
          </w:p>
        </w:tc>
      </w:tr>
      <w:tr w:rsidR="007B42E5" w:rsidRPr="00A207AD" w14:paraId="34B7EF26" w14:textId="77777777" w:rsidTr="00487480">
        <w:trPr>
          <w:trHeight w:val="250"/>
        </w:trPr>
        <w:tc>
          <w:tcPr>
            <w:tcW w:w="0" w:type="auto"/>
            <w:shd w:val="clear" w:color="auto" w:fill="auto"/>
          </w:tcPr>
          <w:p w14:paraId="7DC5C660"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Risks related to poor and inadequate stakeholder engagement (conflict)</w:t>
            </w:r>
          </w:p>
        </w:tc>
        <w:tc>
          <w:tcPr>
            <w:tcW w:w="0" w:type="auto"/>
            <w:shd w:val="clear" w:color="auto" w:fill="FFFF00"/>
          </w:tcPr>
          <w:p w14:paraId="275843AB"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 xml:space="preserve">Minor </w:t>
            </w:r>
          </w:p>
        </w:tc>
        <w:tc>
          <w:tcPr>
            <w:tcW w:w="0" w:type="auto"/>
          </w:tcPr>
          <w:p w14:paraId="0028B517" w14:textId="77777777" w:rsidR="007B42E5" w:rsidRPr="00A207AD" w:rsidRDefault="007B42E5" w:rsidP="002B45B8">
            <w:pPr>
              <w:autoSpaceDE w:val="0"/>
              <w:autoSpaceDN w:val="0"/>
              <w:adjustRightInd w:val="0"/>
              <w:spacing w:after="0" w:line="240" w:lineRule="auto"/>
              <w:jc w:val="both"/>
              <w:rPr>
                <w:rFonts w:ascii="Times New Roman" w:hAnsi="Times New Roman" w:cs="Times New Roman"/>
                <w:spacing w:val="-5"/>
                <w:lang w:bidi="es-ES"/>
              </w:rPr>
            </w:pPr>
            <w:r w:rsidRPr="00A207AD">
              <w:rPr>
                <w:rFonts w:ascii="Times New Roman" w:hAnsi="Times New Roman" w:cs="Times New Roman"/>
                <w:spacing w:val="-5"/>
                <w:lang w:bidi="es-ES"/>
              </w:rPr>
              <w:t>Negligible</w:t>
            </w:r>
          </w:p>
        </w:tc>
      </w:tr>
      <w:bookmarkEnd w:id="33"/>
      <w:bookmarkEnd w:id="34"/>
      <w:bookmarkEnd w:id="35"/>
      <w:bookmarkEnd w:id="36"/>
      <w:bookmarkEnd w:id="37"/>
      <w:bookmarkEnd w:id="38"/>
      <w:bookmarkEnd w:id="39"/>
    </w:tbl>
    <w:p w14:paraId="0F5E5CB3" w14:textId="77777777" w:rsidR="007B42E5" w:rsidRPr="00A207AD" w:rsidRDefault="007B42E5" w:rsidP="002B45B8">
      <w:pPr>
        <w:pStyle w:val="Default"/>
        <w:jc w:val="both"/>
        <w:rPr>
          <w:rFonts w:ascii="Times New Roman" w:hAnsi="Times New Roman" w:cs="Times New Roman"/>
          <w:sz w:val="22"/>
          <w:szCs w:val="22"/>
          <w:lang w:val="en-GB"/>
        </w:rPr>
      </w:pPr>
    </w:p>
    <w:p w14:paraId="3217035D" w14:textId="77777777" w:rsidR="007B42E5" w:rsidRPr="00A207AD" w:rsidRDefault="007B42E5" w:rsidP="002B45B8">
      <w:pPr>
        <w:spacing w:after="120"/>
        <w:jc w:val="both"/>
        <w:rPr>
          <w:rFonts w:ascii="Times New Roman" w:hAnsi="Times New Roman" w:cs="Times New Roman"/>
        </w:rPr>
      </w:pPr>
    </w:p>
    <w:p w14:paraId="37E8D370" w14:textId="77777777"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E-10 Environmental and Social Management and Monitoring Plan</w:t>
      </w:r>
    </w:p>
    <w:p w14:paraId="7A04428E"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107A3DBF"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3C9F7B1D"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4D42E040"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19A1D37D" w14:textId="0E17A9B4"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3CD62905" w14:textId="77777777" w:rsidR="00AE4681" w:rsidRPr="00A207AD" w:rsidRDefault="00AE4681" w:rsidP="002B45B8">
      <w:pPr>
        <w:spacing w:after="120"/>
        <w:jc w:val="both"/>
        <w:rPr>
          <w:rFonts w:ascii="Times New Roman" w:hAnsi="Times New Roman" w:cs="Times New Roman"/>
        </w:rPr>
      </w:pPr>
    </w:p>
    <w:p w14:paraId="703B2CE3" w14:textId="77777777" w:rsidR="007B42E5" w:rsidRPr="00A207AD" w:rsidRDefault="007B42E5" w:rsidP="002B45B8">
      <w:pPr>
        <w:spacing w:after="120"/>
        <w:jc w:val="both"/>
        <w:rPr>
          <w:rFonts w:ascii="Times New Roman" w:hAnsi="Times New Roman" w:cs="Times New Roman"/>
          <w:b/>
        </w:rPr>
      </w:pPr>
      <w:r w:rsidRPr="00A207AD">
        <w:rPr>
          <w:rFonts w:ascii="Times New Roman" w:hAnsi="Times New Roman" w:cs="Times New Roman"/>
          <w:b/>
        </w:rPr>
        <w:t>E- 11 Conclusion</w:t>
      </w:r>
    </w:p>
    <w:p w14:paraId="2935EF6F"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152F4F9E" w14:textId="77777777" w:rsidR="007B42E5" w:rsidRPr="00A207AD" w:rsidRDefault="007B42E5" w:rsidP="002B45B8">
      <w:pPr>
        <w:spacing w:after="120"/>
        <w:jc w:val="both"/>
        <w:rPr>
          <w:rFonts w:ascii="Times New Roman" w:hAnsi="Times New Roman" w:cs="Times New Roman"/>
        </w:rPr>
      </w:pPr>
      <w:r w:rsidRPr="00A207AD">
        <w:rPr>
          <w:rFonts w:ascii="Times New Roman" w:hAnsi="Times New Roman" w:cs="Times New Roman"/>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6D9120B5" w14:textId="77777777" w:rsidR="00A83949" w:rsidRPr="00A207AD" w:rsidRDefault="00A83949" w:rsidP="002B45B8">
      <w:pPr>
        <w:jc w:val="both"/>
        <w:rPr>
          <w:rFonts w:ascii="Times New Roman" w:hAnsi="Times New Roman" w:cs="Times New Roman"/>
        </w:rPr>
        <w:sectPr w:rsidR="00A83949" w:rsidRPr="00A207AD" w:rsidSect="00BC3245">
          <w:pgSz w:w="11906" w:h="16838"/>
          <w:pgMar w:top="1440" w:right="1440" w:bottom="1440" w:left="1440" w:header="720" w:footer="720" w:gutter="0"/>
          <w:pgNumType w:fmt="lowerRoman"/>
          <w:cols w:space="720"/>
          <w:docGrid w:linePitch="299"/>
        </w:sectPr>
      </w:pPr>
    </w:p>
    <w:p w14:paraId="0120F94D" w14:textId="77777777" w:rsidR="000B1E21" w:rsidRPr="00A207AD" w:rsidRDefault="00606D3D" w:rsidP="002B45B8">
      <w:pPr>
        <w:pStyle w:val="Heading1"/>
        <w:jc w:val="both"/>
        <w:rPr>
          <w:rFonts w:ascii="Times New Roman" w:eastAsia="Bookman Old Style" w:hAnsi="Times New Roman" w:cs="Times New Roman"/>
          <w:b/>
          <w:color w:val="000000"/>
          <w:sz w:val="22"/>
          <w:szCs w:val="22"/>
        </w:rPr>
      </w:pPr>
      <w:bookmarkStart w:id="40" w:name="_Toc148731653"/>
      <w:r w:rsidRPr="00A207AD">
        <w:rPr>
          <w:rFonts w:ascii="Times New Roman" w:eastAsia="Bookman Old Style" w:hAnsi="Times New Roman" w:cs="Times New Roman"/>
          <w:b/>
          <w:color w:val="000000"/>
          <w:sz w:val="22"/>
          <w:szCs w:val="22"/>
        </w:rPr>
        <w:t>CHAPTER ONE</w:t>
      </w:r>
      <w:bookmarkEnd w:id="40"/>
    </w:p>
    <w:p w14:paraId="6908AA81" w14:textId="77777777" w:rsidR="000B1E21" w:rsidRPr="00A207AD" w:rsidRDefault="00606D3D" w:rsidP="002B45B8">
      <w:pPr>
        <w:pStyle w:val="Heading1"/>
        <w:shd w:val="clear" w:color="auto" w:fill="A6A6A6" w:themeFill="background1" w:themeFillShade="A6"/>
        <w:jc w:val="both"/>
        <w:rPr>
          <w:rFonts w:ascii="Times New Roman" w:eastAsia="Bookman Old Style" w:hAnsi="Times New Roman" w:cs="Times New Roman"/>
          <w:b/>
          <w:color w:val="000000"/>
          <w:sz w:val="22"/>
          <w:szCs w:val="22"/>
        </w:rPr>
      </w:pPr>
      <w:bookmarkStart w:id="41" w:name="_Toc148731654"/>
      <w:r w:rsidRPr="00A207AD">
        <w:rPr>
          <w:rFonts w:ascii="Times New Roman" w:eastAsia="Bookman Old Style" w:hAnsi="Times New Roman" w:cs="Times New Roman"/>
          <w:b/>
          <w:color w:val="000000"/>
          <w:sz w:val="22"/>
          <w:szCs w:val="22"/>
        </w:rPr>
        <w:t>1. INTRODUCTION</w:t>
      </w:r>
      <w:bookmarkEnd w:id="41"/>
    </w:p>
    <w:p w14:paraId="0C82052A" w14:textId="77777777" w:rsidR="000B1E21" w:rsidRPr="00A207AD" w:rsidRDefault="00606D3D" w:rsidP="002B45B8">
      <w:pPr>
        <w:pStyle w:val="Heading2"/>
        <w:jc w:val="both"/>
        <w:rPr>
          <w:rFonts w:ascii="Times New Roman" w:eastAsia="Bookman Old Style" w:hAnsi="Times New Roman"/>
          <w:color w:val="000000"/>
          <w:sz w:val="22"/>
          <w:szCs w:val="22"/>
        </w:rPr>
      </w:pPr>
      <w:bookmarkStart w:id="42" w:name="_Toc148731655"/>
      <w:r w:rsidRPr="00A207AD">
        <w:rPr>
          <w:rFonts w:ascii="Times New Roman" w:eastAsia="Bookman Old Style" w:hAnsi="Times New Roman"/>
          <w:i w:val="0"/>
          <w:color w:val="000000"/>
          <w:sz w:val="22"/>
          <w:szCs w:val="22"/>
        </w:rPr>
        <w:t>1.1</w:t>
      </w:r>
      <w:r w:rsidRPr="00A207AD">
        <w:rPr>
          <w:rFonts w:ascii="Times New Roman" w:eastAsia="Bookman Old Style" w:hAnsi="Times New Roman"/>
          <w:color w:val="000000"/>
          <w:sz w:val="22"/>
          <w:szCs w:val="22"/>
        </w:rPr>
        <w:t xml:space="preserve"> </w:t>
      </w:r>
      <w:r w:rsidRPr="00A207AD">
        <w:rPr>
          <w:rFonts w:ascii="Times New Roman" w:eastAsia="Bookman Old Style" w:hAnsi="Times New Roman"/>
          <w:i w:val="0"/>
          <w:color w:val="000000"/>
          <w:sz w:val="22"/>
          <w:szCs w:val="22"/>
        </w:rPr>
        <w:t>Background and Context</w:t>
      </w:r>
      <w:bookmarkEnd w:id="42"/>
    </w:p>
    <w:p w14:paraId="730CC338"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Government of Kenya (GoK), in its Vision 2030, aims at transforming “Kenya into a newly industrializing, middle-income country providing a high quality of life to all its citizens.”</w:t>
      </w:r>
      <w:r w:rsidRPr="00A207AD">
        <w:rPr>
          <w:rFonts w:ascii="Times New Roman" w:eastAsia="Bookman Old Style" w:hAnsi="Times New Roman" w:cs="Times New Roman"/>
          <w:b/>
          <w:color w:val="000000"/>
        </w:rPr>
        <w:t xml:space="preserve"> </w:t>
      </w:r>
      <w:r w:rsidRPr="00A207AD">
        <w:rPr>
          <w:rFonts w:ascii="Times New Roman" w:eastAsia="Bookman Old Style" w:hAnsi="Times New Roman" w:cs="Times New Roman"/>
          <w:color w:val="000000"/>
        </w:rPr>
        <w:t xml:space="preserve"> Promoting equal opportunities across the entire Kenyan territory is key to realizing this vision. Energy is identified as one of the key sectors that form the foundation for socio-political and economic growth.  Access to competitively-priced, reliable, quality, safe, and sustainable energy is essential for achievement of the vision. The GoK set two very ambitious targets for the power sector: 5,000 MW of new generation capacity between 2013 and 2017, and universal access to electricity services by 2020 with an intermediate target of 70 percent electrification by 2017. To reach these objectives, the total unsecured financing required across the sector value chain in generation, transmission, distribution, and off-grid is estimated at US$14-18 billion through 2020 (Power Africa, 2016).</w:t>
      </w:r>
    </w:p>
    <w:p w14:paraId="4BAA2691"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59965FD1"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Kenya has experienced a dynamic energy sector policy environment since the mid-1990s when the Electric Power Act was enacted to establish an enabling framework for power sector development.  The Act included the creation of a sector regulator, the Electricity Regulatory Board (ERB) and the functional unbundling of Kenya Power and Lighting Company Limited (partially state-owned vertical integrated utility), mandating Kenya Electricity Generating Company Limited (KenGen), to be in charge of generation, and the Kenya Power and Lighting Company (KPLC), to be in charge of transmission, distribution, and retail functions. A second generation of reforms was introduced with the enactment of the Energy Act 2006. ERB was transformed into a single energy regulatory body – the Energy Regulatory Commission (ERC); the Kenya Electricity Transmission Company Limited (KETRACO), a state owned company, was set up to facilitate creation of new transmission assets; the Geothermal Development Company Limited (GDC) was incorporated to de-risk geothermal development by undertaking upfront steam field development works and, the Rural Electrification Authority (REA) was created with the mandate of accelerating rural electrification.</w:t>
      </w:r>
    </w:p>
    <w:p w14:paraId="78E6B847" w14:textId="77777777" w:rsidR="000B1E21" w:rsidRPr="00A207AD" w:rsidRDefault="000B1E21" w:rsidP="002B45B8">
      <w:pPr>
        <w:spacing w:after="0" w:line="317" w:lineRule="auto"/>
        <w:jc w:val="both"/>
        <w:rPr>
          <w:rFonts w:ascii="Times New Roman" w:eastAsia="Bookman Old Style" w:hAnsi="Times New Roman" w:cs="Times New Roman"/>
          <w:b/>
          <w:color w:val="000000"/>
        </w:rPr>
      </w:pPr>
    </w:p>
    <w:p w14:paraId="46387673"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These two generations of reforms in the 1990s and 2000s have achieved considerable progress in terms of market development. The sector operates on commercial principles supported by transparent financial relationships between the sector utilities. Electricity retail tariffs are cost reflective and key public sector power utilities, KenGen and KPLC, are both listed on the Nairobi Securities Exchange. The generation sector is complemented by several Independent Power Producers (IPPs) that sell electricity through long-term Power Purchase Agreements (PPAs) signed with KPLC. </w:t>
      </w:r>
    </w:p>
    <w:p w14:paraId="7F2500F3"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49A26F0D" w14:textId="6720D7C6"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GoK has embraced electrification as a flagship endeavor with a focus on the distribution sector reaching all Kenyans with energy services by 2020.</w:t>
      </w:r>
      <w:r w:rsidRPr="00A207AD">
        <w:rPr>
          <w:rFonts w:ascii="Times New Roman" w:eastAsia="Bookman Old Style" w:hAnsi="Times New Roman" w:cs="Times New Roman"/>
          <w:b/>
          <w:color w:val="000000"/>
        </w:rPr>
        <w:t xml:space="preserve"> </w:t>
      </w:r>
      <w:r w:rsidRPr="00A207AD">
        <w:rPr>
          <w:rFonts w:ascii="Times New Roman" w:eastAsia="Bookman Old Style" w:hAnsi="Times New Roman" w:cs="Times New Roman"/>
          <w:color w:val="000000"/>
        </w:rPr>
        <w:t>Kenya has emerged as a star in achieving progress on electrification, growing from 23 percent in 2009 to about 50 percent in 2016, underpinned by huge investments across the sector value chain.</w:t>
      </w:r>
      <w:r w:rsidRPr="00A207AD">
        <w:rPr>
          <w:rFonts w:ascii="Times New Roman" w:eastAsia="Bookman Old Style" w:hAnsi="Times New Roman" w:cs="Times New Roman"/>
          <w:b/>
          <w:color w:val="000000"/>
        </w:rPr>
        <w:t xml:space="preserve"> </w:t>
      </w:r>
      <w:r w:rsidRPr="00A207AD">
        <w:rPr>
          <w:rFonts w:ascii="Times New Roman" w:eastAsia="Bookman Old Style" w:hAnsi="Times New Roman" w:cs="Times New Roman"/>
          <w:color w:val="000000"/>
        </w:rPr>
        <w:t xml:space="preserve">Today, there are about five million KPLC consumers, as more than one million consumers have been added annually in the past two years. The GoK has adopted the Last Mile Connectivity Program (LMCP) as the primary vehicle to connect all consumers within 600 meters of </w:t>
      </w:r>
      <w:r w:rsidR="00CD79F6" w:rsidRPr="00A207AD">
        <w:rPr>
          <w:rFonts w:ascii="Times New Roman" w:eastAsia="Bookman Old Style" w:hAnsi="Times New Roman" w:cs="Times New Roman"/>
          <w:color w:val="000000"/>
        </w:rPr>
        <w:t>power</w:t>
      </w:r>
      <w:r w:rsidRPr="00A207AD">
        <w:rPr>
          <w:rFonts w:ascii="Times New Roman" w:eastAsia="Bookman Old Style" w:hAnsi="Times New Roman" w:cs="Times New Roman"/>
          <w:color w:val="000000"/>
        </w:rPr>
        <w:t xml:space="preserve"> and assembled close to US$700 million in donor resources (including the World Bank financed Kenya Electricity Modernization Project) to speed-up access in grid connected areas. Since Kenya’s grid is almost exclusively concentrated in the central rift area where there is the highest population density, this approach is considered the least cost way of harnessing economies of scale in network design with a potential of reaching about 70-80 percent of consumers.</w:t>
      </w:r>
    </w:p>
    <w:p w14:paraId="778B1A77"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2E8331C8" w14:textId="77777777" w:rsidR="000B1E21" w:rsidRPr="00A207AD" w:rsidRDefault="00606D3D" w:rsidP="002B45B8">
      <w:pPr>
        <w:spacing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GoK has requested World Bank support to expand to underserved areas where grid penetration remains limited, poverty is rampant, and social exclusion is prevalent. These underserved areas are identified as 14 counties, deemed ‘marginalized’ by the Commission of Revenue Allocation (CRA) and represent the project counties in the proposed Kenya Off-Grid Solar Access Project (KOSAP). Due to the remoteness and sometimes dispersed nature of the target populations and considering the socio-economic profile and lifestyles of those residing in these counties, the project is designed to address high costs of provision of infrastructure services, low affordability of the potential users, and sustainability of service provision using an abundantly available renewable resource. </w:t>
      </w:r>
    </w:p>
    <w:p w14:paraId="7A198485" w14:textId="77777777" w:rsidR="000B1E21" w:rsidRPr="00A207AD" w:rsidRDefault="00606D3D" w:rsidP="002B45B8">
      <w:pPr>
        <w:pStyle w:val="Heading3"/>
        <w:numPr>
          <w:ilvl w:val="0"/>
          <w:numId w:val="0"/>
        </w:numPr>
        <w:rPr>
          <w:rFonts w:ascii="Times New Roman" w:eastAsia="Bookman Old Style" w:hAnsi="Times New Roman" w:cs="Times New Roman"/>
          <w:b w:val="0"/>
          <w:sz w:val="22"/>
          <w:szCs w:val="22"/>
        </w:rPr>
      </w:pPr>
      <w:bookmarkStart w:id="43" w:name="_Toc148731656"/>
      <w:r w:rsidRPr="00A207AD">
        <w:rPr>
          <w:rFonts w:ascii="Times New Roman" w:eastAsia="Bookman Old Style" w:hAnsi="Times New Roman" w:cs="Times New Roman"/>
          <w:sz w:val="22"/>
          <w:szCs w:val="22"/>
        </w:rPr>
        <w:t>1.1.1 Kenya Off-Grid Solar Access Project</w:t>
      </w:r>
      <w:bookmarkEnd w:id="43"/>
    </w:p>
    <w:p w14:paraId="3FFDCB5E"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project will target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most of which are soon going to be a thing of the past thanks to devolution. The 14 counties include; Garissa, Isiolo, Kilifi, Kwale, Lamu, Mandera, Marsabit, Narok, Samburu, Taita Taveta, Tana River, Turkana, Wajir and West Pokot. The total number of un-electrified households is roughly 1.2 million in these counties. K-OSAP is intended to support the Government’s initiatives of ensuring increased electricity access to Kenyans, particularly those in remote areas without national grid and those in Off-grid areas. </w:t>
      </w:r>
    </w:p>
    <w:p w14:paraId="066FA21B"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03AA87D4" w14:textId="77777777" w:rsidR="000B1E21" w:rsidRPr="00A207AD" w:rsidRDefault="00606D3D" w:rsidP="002B45B8">
      <w:pPr>
        <w:pStyle w:val="Heading3"/>
        <w:numPr>
          <w:ilvl w:val="0"/>
          <w:numId w:val="0"/>
        </w:numPr>
        <w:rPr>
          <w:rFonts w:ascii="Times New Roman" w:eastAsia="Bookman Old Style" w:hAnsi="Times New Roman" w:cs="Times New Roman"/>
          <w:b w:val="0"/>
          <w:sz w:val="22"/>
          <w:szCs w:val="22"/>
        </w:rPr>
      </w:pPr>
      <w:bookmarkStart w:id="44" w:name="_Toc148731657"/>
      <w:r w:rsidRPr="00A207AD">
        <w:rPr>
          <w:rFonts w:ascii="Times New Roman" w:eastAsia="Bookman Old Style" w:hAnsi="Times New Roman" w:cs="Times New Roman"/>
          <w:sz w:val="22"/>
          <w:szCs w:val="22"/>
        </w:rPr>
        <w:t>1.1.2 KOSAP Project Development Objective</w:t>
      </w:r>
      <w:bookmarkEnd w:id="44"/>
    </w:p>
    <w:p w14:paraId="40299553"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Project Development Objective is to increase access to modern energy services in underserved counties of Kenya. The project has the following four components:</w:t>
      </w:r>
    </w:p>
    <w:p w14:paraId="16526BAB"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72F942C7" w14:textId="39552D00"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b/>
          <w:color w:val="000000"/>
        </w:rPr>
        <w:t xml:space="preserve">1.1.2.1 Component 1: Mini-grids for Community Facilities, </w:t>
      </w:r>
      <w:r w:rsidR="00EF6CA2" w:rsidRPr="00A207AD">
        <w:rPr>
          <w:rFonts w:ascii="Times New Roman" w:eastAsia="Bookman Old Style" w:hAnsi="Times New Roman" w:cs="Times New Roman"/>
          <w:b/>
          <w:color w:val="000000"/>
        </w:rPr>
        <w:t>Enterprises, and Households</w:t>
      </w:r>
      <w:r w:rsidRPr="00A207AD">
        <w:rPr>
          <w:rFonts w:ascii="Times New Roman" w:eastAsia="Bookman Old Style" w:hAnsi="Times New Roman" w:cs="Times New Roman"/>
          <w:b/>
          <w:color w:val="000000"/>
        </w:rPr>
        <w:t xml:space="preserve"> </w:t>
      </w:r>
    </w:p>
    <w:p w14:paraId="5F83CD51" w14:textId="77777777" w:rsidR="000B1E21" w:rsidRPr="00A207AD" w:rsidRDefault="00606D3D" w:rsidP="002B45B8">
      <w:pPr>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This component will support the electrification of areas where electricity supply through mini-grids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mini-grid will combine solar PV, battery storage and thermal units running on diesel. Mini-grids will be developed under a Public-Private-Partnership (PPP) whereby private investment and public funds co-finance construction of generation facilities, and public funding is used to construct the distribution network. A single contractor will be responsible for construction (and partial financing) of the generation system and for construction of the distribution network of each mini-grid. Ultimately, after the recovery of the private investments, all assets (both generation and distribution) will be in GoK ownership.  All electricity consumers supplied through mini-grids will be KPLC customers, and pay the same tariff for each category charged to users connected to the national grid, ensuring effective implementation of a national uniform tariff policy. </w:t>
      </w:r>
    </w:p>
    <w:p w14:paraId="5E689489" w14:textId="77777777" w:rsidR="000B1E21" w:rsidRPr="00A207AD" w:rsidRDefault="000B1E21" w:rsidP="002B45B8">
      <w:pPr>
        <w:spacing w:after="0" w:line="317" w:lineRule="auto"/>
        <w:ind w:left="86"/>
        <w:jc w:val="both"/>
        <w:rPr>
          <w:rFonts w:ascii="Times New Roman" w:eastAsia="Bookman Old Style" w:hAnsi="Times New Roman" w:cs="Times New Roman"/>
          <w:color w:val="000000"/>
        </w:rPr>
      </w:pPr>
    </w:p>
    <w:p w14:paraId="6D172C20" w14:textId="77777777" w:rsidR="000B1E21" w:rsidRPr="00A207AD" w:rsidRDefault="00606D3D" w:rsidP="002B45B8">
      <w:pPr>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component will be implemented in approximately 120 locations throughout the 14 target counties, typically in mini-grids supplying 100-700 prospective users, with approximate total demand of 20-300kW. These potential sites, capturing approximately 27,000 consumers in total, have preliminarily been identified as part of the geospatial plan. RE</w:t>
      </w:r>
      <w:r w:rsidRPr="00A207AD">
        <w:rPr>
          <w:rFonts w:ascii="Times New Roman" w:eastAsia="Bookman Old Style" w:hAnsi="Times New Roman" w:cs="Times New Roman"/>
        </w:rPr>
        <w:t>REC</w:t>
      </w:r>
      <w:r w:rsidRPr="00A207AD">
        <w:rPr>
          <w:rFonts w:ascii="Times New Roman" w:eastAsia="Bookman Old Style" w:hAnsi="Times New Roman" w:cs="Times New Roman"/>
          <w:color w:val="000000"/>
        </w:rPr>
        <w:t xml:space="preserve"> and KPLC will jointly implement the component, with the procurement of lots divided among them.</w:t>
      </w:r>
    </w:p>
    <w:p w14:paraId="2D04B818" w14:textId="77777777" w:rsidR="000B1E21" w:rsidRPr="00A207AD" w:rsidRDefault="000B1E21" w:rsidP="002B45B8">
      <w:pPr>
        <w:spacing w:after="0" w:line="317" w:lineRule="auto"/>
        <w:ind w:left="86"/>
        <w:jc w:val="both"/>
        <w:rPr>
          <w:rFonts w:ascii="Times New Roman" w:eastAsia="Bookman Old Style" w:hAnsi="Times New Roman" w:cs="Times New Roman"/>
          <w:color w:val="000000"/>
        </w:rPr>
      </w:pPr>
    </w:p>
    <w:p w14:paraId="29173CEC" w14:textId="77777777" w:rsidR="000B1E21" w:rsidRPr="00A207AD" w:rsidRDefault="00606D3D" w:rsidP="002B45B8">
      <w:pPr>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Ci-Dev funds will be used to subsidize payment of connection fees to consumers in the mini-grids. Private sector is expected to finance up to US$7.5million of capital costs for construction of generation facilities of the mini-grids, although the final amount will be determined through the tendering process. </w:t>
      </w:r>
    </w:p>
    <w:p w14:paraId="7B88F928" w14:textId="77777777" w:rsidR="000B1E21" w:rsidRPr="00A207AD" w:rsidRDefault="000B1E21" w:rsidP="002B45B8">
      <w:pPr>
        <w:spacing w:after="0" w:line="317" w:lineRule="auto"/>
        <w:ind w:left="86"/>
        <w:jc w:val="both"/>
        <w:rPr>
          <w:rFonts w:ascii="Times New Roman" w:eastAsia="Bookman Old Style" w:hAnsi="Times New Roman" w:cs="Times New Roman"/>
          <w:color w:val="000000"/>
        </w:rPr>
      </w:pPr>
    </w:p>
    <w:p w14:paraId="50CB620D"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b/>
          <w:color w:val="000000"/>
        </w:rPr>
        <w:t>1.1.2.1 Component 2: Standalone Solar Systems and Cooking Solutions   for Households Component 2A: Standalone Solar Systems for Households</w:t>
      </w:r>
    </w:p>
    <w:p w14:paraId="257D6391" w14:textId="77777777" w:rsidR="000B1E21" w:rsidRPr="00A207AD" w:rsidRDefault="00606D3D" w:rsidP="002B45B8">
      <w:pPr>
        <w:spacing w:after="0" w:line="317"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color w:val="000000"/>
        </w:rPr>
        <w:t xml:space="preserve">This component will support off-grid electrification of households in the 14 target counties where a standalone solar system is the most appropriate technology to deliver energy services, leveraging Kenya’s unique off-grid solar market dynamics and innovations.  The component will provide incentives for solar off-grid companies currently operating in the more densely populated areas of Kenya to expand to underserved counties and provide services to the off-grid households in these counties.  These services, provided through portable solar home systems, are well-suited to some of the population in the underserved counties, as households do not always live-in permanent structures. In addition, affordability is increased by allowing households to pay for systems over time. The component will be accomplished via two financing instruments to which eligible solar companies will have access: </w:t>
      </w:r>
    </w:p>
    <w:p w14:paraId="56617928" w14:textId="77777777" w:rsidR="000B1E21" w:rsidRPr="00A207AD" w:rsidRDefault="00606D3D" w:rsidP="00D41FAF">
      <w:pPr>
        <w:numPr>
          <w:ilvl w:val="0"/>
          <w:numId w:val="18"/>
        </w:num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i/>
          <w:color w:val="000000"/>
        </w:rPr>
        <w:t>Grant Facility - Competitively awarded expansion grants</w:t>
      </w:r>
      <w:r w:rsidRPr="00A207AD">
        <w:rPr>
          <w:rFonts w:ascii="Times New Roman" w:eastAsia="Bookman Old Style" w:hAnsi="Times New Roman" w:cs="Times New Roman"/>
          <w:color w:val="000000"/>
        </w:rPr>
        <w:t xml:space="preserve">, to compensate solar companies for initial, ongoing incremental, and opportunity costs associated with an expansion of operations in underserved counties. A percentage cap will be set within each lot so that multiple companies will have the opportunity to operate within the space. A competitive approach will be used, whereby companies will bid based on a grant amount per household connection, with the lowest grant requirements winning. Results-based financing will specify installment payments based on the achievement of pre-agreed connection milestones and satisfactory after sales service support.  </w:t>
      </w:r>
    </w:p>
    <w:p w14:paraId="7471D84F" w14:textId="77777777" w:rsidR="000B1E21" w:rsidRPr="00A207AD" w:rsidRDefault="00606D3D" w:rsidP="00D41FAF">
      <w:pPr>
        <w:numPr>
          <w:ilvl w:val="0"/>
          <w:numId w:val="18"/>
        </w:num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i/>
          <w:color w:val="000000"/>
        </w:rPr>
        <w:t>Debt Facility - Debt financing to solar companies</w:t>
      </w:r>
      <w:r w:rsidRPr="00A207AD">
        <w:rPr>
          <w:rFonts w:ascii="Times New Roman" w:eastAsia="Bookman Old Style" w:hAnsi="Times New Roman" w:cs="Times New Roman"/>
          <w:color w:val="000000"/>
        </w:rPr>
        <w:t xml:space="preserve">, to support upfront costs associated with getting hardware inventory into the market, and medium-term consumer financing to enable households to pay off the systems over time. Two typologies of business models underpin the majority of solar companies that operate in the Kenyan market. First are companies that sell solar products on an over-the-counter (cash sale) basis. These companies require shorter term debt in USD or other major foreign currency to finance costs associated with hardware manufacture and transit to Kenya (typically from China) until a sale is made. This cycle typically lasts anywhere from 6 to 9 months. A second prevailing business model is pay-as-you-go, whereby customers pay for the systems in monthly installments (typically between 12-36 months), and solar companies carry the default risk during the payback period. These businesses typically require debt financing that is commensurate with the lending terms that they extend to their customers.  Given that companies’ revenues are in local currency, the debt instrument will also offer loans in Kenyan Shillings in addition to USD. </w:t>
      </w:r>
    </w:p>
    <w:p w14:paraId="4E84344D" w14:textId="77777777" w:rsidR="000B1E21" w:rsidRPr="00A207AD" w:rsidRDefault="000B1E21" w:rsidP="002B45B8">
      <w:pPr>
        <w:keepNext/>
        <w:spacing w:after="0" w:line="317" w:lineRule="auto"/>
        <w:ind w:left="86"/>
        <w:jc w:val="both"/>
        <w:rPr>
          <w:rFonts w:ascii="Times New Roman" w:eastAsia="Bookman Old Style" w:hAnsi="Times New Roman" w:cs="Times New Roman"/>
        </w:rPr>
      </w:pPr>
    </w:p>
    <w:p w14:paraId="40D75380" w14:textId="77777777" w:rsidR="000B1E21" w:rsidRPr="00A207AD" w:rsidRDefault="00606D3D" w:rsidP="002B45B8">
      <w:pPr>
        <w:keepNext/>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implementation of this component will be under </w:t>
      </w:r>
      <w:r w:rsidRPr="00A207AD">
        <w:rPr>
          <w:rFonts w:ascii="Times New Roman" w:eastAsia="Bookman Old Style" w:hAnsi="Times New Roman" w:cs="Times New Roman"/>
        </w:rPr>
        <w:t>the direct</w:t>
      </w:r>
      <w:r w:rsidRPr="00A207AD">
        <w:rPr>
          <w:rFonts w:ascii="Times New Roman" w:eastAsia="Bookman Old Style" w:hAnsi="Times New Roman" w:cs="Times New Roman"/>
          <w:color w:val="000000"/>
        </w:rPr>
        <w:t xml:space="preserve"> oversight of MoE.  MoE will competitively select the expansion grant facility and the debt facility managers, which will be entities with demonstrated experience with managing similar instruments in Kenya and similar geographies. Carbon finance from Ci-Dev will be used to incentivize </w:t>
      </w:r>
      <w:r w:rsidRPr="00A207AD">
        <w:rPr>
          <w:rFonts w:ascii="Times New Roman" w:eastAsia="Bookman Old Style" w:hAnsi="Times New Roman" w:cs="Times New Roman"/>
        </w:rPr>
        <w:t>after-sales</w:t>
      </w:r>
      <w:r w:rsidRPr="00A207AD">
        <w:rPr>
          <w:rFonts w:ascii="Times New Roman" w:eastAsia="Bookman Old Style" w:hAnsi="Times New Roman" w:cs="Times New Roman"/>
          <w:color w:val="000000"/>
        </w:rPr>
        <w:t xml:space="preserve"> service and increase sustainability of the component by annual payments, based on the number of functioning SHSs.</w:t>
      </w:r>
    </w:p>
    <w:p w14:paraId="1FAB3410" w14:textId="77777777" w:rsidR="000B1E21" w:rsidRPr="00A207AD" w:rsidRDefault="000B1E21" w:rsidP="002B45B8">
      <w:pPr>
        <w:keepNext/>
        <w:spacing w:after="0" w:line="317" w:lineRule="auto"/>
        <w:ind w:left="-630"/>
        <w:jc w:val="both"/>
        <w:rPr>
          <w:rFonts w:ascii="Times New Roman" w:eastAsia="Bookman Old Style" w:hAnsi="Times New Roman" w:cs="Times New Roman"/>
          <w:b/>
          <w:color w:val="000000"/>
        </w:rPr>
      </w:pPr>
    </w:p>
    <w:p w14:paraId="05F90622" w14:textId="77777777" w:rsidR="000B1E21" w:rsidRPr="00A207AD" w:rsidRDefault="00606D3D" w:rsidP="002B45B8">
      <w:pPr>
        <w:keepNext/>
        <w:spacing w:after="0" w:line="317" w:lineRule="auto"/>
        <w:ind w:left="86"/>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1.1.2.2 Component 2A: Standalone Cooking Solutions for Households: </w:t>
      </w:r>
    </w:p>
    <w:p w14:paraId="3D6D024B" w14:textId="77777777" w:rsidR="000B1E21" w:rsidRPr="00A207AD" w:rsidRDefault="00606D3D" w:rsidP="002B45B8">
      <w:pPr>
        <w:keepNext/>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This sub-component will support a transition from low-efficiency baseline stoves to cleaner, higher efficiency improved stoves.  To accomplish this objective, two sets of activities will be undertaken:  the first focusing on the promotion of cleaner household cooking appliances and fuels and the second focusing on adoption of cleaner institutional cooking appliances.  Activities will begin by focusing on four underserved counties in the northwestern part of the country (West Pokot; Turkana; Samburu; and Marsabit). </w:t>
      </w:r>
    </w:p>
    <w:p w14:paraId="19FDDD14"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3B16F5F9" w14:textId="77777777" w:rsidR="000B1E21" w:rsidRPr="00A207AD" w:rsidRDefault="00606D3D" w:rsidP="002B45B8">
      <w:pPr>
        <w:keepNext/>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During project preparation, a Stove-Market Testing Program is being undertaken in the municipal, town, and densely settled parts of Turkana County.  The stoves to be included will be determined following a call for Expressions of Interest for stove manufacturers wanting their products to be exposed to these new markets </w:t>
      </w:r>
    </w:p>
    <w:p w14:paraId="7AE723A6" w14:textId="77777777" w:rsidR="000B1E21" w:rsidRPr="00A207AD" w:rsidRDefault="000B1E21" w:rsidP="002B45B8">
      <w:pPr>
        <w:spacing w:after="0" w:line="317" w:lineRule="auto"/>
        <w:ind w:left="720"/>
        <w:jc w:val="both"/>
        <w:rPr>
          <w:rFonts w:ascii="Times New Roman" w:eastAsia="Bookman Old Style" w:hAnsi="Times New Roman" w:cs="Times New Roman"/>
          <w:color w:val="000000"/>
        </w:rPr>
      </w:pPr>
    </w:p>
    <w:p w14:paraId="104FA17A" w14:textId="77777777" w:rsidR="000B1E21" w:rsidRPr="00A207AD" w:rsidRDefault="00606D3D" w:rsidP="002B45B8">
      <w:pPr>
        <w:keepNext/>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This sub-component will operate a window in the grant facility established for solar home systems to support sales of eligible stoves in targeted counties. A Call for Proposals will be issued to distributors to develop business plans and commit to selling a large number of the stoves in the targeted counties.  The grant facility will provide the winning distributors with financial support on a matching grant and results-based scheme to enable them to market their stoves locally within the target counties; to increase their inventories of the selected higher quality stoves; to purchase and transport them to the target communities in number; and to sell them to willing buyers in the communities. The exact details of the support will be determined based upon the final market evaluation of the selected counties and the results of the Stove-Market Testing Program.  </w:t>
      </w:r>
    </w:p>
    <w:p w14:paraId="59F276B2" w14:textId="77777777" w:rsidR="000B1E21" w:rsidRPr="00A207AD" w:rsidRDefault="000B1E21" w:rsidP="002B45B8">
      <w:pPr>
        <w:keepNext/>
        <w:spacing w:after="0" w:line="317" w:lineRule="auto"/>
        <w:jc w:val="both"/>
        <w:rPr>
          <w:rFonts w:ascii="Times New Roman" w:eastAsia="Bookman Old Style" w:hAnsi="Times New Roman" w:cs="Times New Roman"/>
          <w:b/>
        </w:rPr>
      </w:pPr>
    </w:p>
    <w:p w14:paraId="4A1431E8" w14:textId="77777777" w:rsidR="000B1E21" w:rsidRPr="00A207AD" w:rsidRDefault="00606D3D" w:rsidP="002B45B8">
      <w:pPr>
        <w:spacing w:after="0" w:line="317"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1.1.2.3 Component 3: Standalone Solar Systems and Solar Water Pumps for </w:t>
      </w:r>
      <w:r w:rsidRPr="00A207AD">
        <w:rPr>
          <w:rFonts w:ascii="Times New Roman" w:eastAsia="Bookman Old Style" w:hAnsi="Times New Roman" w:cs="Times New Roman"/>
          <w:b/>
          <w:color w:val="000000"/>
        </w:rPr>
        <w:tab/>
        <w:t xml:space="preserve">Community Facilities </w:t>
      </w:r>
    </w:p>
    <w:p w14:paraId="03CB72EB" w14:textId="77777777" w:rsidR="000B1E21" w:rsidRPr="00A207AD" w:rsidRDefault="00606D3D" w:rsidP="002B45B8">
      <w:pPr>
        <w:keepNext/>
        <w:spacing w:after="0" w:line="317" w:lineRule="auto"/>
        <w:ind w:left="86"/>
        <w:jc w:val="both"/>
        <w:rPr>
          <w:rFonts w:ascii="Times New Roman" w:eastAsia="Bookman Old Style" w:hAnsi="Times New Roman" w:cs="Times New Roman"/>
          <w:b/>
          <w:color w:val="000000"/>
        </w:rPr>
      </w:pPr>
      <w:r w:rsidRPr="00A207AD">
        <w:rPr>
          <w:rFonts w:ascii="Times New Roman" w:eastAsia="Bookman Old Style" w:hAnsi="Times New Roman" w:cs="Times New Roman"/>
          <w:color w:val="000000"/>
        </w:rPr>
        <w:t>The community facilities considered in this component are the existing and upcoming: (i) Health facilities (Levels 2 and 3) (ii) Educational facilities (Secondary schools and Technical training institutes); (iii) Administrative offices (for example, assistant County Commissioner offices).</w:t>
      </w:r>
    </w:p>
    <w:p w14:paraId="2F04487C" w14:textId="77777777" w:rsidR="000B1E21" w:rsidRPr="00A207AD" w:rsidRDefault="000B1E21" w:rsidP="002B45B8">
      <w:pPr>
        <w:spacing w:after="0" w:line="317" w:lineRule="auto"/>
        <w:ind w:left="86"/>
        <w:jc w:val="both"/>
        <w:rPr>
          <w:rFonts w:ascii="Times New Roman" w:eastAsia="Bookman Old Style" w:hAnsi="Times New Roman" w:cs="Times New Roman"/>
          <w:color w:val="000000"/>
        </w:rPr>
      </w:pPr>
    </w:p>
    <w:p w14:paraId="525D8FD8" w14:textId="77777777" w:rsidR="000B1E21" w:rsidRPr="00A207AD" w:rsidRDefault="00606D3D" w:rsidP="002B45B8">
      <w:pPr>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b/>
          <w:color w:val="000000"/>
        </w:rPr>
        <w:t>Component 3A: Standalone Solar Systems for Community Facilities.</w:t>
      </w:r>
      <w:r w:rsidRPr="00A207AD">
        <w:rPr>
          <w:rFonts w:ascii="Times New Roman" w:eastAsia="Bookman Old Style" w:hAnsi="Times New Roman" w:cs="Times New Roman"/>
          <w:color w:val="000000"/>
        </w:rPr>
        <w:t xml:space="preserve"> This component will support the provision of electricity services to community facilities in remote areas in underserved counties. A private sector contractor (contractor) will be competitively selected for each service territory to supply, install, and maintain SHS in community facilities in each lot.  </w:t>
      </w:r>
    </w:p>
    <w:p w14:paraId="6A64204B" w14:textId="77777777" w:rsidR="000B1E21" w:rsidRPr="00A207AD" w:rsidRDefault="000B1E21" w:rsidP="002B45B8">
      <w:pPr>
        <w:spacing w:after="0" w:line="317" w:lineRule="auto"/>
        <w:ind w:left="86"/>
        <w:jc w:val="both"/>
        <w:rPr>
          <w:rFonts w:ascii="Times New Roman" w:eastAsia="Bookman Old Style" w:hAnsi="Times New Roman" w:cs="Times New Roman"/>
          <w:color w:val="000000"/>
        </w:rPr>
      </w:pPr>
    </w:p>
    <w:p w14:paraId="1E37BA62" w14:textId="77777777" w:rsidR="000B1E21" w:rsidRPr="00A207AD" w:rsidRDefault="00606D3D" w:rsidP="002B45B8">
      <w:pPr>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Preliminary estimates of total un-electrified community facilities in the 14 underserved counties include 202 secondary schools, 756 health facilities (of which 615 are Level 2 and 141 are Level 3), and around 72 Assistant County Commissioner offices. It is expected that 100 schools and 100 health facilities will be electrified under Component 1 via mini-grids; the remainder will be reached via this component. </w:t>
      </w:r>
    </w:p>
    <w:p w14:paraId="5AF612F9"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2D42BE57" w14:textId="77777777" w:rsidR="000B1E21" w:rsidRPr="00A207AD" w:rsidRDefault="00606D3D" w:rsidP="002B45B8">
      <w:pPr>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community facilities will pay KPLC a regulated tariff. The proposed project will cover the supply and installation costs and KPLC will pay the contractor for fees under the maintenance contract with tariff revenues (costs of maintenance contracts passed through into tariff revenues by EPRA) recognized by EPRA. </w:t>
      </w:r>
    </w:p>
    <w:p w14:paraId="748CC7F3" w14:textId="77777777" w:rsidR="000B1E21" w:rsidRPr="00A207AD" w:rsidRDefault="000B1E21" w:rsidP="002B45B8">
      <w:pPr>
        <w:spacing w:after="0" w:line="317" w:lineRule="auto"/>
        <w:ind w:left="86"/>
        <w:jc w:val="both"/>
        <w:rPr>
          <w:rFonts w:ascii="Times New Roman" w:eastAsia="Bookman Old Style" w:hAnsi="Times New Roman" w:cs="Times New Roman"/>
          <w:color w:val="000000"/>
        </w:rPr>
      </w:pPr>
    </w:p>
    <w:p w14:paraId="57DFA5E5" w14:textId="77777777" w:rsidR="000B1E21" w:rsidRPr="00A207AD" w:rsidRDefault="00606D3D" w:rsidP="002B45B8">
      <w:pPr>
        <w:spacing w:after="0" w:line="317" w:lineRule="auto"/>
        <w:ind w:left="86"/>
        <w:jc w:val="both"/>
        <w:rPr>
          <w:rFonts w:ascii="Times New Roman" w:eastAsia="Bookman Old Style" w:hAnsi="Times New Roman" w:cs="Times New Roman"/>
          <w:color w:val="000000"/>
        </w:rPr>
      </w:pPr>
      <w:r w:rsidRPr="00A207AD">
        <w:rPr>
          <w:rFonts w:ascii="Times New Roman" w:eastAsia="Bookman Old Style" w:hAnsi="Times New Roman" w:cs="Times New Roman"/>
          <w:b/>
          <w:color w:val="000000"/>
        </w:rPr>
        <w:t>Component 3B:</w:t>
      </w:r>
      <w:r w:rsidRPr="00A207AD">
        <w:rPr>
          <w:rFonts w:ascii="Times New Roman" w:eastAsia="Bookman Old Style" w:hAnsi="Times New Roman" w:cs="Times New Roman"/>
          <w:color w:val="000000"/>
        </w:rPr>
        <w:t xml:space="preserve"> </w:t>
      </w:r>
      <w:r w:rsidRPr="00A207AD">
        <w:rPr>
          <w:rFonts w:ascii="Times New Roman" w:eastAsia="Bookman Old Style" w:hAnsi="Times New Roman" w:cs="Times New Roman"/>
          <w:b/>
          <w:color w:val="000000"/>
        </w:rPr>
        <w:t xml:space="preserve">Solar Water Pumping for Community Facilities: </w:t>
      </w:r>
      <w:r w:rsidRPr="00A207AD">
        <w:rPr>
          <w:rFonts w:ascii="Times New Roman" w:eastAsia="Bookman Old Style" w:hAnsi="Times New Roman" w:cs="Times New Roman"/>
          <w:color w:val="000000"/>
        </w:rPr>
        <w:t>This component will support financing solar powered pumping systems to increase sustainable access to water supply by equipping new boreholes and retrofitting existing diesel-powered boreholes associated with community facilities within the target counties.  This component will be implemented by the REA, who will sign a contract with a private contractor to perform supply, install, and maintenance services, similar to the design in Component 3. The payment for these maintenance services will be recouped on a monthly basis by the community facilities hosting these boreholes.</w:t>
      </w:r>
    </w:p>
    <w:p w14:paraId="39EC1C55" w14:textId="77777777" w:rsidR="000B1E21" w:rsidRPr="00A207AD" w:rsidRDefault="000B1E21" w:rsidP="002B45B8">
      <w:pPr>
        <w:keepNext/>
        <w:spacing w:after="0" w:line="317" w:lineRule="auto"/>
        <w:ind w:left="-630"/>
        <w:jc w:val="both"/>
        <w:rPr>
          <w:rFonts w:ascii="Times New Roman" w:eastAsia="Bookman Old Style" w:hAnsi="Times New Roman" w:cs="Times New Roman"/>
          <w:b/>
          <w:color w:val="000000"/>
        </w:rPr>
      </w:pPr>
    </w:p>
    <w:p w14:paraId="3207B010" w14:textId="77777777" w:rsidR="000B1E21" w:rsidRPr="00A207AD" w:rsidRDefault="00606D3D" w:rsidP="002B45B8">
      <w:pPr>
        <w:keepNext/>
        <w:spacing w:after="0" w:line="317"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1.1.2.4 Component 4: Implementation Support and Capacity Building </w:t>
      </w:r>
    </w:p>
    <w:p w14:paraId="6BFA1EB7" w14:textId="77777777" w:rsidR="000B1E21" w:rsidRPr="00A207AD" w:rsidRDefault="00606D3D" w:rsidP="002B45B8">
      <w:pPr>
        <w:keepNext/>
        <w:spacing w:after="0" w:line="317" w:lineRule="auto"/>
        <w:jc w:val="both"/>
        <w:rPr>
          <w:rFonts w:ascii="Times New Roman" w:eastAsia="Bookman Old Style" w:hAnsi="Times New Roman" w:cs="Times New Roman"/>
          <w:i/>
          <w:color w:val="000000"/>
        </w:rPr>
      </w:pPr>
      <w:r w:rsidRPr="00A207AD">
        <w:rPr>
          <w:rFonts w:ascii="Times New Roman" w:eastAsia="Bookman Old Style" w:hAnsi="Times New Roman" w:cs="Times New Roman"/>
          <w:i/>
          <w:color w:val="000000"/>
        </w:rPr>
        <w:t xml:space="preserve">Sub-Component 4.1: Consumer Education and Citizen Engagement </w:t>
      </w:r>
    </w:p>
    <w:p w14:paraId="75794891" w14:textId="77777777" w:rsidR="000B1E21" w:rsidRPr="00A207AD" w:rsidRDefault="00606D3D" w:rsidP="002B45B8">
      <w:pPr>
        <w:keepNext/>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This sub-component will support the consumer education and citizen engagement activities for the program’s key delivery areas (households, community facilities, water facilities in the underserved counties). Consumers in these areas are unlikely to be aware of the new technologies being presented and have a right to expect clear, thorough information about the advantages of the services and how to access them. The consumer education and citizen engagement activities supported under this sub-component will also provide recurring opportunities for consumers to interact with service providers in order to share their feedback and concerns.  For those who have some knowledge of the products, these outreach activities will provide them with the necessary guidance on how to get the best out of the products in the way they use and maintain them. Finally, in these target areas, acceptance and sustained demand is generated when the buy-in of key opinion leaders is obtained. The consumer education and citizen engagement program will employ both Above the Line (mass media tools) and Below the Line (one on one) channels in reaching out to different target audiences while ensuring opportunities for two-way dialogue. </w:t>
      </w:r>
    </w:p>
    <w:p w14:paraId="48E1C6B4" w14:textId="77777777" w:rsidR="000B1E21" w:rsidRPr="00A207AD" w:rsidRDefault="000B1E21" w:rsidP="002B45B8">
      <w:pPr>
        <w:keepNext/>
        <w:spacing w:after="0" w:line="317" w:lineRule="auto"/>
        <w:ind w:left="-630"/>
        <w:jc w:val="both"/>
        <w:rPr>
          <w:rFonts w:ascii="Times New Roman" w:eastAsia="Bookman Old Style" w:hAnsi="Times New Roman" w:cs="Times New Roman"/>
          <w:color w:val="000000"/>
        </w:rPr>
      </w:pPr>
    </w:p>
    <w:p w14:paraId="1890D41D" w14:textId="77777777" w:rsidR="000B1E21" w:rsidRPr="00A207AD" w:rsidRDefault="00606D3D" w:rsidP="002B45B8">
      <w:pPr>
        <w:pStyle w:val="Heading3"/>
        <w:numPr>
          <w:ilvl w:val="0"/>
          <w:numId w:val="0"/>
        </w:numPr>
        <w:rPr>
          <w:rFonts w:ascii="Times New Roman" w:eastAsia="Bookman Old Style" w:hAnsi="Times New Roman" w:cs="Times New Roman"/>
          <w:b w:val="0"/>
          <w:sz w:val="22"/>
          <w:szCs w:val="22"/>
        </w:rPr>
      </w:pPr>
      <w:bookmarkStart w:id="45" w:name="_Toc148731658"/>
      <w:r w:rsidRPr="00A207AD">
        <w:rPr>
          <w:rFonts w:ascii="Times New Roman" w:eastAsia="Bookman Old Style" w:hAnsi="Times New Roman" w:cs="Times New Roman"/>
          <w:sz w:val="22"/>
          <w:szCs w:val="22"/>
        </w:rPr>
        <w:t>1.1.3 Institutional and Implementation Arrangements</w:t>
      </w:r>
      <w:bookmarkEnd w:id="45"/>
    </w:p>
    <w:p w14:paraId="07262585"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MoE will provide overall coordination of the Project and lead in the implementation of Component 2, which will include overall responsibility for safeguards due diligence, and compliance monitoring. MoE will ensure that Terms of Reference (ToR) for hiring the Facility Management Consortium (FMC) contain clauses that relate to safeguards and Occupational Health and Safety (OHS) competencies and specific tasks related to safeguard monitoring and enforcement. The selected FMC (Grant and Debt Managers) will be responsible for coordinating and supporting the implementation of safeguards, and will prepare Facilities Implementation Manual (FIM) that will include checklist for subprojects, their potential threats, and mitigation measures as well as capacity building for safeguards implementation and compliance monitoring. MoE will submit </w:t>
      </w:r>
      <w:r w:rsidRPr="00A207AD">
        <w:rPr>
          <w:rFonts w:ascii="Times New Roman" w:eastAsia="Bookman Old Style" w:hAnsi="Times New Roman" w:cs="Times New Roman"/>
        </w:rPr>
        <w:t>FILM</w:t>
      </w:r>
      <w:r w:rsidRPr="00A207AD">
        <w:rPr>
          <w:rFonts w:ascii="Times New Roman" w:eastAsia="Bookman Old Style" w:hAnsi="Times New Roman" w:cs="Times New Roman"/>
          <w:color w:val="000000"/>
        </w:rPr>
        <w:t xml:space="preserve"> to the Bank for review and clearance. Thus, solar companies who bid for any of the </w:t>
      </w:r>
      <w:r w:rsidRPr="00A207AD">
        <w:rPr>
          <w:rFonts w:ascii="Times New Roman" w:eastAsia="Bookman Old Style" w:hAnsi="Times New Roman" w:cs="Times New Roman"/>
        </w:rPr>
        <w:t>sub projects</w:t>
      </w:r>
      <w:r w:rsidRPr="00A207AD">
        <w:rPr>
          <w:rFonts w:ascii="Times New Roman" w:eastAsia="Bookman Old Style" w:hAnsi="Times New Roman" w:cs="Times New Roman"/>
          <w:color w:val="000000"/>
        </w:rPr>
        <w:t xml:space="preserve"> under this component will have to </w:t>
      </w:r>
      <w:r w:rsidRPr="00A207AD">
        <w:rPr>
          <w:rFonts w:ascii="Times New Roman" w:eastAsia="Bookman Old Style" w:hAnsi="Times New Roman" w:cs="Times New Roman"/>
        </w:rPr>
        <w:t>indicate in their</w:t>
      </w:r>
      <w:r w:rsidRPr="00A207AD">
        <w:rPr>
          <w:rFonts w:ascii="Times New Roman" w:eastAsia="Bookman Old Style" w:hAnsi="Times New Roman" w:cs="Times New Roman"/>
          <w:color w:val="000000"/>
        </w:rPr>
        <w:t xml:space="preserve"> respective bids how they intend to address environmental and social sustainability issues that could be associated with the provisions of those services. The selected solar companies will be responsible for implementing the safeguards on the ground, including ensuring compliance with occupational health and safety imperatives and dealing with </w:t>
      </w:r>
      <w:r w:rsidRPr="00A207AD">
        <w:rPr>
          <w:rFonts w:ascii="Times New Roman" w:eastAsia="Bookman Old Style" w:hAnsi="Times New Roman" w:cs="Times New Roman"/>
        </w:rPr>
        <w:t>the-manufacturing</w:t>
      </w:r>
      <w:r w:rsidRPr="00A207AD">
        <w:rPr>
          <w:rFonts w:ascii="Times New Roman" w:eastAsia="Bookman Old Style" w:hAnsi="Times New Roman" w:cs="Times New Roman"/>
          <w:color w:val="000000"/>
        </w:rPr>
        <w:t xml:space="preserve"> of out-of-use solar devices, e-waste disposal and recycling. The generation of safeguard reports during implementation of project activities will start from the solar companies and through the FMC to MoE.</w:t>
      </w:r>
    </w:p>
    <w:p w14:paraId="5D7A0FA5"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2EB70CDA"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KPLC and REREC will jointly be responsible for the implementation of Components 1 and 3; </w:t>
      </w:r>
      <w:r w:rsidRPr="00A207AD">
        <w:rPr>
          <w:rFonts w:ascii="Times New Roman" w:eastAsia="Bookman Old Style" w:hAnsi="Times New Roman" w:cs="Times New Roman"/>
          <w:b/>
          <w:color w:val="000000"/>
        </w:rPr>
        <w:t>Component-1</w:t>
      </w:r>
      <w:r w:rsidRPr="00A207AD">
        <w:rPr>
          <w:rFonts w:ascii="Times New Roman" w:eastAsia="Bookman Old Style" w:hAnsi="Times New Roman" w:cs="Times New Roman"/>
          <w:color w:val="000000"/>
        </w:rPr>
        <w:t xml:space="preserve"> (</w:t>
      </w:r>
      <w:r w:rsidRPr="00A207AD">
        <w:rPr>
          <w:rFonts w:ascii="Times New Roman" w:eastAsia="Bookman Old Style" w:hAnsi="Times New Roman" w:cs="Times New Roman"/>
          <w:b/>
          <w:color w:val="000000"/>
        </w:rPr>
        <w:t>Mini-grids for Community Facilities, Enterprises, and Households)</w:t>
      </w:r>
      <w:r w:rsidRPr="00A207AD">
        <w:rPr>
          <w:rFonts w:ascii="Times New Roman" w:eastAsia="Bookman Old Style" w:hAnsi="Times New Roman" w:cs="Times New Roman"/>
          <w:color w:val="000000"/>
        </w:rPr>
        <w:t xml:space="preserve"> will be developed under the Public Private Partnership (PPP) and a single contractor will be responsible for construction of the generation system, the contractor will prepare appropriate safeguards instruments that will be consulted upon, reviewed and cleared by the Bank and locally disclosed. Under Component 3 (Standalone solar systems for community facilities), KPLC and REREC have overall responsibility for safeguards due diligence and the private sector contractors hired for supply, installation and maintenance will be responsible for preparing a checklist for subprojects, their potential threats, and mitigation measures as well for safeguards implementation and compliance monitoring. REA will be responsible for managing the carbon finance sub-component from Ci-Dev. KPLC and REREC will establish their respective Project Implementation Units (PIUs) to manage their specific components.</w:t>
      </w:r>
    </w:p>
    <w:p w14:paraId="3F74CDDA"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7F0A090C"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Specifically, KOSAP  PCU hosted in MoE will be responsible for the overall coordination of the project implementation  and oversight including the following:  (i) defining, jointly with the respective county governments, the project areas based on technical and policy development priorities; (ii) resolving in consultation with the county governments challenges requiring high level intervention facing  the project; (iii) monitoring  the implementation of the project in consultation of the counties; and (iv) consolidating information.</w:t>
      </w:r>
    </w:p>
    <w:p w14:paraId="3F09FDEE" w14:textId="77777777" w:rsidR="000B1E21" w:rsidRPr="00A207AD" w:rsidRDefault="00606D3D" w:rsidP="002B45B8">
      <w:pPr>
        <w:pStyle w:val="Heading2"/>
        <w:jc w:val="both"/>
        <w:rPr>
          <w:rFonts w:ascii="Times New Roman" w:eastAsia="Bookman Old Style" w:hAnsi="Times New Roman"/>
          <w:i w:val="0"/>
          <w:sz w:val="22"/>
          <w:szCs w:val="22"/>
        </w:rPr>
      </w:pPr>
      <w:bookmarkStart w:id="46" w:name="_Toc148731659"/>
      <w:r w:rsidRPr="00A207AD">
        <w:rPr>
          <w:rFonts w:ascii="Times New Roman" w:eastAsia="Bookman Old Style" w:hAnsi="Times New Roman"/>
          <w:i w:val="0"/>
          <w:sz w:val="22"/>
          <w:szCs w:val="22"/>
        </w:rPr>
        <w:t>1.2 ESIA Objectives, Scope and Methodology</w:t>
      </w:r>
      <w:bookmarkEnd w:id="46"/>
    </w:p>
    <w:p w14:paraId="7D5F74F0"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This environmental and social impact assessment has been undertaken to </w:t>
      </w:r>
      <w:r w:rsidRPr="00A207AD">
        <w:rPr>
          <w:rFonts w:ascii="Times New Roman" w:eastAsia="Bookman Old Style" w:hAnsi="Times New Roman" w:cs="Times New Roman"/>
        </w:rPr>
        <w:t>fulfill</w:t>
      </w:r>
      <w:r w:rsidRPr="00A207AD">
        <w:rPr>
          <w:rFonts w:ascii="Times New Roman" w:eastAsia="Bookman Old Style" w:hAnsi="Times New Roman" w:cs="Times New Roman"/>
          <w:color w:val="000000"/>
        </w:rPr>
        <w:t xml:space="preserve"> the legislative requirements of the Environmental Management and Coordination Act (Amendment), 2015 and the subsequent Kenya Gazette Supplement on Environmental Impact Assessment and Environmental Audit Regulations 2003 and World Bank Safeguard </w:t>
      </w:r>
      <w:r w:rsidRPr="00A207AD">
        <w:rPr>
          <w:rFonts w:ascii="Times New Roman" w:eastAsia="Bookman Old Style" w:hAnsi="Times New Roman" w:cs="Times New Roman"/>
        </w:rPr>
        <w:t>policies</w:t>
      </w:r>
      <w:r w:rsidRPr="00A207AD">
        <w:rPr>
          <w:rFonts w:ascii="Times New Roman" w:eastAsia="Bookman Old Style" w:hAnsi="Times New Roman" w:cs="Times New Roman"/>
          <w:color w:val="000000"/>
        </w:rPr>
        <w:t xml:space="preserve">. The ESIA identifies potential positive and negative environmental, social, and economic impacts of the proposed project and </w:t>
      </w:r>
      <w:r w:rsidRPr="00A207AD">
        <w:rPr>
          <w:rFonts w:ascii="Times New Roman" w:eastAsia="Bookman Old Style" w:hAnsi="Times New Roman" w:cs="Times New Roman"/>
        </w:rPr>
        <w:t>proposes</w:t>
      </w:r>
      <w:r w:rsidRPr="00A207AD">
        <w:rPr>
          <w:rFonts w:ascii="Times New Roman" w:eastAsia="Bookman Old Style" w:hAnsi="Times New Roman" w:cs="Times New Roman"/>
          <w:color w:val="000000"/>
        </w:rPr>
        <w:t xml:space="preserve"> mitigation measures to the anticipated negative impacts.</w:t>
      </w:r>
    </w:p>
    <w:p w14:paraId="52162774" w14:textId="77777777" w:rsidR="000B1E21" w:rsidRPr="00A207AD" w:rsidRDefault="00606D3D" w:rsidP="002B45B8">
      <w:pPr>
        <w:pStyle w:val="Heading2"/>
        <w:jc w:val="both"/>
        <w:rPr>
          <w:rFonts w:ascii="Times New Roman" w:eastAsia="Bookman Old Style" w:hAnsi="Times New Roman"/>
          <w:i w:val="0"/>
          <w:sz w:val="22"/>
          <w:szCs w:val="22"/>
        </w:rPr>
      </w:pPr>
      <w:bookmarkStart w:id="47" w:name="_Toc148731660"/>
      <w:r w:rsidRPr="00A207AD">
        <w:rPr>
          <w:rFonts w:ascii="Times New Roman" w:eastAsia="Bookman Old Style" w:hAnsi="Times New Roman"/>
          <w:i w:val="0"/>
          <w:sz w:val="22"/>
          <w:szCs w:val="22"/>
        </w:rPr>
        <w:t>1.3 Terms of Reference (TOR) for the ESIA Process</w:t>
      </w:r>
      <w:bookmarkEnd w:id="47"/>
    </w:p>
    <w:p w14:paraId="36F4682E"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following were the terms of reference for the proposed power generation plant project in Qumbiso area that guided the ESIA expert team. The TORs include;</w:t>
      </w:r>
    </w:p>
    <w:p w14:paraId="594D7AC9" w14:textId="77777777" w:rsidR="000B1E21" w:rsidRPr="00A207AD" w:rsidRDefault="00606D3D" w:rsidP="00D41FAF">
      <w:pPr>
        <w:numPr>
          <w:ilvl w:val="0"/>
          <w:numId w:val="19"/>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rPr>
        <w:t>Establishment of</w:t>
      </w:r>
      <w:r w:rsidRPr="00A207AD">
        <w:rPr>
          <w:rFonts w:ascii="Times New Roman" w:eastAsia="Bookman Old Style" w:hAnsi="Times New Roman" w:cs="Times New Roman"/>
          <w:color w:val="000000"/>
        </w:rPr>
        <w:t xml:space="preserve"> baseline and background information;</w:t>
      </w:r>
    </w:p>
    <w:p w14:paraId="0C6C5534" w14:textId="77777777" w:rsidR="000B1E21" w:rsidRPr="00A207AD" w:rsidRDefault="00606D3D" w:rsidP="00D41FAF">
      <w:pPr>
        <w:numPr>
          <w:ilvl w:val="0"/>
          <w:numId w:val="19"/>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Project and site description;</w:t>
      </w:r>
    </w:p>
    <w:p w14:paraId="330D59BF" w14:textId="77777777" w:rsidR="000B1E21" w:rsidRPr="00A207AD" w:rsidRDefault="00606D3D" w:rsidP="00D41FAF">
      <w:pPr>
        <w:numPr>
          <w:ilvl w:val="0"/>
          <w:numId w:val="19"/>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Identification of environmental impacts of the proposed development in the various phases and their level of significance;</w:t>
      </w:r>
    </w:p>
    <w:p w14:paraId="2238D486" w14:textId="77777777" w:rsidR="000B1E21" w:rsidRPr="00A207AD" w:rsidRDefault="00606D3D" w:rsidP="00D41FAF">
      <w:pPr>
        <w:numPr>
          <w:ilvl w:val="0"/>
          <w:numId w:val="19"/>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Impact of the project on existing infrastructure;</w:t>
      </w:r>
    </w:p>
    <w:p w14:paraId="793DCDE0" w14:textId="77777777" w:rsidR="000B1E21" w:rsidRPr="00A207AD" w:rsidRDefault="00606D3D" w:rsidP="00D41FAF">
      <w:pPr>
        <w:numPr>
          <w:ilvl w:val="0"/>
          <w:numId w:val="19"/>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Evaluation of project alternatives;</w:t>
      </w:r>
    </w:p>
    <w:p w14:paraId="5310093A" w14:textId="77777777" w:rsidR="000B1E21" w:rsidRPr="00A207AD" w:rsidRDefault="00606D3D" w:rsidP="00D41FAF">
      <w:pPr>
        <w:numPr>
          <w:ilvl w:val="0"/>
          <w:numId w:val="19"/>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Stakeholder participation viz social survey of views from neighbors;</w:t>
      </w:r>
    </w:p>
    <w:p w14:paraId="293EE3D8" w14:textId="77777777" w:rsidR="000B1E21" w:rsidRPr="00A207AD" w:rsidRDefault="00606D3D" w:rsidP="00D41FAF">
      <w:pPr>
        <w:numPr>
          <w:ilvl w:val="0"/>
          <w:numId w:val="19"/>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Identification of possible conflicts;</w:t>
      </w:r>
    </w:p>
    <w:p w14:paraId="6CB78CEA" w14:textId="77777777" w:rsidR="000B1E21" w:rsidRPr="00A207AD" w:rsidRDefault="00606D3D" w:rsidP="00D41FAF">
      <w:pPr>
        <w:numPr>
          <w:ilvl w:val="0"/>
          <w:numId w:val="19"/>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Suggest mitigation measures for identified negative impacts; and</w:t>
      </w:r>
    </w:p>
    <w:p w14:paraId="58A5D6BB" w14:textId="77777777" w:rsidR="000B1E21" w:rsidRPr="00A207AD" w:rsidRDefault="00606D3D" w:rsidP="00D41FAF">
      <w:pPr>
        <w:numPr>
          <w:ilvl w:val="0"/>
          <w:numId w:val="19"/>
        </w:numPr>
        <w:pBdr>
          <w:top w:val="nil"/>
          <w:left w:val="nil"/>
          <w:bottom w:val="nil"/>
          <w:right w:val="nil"/>
          <w:between w:val="nil"/>
        </w:pBdr>
        <w:spacing w:after="0" w:line="317"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color w:val="000000"/>
        </w:rPr>
        <w:t>Prepare a comprehensive environmental management plan.</w:t>
      </w:r>
    </w:p>
    <w:p w14:paraId="6D2BA929" w14:textId="77777777" w:rsidR="000B1E21" w:rsidRPr="00A207AD" w:rsidRDefault="00606D3D" w:rsidP="002B45B8">
      <w:pPr>
        <w:pStyle w:val="Heading2"/>
        <w:jc w:val="both"/>
        <w:rPr>
          <w:rFonts w:ascii="Times New Roman" w:eastAsia="Bookman Old Style" w:hAnsi="Times New Roman"/>
          <w:i w:val="0"/>
          <w:sz w:val="22"/>
          <w:szCs w:val="22"/>
        </w:rPr>
      </w:pPr>
      <w:bookmarkStart w:id="48" w:name="_Toc148731661"/>
      <w:r w:rsidRPr="00A207AD">
        <w:rPr>
          <w:rFonts w:ascii="Times New Roman" w:eastAsia="Bookman Old Style" w:hAnsi="Times New Roman"/>
          <w:i w:val="0"/>
          <w:sz w:val="22"/>
          <w:szCs w:val="22"/>
        </w:rPr>
        <w:t>1.4 Scope and Objectives of the ESIA</w:t>
      </w:r>
      <w:bookmarkEnd w:id="48"/>
    </w:p>
    <w:p w14:paraId="3F0572F2" w14:textId="13AC37A3"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In accordance with the EMCA, 1999, all new projects must undergo environmental impact assessment study such as to comply with the EIA Regulation, 2003 and to ensure provisions for environmental protection. Therefore, the main objective of environmental and social impact assessment associated with development of the proposed project is to comply with the current requirements of the EIA regulations of 2003 as established under the EMCA, 2015, in addition to the requirements of World Bank Safeguard </w:t>
      </w:r>
      <w:r w:rsidRPr="00A207AD">
        <w:rPr>
          <w:rFonts w:ascii="Times New Roman" w:eastAsia="Bookman Old Style" w:hAnsi="Times New Roman" w:cs="Times New Roman"/>
        </w:rPr>
        <w:t>policies</w:t>
      </w:r>
      <w:r w:rsidRPr="00A207AD">
        <w:rPr>
          <w:rFonts w:ascii="Times New Roman" w:eastAsia="Bookman Old Style" w:hAnsi="Times New Roman" w:cs="Times New Roman"/>
          <w:color w:val="000000"/>
        </w:rPr>
        <w:t xml:space="preserve"> and in particular OP 4.01 requirements.</w:t>
      </w:r>
    </w:p>
    <w:p w14:paraId="50DF2B80" w14:textId="77777777" w:rsidR="00EF6CA2" w:rsidRPr="00A207AD" w:rsidRDefault="00EF6CA2" w:rsidP="002B45B8">
      <w:pPr>
        <w:spacing w:after="0" w:line="317" w:lineRule="auto"/>
        <w:jc w:val="both"/>
        <w:rPr>
          <w:rFonts w:ascii="Times New Roman" w:eastAsia="Bookman Old Style" w:hAnsi="Times New Roman" w:cs="Times New Roman"/>
          <w:color w:val="000000"/>
        </w:rPr>
      </w:pPr>
    </w:p>
    <w:p w14:paraId="4F177ADD" w14:textId="77777777" w:rsidR="000B1E21" w:rsidRPr="00A207AD" w:rsidRDefault="00606D3D" w:rsidP="002B45B8">
      <w:pPr>
        <w:pStyle w:val="Heading3"/>
        <w:numPr>
          <w:ilvl w:val="0"/>
          <w:numId w:val="0"/>
        </w:numPr>
        <w:rPr>
          <w:rFonts w:ascii="Times New Roman" w:eastAsia="Bookman Old Style" w:hAnsi="Times New Roman" w:cs="Times New Roman"/>
          <w:b w:val="0"/>
          <w:sz w:val="22"/>
          <w:szCs w:val="22"/>
        </w:rPr>
      </w:pPr>
      <w:bookmarkStart w:id="49" w:name="_Toc148731662"/>
      <w:r w:rsidRPr="00A207AD">
        <w:rPr>
          <w:rFonts w:ascii="Times New Roman" w:eastAsia="Bookman Old Style" w:hAnsi="Times New Roman" w:cs="Times New Roman"/>
          <w:sz w:val="22"/>
          <w:szCs w:val="22"/>
        </w:rPr>
        <w:t>1.4.1 Scope of the ESIA</w:t>
      </w:r>
      <w:bookmarkEnd w:id="49"/>
    </w:p>
    <w:p w14:paraId="52D15F07"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scope of ESIA study, therefore, covered the following key areas;</w:t>
      </w:r>
    </w:p>
    <w:p w14:paraId="45377B37" w14:textId="77777777" w:rsidR="000B1E21" w:rsidRPr="00A207AD" w:rsidRDefault="00606D3D" w:rsidP="00D41FAF">
      <w:pPr>
        <w:numPr>
          <w:ilvl w:val="0"/>
          <w:numId w:val="20"/>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Provide a description of the environmental and socioeconomic issues associated with the proposed new market project;</w:t>
      </w:r>
    </w:p>
    <w:p w14:paraId="7C7EC77E" w14:textId="77777777" w:rsidR="000B1E21" w:rsidRPr="00A207AD" w:rsidRDefault="00606D3D" w:rsidP="00D41FAF">
      <w:pPr>
        <w:numPr>
          <w:ilvl w:val="0"/>
          <w:numId w:val="20"/>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To generate baseline data for monitoring and evaluation of how well the mitigation measures will be implemented during the project cycle;</w:t>
      </w:r>
    </w:p>
    <w:p w14:paraId="26B816CD" w14:textId="77777777" w:rsidR="000B1E21" w:rsidRPr="00A207AD" w:rsidRDefault="00606D3D" w:rsidP="00D41FAF">
      <w:pPr>
        <w:numPr>
          <w:ilvl w:val="0"/>
          <w:numId w:val="20"/>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Undertaking public and stakeholder consultations through interviews and holding meetings with members of the public, neighboring communities, stakeholders and affected traders;</w:t>
      </w:r>
    </w:p>
    <w:p w14:paraId="7F4F6AD8" w14:textId="77777777" w:rsidR="000B1E21" w:rsidRPr="00A207AD" w:rsidRDefault="00606D3D" w:rsidP="00D41FAF">
      <w:pPr>
        <w:numPr>
          <w:ilvl w:val="0"/>
          <w:numId w:val="20"/>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Identification of anticipated environmental and social impacts with focus on physical and social environment, socioeconomic factors and natural resources aspects,</w:t>
      </w:r>
    </w:p>
    <w:p w14:paraId="24C2DF66" w14:textId="77777777" w:rsidR="000B1E21" w:rsidRPr="00A207AD" w:rsidRDefault="00606D3D" w:rsidP="00D41FAF">
      <w:pPr>
        <w:numPr>
          <w:ilvl w:val="0"/>
          <w:numId w:val="20"/>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Development of mitigation measures and an environmental and social management and monitoring plan for identified negative environmental and social impacts.</w:t>
      </w:r>
    </w:p>
    <w:p w14:paraId="63011A81" w14:textId="77777777" w:rsidR="000B1E21" w:rsidRPr="00A207AD" w:rsidRDefault="00606D3D" w:rsidP="00D41FAF">
      <w:pPr>
        <w:numPr>
          <w:ilvl w:val="0"/>
          <w:numId w:val="20"/>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prepare an Environmental and Social Impact Assessment Project Report compliant with the World Bank safeguard policies and the Environmental Management and Coordination Act (1999) including the subsequent NEMA Regulations and detailing findings and recommendations. </w:t>
      </w:r>
    </w:p>
    <w:p w14:paraId="3C62A785" w14:textId="77777777" w:rsidR="000B1E21" w:rsidRPr="00A207AD" w:rsidRDefault="00606D3D" w:rsidP="00D41FAF">
      <w:pPr>
        <w:numPr>
          <w:ilvl w:val="0"/>
          <w:numId w:val="20"/>
        </w:numPr>
        <w:pBdr>
          <w:top w:val="nil"/>
          <w:left w:val="nil"/>
          <w:bottom w:val="nil"/>
          <w:right w:val="nil"/>
          <w:between w:val="nil"/>
        </w:pBdr>
        <w:spacing w:after="0" w:line="317"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color w:val="000000"/>
        </w:rPr>
        <w:t xml:space="preserve">Obtain appropriate EIA License from NEMA and approval by the World Bank. </w:t>
      </w:r>
    </w:p>
    <w:p w14:paraId="2FC17F4C" w14:textId="77777777" w:rsidR="000B1E21" w:rsidRPr="00A207AD" w:rsidRDefault="00606D3D" w:rsidP="002B45B8">
      <w:pPr>
        <w:pStyle w:val="Heading2"/>
        <w:jc w:val="both"/>
        <w:rPr>
          <w:rFonts w:ascii="Times New Roman" w:eastAsia="Bookman Old Style" w:hAnsi="Times New Roman"/>
          <w:i w:val="0"/>
          <w:sz w:val="22"/>
          <w:szCs w:val="22"/>
        </w:rPr>
      </w:pPr>
      <w:bookmarkStart w:id="50" w:name="_Toc148731663"/>
      <w:r w:rsidRPr="00A207AD">
        <w:rPr>
          <w:rFonts w:ascii="Times New Roman" w:eastAsia="Bookman Old Style" w:hAnsi="Times New Roman"/>
          <w:i w:val="0"/>
          <w:sz w:val="22"/>
          <w:szCs w:val="22"/>
        </w:rPr>
        <w:t>1.5 ESIA Approach and Methodology</w:t>
      </w:r>
      <w:bookmarkEnd w:id="50"/>
    </w:p>
    <w:p w14:paraId="2D3D4241"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In accordance to the ESIA guidelines, the study included the following:</w:t>
      </w:r>
    </w:p>
    <w:p w14:paraId="22238192" w14:textId="77777777" w:rsidR="000B1E21" w:rsidRPr="00A207AD" w:rsidRDefault="00606D3D" w:rsidP="00D41FAF">
      <w:pPr>
        <w:numPr>
          <w:ilvl w:val="0"/>
          <w:numId w:val="21"/>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 clear description of the proposed project including its objectives, design concepts, proposed interventions and anticipated environmental and social impacts,</w:t>
      </w:r>
    </w:p>
    <w:p w14:paraId="472E7C3B" w14:textId="77777777" w:rsidR="000B1E21" w:rsidRPr="00A207AD" w:rsidRDefault="00606D3D" w:rsidP="00D41FAF">
      <w:pPr>
        <w:numPr>
          <w:ilvl w:val="0"/>
          <w:numId w:val="21"/>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Description of the baseline conditions in the project area to cover the physical location, environmental setting, social and economic issues,</w:t>
      </w:r>
    </w:p>
    <w:p w14:paraId="5D60B421" w14:textId="77777777" w:rsidR="000B1E21" w:rsidRPr="00A207AD" w:rsidRDefault="00606D3D" w:rsidP="00D41FAF">
      <w:pPr>
        <w:numPr>
          <w:ilvl w:val="0"/>
          <w:numId w:val="21"/>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 description of the legal, policy and institutional framework within which the proposed market development project will be implemented,</w:t>
      </w:r>
    </w:p>
    <w:p w14:paraId="61EB47E1" w14:textId="77777777" w:rsidR="000B1E21" w:rsidRPr="00A207AD" w:rsidRDefault="00606D3D" w:rsidP="00D41FAF">
      <w:pPr>
        <w:numPr>
          <w:ilvl w:val="0"/>
          <w:numId w:val="21"/>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Description of the project alternatives and selection criteria,</w:t>
      </w:r>
    </w:p>
    <w:p w14:paraId="1A31602D" w14:textId="77777777" w:rsidR="000B1E21" w:rsidRPr="00A207AD" w:rsidRDefault="00606D3D" w:rsidP="00D41FAF">
      <w:pPr>
        <w:numPr>
          <w:ilvl w:val="0"/>
          <w:numId w:val="21"/>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Details of the anticipated impacts to the environment, social and economic aspects of the project area.</w:t>
      </w:r>
    </w:p>
    <w:p w14:paraId="7343653A" w14:textId="77777777" w:rsidR="000B1E21" w:rsidRPr="00A207AD" w:rsidRDefault="00606D3D" w:rsidP="00D41FAF">
      <w:pPr>
        <w:numPr>
          <w:ilvl w:val="0"/>
          <w:numId w:val="21"/>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Appropriate mitigation and/or corrective measures,</w:t>
      </w:r>
    </w:p>
    <w:p w14:paraId="7B8F5BD3" w14:textId="77777777" w:rsidR="000B1E21" w:rsidRPr="00A207AD" w:rsidRDefault="00606D3D" w:rsidP="00D41FAF">
      <w:pPr>
        <w:numPr>
          <w:ilvl w:val="0"/>
          <w:numId w:val="21"/>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Development of an environmental and Social management plan (ESMP) presenting the project activities, potential negative impacts, mitigation measures and responsibilities, associated costs and monitoring indicators. </w:t>
      </w:r>
    </w:p>
    <w:p w14:paraId="45C2B44C" w14:textId="77777777" w:rsidR="000B1E21" w:rsidRPr="00A207AD" w:rsidRDefault="000B1E21" w:rsidP="002B45B8">
      <w:pPr>
        <w:pBdr>
          <w:top w:val="nil"/>
          <w:left w:val="nil"/>
          <w:bottom w:val="nil"/>
          <w:right w:val="nil"/>
          <w:between w:val="nil"/>
        </w:pBdr>
        <w:spacing w:after="0" w:line="317" w:lineRule="auto"/>
        <w:ind w:left="720"/>
        <w:jc w:val="both"/>
        <w:rPr>
          <w:rFonts w:ascii="Times New Roman" w:eastAsia="Bookman Old Style" w:hAnsi="Times New Roman" w:cs="Times New Roman"/>
          <w:color w:val="000000"/>
        </w:rPr>
      </w:pPr>
    </w:p>
    <w:p w14:paraId="598BB12F"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According to the Environmental Management and Coordination Act (EMCA), 2015, section 58 requires that all projects falling under the second schedule of the Act must undergo comprehensive environmental and social impact assessment studies. ESIA study should also comply with the EIA Regulations of 2003 on the minimum and other </w:t>
      </w:r>
      <w:r w:rsidRPr="00A207AD">
        <w:rPr>
          <w:rFonts w:ascii="Times New Roman" w:eastAsia="Bookman Old Style" w:hAnsi="Times New Roman" w:cs="Times New Roman"/>
        </w:rPr>
        <w:t>conventional</w:t>
      </w:r>
      <w:r w:rsidRPr="00A207AD">
        <w:rPr>
          <w:rFonts w:ascii="Times New Roman" w:eastAsia="Bookman Old Style" w:hAnsi="Times New Roman" w:cs="Times New Roman"/>
          <w:color w:val="000000"/>
        </w:rPr>
        <w:t xml:space="preserve"> environmental guidelines. ESIA studies are adopted </w:t>
      </w:r>
      <w:r w:rsidRPr="00A207AD">
        <w:rPr>
          <w:rFonts w:ascii="Times New Roman" w:eastAsia="Bookman Old Style" w:hAnsi="Times New Roman" w:cs="Times New Roman"/>
        </w:rPr>
        <w:t>as an integrated</w:t>
      </w:r>
      <w:r w:rsidRPr="00A207AD">
        <w:rPr>
          <w:rFonts w:ascii="Times New Roman" w:eastAsia="Bookman Old Style" w:hAnsi="Times New Roman" w:cs="Times New Roman"/>
          <w:color w:val="000000"/>
        </w:rPr>
        <w:t xml:space="preserve"> approach where desk documentary reviews, field investigations, consultations as well as interviews and discussions with stakeholders and affected communities are considered. The overall study was undertaken following these stages;</w:t>
      </w:r>
    </w:p>
    <w:p w14:paraId="5F192F4A" w14:textId="77777777" w:rsidR="000B1E21" w:rsidRPr="00A207AD" w:rsidRDefault="00606D3D" w:rsidP="002B45B8">
      <w:pPr>
        <w:pStyle w:val="Heading2"/>
        <w:jc w:val="both"/>
        <w:rPr>
          <w:rFonts w:ascii="Times New Roman" w:eastAsia="Bookman Old Style" w:hAnsi="Times New Roman"/>
          <w:i w:val="0"/>
          <w:sz w:val="22"/>
          <w:szCs w:val="22"/>
        </w:rPr>
      </w:pPr>
      <w:bookmarkStart w:id="51" w:name="_Toc148731664"/>
      <w:r w:rsidRPr="00A207AD">
        <w:rPr>
          <w:rFonts w:ascii="Times New Roman" w:eastAsia="Bookman Old Style" w:hAnsi="Times New Roman"/>
          <w:i w:val="0"/>
          <w:sz w:val="22"/>
          <w:szCs w:val="22"/>
        </w:rPr>
        <w:t>1.6 Environmental Screening</w:t>
      </w:r>
      <w:bookmarkEnd w:id="51"/>
    </w:p>
    <w:p w14:paraId="64381434"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Screening process was undertaken to decide whether the proposed power generating plant project needed to be subjected to an ESIA study or not. Based on literature review, the proposed project falls under category 2 of projects to be subjected to EISA study as provided for by the second schedule of the Environmental Management and Coordination Act of 2015 and Category B under the World Bank Environmental and Social Safeguards Policies as defined in the Bank's Operational Procedures (OPs).</w:t>
      </w:r>
    </w:p>
    <w:p w14:paraId="566C056D" w14:textId="77777777" w:rsidR="000B1E21" w:rsidRPr="00A207AD" w:rsidRDefault="00606D3D" w:rsidP="002B45B8">
      <w:pPr>
        <w:pStyle w:val="Heading2"/>
        <w:jc w:val="both"/>
        <w:rPr>
          <w:rFonts w:ascii="Times New Roman" w:eastAsia="Bookman Old Style" w:hAnsi="Times New Roman"/>
          <w:i w:val="0"/>
          <w:sz w:val="22"/>
          <w:szCs w:val="22"/>
        </w:rPr>
      </w:pPr>
      <w:bookmarkStart w:id="52" w:name="_Toc148731665"/>
      <w:r w:rsidRPr="00A207AD">
        <w:rPr>
          <w:rFonts w:ascii="Times New Roman" w:eastAsia="Bookman Old Style" w:hAnsi="Times New Roman"/>
          <w:i w:val="0"/>
          <w:sz w:val="22"/>
          <w:szCs w:val="22"/>
        </w:rPr>
        <w:t>1.7 Environmental Scoping</w:t>
      </w:r>
      <w:bookmarkEnd w:id="52"/>
    </w:p>
    <w:p w14:paraId="09190E14"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aim of this stage was to ensure that the ESIA study adequately addresses all the crucial issues of environmental and social concern to the decision-makers. This was done by narrowing down on the proposed power generation project issues and also to those requiring detailed analysis. The process involved dialogue with all project stakeholders to ensure that this aim was fulfilled. It also involved the collection of primary and secondary data. From an evaluation of this data, a rapid assessment of the project site and its surrounding areas was made. The key benefits of scoping include:</w:t>
      </w:r>
    </w:p>
    <w:p w14:paraId="213DC2D3" w14:textId="77777777" w:rsidR="000B1E21" w:rsidRPr="00A207AD" w:rsidRDefault="00606D3D" w:rsidP="00D41FAF">
      <w:pPr>
        <w:numPr>
          <w:ilvl w:val="0"/>
          <w:numId w:val="22"/>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Identification and engagement of key stakeholders</w:t>
      </w:r>
    </w:p>
    <w:p w14:paraId="5967DCE9" w14:textId="77777777" w:rsidR="000B1E21" w:rsidRPr="00A207AD" w:rsidRDefault="00606D3D" w:rsidP="00D41FAF">
      <w:pPr>
        <w:numPr>
          <w:ilvl w:val="0"/>
          <w:numId w:val="22"/>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rPr>
        <w:t>Identification of the</w:t>
      </w:r>
      <w:r w:rsidRPr="00A207AD">
        <w:rPr>
          <w:rFonts w:ascii="Times New Roman" w:eastAsia="Bookman Old Style" w:hAnsi="Times New Roman" w:cs="Times New Roman"/>
          <w:color w:val="000000"/>
        </w:rPr>
        <w:t xml:space="preserve"> existing gaps. </w:t>
      </w:r>
    </w:p>
    <w:p w14:paraId="0092C2B2" w14:textId="77777777" w:rsidR="000B1E21" w:rsidRPr="00A207AD" w:rsidRDefault="00606D3D" w:rsidP="00D41FAF">
      <w:pPr>
        <w:numPr>
          <w:ilvl w:val="0"/>
          <w:numId w:val="22"/>
        </w:numPr>
        <w:pBdr>
          <w:top w:val="nil"/>
          <w:left w:val="nil"/>
          <w:bottom w:val="nil"/>
          <w:right w:val="nil"/>
          <w:between w:val="nil"/>
        </w:pBdr>
        <w:spacing w:after="0" w:line="317"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color w:val="000000"/>
        </w:rPr>
        <w:t xml:space="preserve">Ensures that the assessment focuses on the key likely environmental and social impacts. </w:t>
      </w:r>
    </w:p>
    <w:p w14:paraId="1943D74C" w14:textId="77777777" w:rsidR="000B1E21" w:rsidRPr="00A207AD" w:rsidRDefault="00606D3D" w:rsidP="002B45B8">
      <w:pPr>
        <w:pStyle w:val="Heading2"/>
        <w:jc w:val="both"/>
        <w:rPr>
          <w:rFonts w:ascii="Times New Roman" w:eastAsia="Bookman Old Style" w:hAnsi="Times New Roman"/>
          <w:i w:val="0"/>
          <w:sz w:val="22"/>
          <w:szCs w:val="22"/>
        </w:rPr>
      </w:pPr>
      <w:bookmarkStart w:id="53" w:name="_Toc148731666"/>
      <w:r w:rsidRPr="00A207AD">
        <w:rPr>
          <w:rFonts w:ascii="Times New Roman" w:eastAsia="Bookman Old Style" w:hAnsi="Times New Roman"/>
          <w:i w:val="0"/>
          <w:sz w:val="22"/>
          <w:szCs w:val="22"/>
        </w:rPr>
        <w:t>1.8 Documentary Review</w:t>
      </w:r>
      <w:bookmarkEnd w:id="53"/>
    </w:p>
    <w:p w14:paraId="5AA72DAA"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Several relevant documents were reviewed for a clear understanding of the terms of reference, environmental status of the project area, data on demographic trends (for the project area, the beneficiary areas and the adjoining towns and counties), land use practices in the affected areas, development strategies and plans (Local, National and International) as well as the policy, legal and institutional documents. The documents reviewed were:</w:t>
      </w:r>
    </w:p>
    <w:p w14:paraId="5A8FBACB" w14:textId="77777777" w:rsidR="000B1E21" w:rsidRPr="00A207AD" w:rsidRDefault="00606D3D" w:rsidP="00D41FAF">
      <w:pPr>
        <w:numPr>
          <w:ilvl w:val="0"/>
          <w:numId w:val="2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Relevant Legal, Policy and Regulatory documents;</w:t>
      </w:r>
    </w:p>
    <w:p w14:paraId="56FDF2C8" w14:textId="77777777" w:rsidR="000B1E21" w:rsidRPr="00A207AD" w:rsidRDefault="00606D3D" w:rsidP="00D41FAF">
      <w:pPr>
        <w:numPr>
          <w:ilvl w:val="0"/>
          <w:numId w:val="2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EMCA (Amendment), 2015</w:t>
      </w:r>
    </w:p>
    <w:p w14:paraId="6757D837" w14:textId="77777777" w:rsidR="000B1E21" w:rsidRPr="00A207AD" w:rsidRDefault="00606D3D" w:rsidP="00D41FAF">
      <w:pPr>
        <w:numPr>
          <w:ilvl w:val="0"/>
          <w:numId w:val="2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Project Appraisal Document</w:t>
      </w:r>
    </w:p>
    <w:p w14:paraId="300EB5F6" w14:textId="77777777" w:rsidR="000B1E21" w:rsidRPr="00A207AD" w:rsidRDefault="00606D3D" w:rsidP="00D41FAF">
      <w:pPr>
        <w:numPr>
          <w:ilvl w:val="0"/>
          <w:numId w:val="2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Mandera County Development Plan  </w:t>
      </w:r>
    </w:p>
    <w:p w14:paraId="3F675B22" w14:textId="77777777" w:rsidR="000B1E21" w:rsidRPr="00A207AD" w:rsidRDefault="00606D3D" w:rsidP="00D41FAF">
      <w:pPr>
        <w:numPr>
          <w:ilvl w:val="0"/>
          <w:numId w:val="2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Vision 2030</w:t>
      </w:r>
    </w:p>
    <w:p w14:paraId="7B200D1A" w14:textId="77777777" w:rsidR="000B1E21" w:rsidRPr="00A207AD" w:rsidRDefault="00606D3D" w:rsidP="00D41FAF">
      <w:pPr>
        <w:numPr>
          <w:ilvl w:val="0"/>
          <w:numId w:val="2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Kenya National Bureau of Statistics, 2009, </w:t>
      </w:r>
    </w:p>
    <w:p w14:paraId="17A391EA" w14:textId="77777777" w:rsidR="000B1E21" w:rsidRPr="00A207AD" w:rsidRDefault="00606D3D" w:rsidP="00D41FAF">
      <w:pPr>
        <w:numPr>
          <w:ilvl w:val="0"/>
          <w:numId w:val="2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KOSAP Solar Debt Facility Information Pack</w:t>
      </w:r>
    </w:p>
    <w:p w14:paraId="79216E09" w14:textId="77777777" w:rsidR="000B1E21" w:rsidRPr="00A207AD" w:rsidRDefault="00606D3D" w:rsidP="00D41FAF">
      <w:pPr>
        <w:numPr>
          <w:ilvl w:val="0"/>
          <w:numId w:val="2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KOSAP Social Assessment</w:t>
      </w:r>
    </w:p>
    <w:p w14:paraId="128739AC" w14:textId="77777777" w:rsidR="000B1E21" w:rsidRPr="00A207AD" w:rsidRDefault="00606D3D" w:rsidP="00D41FAF">
      <w:pPr>
        <w:numPr>
          <w:ilvl w:val="0"/>
          <w:numId w:val="2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KOSAP Environmental and Social Management Framework (ESMF).</w:t>
      </w:r>
    </w:p>
    <w:p w14:paraId="68BC2C43" w14:textId="77777777" w:rsidR="000B1E21" w:rsidRPr="00A207AD" w:rsidRDefault="00606D3D" w:rsidP="00D41FAF">
      <w:pPr>
        <w:numPr>
          <w:ilvl w:val="0"/>
          <w:numId w:val="2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KOSAP Vulnerable and Marginalized Group Framework (VMGPs). </w:t>
      </w:r>
    </w:p>
    <w:p w14:paraId="55E425F5" w14:textId="77777777" w:rsidR="000B1E21" w:rsidRPr="00A207AD" w:rsidRDefault="00606D3D" w:rsidP="002B45B8">
      <w:pPr>
        <w:pStyle w:val="Heading2"/>
        <w:jc w:val="both"/>
        <w:rPr>
          <w:rFonts w:ascii="Times New Roman" w:eastAsia="Bookman Old Style" w:hAnsi="Times New Roman"/>
          <w:i w:val="0"/>
          <w:sz w:val="22"/>
          <w:szCs w:val="22"/>
        </w:rPr>
      </w:pPr>
      <w:bookmarkStart w:id="54" w:name="_Toc148731667"/>
      <w:r w:rsidRPr="00A207AD">
        <w:rPr>
          <w:rFonts w:ascii="Times New Roman" w:eastAsia="Bookman Old Style" w:hAnsi="Times New Roman"/>
          <w:i w:val="0"/>
          <w:sz w:val="22"/>
          <w:szCs w:val="22"/>
        </w:rPr>
        <w:t>1.9 Site Assessment</w:t>
      </w:r>
      <w:bookmarkEnd w:id="54"/>
    </w:p>
    <w:p w14:paraId="2C910F1B" w14:textId="426D04A3"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 physical inspection of the ground (proposed site and their surrounding environment) was conducted. This process was meant to appreciate the project’s scope of land requirements and establish actual baseline as well as verification of facts stated for project designs. This was done with an aim of establishing the anticipated positive and negative impacts on the physical and biological environment (hydrology, climatic patterns and geology), social and economic trends (population trends, settlement trends, economic patterns, cultural setting and linkages, land ownership issues, etc.) and the project affected persons (PAPs) and </w:t>
      </w:r>
      <w:r w:rsidR="00960744" w:rsidRPr="00A207AD">
        <w:rPr>
          <w:rFonts w:ascii="Times New Roman" w:eastAsia="Bookman Old Style" w:hAnsi="Times New Roman" w:cs="Times New Roman"/>
          <w:color w:val="000000"/>
        </w:rPr>
        <w:t>PAPs</w:t>
      </w:r>
      <w:r w:rsidRPr="00A207AD">
        <w:rPr>
          <w:rFonts w:ascii="Times New Roman" w:eastAsia="Bookman Old Style" w:hAnsi="Times New Roman" w:cs="Times New Roman"/>
          <w:color w:val="000000"/>
        </w:rPr>
        <w:t>.</w:t>
      </w:r>
    </w:p>
    <w:p w14:paraId="53FD5640"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56A9A05A"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Specific objectives of the field assessment included:</w:t>
      </w:r>
    </w:p>
    <w:p w14:paraId="44798C6A" w14:textId="77777777" w:rsidR="000B1E21" w:rsidRPr="00A207AD" w:rsidRDefault="00606D3D" w:rsidP="00D41FAF">
      <w:pPr>
        <w:numPr>
          <w:ilvl w:val="0"/>
          <w:numId w:val="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Obtaining available and relevant information and data from the local public offices including environment, water, lands and agriculture.</w:t>
      </w:r>
    </w:p>
    <w:p w14:paraId="060C91AF" w14:textId="77777777" w:rsidR="000B1E21" w:rsidRPr="00A207AD" w:rsidRDefault="00606D3D" w:rsidP="00D41FAF">
      <w:pPr>
        <w:numPr>
          <w:ilvl w:val="0"/>
          <w:numId w:val="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Evaluating the environmental setting around the proposed site – observations were focused on the topography, land tenure, surface and </w:t>
      </w:r>
      <w:r w:rsidRPr="00A207AD">
        <w:rPr>
          <w:rFonts w:ascii="Times New Roman" w:eastAsia="Bookman Old Style" w:hAnsi="Times New Roman" w:cs="Times New Roman"/>
        </w:rPr>
        <w:t>groundwater</w:t>
      </w:r>
      <w:r w:rsidRPr="00A207AD">
        <w:rPr>
          <w:rFonts w:ascii="Times New Roman" w:eastAsia="Bookman Old Style" w:hAnsi="Times New Roman" w:cs="Times New Roman"/>
          <w:color w:val="000000"/>
        </w:rPr>
        <w:t xml:space="preserve"> sources, public amenities, land cover, climate, flora and fauna, soils, etc.</w:t>
      </w:r>
    </w:p>
    <w:p w14:paraId="2B3D8B84" w14:textId="77777777" w:rsidR="000B1E21" w:rsidRPr="00A207AD" w:rsidRDefault="00606D3D" w:rsidP="00D41FAF">
      <w:pPr>
        <w:numPr>
          <w:ilvl w:val="0"/>
          <w:numId w:val="3"/>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Undertaking comprehensive consultative public participation exercises to reach a large section of the affected persons as well as other stakeholders. Public consultations were also organized with the stakeholders to evaluate the environmental setting around the proposed site.</w:t>
      </w:r>
    </w:p>
    <w:p w14:paraId="731E0F7B" w14:textId="77777777" w:rsidR="000B1E21" w:rsidRPr="00A207AD" w:rsidRDefault="00606D3D" w:rsidP="00D41FAF">
      <w:pPr>
        <w:numPr>
          <w:ilvl w:val="0"/>
          <w:numId w:val="3"/>
        </w:numPr>
        <w:pBdr>
          <w:top w:val="nil"/>
          <w:left w:val="nil"/>
          <w:bottom w:val="nil"/>
          <w:right w:val="nil"/>
          <w:between w:val="nil"/>
        </w:pBdr>
        <w:spacing w:after="0" w:line="317"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color w:val="000000"/>
        </w:rPr>
        <w:t>Evaluate Social, Economic and Cultural settings in the entire project site.</w:t>
      </w:r>
    </w:p>
    <w:p w14:paraId="6344DB4A" w14:textId="77777777" w:rsidR="000B1E21" w:rsidRPr="00A207AD" w:rsidRDefault="00606D3D" w:rsidP="002B45B8">
      <w:pPr>
        <w:pStyle w:val="Heading2"/>
        <w:jc w:val="both"/>
        <w:rPr>
          <w:rFonts w:ascii="Times New Roman" w:eastAsia="Bookman Old Style" w:hAnsi="Times New Roman"/>
          <w:i w:val="0"/>
          <w:sz w:val="22"/>
          <w:szCs w:val="22"/>
        </w:rPr>
      </w:pPr>
      <w:bookmarkStart w:id="55" w:name="_Toc148731668"/>
      <w:r w:rsidRPr="00A207AD">
        <w:rPr>
          <w:rFonts w:ascii="Times New Roman" w:eastAsia="Bookman Old Style" w:hAnsi="Times New Roman"/>
          <w:i w:val="0"/>
          <w:sz w:val="22"/>
          <w:szCs w:val="22"/>
        </w:rPr>
        <w:t>1.10 Public Consultation and Participation</w:t>
      </w:r>
      <w:bookmarkEnd w:id="55"/>
    </w:p>
    <w:p w14:paraId="639D9E97" w14:textId="1F0EE101"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It is a Kenyan Government policy that </w:t>
      </w:r>
      <w:r w:rsidR="00960744" w:rsidRPr="00A207AD">
        <w:rPr>
          <w:rFonts w:ascii="Times New Roman" w:eastAsia="Bookman Old Style" w:hAnsi="Times New Roman" w:cs="Times New Roman"/>
          <w:color w:val="000000"/>
        </w:rPr>
        <w:t>PAPs</w:t>
      </w:r>
      <w:r w:rsidRPr="00A207AD">
        <w:rPr>
          <w:rFonts w:ascii="Times New Roman" w:eastAsia="Bookman Old Style" w:hAnsi="Times New Roman" w:cs="Times New Roman"/>
          <w:color w:val="000000"/>
        </w:rPr>
        <w:t xml:space="preserve"> and members of the public living near new or improvement project sites (both public and private) are consulted to seek their views and opinions regarding the proposed projects before they are implemented. Interaction with the stakeholders, traders and communities living around the project area was undertaken through public and stakeholder consultation and participation meetings. Refer to the Minutes and Attendance Registers of the meetings in the annex and Completed Stakeholder Questionnaires. Through this process, the stakeholders and the PAPs had an opportunity to contribute to the overall project design by making recommendations and raising any environmental and social concerns of the project. In addition, the process aimed at creating a sense of responsibility, commitment and local ownership for smooth implementation and operation of the proposed project.</w:t>
      </w:r>
    </w:p>
    <w:p w14:paraId="30D9F899" w14:textId="77777777" w:rsidR="000B1E21" w:rsidRPr="00A207AD" w:rsidRDefault="00606D3D" w:rsidP="002B45B8">
      <w:pPr>
        <w:pStyle w:val="Heading2"/>
        <w:jc w:val="both"/>
        <w:rPr>
          <w:rFonts w:ascii="Times New Roman" w:eastAsia="Bookman Old Style" w:hAnsi="Times New Roman"/>
          <w:i w:val="0"/>
          <w:sz w:val="22"/>
          <w:szCs w:val="22"/>
        </w:rPr>
      </w:pPr>
      <w:bookmarkStart w:id="56" w:name="_Toc148731669"/>
      <w:r w:rsidRPr="00A207AD">
        <w:rPr>
          <w:rFonts w:ascii="Times New Roman" w:eastAsia="Bookman Old Style" w:hAnsi="Times New Roman"/>
          <w:i w:val="0"/>
          <w:sz w:val="22"/>
          <w:szCs w:val="22"/>
        </w:rPr>
        <w:t>1.11 Impact Assessment and Mitigation Measures</w:t>
      </w:r>
      <w:bookmarkEnd w:id="56"/>
    </w:p>
    <w:p w14:paraId="3522D515"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primary function of an environmental impact assessment study was to predict and quantify potential impacts, assess and evaluate their magnitude and importance and develop an Environmental and Social Management Plan to mitigate the impacts. Environmental impacts could be positive or negative, direct or indirect, local or regional and also reversible or irreversible. Assessment of impacts depends on the nature and magnitude of the activity being undertaken and also on the type of mitigation measures that are envisaged as part of the project concept. For the proposed project, the anticipated impacts are divided into three components of the project: impacts based on Project Location, impacts during Construction phase, and impacts during De-commissioning and Operational phases. The identified potential positive and negative impacts of the project are presented in this report.</w:t>
      </w:r>
    </w:p>
    <w:p w14:paraId="28C79FC3" w14:textId="77777777" w:rsidR="000B1E21" w:rsidRPr="00A207AD" w:rsidRDefault="00606D3D" w:rsidP="002B45B8">
      <w:pPr>
        <w:pStyle w:val="Heading2"/>
        <w:jc w:val="both"/>
        <w:rPr>
          <w:rFonts w:ascii="Times New Roman" w:eastAsia="Bookman Old Style" w:hAnsi="Times New Roman"/>
          <w:i w:val="0"/>
          <w:sz w:val="22"/>
          <w:szCs w:val="22"/>
        </w:rPr>
      </w:pPr>
      <w:bookmarkStart w:id="57" w:name="_Toc148731670"/>
      <w:r w:rsidRPr="00A207AD">
        <w:rPr>
          <w:rFonts w:ascii="Times New Roman" w:eastAsia="Bookman Old Style" w:hAnsi="Times New Roman"/>
          <w:i w:val="0"/>
          <w:sz w:val="22"/>
          <w:szCs w:val="22"/>
        </w:rPr>
        <w:t>1.12 Environmental and social Management and Monitoring Plan (ESMMP)</w:t>
      </w:r>
      <w:bookmarkEnd w:id="57"/>
    </w:p>
    <w:p w14:paraId="0D48BCBB"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EIA experts have developed an Environmental and Social Management and Monitoring Plan (ESMMP) to guide the project team in eliminating or reducing the project negative impacts to acceptable minimum/ standards. The ESMMP is based on good environmental practices of project implementation and safety of the operations. The proposed ESMMP can be improved through continuous monitoring and audits during project implementation. The plan is provided in a matrix form in this report and it identifies the anticipated impact; proposed measures to be undertaken; monitoring indicators; the party responsible for implementing the measures, and the estimated cost likely to be incurred to undertake the measures.</w:t>
      </w:r>
    </w:p>
    <w:p w14:paraId="3A7D10F3" w14:textId="77777777" w:rsidR="000B1E21" w:rsidRPr="00A207AD" w:rsidRDefault="00606D3D" w:rsidP="002B45B8">
      <w:pPr>
        <w:jc w:val="both"/>
        <w:rPr>
          <w:rFonts w:ascii="Times New Roman" w:eastAsia="Bookman Old Style" w:hAnsi="Times New Roman" w:cs="Times New Roman"/>
          <w:color w:val="000000"/>
        </w:rPr>
      </w:pPr>
      <w:r w:rsidRPr="00A207AD">
        <w:rPr>
          <w:rFonts w:ascii="Times New Roman" w:hAnsi="Times New Roman" w:cs="Times New Roman"/>
        </w:rPr>
        <w:br w:type="page"/>
      </w:r>
    </w:p>
    <w:p w14:paraId="6B000AE6" w14:textId="768F4673" w:rsidR="000B1E21" w:rsidRPr="00A207AD" w:rsidRDefault="00606D3D" w:rsidP="002B45B8">
      <w:pPr>
        <w:pStyle w:val="Heading1"/>
        <w:jc w:val="both"/>
        <w:rPr>
          <w:rFonts w:ascii="Times New Roman" w:eastAsia="Bookman Old Style" w:hAnsi="Times New Roman" w:cs="Times New Roman"/>
          <w:b/>
          <w:color w:val="000000"/>
          <w:sz w:val="22"/>
          <w:szCs w:val="22"/>
        </w:rPr>
      </w:pPr>
      <w:bookmarkStart w:id="58" w:name="_Toc148731671"/>
      <w:r w:rsidRPr="00A207AD">
        <w:rPr>
          <w:rFonts w:ascii="Times New Roman" w:eastAsia="Bookman Old Style" w:hAnsi="Times New Roman" w:cs="Times New Roman"/>
          <w:b/>
          <w:color w:val="000000"/>
          <w:sz w:val="22"/>
          <w:szCs w:val="22"/>
        </w:rPr>
        <w:t>CHAPTER TWO</w:t>
      </w:r>
      <w:bookmarkEnd w:id="58"/>
    </w:p>
    <w:p w14:paraId="7BAF0479" w14:textId="77777777" w:rsidR="000B1E21" w:rsidRPr="00A207AD" w:rsidRDefault="00606D3D" w:rsidP="002B45B8">
      <w:pPr>
        <w:pStyle w:val="Heading1"/>
        <w:shd w:val="clear" w:color="auto" w:fill="A6A6A6" w:themeFill="background1" w:themeFillShade="A6"/>
        <w:jc w:val="both"/>
        <w:rPr>
          <w:rFonts w:ascii="Times New Roman" w:eastAsia="Bookman Old Style" w:hAnsi="Times New Roman" w:cs="Times New Roman"/>
          <w:b/>
          <w:color w:val="000000"/>
          <w:sz w:val="22"/>
          <w:szCs w:val="22"/>
        </w:rPr>
      </w:pPr>
      <w:bookmarkStart w:id="59" w:name="_Toc148731672"/>
      <w:r w:rsidRPr="00A207AD">
        <w:rPr>
          <w:rFonts w:ascii="Times New Roman" w:eastAsia="Bookman Old Style" w:hAnsi="Times New Roman" w:cs="Times New Roman"/>
          <w:b/>
          <w:color w:val="000000"/>
          <w:sz w:val="22"/>
          <w:szCs w:val="22"/>
        </w:rPr>
        <w:t>2. PROJECT DESCRIPTION</w:t>
      </w:r>
      <w:bookmarkEnd w:id="59"/>
    </w:p>
    <w:p w14:paraId="044B9DF5" w14:textId="77777777" w:rsidR="000B1E21" w:rsidRPr="00A207AD" w:rsidRDefault="00606D3D" w:rsidP="002B45B8">
      <w:pPr>
        <w:pStyle w:val="Heading2"/>
        <w:jc w:val="both"/>
        <w:rPr>
          <w:rFonts w:ascii="Times New Roman" w:eastAsia="Bookman Old Style" w:hAnsi="Times New Roman"/>
          <w:i w:val="0"/>
          <w:color w:val="000000"/>
          <w:sz w:val="22"/>
          <w:szCs w:val="22"/>
        </w:rPr>
      </w:pPr>
      <w:bookmarkStart w:id="60" w:name="_Toc148731673"/>
      <w:r w:rsidRPr="00A207AD">
        <w:rPr>
          <w:rFonts w:ascii="Times New Roman" w:eastAsia="Bookman Old Style" w:hAnsi="Times New Roman"/>
          <w:i w:val="0"/>
          <w:color w:val="000000"/>
          <w:sz w:val="22"/>
          <w:szCs w:val="22"/>
        </w:rPr>
        <w:t>2.1 Background and Justification</w:t>
      </w:r>
      <w:bookmarkEnd w:id="60"/>
    </w:p>
    <w:p w14:paraId="63F76731"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Government of Kenya with the support from the World Bank is </w:t>
      </w:r>
      <w:r w:rsidRPr="00A207AD">
        <w:rPr>
          <w:rFonts w:ascii="Times New Roman" w:eastAsia="Bookman Old Style" w:hAnsi="Times New Roman" w:cs="Times New Roman"/>
        </w:rPr>
        <w:t>implementing the Kenya</w:t>
      </w:r>
      <w:r w:rsidRPr="00A207AD">
        <w:rPr>
          <w:rFonts w:ascii="Times New Roman" w:eastAsia="Bookman Old Style" w:hAnsi="Times New Roman" w:cs="Times New Roman"/>
          <w:color w:val="000000"/>
        </w:rPr>
        <w:t xml:space="preserve"> Off Grid Solar Access Project (KOSAP). The project will target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most of which are soon going to be a thing of the past thanks to devolution. The 14 counties include; Garissa, Isiolo, Kilifi, Kwale, Lamu, Mandera, Marsabit, Narok, Samburu, Taita-Taveta, Tana River, Turkana, Wajir and West Pokot. The total number of un-electrified households is roughly 1.2 million in these counties. The K-OSAP is intended to support the Government’s initiatives of ensuring increased electricity access to Kenyans, particularly those in remote areas without national grid and those in Off-grid areas. </w:t>
      </w:r>
    </w:p>
    <w:p w14:paraId="253E9C91"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6E093160"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This ESIA report will focus on Component 1: Mini-grids for Community Facilities, Enterprises, and Households that will support the electrification of areas where electricity </w:t>
      </w:r>
      <w:r w:rsidRPr="00A207AD">
        <w:rPr>
          <w:rFonts w:ascii="Times New Roman" w:eastAsia="Bookman Old Style" w:hAnsi="Times New Roman" w:cs="Times New Roman"/>
        </w:rPr>
        <w:t>is supplied</w:t>
      </w:r>
      <w:r w:rsidRPr="00A207AD">
        <w:rPr>
          <w:rFonts w:ascii="Times New Roman" w:eastAsia="Bookman Old Style" w:hAnsi="Times New Roman" w:cs="Times New Roman"/>
          <w:color w:val="000000"/>
        </w:rPr>
        <w:t xml:space="preserve"> through mini-grids. Depending on the number of users to be supplied, and the service level defined for each type of user (households, businesses, community facilities, etc.), the generation system of each specific mini grid will combine solar PV, battery storage and thermal units running on diesel. Mini-grids will be developed under a Public-Private-Partnership (PPP) whereby private investment and public funds co-finance construction of generation facilities, and public funding is used to construct the distribution network.</w:t>
      </w:r>
    </w:p>
    <w:p w14:paraId="71B833BF" w14:textId="77777777" w:rsidR="000B1E21" w:rsidRPr="00A207AD" w:rsidRDefault="00606D3D" w:rsidP="002B45B8">
      <w:pPr>
        <w:pStyle w:val="Heading2"/>
        <w:jc w:val="both"/>
        <w:rPr>
          <w:rFonts w:ascii="Times New Roman" w:eastAsia="Bookman Old Style" w:hAnsi="Times New Roman"/>
          <w:i w:val="0"/>
          <w:color w:val="000000"/>
          <w:sz w:val="22"/>
          <w:szCs w:val="22"/>
        </w:rPr>
      </w:pPr>
      <w:bookmarkStart w:id="61" w:name="_Toc148731674"/>
      <w:r w:rsidRPr="00A207AD">
        <w:rPr>
          <w:rFonts w:ascii="Times New Roman" w:eastAsia="Bookman Old Style" w:hAnsi="Times New Roman"/>
          <w:i w:val="0"/>
          <w:color w:val="000000"/>
          <w:sz w:val="22"/>
          <w:szCs w:val="22"/>
        </w:rPr>
        <w:t>2.2 Geographical Location</w:t>
      </w:r>
      <w:bookmarkEnd w:id="61"/>
    </w:p>
    <w:p w14:paraId="42A61A9A" w14:textId="5B9CEE28"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rPr>
        <w:t xml:space="preserve">The proposed project will be implemented within Qumbiso Township.  Qumbiso town is located in Mandera East Sub County and Qumbiso location administratively and Mandera East Constituency and Libehiya ward politically. Qumbiso town has a population of approximately 4,700 with about 700 households with over 250 potential electricity customers. The area is dominated by the Murule sub-tribe of the larger Somalis community with its sub-clans </w:t>
      </w:r>
      <w:r w:rsidR="00AE4681" w:rsidRPr="00A207AD">
        <w:rPr>
          <w:rFonts w:ascii="Times New Roman" w:eastAsia="Bookman Old Style" w:hAnsi="Times New Roman" w:cs="Times New Roman"/>
        </w:rPr>
        <w:t>of Nabsor</w:t>
      </w:r>
      <w:r w:rsidRPr="00A207AD">
        <w:rPr>
          <w:rFonts w:ascii="Times New Roman" w:eastAsia="Bookman Old Style" w:hAnsi="Times New Roman" w:cs="Times New Roman"/>
        </w:rPr>
        <w:t xml:space="preserve">, Sharmake, Kulow, Nabsor and Dalotire </w:t>
      </w:r>
      <w:r w:rsidRPr="00A207AD">
        <w:rPr>
          <w:rFonts w:ascii="Times New Roman" w:eastAsia="Bookman Old Style" w:hAnsi="Times New Roman" w:cs="Times New Roman"/>
          <w:color w:val="000000"/>
        </w:rPr>
        <w:t xml:space="preserve">who are considered to </w:t>
      </w:r>
      <w:r w:rsidRPr="00A207AD">
        <w:rPr>
          <w:rFonts w:ascii="Times New Roman" w:eastAsia="Bookman Old Style" w:hAnsi="Times New Roman" w:cs="Times New Roman"/>
        </w:rPr>
        <w:t>be a vulnerable</w:t>
      </w:r>
      <w:r w:rsidRPr="00A207AD">
        <w:rPr>
          <w:rFonts w:ascii="Times New Roman" w:eastAsia="Bookman Old Style" w:hAnsi="Times New Roman" w:cs="Times New Roman"/>
          <w:color w:val="000000"/>
        </w:rPr>
        <w:t xml:space="preserve"> and marginalized group by the Kenyan constitution and the World Bank safeguard policies. The main religion of the community within the area is Islam.  </w:t>
      </w:r>
    </w:p>
    <w:p w14:paraId="16714067" w14:textId="77777777" w:rsidR="008A12CC" w:rsidRPr="00A207AD" w:rsidRDefault="008A12CC"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p>
    <w:p w14:paraId="267005CD" w14:textId="6703C389"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following are the coordinates of the proposed project site at Qumbiso</w:t>
      </w:r>
      <w:r w:rsidRPr="00A207AD">
        <w:rPr>
          <w:rFonts w:ascii="Times New Roman" w:eastAsia="Bookman Old Style" w:hAnsi="Times New Roman" w:cs="Times New Roman"/>
        </w:rPr>
        <w:t>,</w:t>
      </w:r>
      <w:r w:rsidRPr="00A207AD">
        <w:rPr>
          <w:rFonts w:ascii="Times New Roman" w:eastAsia="Bookman Old Style" w:hAnsi="Times New Roman" w:cs="Times New Roman"/>
          <w:color w:val="000000"/>
        </w:rPr>
        <w:t xml:space="preserve">  </w:t>
      </w:r>
    </w:p>
    <w:p w14:paraId="5B328D3B" w14:textId="4283E2A3" w:rsidR="00C66373" w:rsidRPr="00A207AD" w:rsidRDefault="00C66373" w:rsidP="002B45B8">
      <w:pPr>
        <w:pStyle w:val="Caption"/>
        <w:spacing w:before="240" w:after="0"/>
        <w:jc w:val="both"/>
        <w:rPr>
          <w:rFonts w:ascii="Times New Roman" w:hAnsi="Times New Roman" w:cs="Times New Roman"/>
          <w:b/>
          <w:bCs/>
          <w:i w:val="0"/>
          <w:iCs w:val="0"/>
          <w:color w:val="auto"/>
          <w:spacing w:val="-5"/>
          <w:sz w:val="22"/>
          <w:szCs w:val="22"/>
          <w:lang w:bidi="es-ES"/>
        </w:rPr>
      </w:pPr>
      <w:bookmarkStart w:id="62" w:name="_Toc136277208"/>
      <w:r w:rsidRPr="00A207AD">
        <w:rPr>
          <w:rFonts w:ascii="Times New Roman" w:hAnsi="Times New Roman" w:cs="Times New Roman"/>
          <w:b/>
          <w:bCs/>
          <w:i w:val="0"/>
          <w:iCs w:val="0"/>
          <w:color w:val="auto"/>
          <w:spacing w:val="-5"/>
          <w:sz w:val="22"/>
          <w:szCs w:val="22"/>
          <w:lang w:bidi="es-ES"/>
        </w:rPr>
        <w:t xml:space="preserve">Table </w:t>
      </w:r>
      <w:r w:rsidR="00AE4681" w:rsidRPr="00A207AD">
        <w:rPr>
          <w:rFonts w:ascii="Times New Roman" w:hAnsi="Times New Roman" w:cs="Times New Roman"/>
          <w:b/>
          <w:bCs/>
          <w:i w:val="0"/>
          <w:iCs w:val="0"/>
          <w:color w:val="auto"/>
          <w:spacing w:val="-5"/>
          <w:sz w:val="22"/>
          <w:szCs w:val="22"/>
          <w:lang w:bidi="es-ES"/>
        </w:rPr>
        <w:t>4</w:t>
      </w:r>
      <w:r w:rsidRPr="00A207AD">
        <w:rPr>
          <w:rFonts w:ascii="Times New Roman" w:hAnsi="Times New Roman" w:cs="Times New Roman"/>
          <w:b/>
          <w:bCs/>
          <w:i w:val="0"/>
          <w:iCs w:val="0"/>
          <w:color w:val="auto"/>
          <w:spacing w:val="-5"/>
          <w:sz w:val="22"/>
          <w:szCs w:val="22"/>
          <w:lang w:bidi="es-ES"/>
        </w:rPr>
        <w:t xml:space="preserve">: Proposed Qumbiso Site </w:t>
      </w:r>
      <w:r w:rsidR="00AE4681" w:rsidRPr="00A207AD">
        <w:rPr>
          <w:rFonts w:ascii="Times New Roman" w:hAnsi="Times New Roman" w:cs="Times New Roman"/>
          <w:b/>
          <w:bCs/>
          <w:i w:val="0"/>
          <w:iCs w:val="0"/>
          <w:color w:val="auto"/>
          <w:spacing w:val="-5"/>
          <w:sz w:val="22"/>
          <w:szCs w:val="22"/>
          <w:lang w:bidi="es-ES"/>
        </w:rPr>
        <w:t>C</w:t>
      </w:r>
      <w:r w:rsidRPr="00A207AD">
        <w:rPr>
          <w:rFonts w:ascii="Times New Roman" w:hAnsi="Times New Roman" w:cs="Times New Roman"/>
          <w:b/>
          <w:bCs/>
          <w:i w:val="0"/>
          <w:iCs w:val="0"/>
          <w:color w:val="auto"/>
          <w:spacing w:val="-5"/>
          <w:sz w:val="22"/>
          <w:szCs w:val="22"/>
          <w:lang w:bidi="es-ES"/>
        </w:rPr>
        <w:t>oordinates</w:t>
      </w:r>
      <w:bookmarkEnd w:id="62"/>
    </w:p>
    <w:tbl>
      <w:tblPr>
        <w:tblStyle w:val="a3"/>
        <w:tblW w:w="91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37"/>
        <w:gridCol w:w="3898"/>
        <w:gridCol w:w="3117"/>
      </w:tblGrid>
      <w:tr w:rsidR="000B1E21" w:rsidRPr="00A207AD" w14:paraId="6FE14797" w14:textId="77777777" w:rsidTr="00AE4681">
        <w:tc>
          <w:tcPr>
            <w:tcW w:w="2137" w:type="dxa"/>
            <w:shd w:val="clear" w:color="auto" w:fill="9CC2E5"/>
          </w:tcPr>
          <w:p w14:paraId="329B3E26" w14:textId="77777777" w:rsidR="000B1E21" w:rsidRPr="00A207AD" w:rsidRDefault="00606D3D" w:rsidP="002B45B8">
            <w:pPr>
              <w:spacing w:after="0" w:line="240"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Station </w:t>
            </w:r>
          </w:p>
        </w:tc>
        <w:tc>
          <w:tcPr>
            <w:tcW w:w="3898" w:type="dxa"/>
            <w:shd w:val="clear" w:color="auto" w:fill="9CC2E5"/>
          </w:tcPr>
          <w:p w14:paraId="08AC05E2" w14:textId="77777777" w:rsidR="000B1E21" w:rsidRPr="00A207AD" w:rsidRDefault="00606D3D" w:rsidP="002B45B8">
            <w:pPr>
              <w:spacing w:after="0" w:line="240"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Y Northings </w:t>
            </w:r>
          </w:p>
        </w:tc>
        <w:tc>
          <w:tcPr>
            <w:tcW w:w="3117" w:type="dxa"/>
            <w:shd w:val="clear" w:color="auto" w:fill="9CC2E5"/>
          </w:tcPr>
          <w:p w14:paraId="4A6A6CEB" w14:textId="77777777" w:rsidR="000B1E21" w:rsidRPr="00A207AD" w:rsidRDefault="00606D3D" w:rsidP="002B45B8">
            <w:pPr>
              <w:spacing w:after="0" w:line="240"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X Eastings </w:t>
            </w:r>
          </w:p>
        </w:tc>
      </w:tr>
      <w:tr w:rsidR="000B1E21" w:rsidRPr="00A207AD" w14:paraId="6C3C62FF" w14:textId="77777777" w:rsidTr="00AE4681">
        <w:tc>
          <w:tcPr>
            <w:tcW w:w="2137" w:type="dxa"/>
            <w:shd w:val="clear" w:color="auto" w:fill="auto"/>
          </w:tcPr>
          <w:p w14:paraId="30844BFD" w14:textId="77777777" w:rsidR="000B1E21" w:rsidRPr="00A207AD" w:rsidRDefault="00606D3D" w:rsidP="002B45B8">
            <w:pPr>
              <w:spacing w:after="0" w:line="240" w:lineRule="auto"/>
              <w:ind w:left="-320"/>
              <w:jc w:val="both"/>
              <w:rPr>
                <w:rFonts w:ascii="Times New Roman" w:eastAsia="Bookman Old Style" w:hAnsi="Times New Roman" w:cs="Times New Roman"/>
              </w:rPr>
            </w:pPr>
            <w:r w:rsidRPr="00A207AD">
              <w:rPr>
                <w:rFonts w:ascii="Times New Roman" w:eastAsia="Bookman Old Style" w:hAnsi="Times New Roman" w:cs="Times New Roman"/>
              </w:rPr>
              <w:t>BMB1</w:t>
            </w:r>
          </w:p>
        </w:tc>
        <w:tc>
          <w:tcPr>
            <w:tcW w:w="3898" w:type="dxa"/>
            <w:shd w:val="clear" w:color="auto" w:fill="auto"/>
          </w:tcPr>
          <w:p w14:paraId="5E64048C"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432741.001</w:t>
            </w:r>
          </w:p>
        </w:tc>
        <w:tc>
          <w:tcPr>
            <w:tcW w:w="3117" w:type="dxa"/>
            <w:shd w:val="clear" w:color="auto" w:fill="auto"/>
          </w:tcPr>
          <w:p w14:paraId="3E0F4E52"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763773.729</w:t>
            </w:r>
          </w:p>
        </w:tc>
      </w:tr>
      <w:tr w:rsidR="000B1E21" w:rsidRPr="00A207AD" w14:paraId="1D8550B4" w14:textId="77777777" w:rsidTr="00AE4681">
        <w:tc>
          <w:tcPr>
            <w:tcW w:w="2137" w:type="dxa"/>
            <w:shd w:val="clear" w:color="auto" w:fill="auto"/>
          </w:tcPr>
          <w:p w14:paraId="63AECE37"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BMB2</w:t>
            </w:r>
          </w:p>
        </w:tc>
        <w:tc>
          <w:tcPr>
            <w:tcW w:w="3898" w:type="dxa"/>
            <w:shd w:val="clear" w:color="auto" w:fill="auto"/>
          </w:tcPr>
          <w:p w14:paraId="4429FE4E"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432741.001</w:t>
            </w:r>
          </w:p>
        </w:tc>
        <w:tc>
          <w:tcPr>
            <w:tcW w:w="3117" w:type="dxa"/>
            <w:shd w:val="clear" w:color="auto" w:fill="auto"/>
          </w:tcPr>
          <w:p w14:paraId="1A0DC683"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763892.521</w:t>
            </w:r>
          </w:p>
        </w:tc>
      </w:tr>
      <w:tr w:rsidR="000B1E21" w:rsidRPr="00A207AD" w14:paraId="111503BD" w14:textId="77777777" w:rsidTr="00AE4681">
        <w:tc>
          <w:tcPr>
            <w:tcW w:w="2137" w:type="dxa"/>
            <w:shd w:val="clear" w:color="auto" w:fill="auto"/>
          </w:tcPr>
          <w:p w14:paraId="1E75DD50"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BMB3</w:t>
            </w:r>
          </w:p>
        </w:tc>
        <w:tc>
          <w:tcPr>
            <w:tcW w:w="3898" w:type="dxa"/>
            <w:shd w:val="clear" w:color="auto" w:fill="auto"/>
          </w:tcPr>
          <w:p w14:paraId="2AB80A53"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432741.010</w:t>
            </w:r>
          </w:p>
        </w:tc>
        <w:tc>
          <w:tcPr>
            <w:tcW w:w="3117" w:type="dxa"/>
            <w:shd w:val="clear" w:color="auto" w:fill="auto"/>
          </w:tcPr>
          <w:p w14:paraId="7170D7D5"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763882.521</w:t>
            </w:r>
          </w:p>
        </w:tc>
      </w:tr>
      <w:tr w:rsidR="000B1E21" w:rsidRPr="00A207AD" w14:paraId="24B0F986" w14:textId="77777777" w:rsidTr="00AE4681">
        <w:tc>
          <w:tcPr>
            <w:tcW w:w="2137" w:type="dxa"/>
            <w:shd w:val="clear" w:color="auto" w:fill="auto"/>
          </w:tcPr>
          <w:p w14:paraId="6E3D18CA"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BMB4</w:t>
            </w:r>
          </w:p>
        </w:tc>
        <w:tc>
          <w:tcPr>
            <w:tcW w:w="3898" w:type="dxa"/>
            <w:shd w:val="clear" w:color="auto" w:fill="auto"/>
          </w:tcPr>
          <w:p w14:paraId="38ECE0E3"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432680.001</w:t>
            </w:r>
          </w:p>
        </w:tc>
        <w:tc>
          <w:tcPr>
            <w:tcW w:w="3117" w:type="dxa"/>
            <w:shd w:val="clear" w:color="auto" w:fill="auto"/>
          </w:tcPr>
          <w:p w14:paraId="727C46B1"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763882.521</w:t>
            </w:r>
          </w:p>
        </w:tc>
      </w:tr>
    </w:tbl>
    <w:p w14:paraId="34616205" w14:textId="77777777" w:rsidR="000B1E21" w:rsidRPr="00A207AD" w:rsidRDefault="000B1E21" w:rsidP="002B45B8">
      <w:pPr>
        <w:spacing w:after="0" w:line="317" w:lineRule="auto"/>
        <w:jc w:val="both"/>
        <w:rPr>
          <w:rFonts w:ascii="Times New Roman" w:eastAsia="Bookman Old Style" w:hAnsi="Times New Roman" w:cs="Times New Roman"/>
        </w:rPr>
      </w:pPr>
    </w:p>
    <w:p w14:paraId="187F9B7D" w14:textId="477ED2F0" w:rsidR="000B1E21" w:rsidRPr="00A207AD" w:rsidRDefault="00606D3D" w:rsidP="002B45B8">
      <w:pPr>
        <w:jc w:val="both"/>
        <w:rPr>
          <w:rFonts w:ascii="Times New Roman" w:eastAsia="Bookman Old Style" w:hAnsi="Times New Roman" w:cs="Times New Roman"/>
          <w:b/>
        </w:rPr>
      </w:pPr>
      <w:r w:rsidRPr="00A207AD">
        <w:rPr>
          <w:rFonts w:ascii="Times New Roman" w:eastAsia="Bookman Old Style" w:hAnsi="Times New Roman" w:cs="Times New Roman"/>
          <w:noProof/>
          <w:lang w:eastAsia="en-US"/>
        </w:rPr>
        <w:drawing>
          <wp:inline distT="0" distB="0" distL="0" distR="0" wp14:anchorId="4BDA5123" wp14:editId="116796CA">
            <wp:extent cx="5457825" cy="3800475"/>
            <wp:effectExtent l="0" t="0" r="0" b="0"/>
            <wp:docPr id="1058177472" name="image46.jpg" descr="Gumbiso imagery"/>
            <wp:cNvGraphicFramePr/>
            <a:graphic xmlns:a="http://schemas.openxmlformats.org/drawingml/2006/main">
              <a:graphicData uri="http://schemas.openxmlformats.org/drawingml/2006/picture">
                <pic:pic xmlns:pic="http://schemas.openxmlformats.org/drawingml/2006/picture">
                  <pic:nvPicPr>
                    <pic:cNvPr id="0" name="image46.jpg" descr="Gumbiso imagery"/>
                    <pic:cNvPicPr preferRelativeResize="0"/>
                  </pic:nvPicPr>
                  <pic:blipFill>
                    <a:blip r:embed="rId24"/>
                    <a:srcRect/>
                    <a:stretch>
                      <a:fillRect/>
                    </a:stretch>
                  </pic:blipFill>
                  <pic:spPr>
                    <a:xfrm>
                      <a:off x="0" y="0"/>
                      <a:ext cx="5457825" cy="3800475"/>
                    </a:xfrm>
                    <a:prstGeom prst="rect">
                      <a:avLst/>
                    </a:prstGeom>
                    <a:ln/>
                  </pic:spPr>
                </pic:pic>
              </a:graphicData>
            </a:graphic>
          </wp:inline>
        </w:drawing>
      </w:r>
      <w:r w:rsidRPr="00A207AD">
        <w:rPr>
          <w:rFonts w:ascii="Times New Roman" w:hAnsi="Times New Roman" w:cs="Times New Roman"/>
          <w:noProof/>
          <w:lang w:eastAsia="en-US"/>
        </w:rPr>
        <mc:AlternateContent>
          <mc:Choice Requires="wps">
            <w:drawing>
              <wp:anchor distT="0" distB="0" distL="114300" distR="114300" simplePos="0" relativeHeight="251658240" behindDoc="0" locked="0" layoutInCell="1" hidden="0" allowOverlap="1" wp14:anchorId="4E108C83" wp14:editId="5C431DC6">
                <wp:simplePos x="0" y="0"/>
                <wp:positionH relativeFrom="column">
                  <wp:posOffset>1206500</wp:posOffset>
                </wp:positionH>
                <wp:positionV relativeFrom="paragraph">
                  <wp:posOffset>2755900</wp:posOffset>
                </wp:positionV>
                <wp:extent cx="327025" cy="1165225"/>
                <wp:effectExtent l="19050" t="19050" r="34925" b="15875"/>
                <wp:wrapNone/>
                <wp:docPr id="1058177418" name="Arrow: Down 1058177418"/>
                <wp:cNvGraphicFramePr/>
                <a:graphic xmlns:a="http://schemas.openxmlformats.org/drawingml/2006/main">
                  <a:graphicData uri="http://schemas.microsoft.com/office/word/2010/wordprocessingShape">
                    <wps:wsp>
                      <wps:cNvSpPr/>
                      <wps:spPr>
                        <a:xfrm rot="10800000">
                          <a:off x="5188838" y="3203738"/>
                          <a:ext cx="314325" cy="1152525"/>
                        </a:xfrm>
                        <a:prstGeom prst="downArrow">
                          <a:avLst>
                            <a:gd name="adj1" fmla="val 50000"/>
                            <a:gd name="adj2" fmla="val 50000"/>
                          </a:avLst>
                        </a:prstGeom>
                        <a:solidFill>
                          <a:srgbClr val="5B9BD5"/>
                        </a:solidFill>
                        <a:ln w="12700" cap="flat" cmpd="sng">
                          <a:solidFill>
                            <a:srgbClr val="42719B"/>
                          </a:solidFill>
                          <a:prstDash val="solid"/>
                          <a:miter lim="800000"/>
                          <a:headEnd type="none" w="sm" len="sm"/>
                          <a:tailEnd type="none" w="sm" len="sm"/>
                        </a:ln>
                      </wps:spPr>
                      <wps:txbx>
                        <w:txbxContent>
                          <w:p w14:paraId="314A5963" w14:textId="77777777" w:rsidR="00487480" w:rsidRDefault="004874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4E108C8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58177418" o:spid="_x0000_s1029" type="#_x0000_t67" style="position:absolute;left:0;text-align:left;margin-left:95pt;margin-top:217pt;width:25.75pt;height:91.75pt;rotation:180;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" adj="18655" fillcolor="#5b9bd5" strokecolor="#42719b" strokeweight="1pt">
                <v:stroke startarrowwidth="narrow" startarrowlength="short" endarrowwidth="narrow" endarrowlength="short"/>
                <v:textbox inset="2.53958mm,2.53958mm,2.53958mm,2.53958mm">
                  <w:txbxContent>
                    <w:p w14:paraId="314A5963" w14:textId="77777777" w:rsidR="00487480" w:rsidRDefault="00487480">
                      <w:pPr>
                        <w:spacing w:after="0" w:line="240" w:lineRule="auto"/>
                        <w:textDirection w:val="btLr"/>
                      </w:pPr>
                    </w:p>
                  </w:txbxContent>
                </v:textbox>
              </v:shape>
            </w:pict>
          </mc:Fallback>
        </mc:AlternateContent>
      </w:r>
      <w:r w:rsidRPr="00A207AD">
        <w:rPr>
          <w:rFonts w:ascii="Times New Roman" w:hAnsi="Times New Roman" w:cs="Times New Roman"/>
          <w:noProof/>
          <w:lang w:eastAsia="en-US"/>
        </w:rPr>
        <mc:AlternateContent>
          <mc:Choice Requires="wps">
            <w:drawing>
              <wp:anchor distT="0" distB="0" distL="114300" distR="114300" simplePos="0" relativeHeight="251659264" behindDoc="0" locked="0" layoutInCell="1" hidden="0" allowOverlap="1" wp14:anchorId="4023D603" wp14:editId="15DA0D1E">
                <wp:simplePos x="0" y="0"/>
                <wp:positionH relativeFrom="column">
                  <wp:posOffset>3340100</wp:posOffset>
                </wp:positionH>
                <wp:positionV relativeFrom="paragraph">
                  <wp:posOffset>825500</wp:posOffset>
                </wp:positionV>
                <wp:extent cx="514350" cy="3086100"/>
                <wp:effectExtent l="76200" t="76200" r="19050" b="57150"/>
                <wp:wrapNone/>
                <wp:docPr id="1058177424" name="Arrow: Down 1058177424"/>
                <wp:cNvGraphicFramePr/>
                <a:graphic xmlns:a="http://schemas.openxmlformats.org/drawingml/2006/main">
                  <a:graphicData uri="http://schemas.microsoft.com/office/word/2010/wordprocessingShape">
                    <wps:wsp>
                      <wps:cNvSpPr/>
                      <wps:spPr>
                        <a:xfrm rot="10583265">
                          <a:off x="5107875" y="2256000"/>
                          <a:ext cx="476250" cy="3048000"/>
                        </a:xfrm>
                        <a:prstGeom prst="downArrow">
                          <a:avLst>
                            <a:gd name="adj1" fmla="val 50000"/>
                            <a:gd name="adj2" fmla="val 160000"/>
                          </a:avLst>
                        </a:prstGeom>
                        <a:solidFill>
                          <a:srgbClr val="5B9BD5"/>
                        </a:solidFill>
                        <a:ln w="38100" cap="flat" cmpd="sng">
                          <a:solidFill>
                            <a:srgbClr val="F2F2F2"/>
                          </a:solidFill>
                          <a:prstDash val="solid"/>
                          <a:miter lim="800000"/>
                          <a:headEnd type="none" w="sm" len="sm"/>
                          <a:tailEnd type="none" w="sm" len="sm"/>
                        </a:ln>
                        <a:effectLst>
                          <a:outerShdw dist="28398" dir="3806097" algn="ctr" rotWithShape="0">
                            <a:srgbClr val="1F4D78">
                              <a:alpha val="49803"/>
                            </a:srgbClr>
                          </a:outerShdw>
                        </a:effectLst>
                      </wps:spPr>
                      <wps:txbx>
                        <w:txbxContent>
                          <w:p w14:paraId="0D8B6D0C" w14:textId="77777777" w:rsidR="00487480" w:rsidRDefault="00487480">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4023D603" id="Arrow: Down 1058177424" o:spid="_x0000_s1030" type="#_x0000_t67" style="position:absolute;left:0;text-align:left;margin-left:263pt;margin-top:65pt;width:40.5pt;height:243pt;rotation:1155974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" fillcolor="#5b9bd5" strokecolor="#f2f2f2" strokeweight="3pt">
                <v:stroke startarrowwidth="narrow" startarrowlength="short" endarrowwidth="narrow" endarrowlength="short"/>
                <v:shadow on="t" color="#1f4d78" opacity="32638f" offset="1pt"/>
                <v:textbox inset="2.53958mm,2.53958mm,2.53958mm,2.53958mm">
                  <w:txbxContent>
                    <w:p w14:paraId="0D8B6D0C" w14:textId="77777777" w:rsidR="00487480" w:rsidRDefault="00487480">
                      <w:pPr>
                        <w:spacing w:after="0" w:line="240" w:lineRule="auto"/>
                        <w:textDirection w:val="btLr"/>
                      </w:pPr>
                    </w:p>
                  </w:txbxContent>
                </v:textbox>
              </v:shape>
            </w:pict>
          </mc:Fallback>
        </mc:AlternateContent>
      </w:r>
    </w:p>
    <w:p w14:paraId="727CD124" w14:textId="77777777" w:rsidR="000B1E21" w:rsidRPr="00A207AD" w:rsidRDefault="00606D3D" w:rsidP="002B45B8">
      <w:pPr>
        <w:jc w:val="both"/>
        <w:rPr>
          <w:rFonts w:ascii="Times New Roman" w:eastAsia="Bookman Old Style" w:hAnsi="Times New Roman" w:cs="Times New Roman"/>
          <w:b/>
        </w:rPr>
      </w:pPr>
      <w:r w:rsidRPr="00A207AD">
        <w:rPr>
          <w:rFonts w:ascii="Times New Roman" w:eastAsia="Bookman Old Style" w:hAnsi="Times New Roman" w:cs="Times New Roman"/>
          <w:b/>
        </w:rPr>
        <w:t>Rhamu - Mandera Road                                    Proposed Qumbiso mini grid site</w:t>
      </w:r>
    </w:p>
    <w:p w14:paraId="39703DE7" w14:textId="1B01DC95" w:rsidR="000B1E21" w:rsidRPr="00A207AD" w:rsidRDefault="00C66373" w:rsidP="002B45B8">
      <w:pPr>
        <w:pStyle w:val="Caption"/>
        <w:spacing w:before="240" w:after="0"/>
        <w:jc w:val="both"/>
        <w:rPr>
          <w:rFonts w:ascii="Times New Roman" w:hAnsi="Times New Roman" w:cs="Times New Roman"/>
          <w:b/>
          <w:bCs/>
          <w:i w:val="0"/>
          <w:iCs w:val="0"/>
          <w:color w:val="auto"/>
          <w:spacing w:val="-5"/>
          <w:sz w:val="22"/>
          <w:szCs w:val="22"/>
          <w:lang w:bidi="es-ES"/>
        </w:rPr>
      </w:pPr>
      <w:bookmarkStart w:id="63" w:name="_Toc136277224"/>
      <w:r w:rsidRPr="00A207AD">
        <w:rPr>
          <w:rFonts w:ascii="Times New Roman" w:hAnsi="Times New Roman" w:cs="Times New Roman"/>
          <w:b/>
          <w:bCs/>
          <w:i w:val="0"/>
          <w:iCs w:val="0"/>
          <w:color w:val="auto"/>
          <w:spacing w:val="-5"/>
          <w:sz w:val="22"/>
          <w:szCs w:val="22"/>
          <w:lang w:bidi="es-ES"/>
        </w:rPr>
        <w:t xml:space="preserve">Figure </w:t>
      </w:r>
      <w:r w:rsidRPr="00A207AD">
        <w:rPr>
          <w:rFonts w:ascii="Times New Roman" w:hAnsi="Times New Roman" w:cs="Times New Roman"/>
          <w:b/>
          <w:bCs/>
          <w:i w:val="0"/>
          <w:iCs w:val="0"/>
          <w:color w:val="auto"/>
          <w:spacing w:val="-5"/>
          <w:sz w:val="22"/>
          <w:szCs w:val="22"/>
          <w:lang w:bidi="es-ES"/>
        </w:rPr>
        <w:fldChar w:fldCharType="begin"/>
      </w:r>
      <w:r w:rsidRPr="00A207AD">
        <w:rPr>
          <w:rFonts w:ascii="Times New Roman" w:hAnsi="Times New Roman" w:cs="Times New Roman"/>
          <w:b/>
          <w:bCs/>
          <w:i w:val="0"/>
          <w:iCs w:val="0"/>
          <w:color w:val="auto"/>
          <w:spacing w:val="-5"/>
          <w:sz w:val="22"/>
          <w:szCs w:val="22"/>
          <w:lang w:bidi="es-ES"/>
        </w:rPr>
        <w:instrText xml:space="preserve"> SEQ Figure \* ARABIC </w:instrText>
      </w:r>
      <w:r w:rsidRPr="00A207AD">
        <w:rPr>
          <w:rFonts w:ascii="Times New Roman" w:hAnsi="Times New Roman" w:cs="Times New Roman"/>
          <w:b/>
          <w:bCs/>
          <w:i w:val="0"/>
          <w:iCs w:val="0"/>
          <w:color w:val="auto"/>
          <w:spacing w:val="-5"/>
          <w:sz w:val="22"/>
          <w:szCs w:val="22"/>
          <w:lang w:bidi="es-ES"/>
        </w:rPr>
        <w:fldChar w:fldCharType="separate"/>
      </w:r>
      <w:r w:rsidR="0068025C" w:rsidRPr="00A207AD">
        <w:rPr>
          <w:rFonts w:ascii="Times New Roman" w:hAnsi="Times New Roman" w:cs="Times New Roman"/>
          <w:b/>
          <w:bCs/>
          <w:i w:val="0"/>
          <w:iCs w:val="0"/>
          <w:color w:val="auto"/>
          <w:spacing w:val="-5"/>
          <w:sz w:val="22"/>
          <w:szCs w:val="22"/>
          <w:lang w:bidi="es-ES"/>
        </w:rPr>
        <w:t>1</w:t>
      </w:r>
      <w:r w:rsidRPr="00A207AD">
        <w:rPr>
          <w:rFonts w:ascii="Times New Roman" w:hAnsi="Times New Roman" w:cs="Times New Roman"/>
          <w:b/>
          <w:bCs/>
          <w:i w:val="0"/>
          <w:iCs w:val="0"/>
          <w:color w:val="auto"/>
          <w:spacing w:val="-5"/>
          <w:sz w:val="22"/>
          <w:szCs w:val="22"/>
          <w:lang w:bidi="es-ES"/>
        </w:rPr>
        <w:fldChar w:fldCharType="end"/>
      </w:r>
      <w:r w:rsidRPr="00A207AD">
        <w:rPr>
          <w:rFonts w:ascii="Times New Roman" w:hAnsi="Times New Roman" w:cs="Times New Roman"/>
          <w:b/>
          <w:bCs/>
          <w:i w:val="0"/>
          <w:iCs w:val="0"/>
          <w:color w:val="auto"/>
          <w:spacing w:val="-5"/>
          <w:sz w:val="22"/>
          <w:szCs w:val="22"/>
          <w:lang w:bidi="es-ES"/>
        </w:rPr>
        <w:t>: Showing an aerial view of the site adjacent to Qumbiso primary school</w:t>
      </w:r>
      <w:bookmarkEnd w:id="63"/>
      <w:r w:rsidRPr="00A207AD">
        <w:rPr>
          <w:rFonts w:ascii="Times New Roman" w:hAnsi="Times New Roman" w:cs="Times New Roman"/>
          <w:b/>
          <w:bCs/>
          <w:i w:val="0"/>
          <w:iCs w:val="0"/>
          <w:color w:val="auto"/>
          <w:spacing w:val="-5"/>
          <w:sz w:val="22"/>
          <w:szCs w:val="22"/>
          <w:lang w:bidi="es-ES"/>
        </w:rPr>
        <w:t xml:space="preserve"> </w:t>
      </w:r>
    </w:p>
    <w:p w14:paraId="22038915" w14:textId="77777777" w:rsidR="000B1E21" w:rsidRPr="00A207AD" w:rsidRDefault="000B1E21" w:rsidP="002B45B8">
      <w:pPr>
        <w:spacing w:after="0" w:line="317" w:lineRule="auto"/>
        <w:jc w:val="both"/>
        <w:rPr>
          <w:rFonts w:ascii="Times New Roman" w:eastAsia="Bookman Old Style" w:hAnsi="Times New Roman" w:cs="Times New Roman"/>
        </w:rPr>
      </w:pPr>
    </w:p>
    <w:p w14:paraId="7CAEAD03" w14:textId="77777777" w:rsidR="000B1E21" w:rsidRPr="00A207AD" w:rsidRDefault="000B1E21" w:rsidP="002B45B8">
      <w:pPr>
        <w:jc w:val="both"/>
        <w:rPr>
          <w:rFonts w:ascii="Times New Roman" w:eastAsia="Bookman Old Style" w:hAnsi="Times New Roman" w:cs="Times New Roman"/>
          <w:b/>
        </w:rPr>
        <w:sectPr w:rsidR="000B1E21" w:rsidRPr="00A207AD">
          <w:pgSz w:w="11906" w:h="16838"/>
          <w:pgMar w:top="1440" w:right="1440" w:bottom="1440" w:left="1440" w:header="720" w:footer="720" w:gutter="0"/>
          <w:pgNumType w:start="1"/>
          <w:cols w:space="720"/>
        </w:sectPr>
      </w:pPr>
    </w:p>
    <w:p w14:paraId="1268C1F6" w14:textId="77777777" w:rsidR="00C66373" w:rsidRPr="00A207AD" w:rsidRDefault="00606D3D" w:rsidP="002B45B8">
      <w:pPr>
        <w:keepNext/>
        <w:jc w:val="both"/>
        <w:rPr>
          <w:rFonts w:ascii="Times New Roman" w:hAnsi="Times New Roman" w:cs="Times New Roman"/>
        </w:rPr>
      </w:pPr>
      <w:r w:rsidRPr="00A207AD">
        <w:rPr>
          <w:rFonts w:ascii="Times New Roman" w:eastAsia="Bookman Old Style" w:hAnsi="Times New Roman" w:cs="Times New Roman"/>
          <w:noProof/>
          <w:lang w:eastAsia="en-US"/>
        </w:rPr>
        <w:drawing>
          <wp:inline distT="0" distB="0" distL="0" distR="0" wp14:anchorId="60B0BDB0" wp14:editId="7769EA6B">
            <wp:extent cx="5876925" cy="6257925"/>
            <wp:effectExtent l="0" t="0" r="0" b="0"/>
            <wp:docPr id="105817747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5"/>
                    <a:srcRect/>
                    <a:stretch>
                      <a:fillRect/>
                    </a:stretch>
                  </pic:blipFill>
                  <pic:spPr>
                    <a:xfrm>
                      <a:off x="0" y="0"/>
                      <a:ext cx="5876925" cy="6257925"/>
                    </a:xfrm>
                    <a:prstGeom prst="rect">
                      <a:avLst/>
                    </a:prstGeom>
                    <a:ln/>
                  </pic:spPr>
                </pic:pic>
              </a:graphicData>
            </a:graphic>
          </wp:inline>
        </w:drawing>
      </w:r>
    </w:p>
    <w:p w14:paraId="5B89EF63" w14:textId="65FC6DEE" w:rsidR="000B1E21" w:rsidRPr="00A207AD" w:rsidRDefault="00C66373" w:rsidP="002B45B8">
      <w:pPr>
        <w:pStyle w:val="Caption"/>
        <w:spacing w:before="240" w:after="0"/>
        <w:jc w:val="both"/>
        <w:rPr>
          <w:rFonts w:ascii="Times New Roman" w:hAnsi="Times New Roman" w:cs="Times New Roman"/>
          <w:b/>
          <w:bCs/>
          <w:i w:val="0"/>
          <w:iCs w:val="0"/>
          <w:color w:val="auto"/>
          <w:spacing w:val="-5"/>
          <w:sz w:val="22"/>
          <w:szCs w:val="22"/>
          <w:lang w:bidi="es-ES"/>
        </w:rPr>
      </w:pPr>
      <w:bookmarkStart w:id="64" w:name="_Toc136277225"/>
      <w:r w:rsidRPr="00A207AD">
        <w:rPr>
          <w:rFonts w:ascii="Times New Roman" w:hAnsi="Times New Roman" w:cs="Times New Roman"/>
          <w:b/>
          <w:bCs/>
          <w:i w:val="0"/>
          <w:iCs w:val="0"/>
          <w:color w:val="auto"/>
          <w:spacing w:val="-5"/>
          <w:sz w:val="22"/>
          <w:szCs w:val="22"/>
          <w:lang w:bidi="es-ES"/>
        </w:rPr>
        <w:t xml:space="preserve">Figure </w:t>
      </w:r>
      <w:r w:rsidRPr="00A207AD">
        <w:rPr>
          <w:rFonts w:ascii="Times New Roman" w:hAnsi="Times New Roman" w:cs="Times New Roman"/>
          <w:b/>
          <w:bCs/>
          <w:i w:val="0"/>
          <w:iCs w:val="0"/>
          <w:color w:val="auto"/>
          <w:spacing w:val="-5"/>
          <w:sz w:val="22"/>
          <w:szCs w:val="22"/>
          <w:lang w:bidi="es-ES"/>
        </w:rPr>
        <w:fldChar w:fldCharType="begin"/>
      </w:r>
      <w:r w:rsidRPr="00A207AD">
        <w:rPr>
          <w:rFonts w:ascii="Times New Roman" w:hAnsi="Times New Roman" w:cs="Times New Roman"/>
          <w:b/>
          <w:bCs/>
          <w:i w:val="0"/>
          <w:iCs w:val="0"/>
          <w:color w:val="auto"/>
          <w:spacing w:val="-5"/>
          <w:sz w:val="22"/>
          <w:szCs w:val="22"/>
          <w:lang w:bidi="es-ES"/>
        </w:rPr>
        <w:instrText xml:space="preserve"> SEQ Figure \* ARABIC </w:instrText>
      </w:r>
      <w:r w:rsidRPr="00A207AD">
        <w:rPr>
          <w:rFonts w:ascii="Times New Roman" w:hAnsi="Times New Roman" w:cs="Times New Roman"/>
          <w:b/>
          <w:bCs/>
          <w:i w:val="0"/>
          <w:iCs w:val="0"/>
          <w:color w:val="auto"/>
          <w:spacing w:val="-5"/>
          <w:sz w:val="22"/>
          <w:szCs w:val="22"/>
          <w:lang w:bidi="es-ES"/>
        </w:rPr>
        <w:fldChar w:fldCharType="separate"/>
      </w:r>
      <w:r w:rsidR="0068025C" w:rsidRPr="00A207AD">
        <w:rPr>
          <w:rFonts w:ascii="Times New Roman" w:hAnsi="Times New Roman" w:cs="Times New Roman"/>
          <w:b/>
          <w:bCs/>
          <w:i w:val="0"/>
          <w:iCs w:val="0"/>
          <w:color w:val="auto"/>
          <w:spacing w:val="-5"/>
          <w:sz w:val="22"/>
          <w:szCs w:val="22"/>
          <w:lang w:bidi="es-ES"/>
        </w:rPr>
        <w:t>2</w:t>
      </w:r>
      <w:r w:rsidRPr="00A207AD">
        <w:rPr>
          <w:rFonts w:ascii="Times New Roman" w:hAnsi="Times New Roman" w:cs="Times New Roman"/>
          <w:b/>
          <w:bCs/>
          <w:i w:val="0"/>
          <w:iCs w:val="0"/>
          <w:color w:val="auto"/>
          <w:spacing w:val="-5"/>
          <w:sz w:val="22"/>
          <w:szCs w:val="22"/>
          <w:lang w:bidi="es-ES"/>
        </w:rPr>
        <w:fldChar w:fldCharType="end"/>
      </w:r>
      <w:r w:rsidRPr="00A207AD">
        <w:rPr>
          <w:rFonts w:ascii="Times New Roman" w:hAnsi="Times New Roman" w:cs="Times New Roman"/>
          <w:b/>
          <w:bCs/>
          <w:i w:val="0"/>
          <w:iCs w:val="0"/>
          <w:color w:val="auto"/>
          <w:spacing w:val="-5"/>
          <w:sz w:val="22"/>
          <w:szCs w:val="22"/>
          <w:lang w:bidi="es-ES"/>
        </w:rPr>
        <w:t xml:space="preserve">: Site </w:t>
      </w:r>
      <w:r w:rsidR="00AE4681" w:rsidRPr="00A207AD">
        <w:rPr>
          <w:rFonts w:ascii="Times New Roman" w:hAnsi="Times New Roman" w:cs="Times New Roman"/>
          <w:b/>
          <w:bCs/>
          <w:i w:val="0"/>
          <w:iCs w:val="0"/>
          <w:color w:val="auto"/>
          <w:spacing w:val="-5"/>
          <w:sz w:val="22"/>
          <w:szCs w:val="22"/>
          <w:lang w:bidi="es-ES"/>
        </w:rPr>
        <w:t xml:space="preserve">Plan for the Proposed </w:t>
      </w:r>
      <w:r w:rsidRPr="00A207AD">
        <w:rPr>
          <w:rFonts w:ascii="Times New Roman" w:hAnsi="Times New Roman" w:cs="Times New Roman"/>
          <w:b/>
          <w:bCs/>
          <w:i w:val="0"/>
          <w:iCs w:val="0"/>
          <w:color w:val="auto"/>
          <w:spacing w:val="-5"/>
          <w:sz w:val="22"/>
          <w:szCs w:val="22"/>
          <w:lang w:bidi="es-ES"/>
        </w:rPr>
        <w:t xml:space="preserve">Qumbiso </w:t>
      </w:r>
      <w:r w:rsidR="00AE4681" w:rsidRPr="00A207AD">
        <w:rPr>
          <w:rFonts w:ascii="Times New Roman" w:hAnsi="Times New Roman" w:cs="Times New Roman"/>
          <w:b/>
          <w:bCs/>
          <w:i w:val="0"/>
          <w:iCs w:val="0"/>
          <w:color w:val="auto"/>
          <w:spacing w:val="-5"/>
          <w:sz w:val="22"/>
          <w:szCs w:val="22"/>
          <w:lang w:bidi="es-ES"/>
        </w:rPr>
        <w:t>Mini Grid Site</w:t>
      </w:r>
      <w:bookmarkEnd w:id="64"/>
    </w:p>
    <w:p w14:paraId="55B1A259" w14:textId="77777777" w:rsidR="000B1E21" w:rsidRPr="00A207AD" w:rsidRDefault="000B1E21" w:rsidP="002B45B8">
      <w:pPr>
        <w:jc w:val="both"/>
        <w:rPr>
          <w:rFonts w:ascii="Times New Roman" w:eastAsia="Bookman Old Style" w:hAnsi="Times New Roman" w:cs="Times New Roman"/>
        </w:rPr>
      </w:pPr>
      <w:bookmarkStart w:id="65" w:name="_heading=h.41mghml" w:colFirst="0" w:colLast="0"/>
      <w:bookmarkEnd w:id="65"/>
    </w:p>
    <w:p w14:paraId="1AAE1410" w14:textId="77777777" w:rsidR="000B1E21" w:rsidRPr="00A207AD" w:rsidRDefault="00606D3D" w:rsidP="002B45B8">
      <w:pPr>
        <w:pStyle w:val="Heading2"/>
        <w:jc w:val="both"/>
        <w:rPr>
          <w:rFonts w:ascii="Times New Roman" w:eastAsia="Bookman Old Style" w:hAnsi="Times New Roman"/>
          <w:i w:val="0"/>
          <w:sz w:val="22"/>
          <w:szCs w:val="22"/>
        </w:rPr>
      </w:pPr>
      <w:bookmarkStart w:id="66" w:name="_Toc148731675"/>
      <w:r w:rsidRPr="00A207AD">
        <w:rPr>
          <w:rFonts w:ascii="Times New Roman" w:eastAsia="Bookman Old Style" w:hAnsi="Times New Roman"/>
          <w:i w:val="0"/>
          <w:sz w:val="22"/>
          <w:szCs w:val="22"/>
        </w:rPr>
        <w:t>2.3 Description of the Project Site</w:t>
      </w:r>
      <w:bookmarkEnd w:id="66"/>
      <w:r w:rsidRPr="00A207AD">
        <w:rPr>
          <w:rFonts w:ascii="Times New Roman" w:eastAsia="Bookman Old Style" w:hAnsi="Times New Roman"/>
          <w:i w:val="0"/>
          <w:sz w:val="22"/>
          <w:szCs w:val="22"/>
        </w:rPr>
        <w:t xml:space="preserve"> </w:t>
      </w:r>
    </w:p>
    <w:p w14:paraId="23447A96" w14:textId="3CADEC9F"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Qumbiso community members through the board of management of Qumbiso Primary school identified and allocated a site measuring approximately </w:t>
      </w:r>
      <w:r w:rsidR="00C56446" w:rsidRPr="00A207AD">
        <w:rPr>
          <w:rFonts w:ascii="Times New Roman" w:eastAsia="Bookman Old Style" w:hAnsi="Times New Roman" w:cs="Times New Roman"/>
          <w:color w:val="000000"/>
        </w:rPr>
        <w:t>0.7363</w:t>
      </w:r>
      <w:r w:rsidR="007B42E5" w:rsidRPr="00A207AD">
        <w:rPr>
          <w:rFonts w:ascii="Times New Roman" w:eastAsia="Bookman Old Style" w:hAnsi="Times New Roman" w:cs="Times New Roman"/>
          <w:color w:val="000000"/>
        </w:rPr>
        <w:t xml:space="preserve"> hectares</w:t>
      </w:r>
      <w:r w:rsidR="00AE4681" w:rsidRPr="00A207AD">
        <w:rPr>
          <w:rFonts w:ascii="Times New Roman" w:eastAsia="Bookman Old Style" w:hAnsi="Times New Roman" w:cs="Times New Roman"/>
          <w:color w:val="000000"/>
        </w:rPr>
        <w:t xml:space="preserve"> </w:t>
      </w:r>
      <w:r w:rsidRPr="00A207AD">
        <w:rPr>
          <w:rFonts w:ascii="Times New Roman" w:eastAsia="Bookman Old Style" w:hAnsi="Times New Roman" w:cs="Times New Roman"/>
          <w:color w:val="000000"/>
        </w:rPr>
        <w:t xml:space="preserve">to be used for the proposed solar mini-grid. The land is presently located on an unregistered </w:t>
      </w:r>
      <w:r w:rsidR="00EF6CA2" w:rsidRPr="00A207AD">
        <w:rPr>
          <w:rFonts w:ascii="Times New Roman" w:eastAsia="Bookman Old Style" w:hAnsi="Times New Roman" w:cs="Times New Roman"/>
        </w:rPr>
        <w:t>public</w:t>
      </w:r>
      <w:r w:rsidR="00EF6CA2" w:rsidRPr="00A207AD">
        <w:rPr>
          <w:rFonts w:ascii="Times New Roman" w:eastAsia="Bookman Old Style" w:hAnsi="Times New Roman" w:cs="Times New Roman"/>
          <w:color w:val="000000"/>
        </w:rPr>
        <w:t>-school</w:t>
      </w:r>
      <w:r w:rsidRPr="00A207AD">
        <w:rPr>
          <w:rFonts w:ascii="Times New Roman" w:eastAsia="Bookman Old Style" w:hAnsi="Times New Roman" w:cs="Times New Roman"/>
          <w:color w:val="000000"/>
        </w:rPr>
        <w:t xml:space="preserve"> land and shall be acquired through compulsory acquisition process by National Land Commission (NLC) as per Communi</w:t>
      </w:r>
      <w:r w:rsidRPr="00A207AD">
        <w:rPr>
          <w:rFonts w:ascii="Times New Roman" w:eastAsia="Bookman Old Style" w:hAnsi="Times New Roman" w:cs="Times New Roman"/>
        </w:rPr>
        <w:t>ty Lands Act, 2016, guidelines</w:t>
      </w:r>
      <w:r w:rsidRPr="00A207AD">
        <w:rPr>
          <w:rFonts w:ascii="Times New Roman" w:eastAsia="Bookman Old Style" w:hAnsi="Times New Roman" w:cs="Times New Roman"/>
          <w:color w:val="000000"/>
        </w:rPr>
        <w:t xml:space="preserve">. Compensation for the land allocation by the school </w:t>
      </w:r>
      <w:r w:rsidRPr="00A207AD">
        <w:rPr>
          <w:rFonts w:ascii="Times New Roman" w:eastAsia="Bookman Old Style" w:hAnsi="Times New Roman" w:cs="Times New Roman"/>
        </w:rPr>
        <w:t>would be through</w:t>
      </w:r>
      <w:r w:rsidRPr="00A207AD">
        <w:rPr>
          <w:rFonts w:ascii="Times New Roman" w:eastAsia="Bookman Old Style" w:hAnsi="Times New Roman" w:cs="Times New Roman"/>
          <w:color w:val="000000"/>
        </w:rPr>
        <w:t xml:space="preserve"> in-kind compensation on a project agreed by the community as facili</w:t>
      </w:r>
      <w:r w:rsidRPr="00A207AD">
        <w:rPr>
          <w:rFonts w:ascii="Times New Roman" w:eastAsia="Bookman Old Style" w:hAnsi="Times New Roman" w:cs="Times New Roman"/>
        </w:rPr>
        <w:t>tated by NLC land acquisition process</w:t>
      </w:r>
      <w:r w:rsidRPr="00A207AD">
        <w:rPr>
          <w:rFonts w:ascii="Times New Roman" w:eastAsia="Bookman Old Style" w:hAnsi="Times New Roman" w:cs="Times New Roman"/>
          <w:color w:val="000000"/>
        </w:rPr>
        <w:t xml:space="preserve">. </w:t>
      </w:r>
    </w:p>
    <w:p w14:paraId="151F9EFE"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p>
    <w:p w14:paraId="79232939" w14:textId="653498B3"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site is flat and has a gentle slope to the south west </w:t>
      </w:r>
      <w:r w:rsidRPr="00A207AD">
        <w:rPr>
          <w:rFonts w:ascii="Times New Roman" w:eastAsia="Bookman Old Style" w:hAnsi="Times New Roman" w:cs="Times New Roman"/>
        </w:rPr>
        <w:t>with a direct</w:t>
      </w:r>
      <w:r w:rsidRPr="00A207AD">
        <w:rPr>
          <w:rFonts w:ascii="Times New Roman" w:eastAsia="Bookman Old Style" w:hAnsi="Times New Roman" w:cs="Times New Roman"/>
          <w:color w:val="000000"/>
        </w:rPr>
        <w:t xml:space="preserve"> accessible road from Mandera – Elwak </w:t>
      </w:r>
      <w:r w:rsidRPr="00A207AD">
        <w:rPr>
          <w:rFonts w:ascii="Times New Roman" w:eastAsia="Bookman Old Style" w:hAnsi="Times New Roman" w:cs="Times New Roman"/>
        </w:rPr>
        <w:t>H</w:t>
      </w:r>
      <w:r w:rsidRPr="00A207AD">
        <w:rPr>
          <w:rFonts w:ascii="Times New Roman" w:eastAsia="Bookman Old Style" w:hAnsi="Times New Roman" w:cs="Times New Roman"/>
          <w:color w:val="000000"/>
        </w:rPr>
        <w:t xml:space="preserve">ighway. The proposed site is approximately 300metres from the highway. The site is adjacent to  local public health </w:t>
      </w:r>
      <w:r w:rsidRPr="00A207AD">
        <w:rPr>
          <w:rFonts w:ascii="Times New Roman" w:eastAsia="Bookman Old Style" w:hAnsi="Times New Roman" w:cs="Times New Roman"/>
        </w:rPr>
        <w:t>center</w:t>
      </w:r>
      <w:r w:rsidRPr="00A207AD">
        <w:rPr>
          <w:rFonts w:ascii="Times New Roman" w:eastAsia="Bookman Old Style" w:hAnsi="Times New Roman" w:cs="Times New Roman"/>
          <w:color w:val="000000"/>
        </w:rPr>
        <w:t>, and will be hived off  Qumbiso pr</w:t>
      </w:r>
      <w:r w:rsidRPr="00A207AD">
        <w:rPr>
          <w:rFonts w:ascii="Times New Roman" w:eastAsia="Bookman Old Style" w:hAnsi="Times New Roman" w:cs="Times New Roman"/>
        </w:rPr>
        <w:t xml:space="preserve">imary </w:t>
      </w:r>
      <w:r w:rsidRPr="00A207AD">
        <w:rPr>
          <w:rFonts w:ascii="Times New Roman" w:eastAsia="Bookman Old Style" w:hAnsi="Times New Roman" w:cs="Times New Roman"/>
          <w:color w:val="000000"/>
        </w:rPr>
        <w:t>school following the allocation by local community through the school board</w:t>
      </w:r>
      <w:r w:rsidRPr="00A207AD">
        <w:rPr>
          <w:rFonts w:ascii="Times New Roman" w:eastAsia="Bookman Old Style" w:hAnsi="Times New Roman" w:cs="Times New Roman"/>
        </w:rPr>
        <w:t xml:space="preserve"> with acquisition process to be formalized through NLC </w:t>
      </w:r>
      <w:r w:rsidRPr="00A207AD">
        <w:rPr>
          <w:rFonts w:ascii="Times New Roman" w:eastAsia="Bookman Old Style" w:hAnsi="Times New Roman" w:cs="Times New Roman"/>
          <w:color w:val="000000"/>
        </w:rPr>
        <w:t xml:space="preserve">as per Community Lands Act of 2016.  The school has </w:t>
      </w:r>
      <w:r w:rsidR="00EF6CA2" w:rsidRPr="00A207AD">
        <w:rPr>
          <w:rFonts w:ascii="Times New Roman" w:eastAsia="Bookman Old Style" w:hAnsi="Times New Roman" w:cs="Times New Roman"/>
        </w:rPr>
        <w:t xml:space="preserve">adequate </w:t>
      </w:r>
      <w:r w:rsidR="00EF6CA2" w:rsidRPr="00A207AD">
        <w:rPr>
          <w:rFonts w:ascii="Times New Roman" w:eastAsia="Bookman Old Style" w:hAnsi="Times New Roman" w:cs="Times New Roman"/>
          <w:color w:val="000000"/>
        </w:rPr>
        <w:t>land</w:t>
      </w:r>
      <w:r w:rsidRPr="00A207AD">
        <w:rPr>
          <w:rFonts w:ascii="Times New Roman" w:eastAsia="Bookman Old Style" w:hAnsi="Times New Roman" w:cs="Times New Roman"/>
          <w:color w:val="000000"/>
        </w:rPr>
        <w:t xml:space="preserve"> enough for its future expansions and development after the allocation of the land for the proposed project.</w:t>
      </w:r>
    </w:p>
    <w:p w14:paraId="54F15D54"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rPr>
      </w:pPr>
    </w:p>
    <w:p w14:paraId="4A962F77" w14:textId="77777777"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rPr>
        <w:t xml:space="preserve">The site is around by public facilities such as Qumbison public dispensary as well  </w:t>
      </w:r>
      <w:r w:rsidRPr="00A207AD">
        <w:rPr>
          <w:rFonts w:ascii="Times New Roman" w:eastAsia="Bookman Old Style" w:hAnsi="Times New Roman" w:cs="Times New Roman"/>
          <w:color w:val="000000"/>
        </w:rPr>
        <w:t xml:space="preserve"> </w:t>
      </w:r>
      <w:r w:rsidRPr="00A207AD">
        <w:rPr>
          <w:rFonts w:ascii="Times New Roman" w:eastAsia="Bookman Old Style" w:hAnsi="Times New Roman" w:cs="Times New Roman"/>
        </w:rPr>
        <w:t>surrounded by</w:t>
      </w:r>
      <w:r w:rsidRPr="00A207AD">
        <w:rPr>
          <w:rFonts w:ascii="Times New Roman" w:eastAsia="Bookman Old Style" w:hAnsi="Times New Roman" w:cs="Times New Roman"/>
          <w:color w:val="000000"/>
        </w:rPr>
        <w:t xml:space="preserve"> residential houses within </w:t>
      </w:r>
      <w:r w:rsidRPr="00A207AD">
        <w:rPr>
          <w:rFonts w:ascii="Times New Roman" w:eastAsia="Bookman Old Style" w:hAnsi="Times New Roman" w:cs="Times New Roman"/>
        </w:rPr>
        <w:t>500 meters</w:t>
      </w:r>
      <w:r w:rsidRPr="00A207AD">
        <w:rPr>
          <w:rFonts w:ascii="Times New Roman" w:eastAsia="Bookman Old Style" w:hAnsi="Times New Roman" w:cs="Times New Roman"/>
          <w:color w:val="000000"/>
        </w:rPr>
        <w:t xml:space="preserve">. </w:t>
      </w:r>
    </w:p>
    <w:p w14:paraId="7EA7BACC"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p>
    <w:p w14:paraId="03B62AC2" w14:textId="16D905BC"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proposed site is currently vacant land</w:t>
      </w:r>
      <w:r w:rsidRPr="00A207AD">
        <w:rPr>
          <w:rFonts w:ascii="Times New Roman" w:eastAsia="Bookman Old Style" w:hAnsi="Times New Roman" w:cs="Times New Roman"/>
        </w:rPr>
        <w:t xml:space="preserve"> forming part of the larger Qumbiso primary school </w:t>
      </w:r>
      <w:r w:rsidR="00EF6CA2" w:rsidRPr="00A207AD">
        <w:rPr>
          <w:rFonts w:ascii="Times New Roman" w:eastAsia="Bookman Old Style" w:hAnsi="Times New Roman" w:cs="Times New Roman"/>
        </w:rPr>
        <w:t xml:space="preserve">compound </w:t>
      </w:r>
      <w:r w:rsidR="00EF6CA2" w:rsidRPr="00A207AD">
        <w:rPr>
          <w:rFonts w:ascii="Times New Roman" w:eastAsia="Bookman Old Style" w:hAnsi="Times New Roman" w:cs="Times New Roman"/>
          <w:color w:val="000000"/>
        </w:rPr>
        <w:t>and</w:t>
      </w:r>
      <w:r w:rsidRPr="00A207AD">
        <w:rPr>
          <w:rFonts w:ascii="Times New Roman" w:eastAsia="Bookman Old Style" w:hAnsi="Times New Roman" w:cs="Times New Roman"/>
          <w:color w:val="000000"/>
        </w:rPr>
        <w:t xml:space="preserve"> temporarily used </w:t>
      </w:r>
      <w:r w:rsidRPr="00A207AD">
        <w:rPr>
          <w:rFonts w:ascii="Times New Roman" w:eastAsia="Bookman Old Style" w:hAnsi="Times New Roman" w:cs="Times New Roman"/>
        </w:rPr>
        <w:t>as a pathway</w:t>
      </w:r>
      <w:r w:rsidRPr="00A207AD">
        <w:rPr>
          <w:rFonts w:ascii="Times New Roman" w:eastAsia="Bookman Old Style" w:hAnsi="Times New Roman" w:cs="Times New Roman"/>
          <w:color w:val="000000"/>
        </w:rPr>
        <w:t xml:space="preserve"> to get about the area by the immedi</w:t>
      </w:r>
      <w:r w:rsidRPr="00A207AD">
        <w:rPr>
          <w:rFonts w:ascii="Times New Roman" w:eastAsia="Bookman Old Style" w:hAnsi="Times New Roman" w:cs="Times New Roman"/>
        </w:rPr>
        <w:t>ate households</w:t>
      </w:r>
      <w:r w:rsidRPr="00A207AD">
        <w:rPr>
          <w:rFonts w:ascii="Times New Roman" w:eastAsia="Bookman Old Style" w:hAnsi="Times New Roman" w:cs="Times New Roman"/>
          <w:color w:val="000000"/>
        </w:rPr>
        <w:t xml:space="preserve">. This being unregistered community land set aside for the communal use for education </w:t>
      </w:r>
      <w:r w:rsidRPr="00A207AD">
        <w:rPr>
          <w:rFonts w:ascii="Times New Roman" w:eastAsia="Bookman Old Style" w:hAnsi="Times New Roman" w:cs="Times New Roman"/>
        </w:rPr>
        <w:t>purposes</w:t>
      </w:r>
      <w:r w:rsidRPr="00A207AD">
        <w:rPr>
          <w:rFonts w:ascii="Times New Roman" w:eastAsia="Bookman Old Style" w:hAnsi="Times New Roman" w:cs="Times New Roman"/>
          <w:color w:val="000000"/>
        </w:rPr>
        <w:t xml:space="preserve"> in the past, its utilization for various purposes such as </w:t>
      </w:r>
      <w:r w:rsidRPr="00A207AD">
        <w:rPr>
          <w:rFonts w:ascii="Times New Roman" w:eastAsia="Bookman Old Style" w:hAnsi="Times New Roman" w:cs="Times New Roman"/>
        </w:rPr>
        <w:t>pathways</w:t>
      </w:r>
      <w:r w:rsidRPr="00A207AD">
        <w:rPr>
          <w:rFonts w:ascii="Times New Roman" w:eastAsia="Bookman Old Style" w:hAnsi="Times New Roman" w:cs="Times New Roman"/>
          <w:color w:val="000000"/>
        </w:rPr>
        <w:t xml:space="preserve"> is understood by all community members to be temporary and such use shall cease when guided by the school management and communicated to the residents. The hived off proposed mini-grid land will be fenced off for safety and security </w:t>
      </w:r>
      <w:r w:rsidRPr="00A207AD">
        <w:rPr>
          <w:rFonts w:ascii="Times New Roman" w:eastAsia="Bookman Old Style" w:hAnsi="Times New Roman" w:cs="Times New Roman"/>
        </w:rPr>
        <w:t>purposes</w:t>
      </w:r>
      <w:r w:rsidRPr="00A207AD">
        <w:rPr>
          <w:rFonts w:ascii="Times New Roman" w:eastAsia="Bookman Old Style" w:hAnsi="Times New Roman" w:cs="Times New Roman"/>
          <w:color w:val="000000"/>
        </w:rPr>
        <w:t xml:space="preserve"> with minimal disruption to the community’s livelihoods and norms. However, the project site fencing will in the long term have a positive impact on the school securing </w:t>
      </w:r>
      <w:r w:rsidRPr="00A207AD">
        <w:rPr>
          <w:rFonts w:ascii="Times New Roman" w:eastAsia="Bookman Old Style" w:hAnsi="Times New Roman" w:cs="Times New Roman"/>
        </w:rPr>
        <w:t>section of the school compound</w:t>
      </w:r>
      <w:r w:rsidRPr="00A207AD">
        <w:rPr>
          <w:rFonts w:ascii="Times New Roman" w:eastAsia="Bookman Old Style" w:hAnsi="Times New Roman" w:cs="Times New Roman"/>
          <w:color w:val="000000"/>
        </w:rPr>
        <w:t xml:space="preserve"> restricting unauthorized access by persons and livestock during the school sessions</w:t>
      </w:r>
      <w:r w:rsidRPr="00A207AD">
        <w:rPr>
          <w:rFonts w:ascii="Times New Roman" w:eastAsia="Bookman Old Style" w:hAnsi="Times New Roman" w:cs="Times New Roman"/>
        </w:rPr>
        <w:t xml:space="preserve"> besides enhancing safety of persons and livestock around the project site. </w:t>
      </w:r>
    </w:p>
    <w:p w14:paraId="7E9317AF"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p>
    <w:p w14:paraId="6C009227" w14:textId="3E686B08"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color w:val="000000"/>
        </w:rPr>
        <w:t xml:space="preserve">The project will largely utilize public road reserves for set up of the distribution lines around the village and as such no displacement of any public member is envisaged </w:t>
      </w:r>
      <w:r w:rsidRPr="00A207AD">
        <w:rPr>
          <w:rFonts w:ascii="Times New Roman" w:eastAsia="Bookman Old Style" w:hAnsi="Times New Roman" w:cs="Times New Roman"/>
        </w:rPr>
        <w:t>in set up easement lines</w:t>
      </w:r>
      <w:r w:rsidRPr="00A207AD">
        <w:rPr>
          <w:rFonts w:ascii="Times New Roman" w:eastAsia="Bookman Old Style" w:hAnsi="Times New Roman" w:cs="Times New Roman"/>
          <w:color w:val="000000"/>
        </w:rPr>
        <w:t>. However, in event during the survey and establishment of the easement line/way leave</w:t>
      </w:r>
      <w:r w:rsidRPr="00A207AD">
        <w:rPr>
          <w:rFonts w:ascii="Times New Roman" w:eastAsia="Bookman Old Style" w:hAnsi="Times New Roman" w:cs="Times New Roman"/>
        </w:rPr>
        <w:t xml:space="preserve"> </w:t>
      </w:r>
      <w:r w:rsidRPr="00A207AD">
        <w:rPr>
          <w:rFonts w:ascii="Times New Roman" w:eastAsia="Bookman Old Style" w:hAnsi="Times New Roman" w:cs="Times New Roman"/>
          <w:color w:val="000000"/>
        </w:rPr>
        <w:t xml:space="preserve">for distribution of power an individual household is affected, the proponent will immediately institute the process for compulsory acquisition of the land as per Community Land Act, 2016. Mitigation measures for acquisition of the </w:t>
      </w:r>
      <w:r w:rsidRPr="00A207AD">
        <w:rPr>
          <w:rFonts w:ascii="Times New Roman" w:eastAsia="Bookman Old Style" w:hAnsi="Times New Roman" w:cs="Times New Roman"/>
        </w:rPr>
        <w:t>wayleave</w:t>
      </w:r>
      <w:r w:rsidRPr="00A207AD">
        <w:rPr>
          <w:rFonts w:ascii="Times New Roman" w:eastAsia="Bookman Old Style" w:hAnsi="Times New Roman" w:cs="Times New Roman"/>
          <w:color w:val="000000"/>
        </w:rPr>
        <w:t xml:space="preserve"> shall involve financial compensation where deemed necessary</w:t>
      </w:r>
      <w:r w:rsidRPr="00A207AD">
        <w:rPr>
          <w:rFonts w:ascii="Times New Roman" w:eastAsia="Bookman Old Style" w:hAnsi="Times New Roman" w:cs="Times New Roman"/>
        </w:rPr>
        <w:t xml:space="preserve"> as guided by NLC land acquisition for public purposes. </w:t>
      </w:r>
    </w:p>
    <w:p w14:paraId="46DED711" w14:textId="77777777" w:rsidR="00EF6CA2" w:rsidRPr="00A207AD" w:rsidRDefault="00EF6CA2" w:rsidP="002B45B8">
      <w:pPr>
        <w:pBdr>
          <w:top w:val="nil"/>
          <w:left w:val="nil"/>
          <w:bottom w:val="nil"/>
          <w:right w:val="nil"/>
          <w:between w:val="nil"/>
        </w:pBdr>
        <w:spacing w:after="0" w:line="317" w:lineRule="auto"/>
        <w:jc w:val="both"/>
        <w:rPr>
          <w:rFonts w:ascii="Times New Roman" w:eastAsia="Bookman Old Style" w:hAnsi="Times New Roman" w:cs="Times New Roman"/>
        </w:rPr>
      </w:pPr>
    </w:p>
    <w:p w14:paraId="6CF3CC7D" w14:textId="77777777" w:rsidR="000B1E21" w:rsidRPr="00A207AD" w:rsidRDefault="00606D3D" w:rsidP="002B45B8">
      <w:pPr>
        <w:pStyle w:val="Heading3"/>
        <w:numPr>
          <w:ilvl w:val="0"/>
          <w:numId w:val="0"/>
        </w:numPr>
        <w:spacing w:line="317" w:lineRule="auto"/>
        <w:rPr>
          <w:rFonts w:ascii="Times New Roman" w:eastAsia="Bookman Old Style" w:hAnsi="Times New Roman" w:cs="Times New Roman"/>
          <w:b w:val="0"/>
          <w:sz w:val="22"/>
          <w:szCs w:val="22"/>
        </w:rPr>
      </w:pPr>
      <w:bookmarkStart w:id="67" w:name="_Toc148731676"/>
      <w:r w:rsidRPr="00A207AD">
        <w:rPr>
          <w:rFonts w:ascii="Times New Roman" w:eastAsia="Bookman Old Style" w:hAnsi="Times New Roman" w:cs="Times New Roman"/>
          <w:sz w:val="22"/>
          <w:szCs w:val="22"/>
        </w:rPr>
        <w:t>2.3.1 Existing Land Use</w:t>
      </w:r>
      <w:bookmarkEnd w:id="67"/>
      <w:r w:rsidRPr="00A207AD">
        <w:rPr>
          <w:rFonts w:ascii="Times New Roman" w:eastAsia="Bookman Old Style" w:hAnsi="Times New Roman" w:cs="Times New Roman"/>
          <w:sz w:val="22"/>
          <w:szCs w:val="22"/>
        </w:rPr>
        <w:t xml:space="preserve"> </w:t>
      </w:r>
    </w:p>
    <w:p w14:paraId="5FF8CE05" w14:textId="20842FFD" w:rsidR="000B1E21" w:rsidRPr="00A207AD" w:rsidRDefault="00606D3D" w:rsidP="002B45B8">
      <w:pPr>
        <w:pBdr>
          <w:top w:val="nil"/>
          <w:left w:val="nil"/>
          <w:bottom w:val="nil"/>
          <w:right w:val="nil"/>
          <w:between w:val="nil"/>
        </w:pBdr>
        <w:shd w:val="clear" w:color="auto" w:fill="FFFFFF"/>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proposed project site </w:t>
      </w:r>
      <w:r w:rsidRPr="00A207AD">
        <w:rPr>
          <w:rFonts w:ascii="Times New Roman" w:eastAsia="Bookman Old Style" w:hAnsi="Times New Roman" w:cs="Times New Roman"/>
        </w:rPr>
        <w:t xml:space="preserve">is an </w:t>
      </w:r>
      <w:r w:rsidRPr="00A207AD">
        <w:rPr>
          <w:rFonts w:ascii="Times New Roman" w:eastAsia="Bookman Old Style" w:hAnsi="Times New Roman" w:cs="Times New Roman"/>
          <w:color w:val="000000"/>
        </w:rPr>
        <w:t>unregistered public school land</w:t>
      </w:r>
      <w:r w:rsidRPr="00A207AD">
        <w:rPr>
          <w:rFonts w:ascii="Times New Roman" w:eastAsia="Bookman Old Style" w:hAnsi="Times New Roman" w:cs="Times New Roman"/>
        </w:rPr>
        <w:t xml:space="preserve"> for</w:t>
      </w:r>
      <w:r w:rsidRPr="00A207AD">
        <w:rPr>
          <w:rFonts w:ascii="Times New Roman" w:eastAsia="Bookman Old Style" w:hAnsi="Times New Roman" w:cs="Times New Roman"/>
          <w:color w:val="000000"/>
        </w:rPr>
        <w:t xml:space="preserve"> Qumbiso primary school presently. The allocated parcel of land is about 200 meters away from Qumbiso public health </w:t>
      </w:r>
      <w:r w:rsidRPr="00A207AD">
        <w:rPr>
          <w:rFonts w:ascii="Times New Roman" w:eastAsia="Bookman Old Style" w:hAnsi="Times New Roman" w:cs="Times New Roman"/>
        </w:rPr>
        <w:t>center</w:t>
      </w:r>
      <w:r w:rsidRPr="00A207AD">
        <w:rPr>
          <w:rFonts w:ascii="Times New Roman" w:eastAsia="Bookman Old Style" w:hAnsi="Times New Roman" w:cs="Times New Roman"/>
          <w:color w:val="000000"/>
        </w:rPr>
        <w:t xml:space="preserve"> to the North </w:t>
      </w:r>
      <w:r w:rsidRPr="00A207AD">
        <w:rPr>
          <w:rFonts w:ascii="Times New Roman" w:eastAsia="Bookman Old Style" w:hAnsi="Times New Roman" w:cs="Times New Roman"/>
        </w:rPr>
        <w:t>and surrounded by residential houses all round</w:t>
      </w:r>
      <w:r w:rsidRPr="00A207AD">
        <w:rPr>
          <w:rFonts w:ascii="Times New Roman" w:eastAsia="Bookman Old Style" w:hAnsi="Times New Roman" w:cs="Times New Roman"/>
          <w:color w:val="000000"/>
        </w:rPr>
        <w:t xml:space="preserve">.  However, the site being unfenced it is utilized by the </w:t>
      </w:r>
      <w:r w:rsidRPr="00A207AD">
        <w:rPr>
          <w:rFonts w:ascii="Times New Roman" w:eastAsia="Bookman Old Style" w:hAnsi="Times New Roman" w:cs="Times New Roman"/>
        </w:rPr>
        <w:t>community as</w:t>
      </w:r>
      <w:r w:rsidRPr="00A207AD">
        <w:rPr>
          <w:rFonts w:ascii="Times New Roman" w:eastAsia="Bookman Old Style" w:hAnsi="Times New Roman" w:cs="Times New Roman"/>
          <w:color w:val="000000"/>
        </w:rPr>
        <w:t xml:space="preserve"> a pathway to </w:t>
      </w:r>
      <w:r w:rsidR="008A12CC" w:rsidRPr="00A207AD">
        <w:rPr>
          <w:rFonts w:ascii="Times New Roman" w:eastAsia="Bookman Old Style" w:hAnsi="Times New Roman" w:cs="Times New Roman"/>
          <w:color w:val="000000"/>
        </w:rPr>
        <w:t>various homesteads</w:t>
      </w:r>
      <w:r w:rsidRPr="00A207AD">
        <w:rPr>
          <w:rFonts w:ascii="Times New Roman" w:eastAsia="Bookman Old Style" w:hAnsi="Times New Roman" w:cs="Times New Roman"/>
        </w:rPr>
        <w:t xml:space="preserve"> nearby</w:t>
      </w:r>
      <w:r w:rsidRPr="00A207AD">
        <w:rPr>
          <w:rFonts w:ascii="Times New Roman" w:eastAsia="Bookman Old Style" w:hAnsi="Times New Roman" w:cs="Times New Roman"/>
          <w:color w:val="000000"/>
        </w:rPr>
        <w:t xml:space="preserve">. As such, it was observed during site visits, people crisscrossing the site individually or accompanying their </w:t>
      </w:r>
      <w:r w:rsidRPr="00A207AD">
        <w:rPr>
          <w:rFonts w:ascii="Times New Roman" w:eastAsia="Bookman Old Style" w:hAnsi="Times New Roman" w:cs="Times New Roman"/>
        </w:rPr>
        <w:t>livestock to</w:t>
      </w:r>
      <w:r w:rsidRPr="00A207AD">
        <w:rPr>
          <w:rFonts w:ascii="Times New Roman" w:eastAsia="Bookman Old Style" w:hAnsi="Times New Roman" w:cs="Times New Roman"/>
          <w:color w:val="000000"/>
        </w:rPr>
        <w:t xml:space="preserve"> grazing fields. </w:t>
      </w:r>
      <w:r w:rsidRPr="00A207AD">
        <w:rPr>
          <w:rFonts w:ascii="Times New Roman" w:eastAsia="Bookman Old Style" w:hAnsi="Times New Roman" w:cs="Times New Roman"/>
        </w:rPr>
        <w:t>Nonetheless</w:t>
      </w:r>
      <w:r w:rsidRPr="00A207AD">
        <w:rPr>
          <w:rFonts w:ascii="Times New Roman" w:eastAsia="Bookman Old Style" w:hAnsi="Times New Roman" w:cs="Times New Roman"/>
          <w:color w:val="000000"/>
        </w:rPr>
        <w:t xml:space="preserve">, the community </w:t>
      </w:r>
      <w:r w:rsidRPr="00A207AD">
        <w:rPr>
          <w:rFonts w:ascii="Times New Roman" w:eastAsia="Bookman Old Style" w:hAnsi="Times New Roman" w:cs="Times New Roman"/>
        </w:rPr>
        <w:t>is</w:t>
      </w:r>
      <w:r w:rsidRPr="00A207AD">
        <w:rPr>
          <w:rFonts w:ascii="Times New Roman" w:eastAsia="Bookman Old Style" w:hAnsi="Times New Roman" w:cs="Times New Roman"/>
          <w:color w:val="000000"/>
        </w:rPr>
        <w:t xml:space="preserve"> fully aware that such use </w:t>
      </w:r>
      <w:r w:rsidRPr="00A207AD">
        <w:rPr>
          <w:rFonts w:ascii="Times New Roman" w:eastAsia="Bookman Old Style" w:hAnsi="Times New Roman" w:cs="Times New Roman"/>
        </w:rPr>
        <w:t>is</w:t>
      </w:r>
      <w:r w:rsidRPr="00A207AD">
        <w:rPr>
          <w:rFonts w:ascii="Times New Roman" w:eastAsia="Bookman Old Style" w:hAnsi="Times New Roman" w:cs="Times New Roman"/>
          <w:color w:val="000000"/>
        </w:rPr>
        <w:t xml:space="preserve"> temporary and the allocated entity can restrict access and utilization and inform the </w:t>
      </w:r>
      <w:r w:rsidRPr="00A207AD">
        <w:rPr>
          <w:rFonts w:ascii="Times New Roman" w:eastAsia="Bookman Old Style" w:hAnsi="Times New Roman" w:cs="Times New Roman"/>
        </w:rPr>
        <w:t>public</w:t>
      </w:r>
      <w:r w:rsidRPr="00A207AD">
        <w:rPr>
          <w:rFonts w:ascii="Times New Roman" w:eastAsia="Bookman Old Style" w:hAnsi="Times New Roman" w:cs="Times New Roman"/>
          <w:color w:val="000000"/>
        </w:rPr>
        <w:t xml:space="preserve"> of such plans accordingly through local elders and area administration. </w:t>
      </w:r>
    </w:p>
    <w:p w14:paraId="67048455" w14:textId="77777777" w:rsidR="000B1E21" w:rsidRPr="00A207AD" w:rsidRDefault="000B1E21" w:rsidP="002B45B8">
      <w:pPr>
        <w:pBdr>
          <w:top w:val="nil"/>
          <w:left w:val="nil"/>
          <w:bottom w:val="nil"/>
          <w:right w:val="nil"/>
          <w:between w:val="nil"/>
        </w:pBdr>
        <w:shd w:val="clear" w:color="auto" w:fill="FFFFFF"/>
        <w:spacing w:after="0" w:line="317" w:lineRule="auto"/>
        <w:jc w:val="both"/>
        <w:rPr>
          <w:rFonts w:ascii="Times New Roman" w:eastAsia="Bookman Old Style" w:hAnsi="Times New Roman" w:cs="Times New Roman"/>
          <w:color w:val="000000"/>
        </w:rPr>
      </w:pPr>
    </w:p>
    <w:p w14:paraId="3355AE03" w14:textId="3361C86F" w:rsidR="000B1E21" w:rsidRPr="00A207AD" w:rsidRDefault="00606D3D" w:rsidP="002B45B8">
      <w:pPr>
        <w:pBdr>
          <w:top w:val="nil"/>
          <w:left w:val="nil"/>
          <w:bottom w:val="nil"/>
          <w:right w:val="nil"/>
          <w:between w:val="nil"/>
        </w:pBdr>
        <w:shd w:val="clear" w:color="auto" w:fill="FFFFFF"/>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w:t>
      </w:r>
      <w:r w:rsidRPr="00A207AD">
        <w:rPr>
          <w:rFonts w:ascii="Times New Roman" w:eastAsia="Bookman Old Style" w:hAnsi="Times New Roman" w:cs="Times New Roman"/>
        </w:rPr>
        <w:t>reallocation</w:t>
      </w:r>
      <w:r w:rsidRPr="00A207AD">
        <w:rPr>
          <w:rFonts w:ascii="Times New Roman" w:eastAsia="Bookman Old Style" w:hAnsi="Times New Roman" w:cs="Times New Roman"/>
          <w:color w:val="000000"/>
        </w:rPr>
        <w:t xml:space="preserve"> of the project site for the communal use to set up electricity generation infrastructure is supported under </w:t>
      </w:r>
      <w:r w:rsidRPr="00A207AD">
        <w:rPr>
          <w:rFonts w:ascii="Times New Roman" w:eastAsia="Bookman Old Style" w:hAnsi="Times New Roman" w:cs="Times New Roman"/>
          <w:i/>
          <w:color w:val="000000"/>
        </w:rPr>
        <w:t xml:space="preserve">Community Land Act 2016; 29 (1) that empowers the community to reserve and allocate communal lands setting it aside </w:t>
      </w:r>
      <w:r w:rsidR="008A12CC" w:rsidRPr="00A207AD">
        <w:rPr>
          <w:rFonts w:ascii="Times New Roman" w:eastAsia="Bookman Old Style" w:hAnsi="Times New Roman" w:cs="Times New Roman"/>
          <w:i/>
          <w:color w:val="000000"/>
        </w:rPr>
        <w:t>for special</w:t>
      </w:r>
      <w:r w:rsidRPr="00A207AD">
        <w:rPr>
          <w:rFonts w:ascii="Times New Roman" w:eastAsia="Bookman Old Style" w:hAnsi="Times New Roman" w:cs="Times New Roman"/>
          <w:i/>
          <w:color w:val="000000"/>
        </w:rPr>
        <w:t xml:space="preserve"> purpose areas including— (g) any other purpose as may be determined by the community, county government or national government for the promotion of public interest. The proposed project therefore fully satisfies this public interest use for such communal lands. </w:t>
      </w:r>
    </w:p>
    <w:p w14:paraId="7901699A" w14:textId="77777777" w:rsidR="000B1E21" w:rsidRPr="00A207AD" w:rsidRDefault="000B1E21" w:rsidP="002B45B8">
      <w:pPr>
        <w:pBdr>
          <w:top w:val="nil"/>
          <w:left w:val="nil"/>
          <w:bottom w:val="nil"/>
          <w:right w:val="nil"/>
          <w:between w:val="nil"/>
        </w:pBdr>
        <w:shd w:val="clear" w:color="auto" w:fill="FFFFFF"/>
        <w:spacing w:after="0" w:line="317" w:lineRule="auto"/>
        <w:jc w:val="both"/>
        <w:rPr>
          <w:rFonts w:ascii="Times New Roman" w:eastAsia="Bookman Old Style" w:hAnsi="Times New Roman" w:cs="Times New Roman"/>
          <w:color w:val="000000"/>
        </w:rPr>
      </w:pPr>
    </w:p>
    <w:p w14:paraId="463D21D8" w14:textId="145A5F8C"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site is accessed via an existing road which is approximately 300metres off Mandera – Elwak highway, with residential houses around the proposed site for the mini-grid project. Other land uses in the </w:t>
      </w:r>
      <w:r w:rsidRPr="00A207AD">
        <w:rPr>
          <w:rFonts w:ascii="Times New Roman" w:eastAsia="Bookman Old Style" w:hAnsi="Times New Roman" w:cs="Times New Roman"/>
        </w:rPr>
        <w:t>neighborhood</w:t>
      </w:r>
      <w:r w:rsidRPr="00A207AD">
        <w:rPr>
          <w:rFonts w:ascii="Times New Roman" w:eastAsia="Bookman Old Style" w:hAnsi="Times New Roman" w:cs="Times New Roman"/>
          <w:color w:val="000000"/>
        </w:rPr>
        <w:t xml:space="preserve"> </w:t>
      </w:r>
      <w:r w:rsidR="008A12CC" w:rsidRPr="00A207AD">
        <w:rPr>
          <w:rFonts w:ascii="Times New Roman" w:eastAsia="Bookman Old Style" w:hAnsi="Times New Roman" w:cs="Times New Roman"/>
          <w:color w:val="000000"/>
        </w:rPr>
        <w:t>include Qumbiso</w:t>
      </w:r>
      <w:r w:rsidRPr="00A207AD">
        <w:rPr>
          <w:rFonts w:ascii="Times New Roman" w:eastAsia="Bookman Old Style" w:hAnsi="Times New Roman" w:cs="Times New Roman"/>
          <w:color w:val="000000"/>
        </w:rPr>
        <w:t xml:space="preserve"> primary school staff quarters, Qumbiso health </w:t>
      </w:r>
      <w:r w:rsidRPr="00A207AD">
        <w:rPr>
          <w:rFonts w:ascii="Times New Roman" w:eastAsia="Bookman Old Style" w:hAnsi="Times New Roman" w:cs="Times New Roman"/>
        </w:rPr>
        <w:t>center</w:t>
      </w:r>
      <w:r w:rsidRPr="00A207AD">
        <w:rPr>
          <w:rFonts w:ascii="Times New Roman" w:eastAsia="Bookman Old Style" w:hAnsi="Times New Roman" w:cs="Times New Roman"/>
          <w:color w:val="000000"/>
        </w:rPr>
        <w:t xml:space="preserve">, Qumbiso primary school classes and playing ground, shopping </w:t>
      </w:r>
      <w:r w:rsidRPr="00A207AD">
        <w:rPr>
          <w:rFonts w:ascii="Times New Roman" w:eastAsia="Bookman Old Style" w:hAnsi="Times New Roman" w:cs="Times New Roman"/>
        </w:rPr>
        <w:t>center</w:t>
      </w:r>
      <w:r w:rsidRPr="00A207AD">
        <w:rPr>
          <w:rFonts w:ascii="Times New Roman" w:eastAsia="Bookman Old Style" w:hAnsi="Times New Roman" w:cs="Times New Roman"/>
          <w:color w:val="000000"/>
        </w:rPr>
        <w:t xml:space="preserve">, worship area (mosque) and community hall (around 100 meres off school compound) among others. </w:t>
      </w:r>
    </w:p>
    <w:p w14:paraId="175EAEEE" w14:textId="77777777" w:rsidR="00CF57E4" w:rsidRPr="00A207AD" w:rsidRDefault="00CF57E4"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p>
    <w:p w14:paraId="65346E17" w14:textId="5141DB0C" w:rsidR="00CF57E4" w:rsidRPr="00A207AD" w:rsidRDefault="00CF57E4"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p>
    <w:p w14:paraId="6B594012" w14:textId="77777777" w:rsidR="00CF57E4" w:rsidRPr="00A207AD" w:rsidRDefault="00CF57E4"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p>
    <w:p w14:paraId="324840B3"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rPr>
      </w:pPr>
    </w:p>
    <w:p w14:paraId="18E6D5B7" w14:textId="77777777"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222222"/>
        </w:rPr>
      </w:pPr>
      <w:r w:rsidRPr="00A207AD">
        <w:rPr>
          <w:rFonts w:ascii="Times New Roman" w:eastAsia="Bookman Old Style" w:hAnsi="Times New Roman" w:cs="Times New Roman"/>
          <w:color w:val="000000"/>
        </w:rPr>
        <w:t xml:space="preserve">The proposed mini-grid will have very minimal negative impact to other existing land uses since it will involve the installation of solar panels that will use sunshine rays to produce electricity for community use. </w:t>
      </w:r>
      <w:r w:rsidRPr="00A207AD">
        <w:rPr>
          <w:rFonts w:ascii="Times New Roman" w:eastAsia="Bookman Old Style" w:hAnsi="Times New Roman" w:cs="Times New Roman"/>
        </w:rPr>
        <w:t>No</w:t>
      </w:r>
      <w:r w:rsidRPr="00A207AD">
        <w:rPr>
          <w:rFonts w:ascii="Times New Roman" w:eastAsia="Bookman Old Style" w:hAnsi="Times New Roman" w:cs="Times New Roman"/>
          <w:color w:val="222222"/>
        </w:rPr>
        <w:t xml:space="preserve"> greenhouse gas emissions will be released into the atmosphere from the use of solar panels to generate electricity, hence preserving the environment besides negligible emission from the standby generator. Qumbiso area experiences long hours of sunshine that will provide adequate energy to generate electricity. Nonetheless, the project incorporates a standby generator that will be used to supplement the solar PV system during maintenance and breakdown which will result in emissions of VOCs among other exhaust emission gasses. This will be mitigated through regular maintenance of the generator for optimal operations and carbon offset programs by the proponent elsewhere. </w:t>
      </w:r>
    </w:p>
    <w:p w14:paraId="6AA19A48"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color w:val="222222"/>
        </w:rPr>
      </w:pPr>
    </w:p>
    <w:p w14:paraId="54A89CF6" w14:textId="77777777"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222222"/>
        </w:rPr>
      </w:pPr>
      <w:r w:rsidRPr="00A207AD">
        <w:rPr>
          <w:rFonts w:ascii="Times New Roman" w:eastAsia="Bookman Old Style" w:hAnsi="Times New Roman" w:cs="Times New Roman"/>
          <w:color w:val="222222"/>
        </w:rPr>
        <w:t xml:space="preserve">The key social impacts of a project's land acquisition may include restricted access to the project site for safety and security purposes once land possession is taken by the project proponent. In addition, way-leave acquisition may involve surveys to be done around the village delineating public roads that may affect some households in re-establishing their property boundaries. As a result, households who may have built within the road reserves might be forced to re-establish their property boundaries. </w:t>
      </w:r>
    </w:p>
    <w:p w14:paraId="639A7D48"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color w:val="222222"/>
        </w:rPr>
      </w:pPr>
    </w:p>
    <w:p w14:paraId="38C50CEC" w14:textId="05BEAF59"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222222"/>
        </w:rPr>
      </w:pPr>
      <w:r w:rsidRPr="00A207AD">
        <w:rPr>
          <w:rFonts w:ascii="Times New Roman" w:eastAsia="Bookman Old Style" w:hAnsi="Times New Roman" w:cs="Times New Roman"/>
          <w:color w:val="222222"/>
        </w:rPr>
        <w:t xml:space="preserve">The site for the proposed mini grid project is within and belongs to Qumbiso Primary school with the community having allocated the land for education purposes in 2006. The land tenure in Qumbiso similar to the larger Mandera County is unregistered Community land whose trustees are the County Government of Mandera. As such Qumbiso primary school land was allocated by the community and its still unregistered community land though administered by the school administration under the school board. The school administration through the board members who are part of the Qumbiso </w:t>
      </w:r>
      <w:r w:rsidR="00EF6CA2" w:rsidRPr="00A207AD">
        <w:rPr>
          <w:rFonts w:ascii="Times New Roman" w:eastAsia="Bookman Old Style" w:hAnsi="Times New Roman" w:cs="Times New Roman"/>
          <w:color w:val="222222"/>
        </w:rPr>
        <w:t>community transferred</w:t>
      </w:r>
      <w:r w:rsidRPr="00A207AD">
        <w:rPr>
          <w:rFonts w:ascii="Times New Roman" w:eastAsia="Bookman Old Style" w:hAnsi="Times New Roman" w:cs="Times New Roman"/>
          <w:color w:val="222222"/>
        </w:rPr>
        <w:t xml:space="preserve"> </w:t>
      </w:r>
      <w:r w:rsidR="00C56446" w:rsidRPr="00A207AD">
        <w:rPr>
          <w:rFonts w:ascii="Times New Roman" w:eastAsia="Bookman Old Style" w:hAnsi="Times New Roman" w:cs="Times New Roman"/>
          <w:color w:val="222222"/>
        </w:rPr>
        <w:t>0.7363</w:t>
      </w:r>
      <w:r w:rsidR="007B42E5" w:rsidRPr="00A207AD">
        <w:rPr>
          <w:rFonts w:ascii="Times New Roman" w:eastAsia="Bookman Old Style" w:hAnsi="Times New Roman" w:cs="Times New Roman"/>
          <w:color w:val="222222"/>
        </w:rPr>
        <w:t xml:space="preserve"> hectares</w:t>
      </w:r>
      <w:r w:rsidR="00CD79F6" w:rsidRPr="00A207AD">
        <w:rPr>
          <w:rFonts w:ascii="Times New Roman" w:eastAsia="Bookman Old Style" w:hAnsi="Times New Roman" w:cs="Times New Roman"/>
          <w:color w:val="222222"/>
        </w:rPr>
        <w:t xml:space="preserve"> </w:t>
      </w:r>
      <w:r w:rsidR="00EF6CA2" w:rsidRPr="00A207AD">
        <w:rPr>
          <w:rFonts w:ascii="Times New Roman" w:eastAsia="Bookman Old Style" w:hAnsi="Times New Roman" w:cs="Times New Roman"/>
          <w:color w:val="222222"/>
        </w:rPr>
        <w:t>of</w:t>
      </w:r>
      <w:r w:rsidRPr="00A207AD">
        <w:rPr>
          <w:rFonts w:ascii="Times New Roman" w:eastAsia="Bookman Old Style" w:hAnsi="Times New Roman" w:cs="Times New Roman"/>
          <w:color w:val="222222"/>
        </w:rPr>
        <w:t xml:space="preserve"> school land for the proposed mini-grid project. This reallocation of the school land for the mini-grid project will be subject to Community Land Act, 2016 where the process will be formalized through National Land Commission (NLC) who are mandated under Community Land Act, 2016, to acquire land for public purposes. The land is therefore allocated by Qumbiso school administration consent within the bigger unregistered community land allocation process where community consent for allocation of unregistered land is also a requirement. As such, based on community consent for land allocation, the community requested compensation for the land be in-kind through construction of 2No water tanks to aid in storage of water for daily use and minimize time spent by women in fetching water. </w:t>
      </w:r>
    </w:p>
    <w:p w14:paraId="7A8D846F" w14:textId="77777777" w:rsidR="000B1E21" w:rsidRPr="00A207AD" w:rsidRDefault="000B1E21" w:rsidP="002B45B8">
      <w:pPr>
        <w:spacing w:after="0" w:line="317" w:lineRule="auto"/>
        <w:jc w:val="both"/>
        <w:rPr>
          <w:rFonts w:ascii="Times New Roman" w:eastAsia="Bookman Old Style" w:hAnsi="Times New Roman" w:cs="Times New Roman"/>
        </w:rPr>
      </w:pPr>
    </w:p>
    <w:p w14:paraId="0F260B2F" w14:textId="4A1E8068" w:rsidR="00C66373" w:rsidRPr="00A207AD" w:rsidRDefault="00C66373" w:rsidP="002B45B8">
      <w:pPr>
        <w:spacing w:after="0" w:line="317" w:lineRule="auto"/>
        <w:jc w:val="both"/>
        <w:rPr>
          <w:rFonts w:ascii="Times New Roman" w:eastAsia="Bookman Old Style" w:hAnsi="Times New Roman" w:cs="Times New Roman"/>
          <w:b/>
        </w:rPr>
      </w:pPr>
    </w:p>
    <w:p w14:paraId="0B0E6462" w14:textId="0F30F937" w:rsidR="000B1E21" w:rsidRPr="00A207AD" w:rsidRDefault="00AE4681"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b/>
          <w:noProof/>
          <w:lang w:eastAsia="en-US"/>
        </w:rPr>
        <mc:AlternateContent>
          <mc:Choice Requires="wps">
            <w:drawing>
              <wp:anchor distT="0" distB="0" distL="114300" distR="114300" simplePos="0" relativeHeight="251671552" behindDoc="0" locked="0" layoutInCell="1" hidden="0" allowOverlap="1" wp14:anchorId="32370848" wp14:editId="770C93A9">
                <wp:simplePos x="0" y="0"/>
                <wp:positionH relativeFrom="column">
                  <wp:posOffset>2155825</wp:posOffset>
                </wp:positionH>
                <wp:positionV relativeFrom="paragraph">
                  <wp:posOffset>180340</wp:posOffset>
                </wp:positionV>
                <wp:extent cx="323850" cy="387338"/>
                <wp:effectExtent l="0" t="0" r="0" b="0"/>
                <wp:wrapNone/>
                <wp:docPr id="1058177420" name="Arrow: Down 1058177420"/>
                <wp:cNvGraphicFramePr/>
                <a:graphic xmlns:a="http://schemas.openxmlformats.org/drawingml/2006/main">
                  <a:graphicData uri="http://schemas.microsoft.com/office/word/2010/wordprocessingShape">
                    <wps:wsp>
                      <wps:cNvSpPr/>
                      <wps:spPr>
                        <a:xfrm>
                          <a:off x="0" y="0"/>
                          <a:ext cx="323850" cy="387338"/>
                        </a:xfrm>
                        <a:prstGeom prst="downArrow">
                          <a:avLst>
                            <a:gd name="adj1" fmla="val 50000"/>
                            <a:gd name="adj2" fmla="val 59574"/>
                          </a:avLst>
                        </a:prstGeom>
                        <a:solidFill>
                          <a:srgbClr val="FFFFFF"/>
                        </a:solidFill>
                        <a:ln w="9525" cap="flat" cmpd="sng">
                          <a:solidFill>
                            <a:srgbClr val="000000"/>
                          </a:solidFill>
                          <a:prstDash val="solid"/>
                          <a:miter lim="800000"/>
                          <a:headEnd type="none" w="sm" len="sm"/>
                          <a:tailEnd type="none" w="sm" len="sm"/>
                        </a:ln>
                      </wps:spPr>
                      <wps:txbx>
                        <w:txbxContent>
                          <w:p w14:paraId="677ECDB8" w14:textId="77777777" w:rsidR="00487480" w:rsidRDefault="00487480" w:rsidP="00AE468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2370848" id="Arrow: Down 1058177420" o:spid="_x0000_s1031" type="#_x0000_t67" style="position:absolute;left:0;text-align:left;margin-left:169.75pt;margin-top:14.2pt;width:25.5pt;height:30.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" adj="10841">
                <v:stroke startarrowwidth="narrow" startarrowlength="short" endarrowwidth="narrow" endarrowlength="short"/>
                <v:textbox inset="2.53958mm,2.53958mm,2.53958mm,2.53958mm">
                  <w:txbxContent>
                    <w:p w14:paraId="677ECDB8" w14:textId="77777777" w:rsidR="00487480" w:rsidRDefault="00487480" w:rsidP="00AE4681">
                      <w:pPr>
                        <w:spacing w:after="0" w:line="240" w:lineRule="auto"/>
                        <w:textDirection w:val="btLr"/>
                      </w:pPr>
                    </w:p>
                  </w:txbxContent>
                </v:textbox>
              </v:shape>
            </w:pict>
          </mc:Fallback>
        </mc:AlternateContent>
      </w:r>
      <w:r w:rsidR="00606D3D" w:rsidRPr="00A207AD">
        <w:rPr>
          <w:rFonts w:ascii="Times New Roman" w:eastAsia="Bookman Old Style" w:hAnsi="Times New Roman" w:cs="Times New Roman"/>
          <w:noProof/>
          <w:lang w:eastAsia="en-US"/>
        </w:rPr>
        <w:drawing>
          <wp:inline distT="0" distB="0" distL="0" distR="0" wp14:anchorId="72D7162B" wp14:editId="407A53CD">
            <wp:extent cx="5686425" cy="1847143"/>
            <wp:effectExtent l="0" t="0" r="0" b="0"/>
            <wp:docPr id="1058177473" name="image56.jpg" descr="IMG_20200226_155727"/>
            <wp:cNvGraphicFramePr/>
            <a:graphic xmlns:a="http://schemas.openxmlformats.org/drawingml/2006/main">
              <a:graphicData uri="http://schemas.openxmlformats.org/drawingml/2006/picture">
                <pic:pic xmlns:pic="http://schemas.openxmlformats.org/drawingml/2006/picture">
                  <pic:nvPicPr>
                    <pic:cNvPr id="0" name="image56.jpg" descr="IMG_20200226_155727"/>
                    <pic:cNvPicPr preferRelativeResize="0"/>
                  </pic:nvPicPr>
                  <pic:blipFill>
                    <a:blip r:embed="rId26"/>
                    <a:srcRect/>
                    <a:stretch>
                      <a:fillRect/>
                    </a:stretch>
                  </pic:blipFill>
                  <pic:spPr>
                    <a:xfrm>
                      <a:off x="0" y="0"/>
                      <a:ext cx="5686425" cy="1847143"/>
                    </a:xfrm>
                    <a:prstGeom prst="rect">
                      <a:avLst/>
                    </a:prstGeom>
                    <a:ln/>
                  </pic:spPr>
                </pic:pic>
              </a:graphicData>
            </a:graphic>
          </wp:inline>
        </w:drawing>
      </w:r>
    </w:p>
    <w:p w14:paraId="4D362BB1" w14:textId="491C885D" w:rsidR="00AE4681" w:rsidRPr="00A207AD" w:rsidRDefault="00AE4681" w:rsidP="002B45B8">
      <w:pPr>
        <w:pStyle w:val="Heading2"/>
        <w:spacing w:before="0" w:after="0"/>
        <w:jc w:val="both"/>
        <w:rPr>
          <w:rFonts w:ascii="Times New Roman" w:eastAsia="Bookman Old Style" w:hAnsi="Times New Roman"/>
          <w:i w:val="0"/>
          <w:iCs w:val="0"/>
          <w:sz w:val="22"/>
          <w:szCs w:val="22"/>
        </w:rPr>
      </w:pPr>
      <w:bookmarkStart w:id="68" w:name="_Toc142482844"/>
      <w:bookmarkStart w:id="69" w:name="_Toc148731677"/>
      <w:r w:rsidRPr="00A207AD">
        <w:rPr>
          <w:rFonts w:ascii="Times New Roman" w:eastAsia="Bookman Old Style" w:hAnsi="Times New Roman"/>
          <w:i w:val="0"/>
          <w:iCs w:val="0"/>
          <w:sz w:val="22"/>
          <w:szCs w:val="22"/>
        </w:rPr>
        <w:t>Plate 1: Part of traditional residential houses (Manyatta) to the North side  of the project site</w:t>
      </w:r>
      <w:bookmarkEnd w:id="68"/>
      <w:bookmarkEnd w:id="69"/>
      <w:r w:rsidRPr="00A207AD">
        <w:rPr>
          <w:rFonts w:ascii="Times New Roman" w:eastAsia="Bookman Old Style" w:hAnsi="Times New Roman"/>
          <w:i w:val="0"/>
          <w:iCs w:val="0"/>
          <w:sz w:val="22"/>
          <w:szCs w:val="22"/>
        </w:rPr>
        <w:t xml:space="preserve"> </w:t>
      </w:r>
    </w:p>
    <w:p w14:paraId="174406FD" w14:textId="622CB092" w:rsidR="00C66373" w:rsidRPr="00A207AD" w:rsidRDefault="00C66373" w:rsidP="002B45B8">
      <w:pPr>
        <w:spacing w:after="0" w:line="317" w:lineRule="auto"/>
        <w:jc w:val="both"/>
        <w:rPr>
          <w:rFonts w:ascii="Times New Roman" w:eastAsia="Bookman Old Style" w:hAnsi="Times New Roman" w:cs="Times New Roman"/>
          <w:b/>
          <w:bCs/>
        </w:rPr>
      </w:pPr>
    </w:p>
    <w:p w14:paraId="4B06BCFE" w14:textId="4A8DE908" w:rsidR="000B1E21" w:rsidRPr="00A207AD" w:rsidRDefault="00606D3D" w:rsidP="002B45B8">
      <w:pPr>
        <w:jc w:val="both"/>
        <w:rPr>
          <w:rFonts w:ascii="Times New Roman" w:hAnsi="Times New Roman" w:cs="Times New Roman"/>
          <w:b/>
          <w:bCs/>
          <w:spacing w:val="-5"/>
          <w:lang w:bidi="es-ES"/>
        </w:rPr>
      </w:pPr>
      <w:r w:rsidRPr="00A207AD">
        <w:rPr>
          <w:rFonts w:ascii="Times New Roman" w:eastAsia="Bookman Old Style" w:hAnsi="Times New Roman" w:cs="Times New Roman"/>
          <w:noProof/>
          <w:lang w:eastAsia="en-US"/>
        </w:rPr>
        <w:drawing>
          <wp:inline distT="0" distB="0" distL="0" distR="0" wp14:anchorId="2FEDB3C5" wp14:editId="4D164D4E">
            <wp:extent cx="5600700" cy="1971681"/>
            <wp:effectExtent l="0" t="0" r="0" b="0"/>
            <wp:docPr id="1058177476" name="image60.jpg" descr="IMG_20200226_155718"/>
            <wp:cNvGraphicFramePr/>
            <a:graphic xmlns:a="http://schemas.openxmlformats.org/drawingml/2006/main">
              <a:graphicData uri="http://schemas.openxmlformats.org/drawingml/2006/picture">
                <pic:pic xmlns:pic="http://schemas.openxmlformats.org/drawingml/2006/picture">
                  <pic:nvPicPr>
                    <pic:cNvPr id="0" name="image60.jpg" descr="IMG_20200226_155718"/>
                    <pic:cNvPicPr preferRelativeResize="0"/>
                  </pic:nvPicPr>
                  <pic:blipFill>
                    <a:blip r:embed="rId27"/>
                    <a:srcRect/>
                    <a:stretch>
                      <a:fillRect/>
                    </a:stretch>
                  </pic:blipFill>
                  <pic:spPr>
                    <a:xfrm>
                      <a:off x="0" y="0"/>
                      <a:ext cx="5600700" cy="1971681"/>
                    </a:xfrm>
                    <a:prstGeom prst="rect">
                      <a:avLst/>
                    </a:prstGeom>
                    <a:ln/>
                  </pic:spPr>
                </pic:pic>
              </a:graphicData>
            </a:graphic>
          </wp:inline>
        </w:drawing>
      </w:r>
      <w:r w:rsidRPr="00A207AD">
        <w:rPr>
          <w:rFonts w:ascii="Times New Roman" w:hAnsi="Times New Roman" w:cs="Times New Roman"/>
          <w:b/>
          <w:bCs/>
          <w:spacing w:val="-5"/>
          <w:lang w:bidi="es-ES"/>
        </w:rPr>
        <w:t xml:space="preserve">Proposed project site                                        </w:t>
      </w:r>
      <w:r w:rsidR="00AE4681" w:rsidRPr="00A207AD">
        <w:rPr>
          <w:rFonts w:ascii="Times New Roman" w:hAnsi="Times New Roman" w:cs="Times New Roman"/>
          <w:b/>
          <w:bCs/>
          <w:spacing w:val="-5"/>
          <w:lang w:bidi="es-ES"/>
        </w:rPr>
        <w:t xml:space="preserve">                                               </w:t>
      </w:r>
      <w:r w:rsidRPr="00A207AD">
        <w:rPr>
          <w:rFonts w:ascii="Times New Roman" w:hAnsi="Times New Roman" w:cs="Times New Roman"/>
          <w:b/>
          <w:bCs/>
          <w:spacing w:val="-5"/>
          <w:lang w:bidi="es-ES"/>
        </w:rPr>
        <w:t>Qumbiso</w:t>
      </w:r>
      <w:r w:rsidR="00F373F7" w:rsidRPr="00A207AD">
        <w:rPr>
          <w:rFonts w:ascii="Times New Roman" w:hAnsi="Times New Roman" w:cs="Times New Roman"/>
          <w:b/>
          <w:bCs/>
          <w:spacing w:val="-5"/>
          <w:lang w:bidi="es-ES"/>
        </w:rPr>
        <w:t xml:space="preserve">  </w:t>
      </w:r>
      <w:r w:rsidRPr="00A207AD">
        <w:rPr>
          <w:rFonts w:ascii="Times New Roman" w:hAnsi="Times New Roman" w:cs="Times New Roman"/>
          <w:b/>
          <w:bCs/>
          <w:spacing w:val="-5"/>
          <w:lang w:bidi="es-ES"/>
        </w:rPr>
        <w:t xml:space="preserve"> primary school </w:t>
      </w:r>
      <w:r w:rsidRPr="00A207AD">
        <w:rPr>
          <w:rFonts w:ascii="Times New Roman" w:hAnsi="Times New Roman" w:cs="Times New Roman"/>
          <w:b/>
          <w:bCs/>
          <w:noProof/>
          <w:spacing w:val="-5"/>
          <w:lang w:eastAsia="en-US"/>
        </w:rPr>
        <mc:AlternateContent>
          <mc:Choice Requires="wps">
            <w:drawing>
              <wp:anchor distT="0" distB="0" distL="114300" distR="114300" simplePos="0" relativeHeight="251661312" behindDoc="0" locked="0" layoutInCell="1" hidden="0" allowOverlap="1" wp14:anchorId="6BA080C6" wp14:editId="6935EB13">
                <wp:simplePos x="0" y="0"/>
                <wp:positionH relativeFrom="column">
                  <wp:posOffset>4352925</wp:posOffset>
                </wp:positionH>
                <wp:positionV relativeFrom="paragraph">
                  <wp:posOffset>466725</wp:posOffset>
                </wp:positionV>
                <wp:extent cx="200025" cy="1676394"/>
                <wp:effectExtent l="19050" t="38100" r="47625" b="19685"/>
                <wp:wrapNone/>
                <wp:docPr id="1058177421" name="Arrow: Down 1058177421"/>
                <wp:cNvGraphicFramePr/>
                <a:graphic xmlns:a="http://schemas.openxmlformats.org/drawingml/2006/main">
                  <a:graphicData uri="http://schemas.microsoft.com/office/word/2010/wordprocessingShape">
                    <wps:wsp>
                      <wps:cNvSpPr/>
                      <wps:spPr>
                        <a:xfrm rot="10800000">
                          <a:off x="5250018" y="2798730"/>
                          <a:ext cx="191965" cy="1962541"/>
                        </a:xfrm>
                        <a:prstGeom prst="downArrow">
                          <a:avLst>
                            <a:gd name="adj1" fmla="val 50000"/>
                            <a:gd name="adj2" fmla="val 302273"/>
                          </a:avLst>
                        </a:prstGeom>
                        <a:solidFill>
                          <a:srgbClr val="FFFFFF"/>
                        </a:solidFill>
                        <a:ln w="9525" cap="flat" cmpd="sng">
                          <a:solidFill>
                            <a:srgbClr val="000000"/>
                          </a:solidFill>
                          <a:prstDash val="solid"/>
                          <a:miter lim="800000"/>
                          <a:headEnd type="none" w="sm" len="sm"/>
                          <a:tailEnd type="none" w="sm" len="sm"/>
                        </a:ln>
                      </wps:spPr>
                      <wps:txbx>
                        <w:txbxContent>
                          <w:p w14:paraId="62526FF7" w14:textId="77777777" w:rsidR="00487480" w:rsidRDefault="004874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BA080C6" id="Arrow: Down 1058177421" o:spid="_x0000_s1032" type="#_x0000_t67" style="position:absolute;left:0;text-align:left;margin-left:342.75pt;margin-top:36.75pt;width:15.75pt;height:132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" adj="15214">
                <v:stroke startarrowwidth="narrow" startarrowlength="short" endarrowwidth="narrow" endarrowlength="short"/>
                <v:textbox inset="2.53958mm,2.53958mm,2.53958mm,2.53958mm">
                  <w:txbxContent>
                    <w:p w14:paraId="62526FF7" w14:textId="77777777" w:rsidR="00487480" w:rsidRDefault="00487480">
                      <w:pPr>
                        <w:spacing w:after="0" w:line="240" w:lineRule="auto"/>
                        <w:textDirection w:val="btLr"/>
                      </w:pPr>
                    </w:p>
                  </w:txbxContent>
                </v:textbox>
              </v:shape>
            </w:pict>
          </mc:Fallback>
        </mc:AlternateContent>
      </w:r>
      <w:r w:rsidRPr="00A207AD">
        <w:rPr>
          <w:rFonts w:ascii="Times New Roman" w:hAnsi="Times New Roman" w:cs="Times New Roman"/>
          <w:b/>
          <w:bCs/>
          <w:noProof/>
          <w:spacing w:val="-5"/>
          <w:lang w:eastAsia="en-US"/>
        </w:rPr>
        <mc:AlternateContent>
          <mc:Choice Requires="wps">
            <w:drawing>
              <wp:anchor distT="0" distB="0" distL="114300" distR="114300" simplePos="0" relativeHeight="251662336" behindDoc="0" locked="0" layoutInCell="1" hidden="0" allowOverlap="1" wp14:anchorId="4E7987DB" wp14:editId="54881410">
                <wp:simplePos x="0" y="0"/>
                <wp:positionH relativeFrom="column">
                  <wp:posOffset>857250</wp:posOffset>
                </wp:positionH>
                <wp:positionV relativeFrom="paragraph">
                  <wp:posOffset>733425</wp:posOffset>
                </wp:positionV>
                <wp:extent cx="171450" cy="1362075"/>
                <wp:effectExtent l="19050" t="38100" r="38100" b="28575"/>
                <wp:wrapNone/>
                <wp:docPr id="1058177423" name="Arrow: Down 1058177423"/>
                <wp:cNvGraphicFramePr/>
                <a:graphic xmlns:a="http://schemas.openxmlformats.org/drawingml/2006/main">
                  <a:graphicData uri="http://schemas.microsoft.com/office/word/2010/wordprocessingShape">
                    <wps:wsp>
                      <wps:cNvSpPr/>
                      <wps:spPr>
                        <a:xfrm rot="10800000">
                          <a:off x="5265038" y="3103725"/>
                          <a:ext cx="161925" cy="1352550"/>
                        </a:xfrm>
                        <a:prstGeom prst="downArrow">
                          <a:avLst>
                            <a:gd name="adj1" fmla="val 50000"/>
                            <a:gd name="adj2" fmla="val 208824"/>
                          </a:avLst>
                        </a:prstGeom>
                        <a:solidFill>
                          <a:srgbClr val="FFFFFF"/>
                        </a:solidFill>
                        <a:ln w="9525" cap="flat" cmpd="sng">
                          <a:solidFill>
                            <a:srgbClr val="000000"/>
                          </a:solidFill>
                          <a:prstDash val="solid"/>
                          <a:miter lim="800000"/>
                          <a:headEnd type="none" w="sm" len="sm"/>
                          <a:tailEnd type="none" w="sm" len="sm"/>
                        </a:ln>
                      </wps:spPr>
                      <wps:txbx>
                        <w:txbxContent>
                          <w:p w14:paraId="438BF945" w14:textId="77777777" w:rsidR="00487480" w:rsidRDefault="004874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E7987DB" id="Arrow: Down 1058177423" o:spid="_x0000_s1033" type="#_x0000_t67" style="position:absolute;left:0;text-align:left;margin-left:67.5pt;margin-top:57.75pt;width:13.5pt;height:107.25pt;rotation:180;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">
                <v:stroke startarrowwidth="narrow" startarrowlength="short" endarrowwidth="narrow" endarrowlength="short"/>
                <v:textbox inset="2.53958mm,2.53958mm,2.53958mm,2.53958mm">
                  <w:txbxContent>
                    <w:p w14:paraId="438BF945" w14:textId="77777777" w:rsidR="00487480" w:rsidRDefault="00487480">
                      <w:pPr>
                        <w:spacing w:after="0" w:line="240" w:lineRule="auto"/>
                        <w:textDirection w:val="btLr"/>
                      </w:pPr>
                    </w:p>
                  </w:txbxContent>
                </v:textbox>
              </v:shape>
            </w:pict>
          </mc:Fallback>
        </mc:AlternateContent>
      </w:r>
    </w:p>
    <w:p w14:paraId="69543DF3" w14:textId="596B357F" w:rsidR="00C66373" w:rsidRPr="00A207AD" w:rsidRDefault="00F373F7" w:rsidP="002B45B8">
      <w:pPr>
        <w:pStyle w:val="Heading2"/>
        <w:spacing w:before="0" w:after="0"/>
        <w:jc w:val="both"/>
        <w:rPr>
          <w:rFonts w:ascii="Times New Roman" w:eastAsia="Bookman Old Style" w:hAnsi="Times New Roman"/>
          <w:i w:val="0"/>
          <w:iCs w:val="0"/>
          <w:sz w:val="22"/>
          <w:szCs w:val="22"/>
        </w:rPr>
      </w:pPr>
      <w:bookmarkStart w:id="70" w:name="_Toc136277228"/>
      <w:bookmarkStart w:id="71" w:name="_Toc142482845"/>
      <w:bookmarkStart w:id="72" w:name="_Toc148731678"/>
      <w:r w:rsidRPr="00A207AD">
        <w:rPr>
          <w:rFonts w:ascii="Times New Roman" w:eastAsia="Bookman Old Style" w:hAnsi="Times New Roman"/>
          <w:i w:val="0"/>
          <w:iCs w:val="0"/>
          <w:sz w:val="22"/>
          <w:szCs w:val="22"/>
        </w:rPr>
        <w:t xml:space="preserve">Plate </w:t>
      </w:r>
      <w:r w:rsidR="00C66373" w:rsidRPr="00A207AD">
        <w:rPr>
          <w:rFonts w:ascii="Times New Roman" w:eastAsia="Bookman Old Style" w:hAnsi="Times New Roman"/>
          <w:i w:val="0"/>
          <w:iCs w:val="0"/>
          <w:sz w:val="22"/>
          <w:szCs w:val="22"/>
        </w:rPr>
        <w:t>2:  Showing neighboring residential houses</w:t>
      </w:r>
      <w:r w:rsidRPr="00A207AD">
        <w:rPr>
          <w:rFonts w:ascii="Times New Roman" w:eastAsia="Bookman Old Style" w:hAnsi="Times New Roman"/>
          <w:i w:val="0"/>
          <w:iCs w:val="0"/>
          <w:sz w:val="22"/>
          <w:szCs w:val="22"/>
        </w:rPr>
        <w:t xml:space="preserve"> and </w:t>
      </w:r>
      <w:r w:rsidR="00FB23DA" w:rsidRPr="00A207AD">
        <w:rPr>
          <w:rFonts w:ascii="Times New Roman" w:eastAsia="Bookman Old Style" w:hAnsi="Times New Roman"/>
          <w:i w:val="0"/>
          <w:iCs w:val="0"/>
          <w:sz w:val="22"/>
          <w:szCs w:val="22"/>
        </w:rPr>
        <w:t>school with</w:t>
      </w:r>
      <w:r w:rsidR="00C66373" w:rsidRPr="00A207AD">
        <w:rPr>
          <w:rFonts w:ascii="Times New Roman" w:eastAsia="Bookman Old Style" w:hAnsi="Times New Roman"/>
          <w:i w:val="0"/>
          <w:iCs w:val="0"/>
          <w:sz w:val="22"/>
          <w:szCs w:val="22"/>
        </w:rPr>
        <w:t xml:space="preserve"> shrubs in the proposed project site</w:t>
      </w:r>
      <w:bookmarkEnd w:id="70"/>
      <w:bookmarkEnd w:id="71"/>
      <w:bookmarkEnd w:id="72"/>
    </w:p>
    <w:p w14:paraId="4B52CC26" w14:textId="77777777" w:rsidR="00AE4681" w:rsidRPr="00A207AD" w:rsidRDefault="00AE4681" w:rsidP="002B45B8">
      <w:pPr>
        <w:jc w:val="both"/>
        <w:rPr>
          <w:rFonts w:ascii="Times New Roman" w:hAnsi="Times New Roman" w:cs="Times New Roman"/>
          <w:lang w:bidi="es-ES"/>
        </w:rPr>
      </w:pPr>
    </w:p>
    <w:p w14:paraId="5C8D4266" w14:textId="77777777" w:rsidR="000B1E21" w:rsidRPr="00A207AD" w:rsidRDefault="00606D3D" w:rsidP="002B45B8">
      <w:pPr>
        <w:pStyle w:val="Heading3"/>
        <w:numPr>
          <w:ilvl w:val="0"/>
          <w:numId w:val="0"/>
        </w:numPr>
        <w:spacing w:line="317" w:lineRule="auto"/>
        <w:rPr>
          <w:rFonts w:ascii="Times New Roman" w:eastAsia="Bookman Old Style" w:hAnsi="Times New Roman" w:cs="Times New Roman"/>
          <w:b w:val="0"/>
          <w:sz w:val="22"/>
          <w:szCs w:val="22"/>
        </w:rPr>
      </w:pPr>
      <w:bookmarkStart w:id="73" w:name="_Toc148731679"/>
      <w:r w:rsidRPr="00A207AD">
        <w:rPr>
          <w:rFonts w:ascii="Times New Roman" w:eastAsia="Bookman Old Style" w:hAnsi="Times New Roman" w:cs="Times New Roman"/>
          <w:sz w:val="22"/>
          <w:szCs w:val="22"/>
        </w:rPr>
        <w:t>2.3.2 Climatic Condition</w:t>
      </w:r>
      <w:bookmarkEnd w:id="73"/>
      <w:r w:rsidRPr="00A207AD">
        <w:rPr>
          <w:rFonts w:ascii="Times New Roman" w:eastAsia="Bookman Old Style" w:hAnsi="Times New Roman" w:cs="Times New Roman"/>
          <w:sz w:val="22"/>
          <w:szCs w:val="22"/>
        </w:rPr>
        <w:t xml:space="preserve"> </w:t>
      </w:r>
    </w:p>
    <w:p w14:paraId="32393300"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Qumbiso area experiences high temperatures with a minimum of 24</w:t>
      </w:r>
      <w:r w:rsidRPr="00A207AD">
        <w:rPr>
          <w:rFonts w:ascii="Times New Roman" w:eastAsia="Bookman Old Style" w:hAnsi="Times New Roman" w:cs="Times New Roman"/>
          <w:vertAlign w:val="superscript"/>
        </w:rPr>
        <w:t>o</w:t>
      </w:r>
      <w:r w:rsidRPr="00A207AD">
        <w:rPr>
          <w:rFonts w:ascii="Times New Roman" w:eastAsia="Bookman Old Style" w:hAnsi="Times New Roman" w:cs="Times New Roman"/>
        </w:rPr>
        <w:t>C in July and a maximum of 42</w:t>
      </w:r>
      <w:r w:rsidRPr="00A207AD">
        <w:rPr>
          <w:rFonts w:ascii="Times New Roman" w:eastAsia="Bookman Old Style" w:hAnsi="Times New Roman" w:cs="Times New Roman"/>
          <w:vertAlign w:val="superscript"/>
        </w:rPr>
        <w:t>o</w:t>
      </w:r>
      <w:r w:rsidRPr="00A207AD">
        <w:rPr>
          <w:rFonts w:ascii="Times New Roman" w:eastAsia="Bookman Old Style" w:hAnsi="Times New Roman" w:cs="Times New Roman"/>
        </w:rPr>
        <w:t xml:space="preserve">C in February. The proposed project area does experience long hours (approximately 11 hours) of sunshine in a day hence suitable for harvesting and utilization of solar energy for electricity generation in the proposed mini-grid to be implemented in Qumbiso township. The area receives scanty and unpredictable rainfall averaging 191.7mm annually similar to the larger Mandera County. Qumbiso area normally receives long rains in the months of April and May while the short rains fall in October and November. </w:t>
      </w:r>
    </w:p>
    <w:p w14:paraId="576648B6" w14:textId="77777777" w:rsidR="000B1E21" w:rsidRPr="00A207AD" w:rsidRDefault="000B1E21" w:rsidP="002B45B8">
      <w:pPr>
        <w:spacing w:after="0" w:line="317" w:lineRule="auto"/>
        <w:jc w:val="both"/>
        <w:rPr>
          <w:rFonts w:ascii="Times New Roman" w:eastAsia="Bookman Old Style" w:hAnsi="Times New Roman" w:cs="Times New Roman"/>
        </w:rPr>
      </w:pPr>
    </w:p>
    <w:p w14:paraId="0A00536D" w14:textId="77777777" w:rsidR="000B1E21" w:rsidRPr="00A207AD" w:rsidRDefault="00606D3D" w:rsidP="00D41FAF">
      <w:pPr>
        <w:pStyle w:val="Heading3"/>
        <w:keepLines w:val="0"/>
        <w:widowControl/>
        <w:numPr>
          <w:ilvl w:val="2"/>
          <w:numId w:val="38"/>
        </w:numPr>
        <w:tabs>
          <w:tab w:val="left" w:pos="0"/>
          <w:tab w:val="left" w:pos="720"/>
          <w:tab w:val="left" w:pos="1080"/>
        </w:tabs>
        <w:spacing w:line="317" w:lineRule="auto"/>
        <w:rPr>
          <w:rFonts w:ascii="Times New Roman" w:eastAsia="Bookman Old Style" w:hAnsi="Times New Roman" w:cs="Times New Roman"/>
          <w:b w:val="0"/>
          <w:sz w:val="22"/>
          <w:szCs w:val="22"/>
        </w:rPr>
      </w:pPr>
      <w:bookmarkStart w:id="74" w:name="_Toc148731680"/>
      <w:r w:rsidRPr="00A207AD">
        <w:rPr>
          <w:rFonts w:ascii="Times New Roman" w:eastAsia="Bookman Old Style" w:hAnsi="Times New Roman" w:cs="Times New Roman"/>
          <w:sz w:val="22"/>
          <w:szCs w:val="22"/>
        </w:rPr>
        <w:t>Soils</w:t>
      </w:r>
      <w:bookmarkEnd w:id="74"/>
      <w:r w:rsidRPr="00A207AD">
        <w:rPr>
          <w:rFonts w:ascii="Times New Roman" w:eastAsia="Bookman Old Style" w:hAnsi="Times New Roman" w:cs="Times New Roman"/>
          <w:sz w:val="22"/>
          <w:szCs w:val="22"/>
        </w:rPr>
        <w:t xml:space="preserve"> </w:t>
      </w:r>
    </w:p>
    <w:p w14:paraId="498D1FE3"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proposed project site has porous loose red soil littered with small rocks all over. As such, due to these characteristics the soils are not very conducive for farming with its high evaporation rate and low productivity. </w:t>
      </w:r>
    </w:p>
    <w:p w14:paraId="460D3682" w14:textId="77777777" w:rsidR="000B1E21" w:rsidRPr="00A207AD" w:rsidRDefault="000B1E21" w:rsidP="002B45B8">
      <w:pPr>
        <w:spacing w:after="0" w:line="317" w:lineRule="auto"/>
        <w:jc w:val="both"/>
        <w:rPr>
          <w:rFonts w:ascii="Times New Roman" w:eastAsia="Bookman Old Style" w:hAnsi="Times New Roman" w:cs="Times New Roman"/>
        </w:rPr>
      </w:pPr>
    </w:p>
    <w:p w14:paraId="03F0FA6A" w14:textId="77777777" w:rsidR="000B1E21" w:rsidRPr="00A207AD" w:rsidRDefault="00606D3D" w:rsidP="002B45B8">
      <w:pPr>
        <w:pStyle w:val="Heading3"/>
        <w:numPr>
          <w:ilvl w:val="0"/>
          <w:numId w:val="0"/>
        </w:numPr>
        <w:spacing w:line="317" w:lineRule="auto"/>
        <w:rPr>
          <w:rFonts w:ascii="Times New Roman" w:eastAsia="Bookman Old Style" w:hAnsi="Times New Roman" w:cs="Times New Roman"/>
          <w:b w:val="0"/>
          <w:sz w:val="22"/>
          <w:szCs w:val="22"/>
        </w:rPr>
      </w:pPr>
      <w:bookmarkStart w:id="75" w:name="_Toc148731681"/>
      <w:r w:rsidRPr="00A207AD">
        <w:rPr>
          <w:rFonts w:ascii="Times New Roman" w:eastAsia="Bookman Old Style" w:hAnsi="Times New Roman" w:cs="Times New Roman"/>
          <w:sz w:val="22"/>
          <w:szCs w:val="22"/>
        </w:rPr>
        <w:t>2.3.4 Vegetation</w:t>
      </w:r>
      <w:bookmarkEnd w:id="75"/>
      <w:r w:rsidRPr="00A207AD">
        <w:rPr>
          <w:rFonts w:ascii="Times New Roman" w:eastAsia="Bookman Old Style" w:hAnsi="Times New Roman" w:cs="Times New Roman"/>
          <w:sz w:val="22"/>
          <w:szCs w:val="22"/>
        </w:rPr>
        <w:t xml:space="preserve"> </w:t>
      </w:r>
    </w:p>
    <w:p w14:paraId="4EC3582C"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proposed project site has dwarf shrubs of acacia family trees and withered grasslands as depicted in the image below. The area is largely barren during the dry seasons except during the rainy season when shrubs and grasses blossom seasonally. </w:t>
      </w:r>
    </w:p>
    <w:p w14:paraId="20D3252B" w14:textId="77777777" w:rsidR="00C66373" w:rsidRPr="00A207AD" w:rsidRDefault="00606D3D" w:rsidP="002B45B8">
      <w:pPr>
        <w:keepNext/>
        <w:spacing w:after="0" w:line="317" w:lineRule="auto"/>
        <w:jc w:val="both"/>
        <w:rPr>
          <w:rFonts w:ascii="Times New Roman" w:hAnsi="Times New Roman" w:cs="Times New Roman"/>
        </w:rPr>
      </w:pPr>
      <w:r w:rsidRPr="00A207AD">
        <w:rPr>
          <w:rFonts w:ascii="Times New Roman" w:eastAsia="Bookman Old Style" w:hAnsi="Times New Roman" w:cs="Times New Roman"/>
          <w:noProof/>
          <w:lang w:eastAsia="en-US"/>
        </w:rPr>
        <w:drawing>
          <wp:inline distT="0" distB="0" distL="0" distR="0" wp14:anchorId="4FB86969" wp14:editId="70B0B510">
            <wp:extent cx="5943600" cy="4154673"/>
            <wp:effectExtent l="0" t="0" r="0" b="0"/>
            <wp:docPr id="105817747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8"/>
                    <a:srcRect/>
                    <a:stretch>
                      <a:fillRect/>
                    </a:stretch>
                  </pic:blipFill>
                  <pic:spPr>
                    <a:xfrm>
                      <a:off x="0" y="0"/>
                      <a:ext cx="5943600" cy="4154673"/>
                    </a:xfrm>
                    <a:prstGeom prst="rect">
                      <a:avLst/>
                    </a:prstGeom>
                    <a:ln/>
                  </pic:spPr>
                </pic:pic>
              </a:graphicData>
            </a:graphic>
          </wp:inline>
        </w:drawing>
      </w:r>
    </w:p>
    <w:p w14:paraId="371A7B82" w14:textId="6E48CE24" w:rsidR="000B1E21" w:rsidRPr="00A207AD" w:rsidRDefault="00C66373" w:rsidP="002B45B8">
      <w:pPr>
        <w:pStyle w:val="Heading2"/>
        <w:spacing w:before="0" w:after="0"/>
        <w:jc w:val="both"/>
        <w:rPr>
          <w:rFonts w:ascii="Times New Roman" w:eastAsia="Bookman Old Style" w:hAnsi="Times New Roman"/>
          <w:i w:val="0"/>
          <w:iCs w:val="0"/>
          <w:sz w:val="22"/>
          <w:szCs w:val="22"/>
        </w:rPr>
      </w:pPr>
      <w:bookmarkStart w:id="76" w:name="_Toc136277229"/>
      <w:bookmarkStart w:id="77" w:name="_Toc142482849"/>
      <w:bookmarkStart w:id="78" w:name="_Toc148731682"/>
      <w:r w:rsidRPr="00A207AD">
        <w:rPr>
          <w:rFonts w:ascii="Times New Roman" w:eastAsia="Bookman Old Style" w:hAnsi="Times New Roman"/>
          <w:i w:val="0"/>
          <w:iCs w:val="0"/>
          <w:sz w:val="22"/>
          <w:szCs w:val="22"/>
        </w:rPr>
        <w:t>P</w:t>
      </w:r>
      <w:r w:rsidR="00320CEE" w:rsidRPr="00A207AD">
        <w:rPr>
          <w:rFonts w:ascii="Times New Roman" w:eastAsia="Bookman Old Style" w:hAnsi="Times New Roman"/>
          <w:i w:val="0"/>
          <w:iCs w:val="0"/>
          <w:sz w:val="22"/>
          <w:szCs w:val="22"/>
        </w:rPr>
        <w:t>late</w:t>
      </w:r>
      <w:r w:rsidRPr="00A207AD">
        <w:rPr>
          <w:rFonts w:ascii="Times New Roman" w:eastAsia="Bookman Old Style" w:hAnsi="Times New Roman"/>
          <w:i w:val="0"/>
          <w:iCs w:val="0"/>
          <w:sz w:val="22"/>
          <w:szCs w:val="22"/>
        </w:rPr>
        <w:t xml:space="preserve"> </w:t>
      </w:r>
      <w:r w:rsidR="00F373F7" w:rsidRPr="00A207AD">
        <w:rPr>
          <w:rFonts w:ascii="Times New Roman" w:eastAsia="Bookman Old Style" w:hAnsi="Times New Roman"/>
          <w:i w:val="0"/>
          <w:iCs w:val="0"/>
          <w:sz w:val="22"/>
          <w:szCs w:val="22"/>
        </w:rPr>
        <w:t>3</w:t>
      </w:r>
      <w:r w:rsidRPr="00A207AD">
        <w:rPr>
          <w:rFonts w:ascii="Times New Roman" w:eastAsia="Bookman Old Style" w:hAnsi="Times New Roman"/>
          <w:i w:val="0"/>
          <w:iCs w:val="0"/>
          <w:sz w:val="22"/>
          <w:szCs w:val="22"/>
        </w:rPr>
        <w:t>: Project Site showing desolate nature of the area with few shrubs onsite.</w:t>
      </w:r>
      <w:bookmarkEnd w:id="76"/>
      <w:bookmarkEnd w:id="77"/>
      <w:bookmarkEnd w:id="78"/>
    </w:p>
    <w:p w14:paraId="10718DCB" w14:textId="77777777" w:rsidR="00F373F7" w:rsidRPr="00A207AD" w:rsidRDefault="00F373F7" w:rsidP="002B45B8">
      <w:pPr>
        <w:jc w:val="both"/>
        <w:rPr>
          <w:rFonts w:ascii="Times New Roman" w:hAnsi="Times New Roman" w:cs="Times New Roman"/>
          <w:lang w:bidi="es-ES"/>
        </w:rPr>
      </w:pPr>
    </w:p>
    <w:p w14:paraId="33A11493" w14:textId="77777777" w:rsidR="000B1E21" w:rsidRPr="00A207AD" w:rsidRDefault="00606D3D" w:rsidP="002B45B8">
      <w:pPr>
        <w:pStyle w:val="Heading3"/>
        <w:numPr>
          <w:ilvl w:val="0"/>
          <w:numId w:val="0"/>
        </w:numPr>
        <w:spacing w:line="317" w:lineRule="auto"/>
        <w:rPr>
          <w:rFonts w:ascii="Times New Roman" w:eastAsia="Bookman Old Style" w:hAnsi="Times New Roman" w:cs="Times New Roman"/>
          <w:b w:val="0"/>
          <w:sz w:val="22"/>
          <w:szCs w:val="22"/>
        </w:rPr>
      </w:pPr>
      <w:bookmarkStart w:id="79" w:name="_Toc148731683"/>
      <w:r w:rsidRPr="00A207AD">
        <w:rPr>
          <w:rFonts w:ascii="Times New Roman" w:eastAsia="Bookman Old Style" w:hAnsi="Times New Roman" w:cs="Times New Roman"/>
          <w:sz w:val="22"/>
          <w:szCs w:val="22"/>
        </w:rPr>
        <w:t>2.3.5 Housing Types</w:t>
      </w:r>
      <w:bookmarkEnd w:id="79"/>
    </w:p>
    <w:p w14:paraId="459F240B"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In the Qumbiso area, the houses are moderately brick or stone walls, while a few homes are mud/wood or mud/ cement walls or wooden wall types. These homes have corrugated iron walls, while a moderate number are grass thatched houses locally referred to as “</w:t>
      </w:r>
      <w:r w:rsidRPr="00A207AD">
        <w:rPr>
          <w:rFonts w:ascii="Times New Roman" w:eastAsia="Bookman Old Style" w:hAnsi="Times New Roman" w:cs="Times New Roman"/>
          <w:i/>
        </w:rPr>
        <w:t>hurri”</w:t>
      </w:r>
      <w:r w:rsidRPr="00A207AD">
        <w:rPr>
          <w:rFonts w:ascii="Times New Roman" w:eastAsia="Bookman Old Style" w:hAnsi="Times New Roman" w:cs="Times New Roman"/>
        </w:rPr>
        <w:t xml:space="preserve">.  The housing types are mainly determined by the economic situation of the household with the poor mainly using grass thatched housing. </w:t>
      </w:r>
    </w:p>
    <w:p w14:paraId="1922F24E" w14:textId="77777777" w:rsidR="000B1E21" w:rsidRPr="00A207AD" w:rsidRDefault="00606D3D" w:rsidP="002B45B8">
      <w:pPr>
        <w:pStyle w:val="Heading2"/>
        <w:jc w:val="both"/>
        <w:rPr>
          <w:rFonts w:ascii="Times New Roman" w:eastAsia="Bookman Old Style" w:hAnsi="Times New Roman"/>
          <w:i w:val="0"/>
          <w:sz w:val="22"/>
          <w:szCs w:val="22"/>
        </w:rPr>
      </w:pPr>
      <w:bookmarkStart w:id="80" w:name="_Toc148731684"/>
      <w:r w:rsidRPr="00A207AD">
        <w:rPr>
          <w:rFonts w:ascii="Times New Roman" w:eastAsia="Bookman Old Style" w:hAnsi="Times New Roman"/>
          <w:i w:val="0"/>
          <w:sz w:val="22"/>
          <w:szCs w:val="22"/>
        </w:rPr>
        <w:t>2.4 Site Ownership</w:t>
      </w:r>
      <w:bookmarkEnd w:id="80"/>
      <w:r w:rsidRPr="00A207AD">
        <w:rPr>
          <w:rFonts w:ascii="Times New Roman" w:eastAsia="Bookman Old Style" w:hAnsi="Times New Roman"/>
          <w:i w:val="0"/>
          <w:sz w:val="22"/>
          <w:szCs w:val="22"/>
        </w:rPr>
        <w:t xml:space="preserve"> </w:t>
      </w:r>
    </w:p>
    <w:p w14:paraId="6CB66290" w14:textId="2EC161C4"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Qumbiso community members </w:t>
      </w:r>
      <w:r w:rsidRPr="00A207AD">
        <w:rPr>
          <w:rFonts w:ascii="Times New Roman" w:eastAsia="Bookman Old Style" w:hAnsi="Times New Roman" w:cs="Times New Roman"/>
        </w:rPr>
        <w:t>identified a section</w:t>
      </w:r>
      <w:r w:rsidRPr="00A207AD">
        <w:rPr>
          <w:rFonts w:ascii="Times New Roman" w:eastAsia="Bookman Old Style" w:hAnsi="Times New Roman" w:cs="Times New Roman"/>
          <w:color w:val="000000"/>
        </w:rPr>
        <w:t xml:space="preserve"> of unutilized </w:t>
      </w:r>
      <w:r w:rsidRPr="00A207AD">
        <w:rPr>
          <w:rFonts w:ascii="Times New Roman" w:eastAsia="Bookman Old Style" w:hAnsi="Times New Roman" w:cs="Times New Roman"/>
        </w:rPr>
        <w:t>public</w:t>
      </w:r>
      <w:r w:rsidRPr="00A207AD">
        <w:rPr>
          <w:rFonts w:ascii="Times New Roman" w:eastAsia="Bookman Old Style" w:hAnsi="Times New Roman" w:cs="Times New Roman"/>
          <w:color w:val="000000"/>
        </w:rPr>
        <w:t xml:space="preserve"> primary school land and allocated </w:t>
      </w:r>
      <w:r w:rsidRPr="00A207AD">
        <w:rPr>
          <w:rFonts w:ascii="Times New Roman" w:eastAsia="Bookman Old Style" w:hAnsi="Times New Roman" w:cs="Times New Roman"/>
        </w:rPr>
        <w:t xml:space="preserve">an area </w:t>
      </w:r>
      <w:r w:rsidRPr="00A207AD">
        <w:rPr>
          <w:rFonts w:ascii="Times New Roman" w:eastAsia="Bookman Old Style" w:hAnsi="Times New Roman" w:cs="Times New Roman"/>
          <w:color w:val="000000"/>
        </w:rPr>
        <w:t xml:space="preserve">measuring approximately </w:t>
      </w:r>
      <w:r w:rsidR="00C56446" w:rsidRPr="00A207AD">
        <w:rPr>
          <w:rFonts w:ascii="Times New Roman" w:eastAsia="Bookman Old Style" w:hAnsi="Times New Roman" w:cs="Times New Roman"/>
          <w:color w:val="000000"/>
        </w:rPr>
        <w:t>0.7363</w:t>
      </w:r>
      <w:r w:rsidR="007B42E5" w:rsidRPr="00A207AD">
        <w:rPr>
          <w:rFonts w:ascii="Times New Roman" w:eastAsia="Bookman Old Style" w:hAnsi="Times New Roman" w:cs="Times New Roman"/>
          <w:color w:val="000000"/>
        </w:rPr>
        <w:t xml:space="preserve"> </w:t>
      </w:r>
      <w:r w:rsidR="00CD79F6" w:rsidRPr="00A207AD">
        <w:rPr>
          <w:rFonts w:ascii="Times New Roman" w:eastAsia="Bookman Old Style" w:hAnsi="Times New Roman" w:cs="Times New Roman"/>
          <w:color w:val="000000"/>
        </w:rPr>
        <w:t>hectares to</w:t>
      </w:r>
      <w:r w:rsidRPr="00A207AD">
        <w:rPr>
          <w:rFonts w:ascii="Times New Roman" w:eastAsia="Bookman Old Style" w:hAnsi="Times New Roman" w:cs="Times New Roman"/>
          <w:color w:val="000000"/>
        </w:rPr>
        <w:t xml:space="preserve"> be used for the proposed solar mini-grid in consultation wi</w:t>
      </w:r>
      <w:r w:rsidRPr="00A207AD">
        <w:rPr>
          <w:rFonts w:ascii="Times New Roman" w:eastAsia="Bookman Old Style" w:hAnsi="Times New Roman" w:cs="Times New Roman"/>
        </w:rPr>
        <w:t>th the school board members, the county government of Mandera and National Government village administrators</w:t>
      </w:r>
      <w:r w:rsidRPr="00A207AD">
        <w:rPr>
          <w:rFonts w:ascii="Times New Roman" w:eastAsia="Bookman Old Style" w:hAnsi="Times New Roman" w:cs="Times New Roman"/>
          <w:color w:val="000000"/>
        </w:rPr>
        <w:t xml:space="preserve">. The allocation is with the consent of Qumbiso primary school board members within the guideline </w:t>
      </w:r>
      <w:r w:rsidRPr="00A207AD">
        <w:rPr>
          <w:rFonts w:ascii="Times New Roman" w:eastAsia="Bookman Old Style" w:hAnsi="Times New Roman" w:cs="Times New Roman"/>
        </w:rPr>
        <w:t>of the unregistered</w:t>
      </w:r>
      <w:r w:rsidRPr="00A207AD">
        <w:rPr>
          <w:rFonts w:ascii="Times New Roman" w:eastAsia="Bookman Old Style" w:hAnsi="Times New Roman" w:cs="Times New Roman"/>
          <w:color w:val="000000"/>
        </w:rPr>
        <w:t xml:space="preserve"> community lands allocation process. </w:t>
      </w:r>
    </w:p>
    <w:p w14:paraId="2BF0326A"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p>
    <w:p w14:paraId="38CAC8FA" w14:textId="4B7E048D"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site is flat and has a gentle slope to the south west </w:t>
      </w:r>
      <w:r w:rsidRPr="00A207AD">
        <w:rPr>
          <w:rFonts w:ascii="Times New Roman" w:eastAsia="Bookman Old Style" w:hAnsi="Times New Roman" w:cs="Times New Roman"/>
        </w:rPr>
        <w:t xml:space="preserve">with a </w:t>
      </w:r>
      <w:r w:rsidRPr="00A207AD">
        <w:rPr>
          <w:rFonts w:ascii="Times New Roman" w:eastAsia="Bookman Old Style" w:hAnsi="Times New Roman" w:cs="Times New Roman"/>
          <w:color w:val="000000"/>
        </w:rPr>
        <w:t>direct access</w:t>
      </w:r>
      <w:r w:rsidRPr="00A207AD">
        <w:rPr>
          <w:rFonts w:ascii="Times New Roman" w:eastAsia="Bookman Old Style" w:hAnsi="Times New Roman" w:cs="Times New Roman"/>
        </w:rPr>
        <w:t xml:space="preserve"> </w:t>
      </w:r>
      <w:r w:rsidR="00AE4681" w:rsidRPr="00A207AD">
        <w:rPr>
          <w:rFonts w:ascii="Times New Roman" w:eastAsia="Bookman Old Style" w:hAnsi="Times New Roman" w:cs="Times New Roman"/>
        </w:rPr>
        <w:t xml:space="preserve">off </w:t>
      </w:r>
      <w:r w:rsidR="00AE4681" w:rsidRPr="00A207AD">
        <w:rPr>
          <w:rFonts w:ascii="Times New Roman" w:eastAsia="Bookman Old Style" w:hAnsi="Times New Roman" w:cs="Times New Roman"/>
          <w:color w:val="000000"/>
        </w:rPr>
        <w:t>Mandera</w:t>
      </w:r>
      <w:r w:rsidRPr="00A207AD">
        <w:rPr>
          <w:rFonts w:ascii="Times New Roman" w:eastAsia="Bookman Old Style" w:hAnsi="Times New Roman" w:cs="Times New Roman"/>
          <w:color w:val="000000"/>
        </w:rPr>
        <w:t xml:space="preserve"> – Elwak highway</w:t>
      </w:r>
      <w:r w:rsidRPr="00A207AD">
        <w:rPr>
          <w:rFonts w:ascii="Times New Roman" w:eastAsia="Bookman Old Style" w:hAnsi="Times New Roman" w:cs="Times New Roman"/>
        </w:rPr>
        <w:t xml:space="preserve"> about 300metres</w:t>
      </w:r>
      <w:r w:rsidRPr="00A207AD">
        <w:rPr>
          <w:rFonts w:ascii="Times New Roman" w:eastAsia="Bookman Old Style" w:hAnsi="Times New Roman" w:cs="Times New Roman"/>
          <w:color w:val="000000"/>
        </w:rPr>
        <w:t xml:space="preserve">. The site is adjacent to the </w:t>
      </w:r>
      <w:r w:rsidRPr="00A207AD">
        <w:rPr>
          <w:rFonts w:ascii="Times New Roman" w:eastAsia="Bookman Old Style" w:hAnsi="Times New Roman" w:cs="Times New Roman"/>
        </w:rPr>
        <w:t xml:space="preserve">public </w:t>
      </w:r>
      <w:r w:rsidRPr="00A207AD">
        <w:rPr>
          <w:rFonts w:ascii="Times New Roman" w:eastAsia="Bookman Old Style" w:hAnsi="Times New Roman" w:cs="Times New Roman"/>
          <w:color w:val="000000"/>
        </w:rPr>
        <w:t>dispensary</w:t>
      </w:r>
      <w:r w:rsidRPr="00A207AD">
        <w:rPr>
          <w:rFonts w:ascii="Times New Roman" w:eastAsia="Bookman Old Style" w:hAnsi="Times New Roman" w:cs="Times New Roman"/>
        </w:rPr>
        <w:t>,</w:t>
      </w:r>
      <w:r w:rsidRPr="00A207AD">
        <w:rPr>
          <w:rFonts w:ascii="Times New Roman" w:eastAsia="Bookman Old Style" w:hAnsi="Times New Roman" w:cs="Times New Roman"/>
          <w:color w:val="000000"/>
        </w:rPr>
        <w:t xml:space="preserve"> the larger Qumbiso primary school compound and there are residential houses around the proposed site.  </w:t>
      </w:r>
    </w:p>
    <w:p w14:paraId="568CE8B3"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rPr>
      </w:pPr>
    </w:p>
    <w:p w14:paraId="76C7F89C" w14:textId="77777777"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site is currently vacant. </w:t>
      </w:r>
      <w:r w:rsidRPr="00A207AD">
        <w:rPr>
          <w:rFonts w:ascii="Times New Roman" w:eastAsia="Bookman Old Style" w:hAnsi="Times New Roman" w:cs="Times New Roman"/>
        </w:rPr>
        <w:t>H</w:t>
      </w:r>
      <w:r w:rsidRPr="00A207AD">
        <w:rPr>
          <w:rFonts w:ascii="Times New Roman" w:eastAsia="Bookman Old Style" w:hAnsi="Times New Roman" w:cs="Times New Roman"/>
          <w:color w:val="000000"/>
        </w:rPr>
        <w:t xml:space="preserve">owever, it’s temporarily used as a passageway by the community to access the various adjacent homesteads. Children occasionally use the proposed site as a playing field within the larger school </w:t>
      </w:r>
      <w:r w:rsidRPr="00A207AD">
        <w:rPr>
          <w:rFonts w:ascii="Times New Roman" w:eastAsia="Bookman Old Style" w:hAnsi="Times New Roman" w:cs="Times New Roman"/>
        </w:rPr>
        <w:t>playground</w:t>
      </w:r>
      <w:r w:rsidRPr="00A207AD">
        <w:rPr>
          <w:rFonts w:ascii="Times New Roman" w:eastAsia="Bookman Old Style" w:hAnsi="Times New Roman" w:cs="Times New Roman"/>
          <w:color w:val="000000"/>
        </w:rPr>
        <w:t xml:space="preserve">. </w:t>
      </w:r>
    </w:p>
    <w:p w14:paraId="709973DA"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rPr>
      </w:pPr>
    </w:p>
    <w:p w14:paraId="49FE63B6" w14:textId="1461F74C"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Nonetheless, it was noted that the school has adequate land for future development and playground after reallocation of the </w:t>
      </w:r>
      <w:r w:rsidR="00C56446" w:rsidRPr="00A207AD">
        <w:rPr>
          <w:rFonts w:ascii="Times New Roman" w:eastAsia="Bookman Old Style" w:hAnsi="Times New Roman" w:cs="Times New Roman"/>
        </w:rPr>
        <w:t>0.7363</w:t>
      </w:r>
      <w:r w:rsidR="00731172" w:rsidRPr="00A207AD">
        <w:rPr>
          <w:rFonts w:ascii="Times New Roman" w:eastAsia="Bookman Old Style" w:hAnsi="Times New Roman" w:cs="Times New Roman"/>
        </w:rPr>
        <w:t xml:space="preserve"> </w:t>
      </w:r>
      <w:r w:rsidR="00AE4681" w:rsidRPr="00A207AD">
        <w:rPr>
          <w:rFonts w:ascii="Times New Roman" w:eastAsia="Bookman Old Style" w:hAnsi="Times New Roman" w:cs="Times New Roman"/>
        </w:rPr>
        <w:t>hectares</w:t>
      </w:r>
      <w:r w:rsidRPr="00A207AD">
        <w:rPr>
          <w:rFonts w:ascii="Times New Roman" w:eastAsia="Bookman Old Style" w:hAnsi="Times New Roman" w:cs="Times New Roman"/>
        </w:rPr>
        <w:t xml:space="preserve"> of the land for the proposed mini-grid project. </w:t>
      </w:r>
    </w:p>
    <w:p w14:paraId="3F441E26" w14:textId="77777777" w:rsidR="000B1E21" w:rsidRPr="00A207AD" w:rsidRDefault="00606D3D" w:rsidP="002B45B8">
      <w:pPr>
        <w:pStyle w:val="Heading2"/>
        <w:jc w:val="both"/>
        <w:rPr>
          <w:rFonts w:ascii="Times New Roman" w:eastAsia="Bookman Old Style" w:hAnsi="Times New Roman"/>
          <w:i w:val="0"/>
          <w:color w:val="000000"/>
          <w:sz w:val="22"/>
          <w:szCs w:val="22"/>
        </w:rPr>
      </w:pPr>
      <w:bookmarkStart w:id="81" w:name="_Toc148731685"/>
      <w:r w:rsidRPr="00A207AD">
        <w:rPr>
          <w:rFonts w:ascii="Times New Roman" w:eastAsia="Bookman Old Style" w:hAnsi="Times New Roman"/>
          <w:i w:val="0"/>
          <w:color w:val="000000"/>
          <w:sz w:val="22"/>
          <w:szCs w:val="22"/>
        </w:rPr>
        <w:t>2.5 Project Components</w:t>
      </w:r>
      <w:bookmarkEnd w:id="81"/>
      <w:r w:rsidRPr="00A207AD">
        <w:rPr>
          <w:rFonts w:ascii="Times New Roman" w:eastAsia="Bookman Old Style" w:hAnsi="Times New Roman"/>
          <w:i w:val="0"/>
          <w:color w:val="000000"/>
          <w:sz w:val="22"/>
          <w:szCs w:val="22"/>
        </w:rPr>
        <w:t xml:space="preserve"> </w:t>
      </w:r>
    </w:p>
    <w:p w14:paraId="33457A43" w14:textId="44CE100A"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proposed project will have two </w:t>
      </w:r>
      <w:r w:rsidR="00AE4681" w:rsidRPr="00A207AD">
        <w:rPr>
          <w:rFonts w:ascii="Times New Roman" w:eastAsia="Bookman Old Style" w:hAnsi="Times New Roman" w:cs="Times New Roman"/>
        </w:rPr>
        <w:t>components; one</w:t>
      </w:r>
      <w:r w:rsidRPr="00A207AD">
        <w:rPr>
          <w:rFonts w:ascii="Times New Roman" w:eastAsia="Bookman Old Style" w:hAnsi="Times New Roman" w:cs="Times New Roman"/>
        </w:rPr>
        <w:t xml:space="preserve"> is a Hybrid Mini-Grids (PV- and Diesel) and construction of power reticulation lines. The following sections are explanations for each of the components that will be implemented.</w:t>
      </w:r>
    </w:p>
    <w:p w14:paraId="0B7029BF" w14:textId="77777777" w:rsidR="000B1E21" w:rsidRPr="00A207AD" w:rsidRDefault="000B1E21" w:rsidP="002B45B8">
      <w:pPr>
        <w:spacing w:after="0" w:line="317" w:lineRule="auto"/>
        <w:jc w:val="both"/>
        <w:rPr>
          <w:rFonts w:ascii="Times New Roman" w:eastAsia="Bookman Old Style" w:hAnsi="Times New Roman" w:cs="Times New Roman"/>
        </w:rPr>
      </w:pPr>
    </w:p>
    <w:p w14:paraId="68FE29D9" w14:textId="77777777" w:rsidR="000B1E21" w:rsidRPr="00A207AD" w:rsidRDefault="00606D3D" w:rsidP="002B45B8">
      <w:pPr>
        <w:pStyle w:val="Heading3"/>
        <w:numPr>
          <w:ilvl w:val="0"/>
          <w:numId w:val="0"/>
        </w:numPr>
        <w:spacing w:line="317" w:lineRule="auto"/>
        <w:rPr>
          <w:rFonts w:ascii="Times New Roman" w:eastAsia="Bookman Old Style" w:hAnsi="Times New Roman" w:cs="Times New Roman"/>
          <w:b w:val="0"/>
          <w:sz w:val="22"/>
          <w:szCs w:val="22"/>
        </w:rPr>
      </w:pPr>
      <w:bookmarkStart w:id="82" w:name="_Toc148731686"/>
      <w:r w:rsidRPr="00A207AD">
        <w:rPr>
          <w:rFonts w:ascii="Times New Roman" w:eastAsia="Bookman Old Style" w:hAnsi="Times New Roman" w:cs="Times New Roman"/>
          <w:sz w:val="22"/>
          <w:szCs w:val="22"/>
        </w:rPr>
        <w:t>2.5.1 PV hybrid mini-grid sizing</w:t>
      </w:r>
      <w:bookmarkEnd w:id="82"/>
      <w:r w:rsidRPr="00A207AD">
        <w:rPr>
          <w:rFonts w:ascii="Times New Roman" w:eastAsia="Bookman Old Style" w:hAnsi="Times New Roman" w:cs="Times New Roman"/>
          <w:sz w:val="22"/>
          <w:szCs w:val="22"/>
        </w:rPr>
        <w:t xml:space="preserve"> </w:t>
      </w:r>
    </w:p>
    <w:p w14:paraId="79986323"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power system has been sized based on the energy parameters. These are: </w:t>
      </w:r>
    </w:p>
    <w:p w14:paraId="662038D6" w14:textId="77777777" w:rsidR="000B1E21" w:rsidRPr="00A207AD" w:rsidRDefault="00606D3D" w:rsidP="00D41FAF">
      <w:pPr>
        <w:numPr>
          <w:ilvl w:val="0"/>
          <w:numId w:val="5"/>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proposed Residential &amp; Non-Residential Users available. </w:t>
      </w:r>
    </w:p>
    <w:p w14:paraId="7D316525" w14:textId="77777777" w:rsidR="000B1E21" w:rsidRPr="00A207AD" w:rsidRDefault="00606D3D" w:rsidP="00D41FAF">
      <w:pPr>
        <w:numPr>
          <w:ilvl w:val="0"/>
          <w:numId w:val="5"/>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PV Capacity in </w:t>
      </w:r>
      <w:r w:rsidRPr="00A207AD">
        <w:rPr>
          <w:rFonts w:ascii="Times New Roman" w:eastAsia="Bookman Old Style" w:hAnsi="Times New Roman" w:cs="Times New Roman"/>
        </w:rPr>
        <w:t>kiloWatt</w:t>
      </w:r>
      <w:r w:rsidRPr="00A207AD">
        <w:rPr>
          <w:rFonts w:ascii="Times New Roman" w:eastAsia="Bookman Old Style" w:hAnsi="Times New Roman" w:cs="Times New Roman"/>
          <w:color w:val="000000"/>
        </w:rPr>
        <w:t xml:space="preserve"> peak.</w:t>
      </w:r>
    </w:p>
    <w:p w14:paraId="6B0242DC" w14:textId="77777777" w:rsidR="000B1E21" w:rsidRPr="00A207AD" w:rsidRDefault="00606D3D" w:rsidP="00D41FAF">
      <w:pPr>
        <w:numPr>
          <w:ilvl w:val="0"/>
          <w:numId w:val="5"/>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storage battery Capacity</w:t>
      </w:r>
    </w:p>
    <w:p w14:paraId="50CBED07" w14:textId="77777777" w:rsidR="000B1E21" w:rsidRPr="00A207AD" w:rsidRDefault="00606D3D" w:rsidP="00D41FAF">
      <w:pPr>
        <w:numPr>
          <w:ilvl w:val="0"/>
          <w:numId w:val="5"/>
        </w:num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Inverter capacity in (kW). </w:t>
      </w:r>
    </w:p>
    <w:p w14:paraId="3A51102B" w14:textId="77777777" w:rsidR="000B1E21" w:rsidRPr="00A207AD" w:rsidRDefault="000B1E21" w:rsidP="002B45B8">
      <w:pPr>
        <w:pBdr>
          <w:top w:val="nil"/>
          <w:left w:val="nil"/>
          <w:bottom w:val="nil"/>
          <w:right w:val="nil"/>
          <w:between w:val="nil"/>
        </w:pBdr>
        <w:spacing w:after="0" w:line="317" w:lineRule="auto"/>
        <w:ind w:left="720"/>
        <w:jc w:val="both"/>
        <w:rPr>
          <w:rFonts w:ascii="Times New Roman" w:eastAsia="Bookman Old Style" w:hAnsi="Times New Roman" w:cs="Times New Roman"/>
          <w:color w:val="000000"/>
        </w:rPr>
      </w:pPr>
    </w:p>
    <w:p w14:paraId="52E6074E"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 This will include: </w:t>
      </w:r>
    </w:p>
    <w:p w14:paraId="5DB31254" w14:textId="77777777" w:rsidR="000B1E21" w:rsidRPr="00A207AD" w:rsidRDefault="00606D3D" w:rsidP="00D41FAF">
      <w:pPr>
        <w:numPr>
          <w:ilvl w:val="0"/>
          <w:numId w:val="6"/>
        </w:numPr>
        <w:pBdr>
          <w:top w:val="nil"/>
          <w:left w:val="nil"/>
          <w:bottom w:val="nil"/>
          <w:right w:val="nil"/>
          <w:between w:val="nil"/>
        </w:pBdr>
        <w:spacing w:after="0" w:line="276"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PV modules with PV inverters, </w:t>
      </w:r>
    </w:p>
    <w:p w14:paraId="39D2F5EF" w14:textId="77777777" w:rsidR="000B1E21" w:rsidRPr="00A207AD" w:rsidRDefault="00606D3D" w:rsidP="00D41FAF">
      <w:pPr>
        <w:numPr>
          <w:ilvl w:val="0"/>
          <w:numId w:val="6"/>
        </w:numPr>
        <w:pBdr>
          <w:top w:val="nil"/>
          <w:left w:val="nil"/>
          <w:bottom w:val="nil"/>
          <w:right w:val="nil"/>
          <w:between w:val="nil"/>
        </w:pBdr>
        <w:spacing w:after="0" w:line="276"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Diesel Genset, </w:t>
      </w:r>
    </w:p>
    <w:p w14:paraId="6D31AE5C" w14:textId="77777777" w:rsidR="000B1E21" w:rsidRPr="00A207AD" w:rsidRDefault="00606D3D" w:rsidP="00D41FAF">
      <w:pPr>
        <w:numPr>
          <w:ilvl w:val="0"/>
          <w:numId w:val="6"/>
        </w:numPr>
        <w:pBdr>
          <w:top w:val="nil"/>
          <w:left w:val="nil"/>
          <w:bottom w:val="nil"/>
          <w:right w:val="nil"/>
          <w:between w:val="nil"/>
        </w:pBdr>
        <w:spacing w:after="200" w:line="276"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Deep-cycle lead-acid electrochemical batteries with liquid electrolyte (largely used in off-grid applications thanks to its well proven technology at baseline costs compared with other types of batteries). </w:t>
      </w:r>
    </w:p>
    <w:p w14:paraId="25FAE5C7"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 xml:space="preserve">The proponent will be required to apply for a NEMA ESIA variation of the license, during the design changes over the project lifespan. </w:t>
      </w:r>
    </w:p>
    <w:p w14:paraId="254DBB91" w14:textId="77777777" w:rsidR="000B1E21" w:rsidRPr="00A207AD" w:rsidRDefault="00606D3D" w:rsidP="002B45B8">
      <w:pPr>
        <w:pStyle w:val="Heading3"/>
        <w:numPr>
          <w:ilvl w:val="0"/>
          <w:numId w:val="0"/>
        </w:numPr>
        <w:rPr>
          <w:rFonts w:ascii="Times New Roman" w:eastAsia="Bookman Old Style" w:hAnsi="Times New Roman" w:cs="Times New Roman"/>
          <w:b w:val="0"/>
          <w:sz w:val="22"/>
          <w:szCs w:val="22"/>
        </w:rPr>
      </w:pPr>
      <w:bookmarkStart w:id="83" w:name="_Toc148731687"/>
      <w:r w:rsidRPr="00A207AD">
        <w:rPr>
          <w:rFonts w:ascii="Times New Roman" w:eastAsia="Bookman Old Style" w:hAnsi="Times New Roman" w:cs="Times New Roman"/>
          <w:sz w:val="22"/>
          <w:szCs w:val="22"/>
        </w:rPr>
        <w:t>2.5.2 Architecture and basic design specifications</w:t>
      </w:r>
      <w:bookmarkEnd w:id="83"/>
      <w:r w:rsidRPr="00A207AD">
        <w:rPr>
          <w:rFonts w:ascii="Times New Roman" w:eastAsia="Bookman Old Style" w:hAnsi="Times New Roman" w:cs="Times New Roman"/>
          <w:sz w:val="22"/>
          <w:szCs w:val="22"/>
        </w:rPr>
        <w:t xml:space="preserve"> </w:t>
      </w:r>
    </w:p>
    <w:p w14:paraId="32216CF6" w14:textId="77777777" w:rsidR="000B1E21" w:rsidRPr="00A207AD" w:rsidRDefault="00606D3D" w:rsidP="002B45B8">
      <w:pPr>
        <w:pBdr>
          <w:top w:val="nil"/>
          <w:left w:val="nil"/>
          <w:bottom w:val="nil"/>
          <w:right w:val="nil"/>
          <w:between w:val="nil"/>
        </w:pBdr>
        <w:spacing w:after="0" w:line="276"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This hybrid power generation site is projected to generate 45 kW and is meant to serve </w:t>
      </w:r>
      <w:r w:rsidRPr="00A207AD">
        <w:rPr>
          <w:rFonts w:ascii="Times New Roman" w:eastAsia="Bookman Old Style" w:hAnsi="Times New Roman" w:cs="Times New Roman"/>
        </w:rPr>
        <w:t>nearly 400</w:t>
      </w:r>
      <w:r w:rsidRPr="00A207AD">
        <w:rPr>
          <w:rFonts w:ascii="Times New Roman" w:eastAsia="Bookman Old Style" w:hAnsi="Times New Roman" w:cs="Times New Roman"/>
          <w:color w:val="000000"/>
        </w:rPr>
        <w:t xml:space="preserve"> households (customers). The proposed mini-grid installations will be built to </w:t>
      </w:r>
      <w:r w:rsidRPr="00A207AD">
        <w:rPr>
          <w:rFonts w:ascii="Times New Roman" w:eastAsia="Bookman Old Style" w:hAnsi="Times New Roman" w:cs="Times New Roman"/>
        </w:rPr>
        <w:t>comply with the</w:t>
      </w:r>
      <w:r w:rsidRPr="00A207AD">
        <w:rPr>
          <w:rFonts w:ascii="Times New Roman" w:eastAsia="Bookman Old Style" w:hAnsi="Times New Roman" w:cs="Times New Roman"/>
          <w:color w:val="000000"/>
        </w:rPr>
        <w:t xml:space="preserve"> International Electro technical Commission (IEC) standards. It will have an installation of approximately 240 solar panels of 250 watts and a battery house for 96 batteries of 800Ah each. The solar panels will have a connection to the batteries through underground cables.  The standby generator will also be connected to the system as a backup. </w:t>
      </w:r>
    </w:p>
    <w:p w14:paraId="475DF78D" w14:textId="77777777" w:rsidR="000B1E21" w:rsidRPr="00A207AD" w:rsidRDefault="000B1E21" w:rsidP="002B45B8">
      <w:pPr>
        <w:pBdr>
          <w:top w:val="nil"/>
          <w:left w:val="nil"/>
          <w:bottom w:val="nil"/>
          <w:right w:val="nil"/>
          <w:between w:val="nil"/>
        </w:pBdr>
        <w:spacing w:after="0" w:line="276" w:lineRule="auto"/>
        <w:jc w:val="both"/>
        <w:rPr>
          <w:rFonts w:ascii="Times New Roman" w:eastAsia="Bookman Old Style" w:hAnsi="Times New Roman" w:cs="Times New Roman"/>
          <w:color w:val="000000"/>
        </w:rPr>
      </w:pPr>
    </w:p>
    <w:p w14:paraId="7AEEC26C" w14:textId="77777777" w:rsidR="000B1E21" w:rsidRPr="00A207AD" w:rsidRDefault="00606D3D" w:rsidP="002B45B8">
      <w:pPr>
        <w:pBdr>
          <w:top w:val="nil"/>
          <w:left w:val="nil"/>
          <w:bottom w:val="nil"/>
          <w:right w:val="nil"/>
          <w:between w:val="nil"/>
        </w:pBdr>
        <w:spacing w:after="0" w:line="276"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This generator will be 20 KVA with a fuel tank capacity of approximately 200 liters. To optimize this hybrid system the HOMER software will be used. The goal of the hybridization of diesel systems is to reduce fuel consumption by switching off diesel generator set(s) for several hours a day, in order to reach a PV </w:t>
      </w:r>
      <w:r w:rsidRPr="00A207AD">
        <w:rPr>
          <w:rFonts w:ascii="Times New Roman" w:eastAsia="Bookman Old Style" w:hAnsi="Times New Roman" w:cs="Times New Roman"/>
        </w:rPr>
        <w:t>energy share</w:t>
      </w:r>
      <w:r w:rsidRPr="00A207AD">
        <w:rPr>
          <w:rFonts w:ascii="Times New Roman" w:eastAsia="Bookman Old Style" w:hAnsi="Times New Roman" w:cs="Times New Roman"/>
          <w:color w:val="000000"/>
        </w:rPr>
        <w:t xml:space="preserve"> in the final mix of at least 60% or more. The power will be distributed to the customers by overhead lines. The Project site is expected to serve clients within a radius of 2km from the site (generation source). </w:t>
      </w:r>
    </w:p>
    <w:p w14:paraId="34A5A026" w14:textId="77777777" w:rsidR="000B1E21" w:rsidRPr="00A207AD" w:rsidRDefault="000B1E21" w:rsidP="002B45B8">
      <w:pPr>
        <w:pBdr>
          <w:top w:val="nil"/>
          <w:left w:val="nil"/>
          <w:bottom w:val="nil"/>
          <w:right w:val="nil"/>
          <w:between w:val="nil"/>
        </w:pBdr>
        <w:spacing w:after="0" w:line="276" w:lineRule="auto"/>
        <w:jc w:val="both"/>
        <w:rPr>
          <w:rFonts w:ascii="Times New Roman" w:eastAsia="Bookman Old Style" w:hAnsi="Times New Roman" w:cs="Times New Roman"/>
          <w:color w:val="000000"/>
        </w:rPr>
      </w:pPr>
    </w:p>
    <w:p w14:paraId="50FD8F78" w14:textId="77777777" w:rsidR="000B1E21" w:rsidRPr="00A207AD" w:rsidRDefault="00606D3D" w:rsidP="002B45B8">
      <w:pPr>
        <w:pBdr>
          <w:top w:val="nil"/>
          <w:left w:val="nil"/>
          <w:bottom w:val="nil"/>
          <w:right w:val="nil"/>
          <w:between w:val="nil"/>
        </w:pBdr>
        <w:spacing w:after="0" w:line="276"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PV plant and the battery capacity have been sized accordingly to the daily demand and the solar resources. The figure below illustrates a sketch of the proposed design as it will be set up at the proposed project site. </w:t>
      </w:r>
    </w:p>
    <w:p w14:paraId="2A75DB3E" w14:textId="77777777" w:rsidR="000B1E21" w:rsidRPr="00A207AD" w:rsidRDefault="000B1E21" w:rsidP="002B45B8">
      <w:pPr>
        <w:pBdr>
          <w:top w:val="nil"/>
          <w:left w:val="nil"/>
          <w:bottom w:val="nil"/>
          <w:right w:val="nil"/>
          <w:between w:val="nil"/>
        </w:pBdr>
        <w:spacing w:after="0" w:line="276" w:lineRule="auto"/>
        <w:jc w:val="both"/>
        <w:rPr>
          <w:rFonts w:ascii="Times New Roman" w:eastAsia="Bookman Old Style" w:hAnsi="Times New Roman" w:cs="Times New Roman"/>
          <w:color w:val="000000"/>
        </w:rPr>
      </w:pPr>
    </w:p>
    <w:p w14:paraId="06689B8A" w14:textId="77777777" w:rsidR="000B1E21" w:rsidRPr="00A207AD" w:rsidRDefault="00606D3D" w:rsidP="002B45B8">
      <w:pPr>
        <w:pBdr>
          <w:top w:val="nil"/>
          <w:left w:val="nil"/>
          <w:bottom w:val="nil"/>
          <w:right w:val="nil"/>
          <w:between w:val="nil"/>
        </w:pBdr>
        <w:spacing w:after="0" w:line="276"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In addition to this Design architecture, the project site shall have an Office that shall also have a Control Room adjacent as well as a guard house. The guard shall be constructed using Concrete and Masonry works whereas the Control room and Office can also be a containerized facility.</w:t>
      </w:r>
    </w:p>
    <w:p w14:paraId="7623B194" w14:textId="77777777" w:rsidR="000B1E21" w:rsidRPr="00A207AD" w:rsidRDefault="000B1E21" w:rsidP="002B45B8">
      <w:pPr>
        <w:pBdr>
          <w:top w:val="nil"/>
          <w:left w:val="nil"/>
          <w:bottom w:val="nil"/>
          <w:right w:val="nil"/>
          <w:between w:val="nil"/>
        </w:pBdr>
        <w:spacing w:after="0" w:line="276" w:lineRule="auto"/>
        <w:jc w:val="both"/>
        <w:rPr>
          <w:rFonts w:ascii="Times New Roman" w:eastAsia="Bookman Old Style" w:hAnsi="Times New Roman" w:cs="Times New Roman"/>
          <w:color w:val="000000"/>
        </w:rPr>
      </w:pPr>
    </w:p>
    <w:p w14:paraId="526080A9" w14:textId="77777777" w:rsidR="000B1E21" w:rsidRPr="00A207AD" w:rsidRDefault="000B1E21" w:rsidP="002B45B8">
      <w:pPr>
        <w:pBdr>
          <w:top w:val="nil"/>
          <w:left w:val="nil"/>
          <w:bottom w:val="nil"/>
          <w:right w:val="nil"/>
          <w:between w:val="nil"/>
        </w:pBdr>
        <w:spacing w:after="0" w:line="276" w:lineRule="auto"/>
        <w:jc w:val="both"/>
        <w:rPr>
          <w:rFonts w:ascii="Times New Roman" w:eastAsia="Bookman Old Style" w:hAnsi="Times New Roman" w:cs="Times New Roman"/>
          <w:color w:val="000000"/>
        </w:rPr>
      </w:pPr>
    </w:p>
    <w:p w14:paraId="04FB52FB" w14:textId="77777777" w:rsidR="00C66373" w:rsidRPr="00A207AD" w:rsidRDefault="00606D3D" w:rsidP="002B45B8">
      <w:pPr>
        <w:keepNext/>
        <w:pBdr>
          <w:top w:val="nil"/>
          <w:left w:val="nil"/>
          <w:bottom w:val="nil"/>
          <w:right w:val="nil"/>
          <w:between w:val="nil"/>
        </w:pBdr>
        <w:spacing w:after="0" w:line="276" w:lineRule="auto"/>
        <w:jc w:val="both"/>
        <w:rPr>
          <w:rFonts w:ascii="Times New Roman" w:hAnsi="Times New Roman" w:cs="Times New Roman"/>
        </w:rPr>
      </w:pPr>
      <w:r w:rsidRPr="00A207AD">
        <w:rPr>
          <w:rFonts w:ascii="Times New Roman" w:eastAsia="Bookman Old Style" w:hAnsi="Times New Roman" w:cs="Times New Roman"/>
          <w:noProof/>
          <w:color w:val="000000"/>
          <w:lang w:eastAsia="en-US"/>
        </w:rPr>
        <w:drawing>
          <wp:inline distT="0" distB="0" distL="0" distR="0" wp14:anchorId="461F116F" wp14:editId="30ECBB72">
            <wp:extent cx="5654761" cy="3003456"/>
            <wp:effectExtent l="9525" t="9525" r="9525" b="9525"/>
            <wp:docPr id="105817747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9"/>
                    <a:srcRect/>
                    <a:stretch>
                      <a:fillRect/>
                    </a:stretch>
                  </pic:blipFill>
                  <pic:spPr>
                    <a:xfrm>
                      <a:off x="0" y="0"/>
                      <a:ext cx="5654761" cy="3003456"/>
                    </a:xfrm>
                    <a:prstGeom prst="rect">
                      <a:avLst/>
                    </a:prstGeom>
                    <a:ln w="9525">
                      <a:solidFill>
                        <a:srgbClr val="000000"/>
                      </a:solidFill>
                      <a:prstDash val="solid"/>
                    </a:ln>
                  </pic:spPr>
                </pic:pic>
              </a:graphicData>
            </a:graphic>
          </wp:inline>
        </w:drawing>
      </w:r>
    </w:p>
    <w:p w14:paraId="5B34C403" w14:textId="26EE381F" w:rsidR="000B1E21" w:rsidRPr="00A207AD" w:rsidRDefault="00C66373" w:rsidP="002B45B8">
      <w:pPr>
        <w:pStyle w:val="Caption"/>
        <w:spacing w:after="0"/>
        <w:jc w:val="both"/>
        <w:rPr>
          <w:rFonts w:ascii="Times New Roman" w:hAnsi="Times New Roman" w:cs="Times New Roman"/>
          <w:b/>
          <w:bCs/>
          <w:i w:val="0"/>
          <w:iCs w:val="0"/>
          <w:color w:val="auto"/>
          <w:spacing w:val="-5"/>
          <w:sz w:val="22"/>
          <w:szCs w:val="22"/>
          <w:lang w:bidi="es-ES"/>
        </w:rPr>
      </w:pPr>
      <w:bookmarkStart w:id="84" w:name="_Toc136277226"/>
      <w:r w:rsidRPr="00A207AD">
        <w:rPr>
          <w:rFonts w:ascii="Times New Roman" w:hAnsi="Times New Roman" w:cs="Times New Roman"/>
          <w:b/>
          <w:bCs/>
          <w:i w:val="0"/>
          <w:iCs w:val="0"/>
          <w:color w:val="auto"/>
          <w:spacing w:val="-5"/>
          <w:sz w:val="22"/>
          <w:szCs w:val="22"/>
          <w:lang w:bidi="es-ES"/>
        </w:rPr>
        <w:t xml:space="preserve">Figure </w:t>
      </w:r>
      <w:r w:rsidRPr="00A207AD">
        <w:rPr>
          <w:rFonts w:ascii="Times New Roman" w:hAnsi="Times New Roman" w:cs="Times New Roman"/>
          <w:b/>
          <w:bCs/>
          <w:i w:val="0"/>
          <w:iCs w:val="0"/>
          <w:color w:val="auto"/>
          <w:spacing w:val="-5"/>
          <w:sz w:val="22"/>
          <w:szCs w:val="22"/>
          <w:lang w:bidi="es-ES"/>
        </w:rPr>
        <w:fldChar w:fldCharType="begin"/>
      </w:r>
      <w:r w:rsidRPr="00A207AD">
        <w:rPr>
          <w:rFonts w:ascii="Times New Roman" w:hAnsi="Times New Roman" w:cs="Times New Roman"/>
          <w:b/>
          <w:bCs/>
          <w:i w:val="0"/>
          <w:iCs w:val="0"/>
          <w:color w:val="auto"/>
          <w:spacing w:val="-5"/>
          <w:sz w:val="22"/>
          <w:szCs w:val="22"/>
          <w:lang w:bidi="es-ES"/>
        </w:rPr>
        <w:instrText xml:space="preserve"> SEQ Figure \* ARABIC </w:instrText>
      </w:r>
      <w:r w:rsidRPr="00A207AD">
        <w:rPr>
          <w:rFonts w:ascii="Times New Roman" w:hAnsi="Times New Roman" w:cs="Times New Roman"/>
          <w:b/>
          <w:bCs/>
          <w:i w:val="0"/>
          <w:iCs w:val="0"/>
          <w:color w:val="auto"/>
          <w:spacing w:val="-5"/>
          <w:sz w:val="22"/>
          <w:szCs w:val="22"/>
          <w:lang w:bidi="es-ES"/>
        </w:rPr>
        <w:fldChar w:fldCharType="separate"/>
      </w:r>
      <w:r w:rsidR="0068025C" w:rsidRPr="00A207AD">
        <w:rPr>
          <w:rFonts w:ascii="Times New Roman" w:hAnsi="Times New Roman" w:cs="Times New Roman"/>
          <w:b/>
          <w:bCs/>
          <w:i w:val="0"/>
          <w:iCs w:val="0"/>
          <w:color w:val="auto"/>
          <w:spacing w:val="-5"/>
          <w:sz w:val="22"/>
          <w:szCs w:val="22"/>
          <w:lang w:bidi="es-ES"/>
        </w:rPr>
        <w:t>3</w:t>
      </w:r>
      <w:r w:rsidRPr="00A207AD">
        <w:rPr>
          <w:rFonts w:ascii="Times New Roman" w:hAnsi="Times New Roman" w:cs="Times New Roman"/>
          <w:b/>
          <w:bCs/>
          <w:i w:val="0"/>
          <w:iCs w:val="0"/>
          <w:color w:val="auto"/>
          <w:spacing w:val="-5"/>
          <w:sz w:val="22"/>
          <w:szCs w:val="22"/>
          <w:lang w:bidi="es-ES"/>
        </w:rPr>
        <w:fldChar w:fldCharType="end"/>
      </w:r>
      <w:r w:rsidRPr="00A207AD">
        <w:rPr>
          <w:rFonts w:ascii="Times New Roman" w:hAnsi="Times New Roman" w:cs="Times New Roman"/>
          <w:b/>
          <w:bCs/>
          <w:i w:val="0"/>
          <w:iCs w:val="0"/>
          <w:color w:val="auto"/>
          <w:spacing w:val="-5"/>
          <w:sz w:val="22"/>
          <w:szCs w:val="22"/>
          <w:lang w:bidi="es-ES"/>
        </w:rPr>
        <w:t>: Project Components. Source: Project Design Report</w:t>
      </w:r>
      <w:bookmarkEnd w:id="84"/>
    </w:p>
    <w:p w14:paraId="12508128" w14:textId="73FC985C" w:rsidR="000B1E21" w:rsidRPr="00A207AD" w:rsidRDefault="000B1E21" w:rsidP="002B45B8">
      <w:pPr>
        <w:spacing w:line="276" w:lineRule="auto"/>
        <w:ind w:right="440"/>
        <w:jc w:val="both"/>
        <w:rPr>
          <w:rFonts w:ascii="Times New Roman" w:eastAsia="Bookman Old Style" w:hAnsi="Times New Roman" w:cs="Times New Roman"/>
          <w:b/>
        </w:rPr>
      </w:pPr>
    </w:p>
    <w:p w14:paraId="35779BBF" w14:textId="77777777" w:rsidR="000B1E21" w:rsidRPr="00A207AD" w:rsidRDefault="000B1E21" w:rsidP="002B45B8">
      <w:pPr>
        <w:spacing w:line="276" w:lineRule="auto"/>
        <w:ind w:right="440"/>
        <w:jc w:val="both"/>
        <w:rPr>
          <w:rFonts w:ascii="Times New Roman" w:eastAsia="Bookman Old Style" w:hAnsi="Times New Roman" w:cs="Times New Roman"/>
          <w:b/>
        </w:rPr>
      </w:pPr>
    </w:p>
    <w:p w14:paraId="489EBB6A" w14:textId="77777777" w:rsidR="000B1E21" w:rsidRPr="00A207AD" w:rsidRDefault="00606D3D" w:rsidP="002B45B8">
      <w:pPr>
        <w:pStyle w:val="Heading4"/>
        <w:spacing w:before="0" w:line="317" w:lineRule="auto"/>
        <w:jc w:val="both"/>
        <w:rPr>
          <w:rFonts w:ascii="Times New Roman" w:eastAsia="Bookman Old Style" w:hAnsi="Times New Roman" w:cs="Times New Roman"/>
          <w:b/>
          <w:i w:val="0"/>
        </w:rPr>
      </w:pPr>
      <w:bookmarkStart w:id="85" w:name="_Toc148731688"/>
      <w:r w:rsidRPr="00A207AD">
        <w:rPr>
          <w:rFonts w:ascii="Times New Roman" w:eastAsia="Bookman Old Style" w:hAnsi="Times New Roman" w:cs="Times New Roman"/>
          <w:b/>
          <w:i w:val="0"/>
        </w:rPr>
        <w:t>2.5.2.1 PV Generator</w:t>
      </w:r>
      <w:bookmarkEnd w:id="85"/>
      <w:r w:rsidRPr="00A207AD">
        <w:rPr>
          <w:rFonts w:ascii="Times New Roman" w:eastAsia="Bookman Old Style" w:hAnsi="Times New Roman" w:cs="Times New Roman"/>
          <w:b/>
          <w:i w:val="0"/>
        </w:rPr>
        <w:t xml:space="preserve"> </w:t>
      </w:r>
    </w:p>
    <w:p w14:paraId="0C88A0DC" w14:textId="0C56B45F"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PV generator consists of Silicon Crystalline Photovoltaic modules of capacity at STC of</w:t>
      </w:r>
      <w:r w:rsidR="008A12CC" w:rsidRPr="00A207AD">
        <w:rPr>
          <w:rFonts w:ascii="Times New Roman" w:eastAsia="Bookman Old Style" w:hAnsi="Times New Roman" w:cs="Times New Roman"/>
        </w:rPr>
        <w:t xml:space="preserve"> 86K</w:t>
      </w:r>
      <w:r w:rsidRPr="00A207AD">
        <w:rPr>
          <w:rFonts w:ascii="Times New Roman" w:eastAsia="Bookman Old Style" w:hAnsi="Times New Roman" w:cs="Times New Roman"/>
        </w:rPr>
        <w:t xml:space="preserve">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708FD91B" w14:textId="77777777" w:rsidR="000B1E21" w:rsidRPr="00A207AD" w:rsidRDefault="000B1E21" w:rsidP="002B45B8">
      <w:pPr>
        <w:spacing w:after="0" w:line="317" w:lineRule="auto"/>
        <w:jc w:val="both"/>
        <w:rPr>
          <w:rFonts w:ascii="Times New Roman" w:eastAsia="Bookman Old Style" w:hAnsi="Times New Roman" w:cs="Times New Roman"/>
        </w:rPr>
      </w:pPr>
    </w:p>
    <w:p w14:paraId="5988E20F" w14:textId="021BC204"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module support structure shall be ground-mounted on arid soil with a base made of concrete. The support shall have a tilt angle between 10° - 15° from the horizontal. No soil tests have been performed, at this stage of the proposed project design, but from the site inspection during the pre-feasibility study, ramming or screw foundations could be used. The support frame shall be of either lightweight aluminum or galvanized steel and it shall be easy for installation, maintenance and disassembly at the </w:t>
      </w:r>
      <w:r w:rsidR="008078B1" w:rsidRPr="00A207AD">
        <w:rPr>
          <w:rFonts w:ascii="Times New Roman" w:eastAsia="Bookman Old Style" w:hAnsi="Times New Roman" w:cs="Times New Roman"/>
        </w:rPr>
        <w:t>End-of-Life</w:t>
      </w:r>
      <w:r w:rsidRPr="00A207AD">
        <w:rPr>
          <w:rFonts w:ascii="Times New Roman" w:eastAsia="Bookman Old Style" w:hAnsi="Times New Roman" w:cs="Times New Roman"/>
        </w:rPr>
        <w:t xml:space="preserve"> cycle. These materials will be possibly sourced locally or from abroad and shipped to Mombasa port and transported via road to the site town.</w:t>
      </w:r>
    </w:p>
    <w:p w14:paraId="73554006" w14:textId="77777777" w:rsidR="000B1E21" w:rsidRPr="00A207AD" w:rsidRDefault="000B1E21" w:rsidP="002B45B8">
      <w:pPr>
        <w:spacing w:after="0" w:line="317" w:lineRule="auto"/>
        <w:jc w:val="both"/>
        <w:rPr>
          <w:rFonts w:ascii="Times New Roman" w:eastAsia="Bookman Old Style" w:hAnsi="Times New Roman" w:cs="Times New Roman"/>
        </w:rPr>
      </w:pPr>
    </w:p>
    <w:p w14:paraId="28861992" w14:textId="77777777" w:rsidR="000B1E21" w:rsidRPr="00A207AD" w:rsidRDefault="00606D3D" w:rsidP="002B45B8">
      <w:pPr>
        <w:spacing w:after="28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Cables used within the PV generator shall have a voltage rating of at least 1,2 VOC; have a temperature rating higher than 40 °C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p w14:paraId="3B8FC564" w14:textId="77777777" w:rsidR="000B1E21" w:rsidRPr="00A207AD" w:rsidRDefault="00606D3D" w:rsidP="002B45B8">
      <w:pPr>
        <w:pStyle w:val="Heading4"/>
        <w:spacing w:before="0"/>
        <w:jc w:val="both"/>
        <w:rPr>
          <w:rFonts w:ascii="Times New Roman" w:eastAsia="Bookman Old Style" w:hAnsi="Times New Roman" w:cs="Times New Roman"/>
          <w:b/>
          <w:i w:val="0"/>
        </w:rPr>
      </w:pPr>
      <w:bookmarkStart w:id="86" w:name="_Toc148731689"/>
      <w:r w:rsidRPr="00A207AD">
        <w:rPr>
          <w:rFonts w:ascii="Times New Roman" w:eastAsia="Bookman Old Style" w:hAnsi="Times New Roman" w:cs="Times New Roman"/>
          <w:b/>
          <w:i w:val="0"/>
        </w:rPr>
        <w:t>2.5.2.2 Multi-mode Inverter</w:t>
      </w:r>
      <w:bookmarkEnd w:id="86"/>
      <w:r w:rsidRPr="00A207AD">
        <w:rPr>
          <w:rFonts w:ascii="Times New Roman" w:eastAsia="Bookman Old Style" w:hAnsi="Times New Roman" w:cs="Times New Roman"/>
          <w:b/>
          <w:i w:val="0"/>
        </w:rPr>
        <w:t xml:space="preserve"> </w:t>
      </w:r>
    </w:p>
    <w:p w14:paraId="15944E85" w14:textId="78BA41D1"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multi-mode inverter (or inverter set) for this application is a</w:t>
      </w:r>
      <w:r w:rsidR="008078B1" w:rsidRPr="00A207AD">
        <w:rPr>
          <w:rFonts w:ascii="Times New Roman" w:eastAsia="Bookman Old Style" w:hAnsi="Times New Roman" w:cs="Times New Roman"/>
        </w:rPr>
        <w:t xml:space="preserve"> 72</w:t>
      </w:r>
      <w:r w:rsidRPr="00A207AD">
        <w:rPr>
          <w:rFonts w:ascii="Times New Roman" w:eastAsia="Bookman Old Style" w:hAnsi="Times New Roman" w:cs="Times New Roman"/>
        </w:rPr>
        <w:t xml:space="preserve"> kW (nominal) bidirectional sinusoidal inverter. It can operate in autonomous mode as well as grid-tied mode. The efficiency curve shall be always above 80% in all cases, adjusting it at the load demand curve (base load, partial load or maximum load). </w:t>
      </w:r>
    </w:p>
    <w:p w14:paraId="7594F8D7" w14:textId="77777777" w:rsidR="000B1E21" w:rsidRPr="00A207AD" w:rsidRDefault="000B1E21" w:rsidP="002B45B8">
      <w:pPr>
        <w:spacing w:after="0" w:line="317" w:lineRule="auto"/>
        <w:jc w:val="both"/>
        <w:rPr>
          <w:rFonts w:ascii="Times New Roman" w:eastAsia="Bookman Old Style" w:hAnsi="Times New Roman" w:cs="Times New Roman"/>
        </w:rPr>
      </w:pPr>
    </w:p>
    <w:p w14:paraId="6F1B369B" w14:textId="77777777" w:rsidR="000B1E21" w:rsidRPr="00A207AD" w:rsidRDefault="00606D3D" w:rsidP="002B45B8">
      <w:pPr>
        <w:spacing w:after="28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020AC4BC" w14:textId="77777777" w:rsidR="000B1E21" w:rsidRPr="00A207AD" w:rsidRDefault="00606D3D" w:rsidP="002B45B8">
      <w:pPr>
        <w:pStyle w:val="Heading4"/>
        <w:spacing w:before="0"/>
        <w:jc w:val="both"/>
        <w:rPr>
          <w:rFonts w:ascii="Times New Roman" w:eastAsia="Bookman Old Style" w:hAnsi="Times New Roman" w:cs="Times New Roman"/>
          <w:b/>
          <w:i w:val="0"/>
        </w:rPr>
      </w:pPr>
      <w:bookmarkStart w:id="87" w:name="_Toc148731690"/>
      <w:r w:rsidRPr="00A207AD">
        <w:rPr>
          <w:rFonts w:ascii="Times New Roman" w:eastAsia="Bookman Old Style" w:hAnsi="Times New Roman" w:cs="Times New Roman"/>
          <w:b/>
          <w:i w:val="0"/>
        </w:rPr>
        <w:t>2.5.2.3 Battery</w:t>
      </w:r>
      <w:bookmarkEnd w:id="87"/>
      <w:r w:rsidRPr="00A207AD">
        <w:rPr>
          <w:rFonts w:ascii="Times New Roman" w:eastAsia="Bookman Old Style" w:hAnsi="Times New Roman" w:cs="Times New Roman"/>
          <w:b/>
          <w:i w:val="0"/>
        </w:rPr>
        <w:t xml:space="preserve"> </w:t>
      </w:r>
    </w:p>
    <w:p w14:paraId="722A0D7A"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batteries considered for use in the project are lead-acid, deep discharge type with a permissible repeated deep discharge without damage. Automotive or starting type batteries are not acceptable. It shall be of the open “vented” OPzS type with recombination caps and transparent enclosure for easy inspection of electrolyte level. </w:t>
      </w:r>
    </w:p>
    <w:p w14:paraId="5253EF77"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OPzS stands for: </w:t>
      </w:r>
    </w:p>
    <w:p w14:paraId="79169998"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O = Ortsfest (stationary) </w:t>
      </w:r>
    </w:p>
    <w:p w14:paraId="730F559A"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Pz = PanZerplatte (tubular plate) </w:t>
      </w:r>
    </w:p>
    <w:p w14:paraId="2E53D8AD"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S = Flüssig (flooded). </w:t>
      </w:r>
    </w:p>
    <w:p w14:paraId="61AC35B2" w14:textId="77777777" w:rsidR="000B1E21" w:rsidRPr="00A207AD" w:rsidRDefault="000B1E21" w:rsidP="002B45B8">
      <w:pPr>
        <w:spacing w:after="0" w:line="317" w:lineRule="auto"/>
        <w:jc w:val="both"/>
        <w:rPr>
          <w:rFonts w:ascii="Times New Roman" w:eastAsia="Bookman Old Style" w:hAnsi="Times New Roman" w:cs="Times New Roman"/>
        </w:rPr>
      </w:pPr>
    </w:p>
    <w:p w14:paraId="2694C721"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Other batteries can be considered: </w:t>
      </w:r>
    </w:p>
    <w:p w14:paraId="34A8122F" w14:textId="77777777" w:rsidR="000B1E21" w:rsidRPr="00A207AD" w:rsidRDefault="00606D3D" w:rsidP="00D41FAF">
      <w:pPr>
        <w:numPr>
          <w:ilvl w:val="0"/>
          <w:numId w:val="11"/>
        </w:num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OPzV type, “gel” lead-acid batteries are “maintenance </w:t>
      </w:r>
      <w:r w:rsidRPr="00A207AD">
        <w:rPr>
          <w:rFonts w:ascii="Times New Roman" w:eastAsia="Bookman Old Style" w:hAnsi="Times New Roman" w:cs="Times New Roman"/>
        </w:rPr>
        <w:t>free</w:t>
      </w:r>
      <w:r w:rsidRPr="00A207AD">
        <w:rPr>
          <w:rFonts w:ascii="Times New Roman" w:eastAsia="Bookman Old Style" w:hAnsi="Times New Roman" w:cs="Times New Roman"/>
          <w:color w:val="000000"/>
        </w:rPr>
        <w:t xml:space="preserve">” but the unit weight is higher and the lifetime is sensitive to high temperatures. </w:t>
      </w:r>
    </w:p>
    <w:p w14:paraId="2ECE5CB5" w14:textId="77777777" w:rsidR="000B1E21" w:rsidRPr="00A207AD" w:rsidRDefault="00606D3D" w:rsidP="00D41FAF">
      <w:pPr>
        <w:numPr>
          <w:ilvl w:val="0"/>
          <w:numId w:val="11"/>
        </w:num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Li-ion batteries, have longer lifetime, are lighter and smaller. But they have a higher investment cost and are not adapted to high air temperature so that an additional active cooling system is needed. </w:t>
      </w:r>
    </w:p>
    <w:p w14:paraId="3DC7581B" w14:textId="77777777" w:rsidR="000B1E21" w:rsidRPr="00A207AD" w:rsidRDefault="000B1E21" w:rsidP="002B45B8">
      <w:pPr>
        <w:spacing w:after="0" w:line="317" w:lineRule="auto"/>
        <w:jc w:val="both"/>
        <w:rPr>
          <w:rFonts w:ascii="Times New Roman" w:eastAsia="Bookman Old Style" w:hAnsi="Times New Roman" w:cs="Times New Roman"/>
        </w:rPr>
      </w:pPr>
    </w:p>
    <w:p w14:paraId="238BE12C" w14:textId="77777777" w:rsidR="000B1E21" w:rsidRPr="00A207AD" w:rsidRDefault="00606D3D" w:rsidP="002B45B8">
      <w:pPr>
        <w:spacing w:after="28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batteries will be manufactured according to DIN 40736-1: “Stationary batteries with tubular positive plates. Capacities, measurements and weights” requirements. </w:t>
      </w:r>
    </w:p>
    <w:p w14:paraId="484A14E6" w14:textId="77777777" w:rsidR="000B1E21" w:rsidRPr="00A207AD" w:rsidRDefault="00606D3D" w:rsidP="002B45B8">
      <w:pPr>
        <w:pStyle w:val="Heading2"/>
        <w:spacing w:before="0" w:after="0" w:line="317" w:lineRule="auto"/>
        <w:jc w:val="both"/>
        <w:rPr>
          <w:rFonts w:ascii="Times New Roman" w:eastAsia="Bookman Old Style" w:hAnsi="Times New Roman"/>
          <w:i w:val="0"/>
          <w:sz w:val="22"/>
          <w:szCs w:val="22"/>
        </w:rPr>
      </w:pPr>
      <w:bookmarkStart w:id="88" w:name="_Toc148731691"/>
      <w:r w:rsidRPr="00A207AD">
        <w:rPr>
          <w:rFonts w:ascii="Times New Roman" w:eastAsia="Bookman Old Style" w:hAnsi="Times New Roman"/>
          <w:i w:val="0"/>
          <w:sz w:val="22"/>
          <w:szCs w:val="22"/>
        </w:rPr>
        <w:t>2.6 Battery Rating</w:t>
      </w:r>
      <w:bookmarkEnd w:id="88"/>
      <w:r w:rsidRPr="00A207AD">
        <w:rPr>
          <w:rFonts w:ascii="Times New Roman" w:eastAsia="Bookman Old Style" w:hAnsi="Times New Roman"/>
          <w:i w:val="0"/>
          <w:sz w:val="22"/>
          <w:szCs w:val="22"/>
        </w:rPr>
        <w:t xml:space="preserve"> </w:t>
      </w:r>
    </w:p>
    <w:p w14:paraId="5D109312"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 </w:t>
      </w:r>
    </w:p>
    <w:p w14:paraId="64A176CD" w14:textId="72521D6C" w:rsidR="008078B1" w:rsidRPr="00A207AD" w:rsidRDefault="008078B1"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Project will use 280KWH batteries which will not use transfers before being feed to the community grid. It will involve direct supply from the mini grid site.</w:t>
      </w:r>
    </w:p>
    <w:p w14:paraId="5FE6F95F" w14:textId="77777777" w:rsidR="000B1E21" w:rsidRPr="00A207AD" w:rsidRDefault="000B1E21" w:rsidP="002B45B8">
      <w:pPr>
        <w:spacing w:after="0" w:line="317" w:lineRule="auto"/>
        <w:jc w:val="both"/>
        <w:rPr>
          <w:rFonts w:ascii="Times New Roman" w:eastAsia="Bookman Old Style" w:hAnsi="Times New Roman" w:cs="Times New Roman"/>
        </w:rPr>
      </w:pPr>
    </w:p>
    <w:p w14:paraId="3AF99791" w14:textId="77777777" w:rsidR="000B1E21" w:rsidRPr="00A207AD" w:rsidRDefault="00606D3D" w:rsidP="002B45B8">
      <w:pPr>
        <w:pStyle w:val="Heading2"/>
        <w:spacing w:before="0" w:after="0" w:line="317" w:lineRule="auto"/>
        <w:jc w:val="both"/>
        <w:rPr>
          <w:rFonts w:ascii="Times New Roman" w:eastAsia="Bookman Old Style" w:hAnsi="Times New Roman"/>
          <w:i w:val="0"/>
          <w:sz w:val="22"/>
          <w:szCs w:val="22"/>
        </w:rPr>
      </w:pPr>
      <w:bookmarkStart w:id="89" w:name="_Toc148731692"/>
      <w:r w:rsidRPr="00A207AD">
        <w:rPr>
          <w:rFonts w:ascii="Times New Roman" w:eastAsia="Bookman Old Style" w:hAnsi="Times New Roman"/>
          <w:i w:val="0"/>
          <w:sz w:val="22"/>
          <w:szCs w:val="22"/>
        </w:rPr>
        <w:t>2.7 Battery Performance</w:t>
      </w:r>
      <w:bookmarkEnd w:id="89"/>
      <w:r w:rsidRPr="00A207AD">
        <w:rPr>
          <w:rFonts w:ascii="Times New Roman" w:eastAsia="Bookman Old Style" w:hAnsi="Times New Roman"/>
          <w:i w:val="0"/>
          <w:sz w:val="22"/>
          <w:szCs w:val="22"/>
        </w:rPr>
        <w:t xml:space="preserve"> </w:t>
      </w:r>
    </w:p>
    <w:p w14:paraId="1438584A"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battery shall have a self-discharge when new of less than 5% per month (at 25</w:t>
      </w:r>
      <w:r w:rsidRPr="00A207AD">
        <w:rPr>
          <w:rFonts w:ascii="Times New Roman" w:eastAsia="Bookman Old Style" w:hAnsi="Times New Roman" w:cs="Times New Roman"/>
          <w:vertAlign w:val="superscript"/>
        </w:rPr>
        <w:t>o</w:t>
      </w:r>
      <w:r w:rsidRPr="00A207AD">
        <w:rPr>
          <w:rFonts w:ascii="Times New Roman" w:eastAsia="Bookman Old Style" w:hAnsi="Times New Roman" w:cs="Times New Roman"/>
        </w:rPr>
        <w:t xml:space="preserve">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 </w:t>
      </w:r>
    </w:p>
    <w:p w14:paraId="509FD4B7" w14:textId="77777777" w:rsidR="000B1E21" w:rsidRPr="00A207AD" w:rsidRDefault="000B1E21" w:rsidP="002B45B8">
      <w:pPr>
        <w:spacing w:after="0" w:line="317" w:lineRule="auto"/>
        <w:jc w:val="both"/>
        <w:rPr>
          <w:rFonts w:ascii="Times New Roman" w:eastAsia="Bookman Old Style" w:hAnsi="Times New Roman" w:cs="Times New Roman"/>
        </w:rPr>
      </w:pPr>
    </w:p>
    <w:p w14:paraId="1EB05569" w14:textId="77777777" w:rsidR="000B1E21" w:rsidRPr="00A207AD" w:rsidRDefault="00606D3D" w:rsidP="002B45B8">
      <w:pPr>
        <w:pStyle w:val="Heading2"/>
        <w:spacing w:before="0" w:after="0" w:line="317" w:lineRule="auto"/>
        <w:jc w:val="both"/>
        <w:rPr>
          <w:rFonts w:ascii="Times New Roman" w:eastAsia="Bookman Old Style" w:hAnsi="Times New Roman"/>
          <w:i w:val="0"/>
          <w:sz w:val="22"/>
          <w:szCs w:val="22"/>
        </w:rPr>
      </w:pPr>
      <w:bookmarkStart w:id="90" w:name="_Toc148731693"/>
      <w:r w:rsidRPr="00A207AD">
        <w:rPr>
          <w:rFonts w:ascii="Times New Roman" w:eastAsia="Bookman Old Style" w:hAnsi="Times New Roman"/>
          <w:i w:val="0"/>
          <w:sz w:val="22"/>
          <w:szCs w:val="22"/>
        </w:rPr>
        <w:t>2.8 Battery Shelf Life</w:t>
      </w:r>
      <w:bookmarkEnd w:id="90"/>
      <w:r w:rsidRPr="00A207AD">
        <w:rPr>
          <w:rFonts w:ascii="Times New Roman" w:eastAsia="Bookman Old Style" w:hAnsi="Times New Roman"/>
          <w:i w:val="0"/>
          <w:sz w:val="22"/>
          <w:szCs w:val="22"/>
        </w:rPr>
        <w:t xml:space="preserve">  </w:t>
      </w:r>
    </w:p>
    <w:p w14:paraId="6DC96A51"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design lifetime of the batteries shall be of at least 8 years without losing more than 10% of the rated C10 capacity. </w:t>
      </w:r>
    </w:p>
    <w:p w14:paraId="6300A913" w14:textId="77777777" w:rsidR="000B1E21" w:rsidRPr="00A207AD" w:rsidRDefault="000B1E21" w:rsidP="002B45B8">
      <w:pPr>
        <w:spacing w:after="0" w:line="317" w:lineRule="auto"/>
        <w:jc w:val="both"/>
        <w:rPr>
          <w:rFonts w:ascii="Times New Roman" w:eastAsia="Bookman Old Style" w:hAnsi="Times New Roman" w:cs="Times New Roman"/>
        </w:rPr>
      </w:pPr>
    </w:p>
    <w:p w14:paraId="2B631D4A" w14:textId="77777777" w:rsidR="000B1E21" w:rsidRPr="00A207AD" w:rsidRDefault="00606D3D" w:rsidP="002B45B8">
      <w:pPr>
        <w:pStyle w:val="Heading2"/>
        <w:spacing w:before="0" w:after="0" w:line="317" w:lineRule="auto"/>
        <w:jc w:val="both"/>
        <w:rPr>
          <w:rFonts w:ascii="Times New Roman" w:eastAsia="Bookman Old Style" w:hAnsi="Times New Roman"/>
          <w:i w:val="0"/>
          <w:sz w:val="22"/>
          <w:szCs w:val="22"/>
        </w:rPr>
      </w:pPr>
      <w:bookmarkStart w:id="91" w:name="_Toc148731694"/>
      <w:r w:rsidRPr="00A207AD">
        <w:rPr>
          <w:rFonts w:ascii="Times New Roman" w:eastAsia="Bookman Old Style" w:hAnsi="Times New Roman"/>
          <w:i w:val="0"/>
          <w:sz w:val="22"/>
          <w:szCs w:val="22"/>
        </w:rPr>
        <w:t>2.9 Battery Cabling and Protections</w:t>
      </w:r>
      <w:bookmarkEnd w:id="91"/>
      <w:r w:rsidRPr="00A207AD">
        <w:rPr>
          <w:rFonts w:ascii="Times New Roman" w:eastAsia="Bookman Old Style" w:hAnsi="Times New Roman"/>
          <w:i w:val="0"/>
          <w:sz w:val="22"/>
          <w:szCs w:val="22"/>
        </w:rPr>
        <w:t xml:space="preserve"> </w:t>
      </w:r>
    </w:p>
    <w:p w14:paraId="14675C21"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battery connection point shall be as close as possible to the Multi-mode Inverter. Cables used to connect the battery shall have a temperature rating higher than 20 °C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The battery tray to contain any electrolyte spills shall be constructed of impact and acid resistant material.</w:t>
      </w:r>
    </w:p>
    <w:p w14:paraId="5C4612F6" w14:textId="77777777" w:rsidR="000B1E21" w:rsidRPr="00A207AD" w:rsidRDefault="000B1E21" w:rsidP="002B45B8">
      <w:pPr>
        <w:spacing w:after="0" w:line="317" w:lineRule="auto"/>
        <w:jc w:val="both"/>
        <w:rPr>
          <w:rFonts w:ascii="Times New Roman" w:eastAsia="Bookman Old Style" w:hAnsi="Times New Roman" w:cs="Times New Roman"/>
        </w:rPr>
      </w:pPr>
    </w:p>
    <w:p w14:paraId="07525152" w14:textId="77777777" w:rsidR="000B1E21" w:rsidRPr="00A207AD" w:rsidRDefault="00606D3D" w:rsidP="002B45B8">
      <w:pPr>
        <w:pStyle w:val="Heading2"/>
        <w:spacing w:before="0" w:after="0" w:line="317" w:lineRule="auto"/>
        <w:jc w:val="both"/>
        <w:rPr>
          <w:rFonts w:ascii="Times New Roman" w:eastAsia="Bookman Old Style" w:hAnsi="Times New Roman"/>
          <w:i w:val="0"/>
          <w:sz w:val="22"/>
          <w:szCs w:val="22"/>
        </w:rPr>
      </w:pPr>
      <w:bookmarkStart w:id="92" w:name="_Toc148731695"/>
      <w:r w:rsidRPr="00A207AD">
        <w:rPr>
          <w:rFonts w:ascii="Times New Roman" w:eastAsia="Bookman Old Style" w:hAnsi="Times New Roman"/>
          <w:i w:val="0"/>
          <w:sz w:val="22"/>
          <w:szCs w:val="22"/>
        </w:rPr>
        <w:t>2.10 Diesel Genset</w:t>
      </w:r>
      <w:bookmarkEnd w:id="92"/>
      <w:r w:rsidRPr="00A207AD">
        <w:rPr>
          <w:rFonts w:ascii="Times New Roman" w:eastAsia="Bookman Old Style" w:hAnsi="Times New Roman"/>
          <w:i w:val="0"/>
          <w:sz w:val="22"/>
          <w:szCs w:val="22"/>
        </w:rPr>
        <w:t xml:space="preserve"> </w:t>
      </w:r>
    </w:p>
    <w:p w14:paraId="7C06641E" w14:textId="3EC5D418"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Diesel Generator Set shall have a capacity of 50 kVA with an output of 400 V / 230 V @ 50 Hz and 1500 r.p.m.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 will have base mounted fuel tanks that will be factory tested for leaks. The proponent, through the operating entity will have regular inspection by the manufacturer. </w:t>
      </w:r>
    </w:p>
    <w:p w14:paraId="1C3BCEFB" w14:textId="77777777" w:rsidR="000B1E21" w:rsidRPr="00A207AD" w:rsidRDefault="000B1E21" w:rsidP="002B45B8">
      <w:pPr>
        <w:spacing w:after="0" w:line="317" w:lineRule="auto"/>
        <w:jc w:val="both"/>
        <w:rPr>
          <w:rFonts w:ascii="Times New Roman" w:eastAsia="Bookman Old Style" w:hAnsi="Times New Roman" w:cs="Times New Roman"/>
        </w:rPr>
      </w:pPr>
    </w:p>
    <w:p w14:paraId="3D80453B" w14:textId="77777777" w:rsidR="000B1E21" w:rsidRPr="00A207AD" w:rsidRDefault="00606D3D" w:rsidP="002B45B8">
      <w:pPr>
        <w:pStyle w:val="Heading2"/>
        <w:spacing w:before="0" w:after="0" w:line="317" w:lineRule="auto"/>
        <w:jc w:val="both"/>
        <w:rPr>
          <w:rFonts w:ascii="Times New Roman" w:eastAsia="Bookman Old Style" w:hAnsi="Times New Roman"/>
          <w:i w:val="0"/>
          <w:sz w:val="22"/>
          <w:szCs w:val="22"/>
        </w:rPr>
      </w:pPr>
      <w:bookmarkStart w:id="93" w:name="_Toc148731696"/>
      <w:r w:rsidRPr="00A207AD">
        <w:rPr>
          <w:rFonts w:ascii="Times New Roman" w:eastAsia="Bookman Old Style" w:hAnsi="Times New Roman"/>
          <w:i w:val="0"/>
          <w:sz w:val="22"/>
          <w:szCs w:val="22"/>
        </w:rPr>
        <w:t>2.11 Distribution Line and Energy Meters</w:t>
      </w:r>
      <w:bookmarkEnd w:id="93"/>
      <w:r w:rsidRPr="00A207AD">
        <w:rPr>
          <w:rFonts w:ascii="Times New Roman" w:eastAsia="Bookman Old Style" w:hAnsi="Times New Roman"/>
          <w:i w:val="0"/>
          <w:sz w:val="22"/>
          <w:szCs w:val="22"/>
        </w:rPr>
        <w:t xml:space="preserve"> </w:t>
      </w:r>
    </w:p>
    <w:p w14:paraId="7CECBE4C"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electricity distribution from the generation plant to the end consumers will be done by means of a distribution line formed by a low voltage (LV) line at 415V for three phase and 240V for single phase. All lines shall be over-head mounted on concrete poles or eco poles. The project proponent in conjunction with the County Government of Mandera should consider securing the right of way for the distribution lines in the project area.</w:t>
      </w:r>
    </w:p>
    <w:p w14:paraId="214D6FF5" w14:textId="77777777" w:rsidR="000B1E21" w:rsidRPr="00A207AD" w:rsidRDefault="00606D3D" w:rsidP="002B45B8">
      <w:pPr>
        <w:pStyle w:val="Heading2"/>
        <w:jc w:val="both"/>
        <w:rPr>
          <w:rFonts w:ascii="Times New Roman" w:eastAsia="Bookman Old Style" w:hAnsi="Times New Roman"/>
          <w:i w:val="0"/>
          <w:sz w:val="22"/>
          <w:szCs w:val="22"/>
        </w:rPr>
      </w:pPr>
      <w:bookmarkStart w:id="94" w:name="_Toc148731697"/>
      <w:r w:rsidRPr="00A207AD">
        <w:rPr>
          <w:rFonts w:ascii="Times New Roman" w:eastAsia="Bookman Old Style" w:hAnsi="Times New Roman"/>
          <w:i w:val="0"/>
          <w:sz w:val="22"/>
          <w:szCs w:val="22"/>
        </w:rPr>
        <w:t>2.12 Power House</w:t>
      </w:r>
      <w:bookmarkEnd w:id="94"/>
      <w:r w:rsidRPr="00A207AD">
        <w:rPr>
          <w:rFonts w:ascii="Times New Roman" w:eastAsia="Bookman Old Style" w:hAnsi="Times New Roman"/>
          <w:i w:val="0"/>
          <w:sz w:val="22"/>
          <w:szCs w:val="22"/>
        </w:rPr>
        <w:t xml:space="preserve"> </w:t>
      </w:r>
    </w:p>
    <w:p w14:paraId="32CCD7B5" w14:textId="77777777"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Battery, Multi-mode inverter and all monitoring equipment will be installed indoors with adequate air ventilation </w:t>
      </w:r>
      <w:r w:rsidRPr="00A207AD">
        <w:rPr>
          <w:rFonts w:ascii="Times New Roman" w:eastAsia="Bookman Old Style" w:hAnsi="Times New Roman" w:cs="Times New Roman"/>
        </w:rPr>
        <w:t>according</w:t>
      </w:r>
      <w:r w:rsidRPr="00A207AD">
        <w:rPr>
          <w:rFonts w:ascii="Times New Roman" w:eastAsia="Bookman Old Style" w:hAnsi="Times New Roman" w:cs="Times New Roman"/>
          <w:color w:val="000000"/>
        </w:rPr>
        <w:t xml:space="preserve"> to the manufacturer’s recommendations. Thus, a power house or a containerized solution, considering the equipment manufacturer’s </w:t>
      </w:r>
      <w:r w:rsidRPr="00A207AD">
        <w:rPr>
          <w:rFonts w:ascii="Times New Roman" w:eastAsia="Bookman Old Style" w:hAnsi="Times New Roman" w:cs="Times New Roman"/>
        </w:rPr>
        <w:t>recommendations, shall</w:t>
      </w:r>
      <w:r w:rsidRPr="00A207AD">
        <w:rPr>
          <w:rFonts w:ascii="Times New Roman" w:eastAsia="Bookman Old Style" w:hAnsi="Times New Roman" w:cs="Times New Roman"/>
          <w:color w:val="000000"/>
        </w:rPr>
        <w:t xml:space="preserve"> be installed. All electrical boards and LV protections will also be installed indoors. The batteries will be installed in the power house in a separate room, specifically for their use and meeting the electrical safety requirements according to its voltage class. </w:t>
      </w:r>
    </w:p>
    <w:p w14:paraId="777BFC17" w14:textId="77777777" w:rsidR="000B1E21" w:rsidRPr="00A207AD" w:rsidRDefault="00606D3D" w:rsidP="002B45B8">
      <w:pPr>
        <w:pStyle w:val="Heading2"/>
        <w:jc w:val="both"/>
        <w:rPr>
          <w:rFonts w:ascii="Times New Roman" w:eastAsia="Bookman Old Style" w:hAnsi="Times New Roman"/>
          <w:i w:val="0"/>
          <w:sz w:val="22"/>
          <w:szCs w:val="22"/>
        </w:rPr>
      </w:pPr>
      <w:bookmarkStart w:id="95" w:name="_Toc148731698"/>
      <w:r w:rsidRPr="00A207AD">
        <w:rPr>
          <w:rFonts w:ascii="Times New Roman" w:eastAsia="Bookman Old Style" w:hAnsi="Times New Roman"/>
          <w:i w:val="0"/>
          <w:sz w:val="22"/>
          <w:szCs w:val="22"/>
        </w:rPr>
        <w:t>2.13 Other Solar Power Generation Plant (SPGP) Items</w:t>
      </w:r>
      <w:bookmarkEnd w:id="95"/>
    </w:p>
    <w:p w14:paraId="6A82E72E" w14:textId="09AC10EC"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project proponent intends to install the Security equipment including CCTV cameras, IR sensors with video display at the control room. Metering system consisting of check and main meters for Import / export of energy from solar </w:t>
      </w:r>
      <w:r w:rsidRPr="00A207AD">
        <w:rPr>
          <w:rFonts w:ascii="Times New Roman" w:eastAsia="Bookman Old Style" w:hAnsi="Times New Roman" w:cs="Times New Roman"/>
        </w:rPr>
        <w:t>plants</w:t>
      </w:r>
      <w:r w:rsidRPr="00A207AD">
        <w:rPr>
          <w:rFonts w:ascii="Times New Roman" w:eastAsia="Bookman Old Style" w:hAnsi="Times New Roman" w:cs="Times New Roman"/>
          <w:color w:val="000000"/>
        </w:rPr>
        <w:t xml:space="preserve"> as per grid code. All balance of system components for interconnecting the battery and solar array with their inverters and the wider 415V three-phase 50 Hz AC distribution system, including but not limited to: AC &amp; DC wiring, breakers, fuses, combiner boxes, recombiner boxes, panelboards, conduits, cables and cable trays, relays, enclosures, foundations, trenches, poles, support structures, cabinets, grounding electrodes, grounding conductors, lighting arrestors, lightning rods, insulators, surge protection, meters, sensors, and any other fixtures required for a safety, reliability, and compliance with all relevant local and international codes and standards at the time of installation.</w:t>
      </w:r>
    </w:p>
    <w:p w14:paraId="3AEBAE0C" w14:textId="77777777" w:rsidR="000B1E21" w:rsidRPr="00A207AD" w:rsidRDefault="00606D3D" w:rsidP="002B45B8">
      <w:pPr>
        <w:pStyle w:val="Heading2"/>
        <w:jc w:val="both"/>
        <w:rPr>
          <w:rFonts w:ascii="Times New Roman" w:eastAsia="Bookman Old Style" w:hAnsi="Times New Roman"/>
          <w:i w:val="0"/>
          <w:sz w:val="22"/>
          <w:szCs w:val="22"/>
        </w:rPr>
      </w:pPr>
      <w:bookmarkStart w:id="96" w:name="_Toc148731699"/>
      <w:r w:rsidRPr="00A207AD">
        <w:rPr>
          <w:rFonts w:ascii="Times New Roman" w:eastAsia="Bookman Old Style" w:hAnsi="Times New Roman"/>
          <w:i w:val="0"/>
          <w:sz w:val="22"/>
          <w:szCs w:val="22"/>
        </w:rPr>
        <w:t>2.14 Infrastructure</w:t>
      </w:r>
      <w:bookmarkEnd w:id="96"/>
      <w:r w:rsidRPr="00A207AD">
        <w:rPr>
          <w:rFonts w:ascii="Times New Roman" w:eastAsia="Bookman Old Style" w:hAnsi="Times New Roman"/>
          <w:i w:val="0"/>
          <w:sz w:val="22"/>
          <w:szCs w:val="22"/>
        </w:rPr>
        <w:t xml:space="preserve"> </w:t>
      </w:r>
    </w:p>
    <w:p w14:paraId="7E80D022"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project will include internal access to the different parts of the PV facility, fencing of the site as well as a CCTV system. Different light buildings will also be built like an operation and administration </w:t>
      </w:r>
      <w:r w:rsidRPr="00A207AD">
        <w:rPr>
          <w:rFonts w:ascii="Times New Roman" w:eastAsia="Bookman Old Style" w:hAnsi="Times New Roman" w:cs="Times New Roman"/>
        </w:rPr>
        <w:t>center</w:t>
      </w:r>
      <w:r w:rsidRPr="00A207AD">
        <w:rPr>
          <w:rFonts w:ascii="Times New Roman" w:eastAsia="Bookman Old Style" w:hAnsi="Times New Roman" w:cs="Times New Roman"/>
          <w:color w:val="000000"/>
        </w:rPr>
        <w:t>, security posts, storage place for spare parts and different commodities for the O&amp;M teams (toilets, break room, etc.). The exact locations and detailed design of these facilities have not yet been completed.</w:t>
      </w:r>
    </w:p>
    <w:p w14:paraId="2EBD9706" w14:textId="77777777" w:rsidR="000B1E21" w:rsidRPr="00A207AD" w:rsidRDefault="00606D3D" w:rsidP="002B45B8">
      <w:pPr>
        <w:pStyle w:val="Heading2"/>
        <w:jc w:val="both"/>
        <w:rPr>
          <w:rFonts w:ascii="Times New Roman" w:eastAsia="Bookman Old Style" w:hAnsi="Times New Roman"/>
          <w:i w:val="0"/>
          <w:sz w:val="22"/>
          <w:szCs w:val="22"/>
        </w:rPr>
      </w:pPr>
      <w:bookmarkStart w:id="97" w:name="_Toc148731700"/>
      <w:r w:rsidRPr="00A207AD">
        <w:rPr>
          <w:rFonts w:ascii="Times New Roman" w:eastAsia="Bookman Old Style" w:hAnsi="Times New Roman"/>
          <w:i w:val="0"/>
          <w:sz w:val="22"/>
          <w:szCs w:val="22"/>
        </w:rPr>
        <w:t>2.15 Civil Works</w:t>
      </w:r>
      <w:bookmarkEnd w:id="97"/>
      <w:r w:rsidRPr="00A207AD">
        <w:rPr>
          <w:rFonts w:ascii="Times New Roman" w:eastAsia="Bookman Old Style" w:hAnsi="Times New Roman"/>
          <w:i w:val="0"/>
          <w:sz w:val="22"/>
          <w:szCs w:val="22"/>
        </w:rPr>
        <w:t xml:space="preserve"> </w:t>
      </w:r>
    </w:p>
    <w:p w14:paraId="3A577F98" w14:textId="2469CB61"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Civil works during construction phase will include land clearing and </w:t>
      </w:r>
      <w:r w:rsidRPr="00A207AD">
        <w:rPr>
          <w:rFonts w:ascii="Times New Roman" w:eastAsia="Bookman Old Style" w:hAnsi="Times New Roman" w:cs="Times New Roman"/>
        </w:rPr>
        <w:t>leveling</w:t>
      </w:r>
      <w:r w:rsidRPr="00A207AD">
        <w:rPr>
          <w:rFonts w:ascii="Times New Roman" w:eastAsia="Bookman Old Style" w:hAnsi="Times New Roman" w:cs="Times New Roman"/>
          <w:color w:val="000000"/>
        </w:rPr>
        <w:t xml:space="preserve"> (bushes, trees, rocks and termite mounds), installation of drainage systems in designated areas, foundations for the installation of the mounting system for the PV modules, building of access roads, fencing, as well as construction of the </w:t>
      </w:r>
      <w:r w:rsidR="00CD79F6" w:rsidRPr="00A207AD">
        <w:rPr>
          <w:rFonts w:ascii="Times New Roman" w:eastAsia="Bookman Old Style" w:hAnsi="Times New Roman" w:cs="Times New Roman"/>
          <w:color w:val="000000"/>
        </w:rPr>
        <w:t>site</w:t>
      </w:r>
      <w:r w:rsidRPr="00A207AD">
        <w:rPr>
          <w:rFonts w:ascii="Times New Roman" w:eastAsia="Bookman Old Style" w:hAnsi="Times New Roman" w:cs="Times New Roman"/>
          <w:color w:val="000000"/>
        </w:rPr>
        <w:t xml:space="preserve"> and light buildings (operation and administration building, security posts, storage, etc.). The source of construction materials is not yet known. Similarly, there is currently no information regarding water supply for construction works (and cleaning of PV panels) or waste and wastewater management.</w:t>
      </w:r>
    </w:p>
    <w:p w14:paraId="49C6CFD2"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6B1F90D1" w14:textId="77777777" w:rsidR="000B1E21" w:rsidRPr="00A207AD" w:rsidRDefault="00606D3D" w:rsidP="002B45B8">
      <w:pPr>
        <w:pStyle w:val="Heading2"/>
        <w:jc w:val="both"/>
        <w:rPr>
          <w:rFonts w:ascii="Times New Roman" w:eastAsia="Bookman Old Style" w:hAnsi="Times New Roman"/>
          <w:i w:val="0"/>
          <w:sz w:val="22"/>
          <w:szCs w:val="22"/>
        </w:rPr>
      </w:pPr>
      <w:bookmarkStart w:id="98" w:name="_Toc148731701"/>
      <w:r w:rsidRPr="00A207AD">
        <w:rPr>
          <w:rFonts w:ascii="Times New Roman" w:eastAsia="Bookman Old Style" w:hAnsi="Times New Roman"/>
          <w:i w:val="0"/>
          <w:sz w:val="22"/>
          <w:szCs w:val="22"/>
        </w:rPr>
        <w:t>2.16 Workforce and Worker Housing</w:t>
      </w:r>
      <w:bookmarkEnd w:id="98"/>
      <w:r w:rsidRPr="00A207AD">
        <w:rPr>
          <w:rFonts w:ascii="Times New Roman" w:eastAsia="Bookman Old Style" w:hAnsi="Times New Roman"/>
          <w:i w:val="0"/>
          <w:sz w:val="22"/>
          <w:szCs w:val="22"/>
        </w:rPr>
        <w:t xml:space="preserve"> </w:t>
      </w:r>
    </w:p>
    <w:p w14:paraId="01A9AB24"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total workforce during the peak construction period is estimated at 50 -100 workers. There is not yet any information regarding workers’ accommodation. </w:t>
      </w:r>
    </w:p>
    <w:p w14:paraId="4528A65D" w14:textId="77777777" w:rsidR="00DA0F43" w:rsidRPr="00A207AD" w:rsidRDefault="00DA0F43" w:rsidP="002B45B8">
      <w:pPr>
        <w:spacing w:after="0" w:line="317" w:lineRule="auto"/>
        <w:jc w:val="both"/>
        <w:rPr>
          <w:rFonts w:ascii="Times New Roman" w:eastAsia="Bookman Old Style" w:hAnsi="Times New Roman" w:cs="Times New Roman"/>
          <w:color w:val="000000"/>
        </w:rPr>
      </w:pPr>
    </w:p>
    <w:p w14:paraId="7DB735CC" w14:textId="73C8A885" w:rsidR="00DA0F43" w:rsidRPr="00A207AD" w:rsidRDefault="00F67CD9" w:rsidP="00DA0F43">
      <w:pPr>
        <w:pStyle w:val="PPStandardReport"/>
        <w:ind w:left="0"/>
        <w:rPr>
          <w:rFonts w:ascii="Times New Roman" w:hAnsi="Times New Roman"/>
          <w:color w:val="000000" w:themeColor="text1"/>
          <w:sz w:val="22"/>
          <w:szCs w:val="24"/>
          <w:lang w:val="en-US" w:eastAsia="zh-CN"/>
        </w:rPr>
      </w:pPr>
      <w:r w:rsidRPr="00A207AD">
        <w:rPr>
          <w:rFonts w:ascii="Times New Roman" w:hAnsi="Times New Roman"/>
          <w:color w:val="000000" w:themeColor="text1"/>
          <w:sz w:val="22"/>
          <w:lang w:val="en-US"/>
        </w:rPr>
        <w:t>Qumbiso</w:t>
      </w:r>
      <w:r w:rsidR="00DA0F43" w:rsidRPr="00A207AD">
        <w:rPr>
          <w:rFonts w:ascii="Times New Roman" w:hAnsi="Times New Roman"/>
          <w:color w:val="000000" w:themeColor="text1"/>
          <w:sz w:val="22"/>
          <w:szCs w:val="24"/>
          <w:lang w:val="en-US" w:eastAsia="zh-CN"/>
        </w:rPr>
        <w:t xml:space="preserve"> site will have a distribution line circuit of 11 Km in total.</w:t>
      </w:r>
    </w:p>
    <w:p w14:paraId="7897D6C1" w14:textId="77777777" w:rsidR="00DA0F43" w:rsidRPr="00A207AD" w:rsidRDefault="00DA0F43" w:rsidP="00DA0F43">
      <w:pPr>
        <w:pStyle w:val="PPStandardReport"/>
        <w:ind w:left="0"/>
        <w:rPr>
          <w:rFonts w:cs="Tahoma"/>
          <w:color w:val="000000" w:themeColor="text1"/>
          <w:lang w:val="en-US" w:eastAsia="zh-CN"/>
        </w:rPr>
      </w:pPr>
    </w:p>
    <w:p w14:paraId="7416AFDC" w14:textId="2AECEE96" w:rsidR="00DA0F43" w:rsidRPr="00A207AD" w:rsidRDefault="00F67CD9" w:rsidP="00DA0F43">
      <w:pPr>
        <w:pStyle w:val="PPStandardReport"/>
        <w:ind w:left="0"/>
        <w:rPr>
          <w:lang w:eastAsia="zh-CN"/>
        </w:rPr>
      </w:pPr>
      <w:r w:rsidRPr="00A207AD">
        <w:rPr>
          <w:rFonts w:ascii="Times New Roman" w:hAnsi="Times New Roman"/>
          <w:color w:val="000000" w:themeColor="text1"/>
          <w:sz w:val="22"/>
          <w:lang w:val="en-US"/>
        </w:rPr>
        <w:t>Qumbiso</w:t>
      </w:r>
      <w:r w:rsidR="00DA0F43" w:rsidRPr="00A207AD">
        <w:rPr>
          <w:rFonts w:ascii="Times New Roman" w:hAnsi="Times New Roman"/>
          <w:i/>
          <w:iCs/>
          <w:sz w:val="24"/>
          <w:szCs w:val="24"/>
        </w:rPr>
        <w:t xml:space="preserve"> solar Mini grid profiles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04"/>
        <w:gridCol w:w="983"/>
        <w:gridCol w:w="886"/>
        <w:gridCol w:w="960"/>
        <w:gridCol w:w="1126"/>
        <w:gridCol w:w="837"/>
        <w:gridCol w:w="837"/>
        <w:gridCol w:w="750"/>
        <w:gridCol w:w="1011"/>
        <w:gridCol w:w="929"/>
      </w:tblGrid>
      <w:tr w:rsidR="00DA0F43" w:rsidRPr="00A207AD" w14:paraId="47B0D17D" w14:textId="77777777" w:rsidTr="00487480">
        <w:tc>
          <w:tcPr>
            <w:tcW w:w="539" w:type="pct"/>
            <w:shd w:val="clear" w:color="auto" w:fill="auto"/>
          </w:tcPr>
          <w:p w14:paraId="25656D9B" w14:textId="77777777" w:rsidR="00DA0F43" w:rsidRPr="00A207AD" w:rsidRDefault="00DA0F43" w:rsidP="00487480">
            <w:pPr>
              <w:pStyle w:val="NoSpacing"/>
              <w:rPr>
                <w:rFonts w:ascii="Times New Roman" w:hAnsi="Times New Roman"/>
                <w:b/>
                <w:bCs/>
              </w:rPr>
            </w:pPr>
            <w:r w:rsidRPr="00A207AD">
              <w:rPr>
                <w:rFonts w:ascii="Times New Roman" w:hAnsi="Times New Roman"/>
                <w:b/>
                <w:bCs/>
              </w:rPr>
              <w:t xml:space="preserve">Name </w:t>
            </w:r>
          </w:p>
        </w:tc>
        <w:tc>
          <w:tcPr>
            <w:tcW w:w="527" w:type="pct"/>
            <w:shd w:val="clear" w:color="auto" w:fill="auto"/>
          </w:tcPr>
          <w:p w14:paraId="3F2A8F54" w14:textId="77777777" w:rsidR="00DA0F43" w:rsidRPr="00A207AD" w:rsidRDefault="00DA0F43" w:rsidP="00487480">
            <w:pPr>
              <w:pStyle w:val="NoSpacing"/>
              <w:rPr>
                <w:rFonts w:ascii="Times New Roman" w:hAnsi="Times New Roman"/>
                <w:b/>
                <w:bCs/>
              </w:rPr>
            </w:pPr>
            <w:r w:rsidRPr="00A207AD">
              <w:rPr>
                <w:rFonts w:ascii="Times New Roman" w:hAnsi="Times New Roman"/>
                <w:b/>
                <w:bCs/>
              </w:rPr>
              <w:t>ID</w:t>
            </w:r>
          </w:p>
        </w:tc>
        <w:tc>
          <w:tcPr>
            <w:tcW w:w="475" w:type="pct"/>
            <w:shd w:val="clear" w:color="auto" w:fill="auto"/>
          </w:tcPr>
          <w:p w14:paraId="5EC94FF2" w14:textId="77777777" w:rsidR="00DA0F43" w:rsidRPr="00A207AD" w:rsidRDefault="00DA0F43" w:rsidP="00487480">
            <w:pPr>
              <w:pStyle w:val="NoSpacing"/>
              <w:rPr>
                <w:rFonts w:ascii="Times New Roman" w:hAnsi="Times New Roman"/>
                <w:b/>
                <w:bCs/>
              </w:rPr>
            </w:pPr>
            <w:r w:rsidRPr="00A207AD">
              <w:rPr>
                <w:rFonts w:ascii="Times New Roman" w:hAnsi="Times New Roman"/>
                <w:b/>
                <w:bCs/>
              </w:rPr>
              <w:t>Residential</w:t>
            </w:r>
          </w:p>
        </w:tc>
        <w:tc>
          <w:tcPr>
            <w:tcW w:w="515" w:type="pct"/>
            <w:shd w:val="clear" w:color="auto" w:fill="auto"/>
          </w:tcPr>
          <w:p w14:paraId="6C0CED39" w14:textId="77777777" w:rsidR="00DA0F43" w:rsidRPr="00A207AD" w:rsidRDefault="00DA0F43" w:rsidP="00487480">
            <w:pPr>
              <w:pStyle w:val="NoSpacing"/>
              <w:rPr>
                <w:rFonts w:ascii="Times New Roman" w:hAnsi="Times New Roman"/>
                <w:b/>
                <w:bCs/>
              </w:rPr>
            </w:pPr>
            <w:r w:rsidRPr="00A207AD">
              <w:rPr>
                <w:rFonts w:ascii="Times New Roman" w:hAnsi="Times New Roman"/>
                <w:b/>
                <w:bCs/>
              </w:rPr>
              <w:t>Nonresidential</w:t>
            </w:r>
          </w:p>
        </w:tc>
        <w:tc>
          <w:tcPr>
            <w:tcW w:w="604" w:type="pct"/>
            <w:shd w:val="clear" w:color="auto" w:fill="auto"/>
          </w:tcPr>
          <w:p w14:paraId="46F59CA4" w14:textId="77777777" w:rsidR="00DA0F43" w:rsidRPr="00A207AD" w:rsidRDefault="00DA0F43" w:rsidP="00487480">
            <w:pPr>
              <w:pStyle w:val="NoSpacing"/>
              <w:rPr>
                <w:rFonts w:ascii="Times New Roman" w:hAnsi="Times New Roman"/>
                <w:b/>
                <w:bCs/>
              </w:rPr>
            </w:pPr>
            <w:r w:rsidRPr="00A207AD">
              <w:rPr>
                <w:rFonts w:ascii="Times New Roman" w:hAnsi="Times New Roman"/>
                <w:b/>
                <w:bCs/>
              </w:rPr>
              <w:t>Circuit(km)</w:t>
            </w:r>
          </w:p>
        </w:tc>
        <w:tc>
          <w:tcPr>
            <w:tcW w:w="449" w:type="pct"/>
            <w:shd w:val="clear" w:color="auto" w:fill="auto"/>
          </w:tcPr>
          <w:p w14:paraId="57872002" w14:textId="77777777" w:rsidR="00DA0F43" w:rsidRPr="00A207AD" w:rsidRDefault="00DA0F43" w:rsidP="00487480">
            <w:pPr>
              <w:pStyle w:val="NoSpacing"/>
              <w:rPr>
                <w:rFonts w:ascii="Times New Roman" w:hAnsi="Times New Roman"/>
                <w:b/>
                <w:bCs/>
              </w:rPr>
            </w:pPr>
            <w:r w:rsidRPr="00A207AD">
              <w:rPr>
                <w:rFonts w:ascii="Times New Roman" w:hAnsi="Times New Roman"/>
                <w:b/>
                <w:bCs/>
              </w:rPr>
              <w:t>Peak demand kW</w:t>
            </w:r>
          </w:p>
        </w:tc>
        <w:tc>
          <w:tcPr>
            <w:tcW w:w="449" w:type="pct"/>
            <w:shd w:val="clear" w:color="auto" w:fill="auto"/>
          </w:tcPr>
          <w:p w14:paraId="75E3E429" w14:textId="77777777" w:rsidR="00DA0F43" w:rsidRPr="00A207AD" w:rsidRDefault="00DA0F43" w:rsidP="00487480">
            <w:pPr>
              <w:pStyle w:val="NoSpacing"/>
              <w:rPr>
                <w:rFonts w:ascii="Times New Roman" w:hAnsi="Times New Roman"/>
                <w:b/>
                <w:bCs/>
              </w:rPr>
            </w:pPr>
            <w:r w:rsidRPr="00A207AD">
              <w:rPr>
                <w:rFonts w:ascii="Times New Roman" w:hAnsi="Times New Roman"/>
                <w:b/>
                <w:bCs/>
              </w:rPr>
              <w:t>PV(DC-KW)</w:t>
            </w:r>
          </w:p>
        </w:tc>
        <w:tc>
          <w:tcPr>
            <w:tcW w:w="402" w:type="pct"/>
            <w:shd w:val="clear" w:color="auto" w:fill="auto"/>
          </w:tcPr>
          <w:p w14:paraId="42B4E744" w14:textId="77777777" w:rsidR="00DA0F43" w:rsidRPr="00A207AD" w:rsidRDefault="00DA0F43" w:rsidP="00487480">
            <w:pPr>
              <w:spacing w:line="240" w:lineRule="auto"/>
              <w:rPr>
                <w:rFonts w:ascii="Times New Roman" w:hAnsi="Times New Roman"/>
                <w:b/>
                <w:bCs/>
              </w:rPr>
            </w:pPr>
            <w:r w:rsidRPr="00A207AD">
              <w:rPr>
                <w:rFonts w:ascii="Times New Roman" w:hAnsi="Times New Roman"/>
                <w:b/>
                <w:bCs/>
              </w:rPr>
              <w:t>Battery Capacity kWh</w:t>
            </w:r>
          </w:p>
          <w:p w14:paraId="3118E49C" w14:textId="77777777" w:rsidR="00DA0F43" w:rsidRPr="00A207AD" w:rsidRDefault="00DA0F43" w:rsidP="00487480">
            <w:pPr>
              <w:pStyle w:val="NoSpacing"/>
              <w:rPr>
                <w:rFonts w:ascii="Times New Roman" w:hAnsi="Times New Roman"/>
                <w:b/>
                <w:bCs/>
              </w:rPr>
            </w:pPr>
          </w:p>
        </w:tc>
        <w:tc>
          <w:tcPr>
            <w:tcW w:w="542" w:type="pct"/>
            <w:shd w:val="clear" w:color="auto" w:fill="auto"/>
          </w:tcPr>
          <w:p w14:paraId="23070466" w14:textId="77777777" w:rsidR="00DA0F43" w:rsidRPr="00A207AD" w:rsidRDefault="00DA0F43" w:rsidP="00487480">
            <w:pPr>
              <w:pStyle w:val="NoSpacing"/>
              <w:rPr>
                <w:rFonts w:ascii="Times New Roman" w:hAnsi="Times New Roman"/>
                <w:b/>
                <w:bCs/>
              </w:rPr>
            </w:pPr>
            <w:r w:rsidRPr="00A207AD">
              <w:rPr>
                <w:rFonts w:ascii="Times New Roman" w:hAnsi="Times New Roman"/>
                <w:b/>
                <w:bCs/>
              </w:rPr>
              <w:t>Generator (KVA)</w:t>
            </w:r>
          </w:p>
        </w:tc>
        <w:tc>
          <w:tcPr>
            <w:tcW w:w="498" w:type="pct"/>
            <w:shd w:val="clear" w:color="auto" w:fill="auto"/>
          </w:tcPr>
          <w:p w14:paraId="5F407AB8" w14:textId="77777777" w:rsidR="00DA0F43" w:rsidRPr="00A207AD" w:rsidRDefault="00DA0F43" w:rsidP="00487480">
            <w:pPr>
              <w:pStyle w:val="NoSpacing"/>
              <w:rPr>
                <w:rFonts w:ascii="Times New Roman" w:hAnsi="Times New Roman"/>
                <w:b/>
                <w:bCs/>
              </w:rPr>
            </w:pPr>
            <w:r w:rsidRPr="00A207AD">
              <w:rPr>
                <w:rFonts w:ascii="Times New Roman" w:hAnsi="Times New Roman"/>
                <w:b/>
                <w:bCs/>
              </w:rPr>
              <w:t>Cost (USD</w:t>
            </w:r>
          </w:p>
        </w:tc>
      </w:tr>
      <w:tr w:rsidR="00DA0F43" w:rsidRPr="00A207AD" w14:paraId="52977F0A" w14:textId="77777777" w:rsidTr="00487480">
        <w:tc>
          <w:tcPr>
            <w:tcW w:w="539" w:type="pct"/>
            <w:shd w:val="clear" w:color="auto" w:fill="auto"/>
          </w:tcPr>
          <w:p w14:paraId="656190C9" w14:textId="5E72F271" w:rsidR="00DA0F43" w:rsidRPr="00A207AD" w:rsidRDefault="00DA0F43" w:rsidP="00487480">
            <w:pPr>
              <w:pStyle w:val="NoSpacing"/>
              <w:rPr>
                <w:rFonts w:ascii="Times New Roman" w:hAnsi="Times New Roman"/>
              </w:rPr>
            </w:pPr>
            <w:r w:rsidRPr="00A207AD">
              <w:rPr>
                <w:rFonts w:ascii="Times New Roman" w:hAnsi="Times New Roman"/>
              </w:rPr>
              <w:t>Qumbiso</w:t>
            </w:r>
          </w:p>
        </w:tc>
        <w:tc>
          <w:tcPr>
            <w:tcW w:w="527" w:type="pct"/>
            <w:shd w:val="clear" w:color="auto" w:fill="auto"/>
          </w:tcPr>
          <w:p w14:paraId="6AFC49D5" w14:textId="610722C6" w:rsidR="00DA0F43" w:rsidRPr="00A207AD" w:rsidRDefault="00DA0F43" w:rsidP="00487480">
            <w:pPr>
              <w:pStyle w:val="NoSpacing"/>
              <w:rPr>
                <w:rFonts w:ascii="Times New Roman" w:hAnsi="Times New Roman"/>
              </w:rPr>
            </w:pPr>
            <w:r w:rsidRPr="00A207AD">
              <w:rPr>
                <w:rFonts w:ascii="Times New Roman" w:hAnsi="Times New Roman"/>
              </w:rPr>
              <w:t>Mandera</w:t>
            </w:r>
          </w:p>
        </w:tc>
        <w:tc>
          <w:tcPr>
            <w:tcW w:w="475" w:type="pct"/>
            <w:shd w:val="clear" w:color="auto" w:fill="auto"/>
          </w:tcPr>
          <w:p w14:paraId="6BA94FE9" w14:textId="4FB0DB0B" w:rsidR="00DA0F43" w:rsidRPr="00A207AD" w:rsidRDefault="00F67CD9" w:rsidP="00487480">
            <w:pPr>
              <w:pStyle w:val="NoSpacing"/>
              <w:rPr>
                <w:rFonts w:ascii="Times New Roman" w:hAnsi="Times New Roman"/>
              </w:rPr>
            </w:pPr>
            <w:r w:rsidRPr="00A207AD">
              <w:rPr>
                <w:rFonts w:ascii="Times New Roman" w:hAnsi="Times New Roman"/>
              </w:rPr>
              <w:t>365</w:t>
            </w:r>
          </w:p>
        </w:tc>
        <w:tc>
          <w:tcPr>
            <w:tcW w:w="515" w:type="pct"/>
            <w:shd w:val="clear" w:color="auto" w:fill="auto"/>
          </w:tcPr>
          <w:p w14:paraId="596B8E43" w14:textId="07EE6543" w:rsidR="00DA0F43" w:rsidRPr="00A207AD" w:rsidRDefault="00F67CD9" w:rsidP="00487480">
            <w:pPr>
              <w:pStyle w:val="NoSpacing"/>
              <w:rPr>
                <w:rFonts w:ascii="Times New Roman" w:hAnsi="Times New Roman"/>
              </w:rPr>
            </w:pPr>
            <w:r w:rsidRPr="00A207AD">
              <w:rPr>
                <w:rFonts w:ascii="Times New Roman" w:hAnsi="Times New Roman"/>
              </w:rPr>
              <w:t>4</w:t>
            </w:r>
          </w:p>
        </w:tc>
        <w:tc>
          <w:tcPr>
            <w:tcW w:w="604" w:type="pct"/>
            <w:shd w:val="clear" w:color="auto" w:fill="auto"/>
          </w:tcPr>
          <w:p w14:paraId="0E3D7A7B" w14:textId="675523F1" w:rsidR="00DA0F43" w:rsidRPr="00A207AD" w:rsidRDefault="00DA0F43" w:rsidP="00487480">
            <w:pPr>
              <w:pStyle w:val="NoSpacing"/>
              <w:rPr>
                <w:rFonts w:ascii="Times New Roman" w:hAnsi="Times New Roman"/>
              </w:rPr>
            </w:pPr>
            <w:r w:rsidRPr="00A207AD">
              <w:rPr>
                <w:rFonts w:ascii="Times New Roman" w:hAnsi="Times New Roman"/>
              </w:rPr>
              <w:t>1</w:t>
            </w:r>
            <w:r w:rsidR="00F67CD9" w:rsidRPr="00A207AD">
              <w:rPr>
                <w:rFonts w:ascii="Times New Roman" w:hAnsi="Times New Roman"/>
              </w:rPr>
              <w:t>1</w:t>
            </w:r>
          </w:p>
        </w:tc>
        <w:tc>
          <w:tcPr>
            <w:tcW w:w="449" w:type="pct"/>
            <w:shd w:val="clear" w:color="auto" w:fill="auto"/>
          </w:tcPr>
          <w:p w14:paraId="679087DD" w14:textId="0B401FFB" w:rsidR="00DA0F43" w:rsidRPr="00A207AD" w:rsidRDefault="00F67CD9" w:rsidP="00487480">
            <w:pPr>
              <w:pStyle w:val="NoSpacing"/>
              <w:rPr>
                <w:rFonts w:ascii="Times New Roman" w:hAnsi="Times New Roman"/>
              </w:rPr>
            </w:pPr>
            <w:r w:rsidRPr="00A207AD">
              <w:rPr>
                <w:rFonts w:ascii="Times New Roman" w:hAnsi="Times New Roman"/>
              </w:rPr>
              <w:t>35</w:t>
            </w:r>
          </w:p>
        </w:tc>
        <w:tc>
          <w:tcPr>
            <w:tcW w:w="449" w:type="pct"/>
            <w:shd w:val="clear" w:color="auto" w:fill="auto"/>
          </w:tcPr>
          <w:p w14:paraId="2EB9188E" w14:textId="5980FE0A" w:rsidR="00DA0F43" w:rsidRPr="00A207AD" w:rsidRDefault="00F67CD9" w:rsidP="00487480">
            <w:pPr>
              <w:pStyle w:val="NoSpacing"/>
              <w:rPr>
                <w:rFonts w:ascii="Times New Roman" w:hAnsi="Times New Roman"/>
              </w:rPr>
            </w:pPr>
            <w:r w:rsidRPr="00A207AD">
              <w:rPr>
                <w:rFonts w:ascii="Times New Roman" w:hAnsi="Times New Roman"/>
              </w:rPr>
              <w:t>8</w:t>
            </w:r>
            <w:r w:rsidR="00DA0F43" w:rsidRPr="00A207AD">
              <w:rPr>
                <w:rFonts w:ascii="Times New Roman" w:hAnsi="Times New Roman"/>
              </w:rPr>
              <w:t>6</w:t>
            </w:r>
          </w:p>
        </w:tc>
        <w:tc>
          <w:tcPr>
            <w:tcW w:w="402" w:type="pct"/>
            <w:shd w:val="clear" w:color="auto" w:fill="auto"/>
          </w:tcPr>
          <w:p w14:paraId="0DEFCF50" w14:textId="27BDB101" w:rsidR="00DA0F43" w:rsidRPr="00A207AD" w:rsidRDefault="00F67CD9" w:rsidP="00487480">
            <w:pPr>
              <w:pStyle w:val="NoSpacing"/>
              <w:rPr>
                <w:rFonts w:ascii="Times New Roman" w:hAnsi="Times New Roman"/>
              </w:rPr>
            </w:pPr>
            <w:r w:rsidRPr="00A207AD">
              <w:rPr>
                <w:rFonts w:ascii="Times New Roman" w:hAnsi="Times New Roman"/>
              </w:rPr>
              <w:t>280</w:t>
            </w:r>
          </w:p>
        </w:tc>
        <w:tc>
          <w:tcPr>
            <w:tcW w:w="542" w:type="pct"/>
            <w:shd w:val="clear" w:color="auto" w:fill="auto"/>
          </w:tcPr>
          <w:p w14:paraId="43F0EDBB" w14:textId="578A81BA" w:rsidR="00DA0F43" w:rsidRPr="00A207AD" w:rsidRDefault="00F67CD9" w:rsidP="00487480">
            <w:pPr>
              <w:pStyle w:val="NoSpacing"/>
              <w:rPr>
                <w:rFonts w:ascii="Times New Roman" w:hAnsi="Times New Roman"/>
              </w:rPr>
            </w:pPr>
            <w:r w:rsidRPr="00A207AD">
              <w:rPr>
                <w:rFonts w:ascii="Times New Roman" w:hAnsi="Times New Roman"/>
              </w:rPr>
              <w:t>50</w:t>
            </w:r>
          </w:p>
        </w:tc>
        <w:tc>
          <w:tcPr>
            <w:tcW w:w="498" w:type="pct"/>
            <w:shd w:val="clear" w:color="auto" w:fill="auto"/>
          </w:tcPr>
          <w:p w14:paraId="1152575C" w14:textId="113D3DD1" w:rsidR="00DA0F43" w:rsidRPr="00A207AD" w:rsidRDefault="00F67CD9" w:rsidP="00487480">
            <w:pPr>
              <w:pStyle w:val="NoSpacing"/>
              <w:rPr>
                <w:rFonts w:ascii="TahomaRegular" w:hAnsi="TahomaRegular" w:cs="TahomaRegular"/>
              </w:rPr>
            </w:pPr>
            <w:r w:rsidRPr="00A207AD">
              <w:rPr>
                <w:rFonts w:ascii="TahomaRegular" w:hAnsi="TahomaRegular" w:cs="TahomaRegular"/>
              </w:rPr>
              <w:t>544,902</w:t>
            </w:r>
          </w:p>
          <w:p w14:paraId="1EEE18E0" w14:textId="77777777" w:rsidR="00DA0F43" w:rsidRPr="00A207AD" w:rsidRDefault="00DA0F43" w:rsidP="00487480">
            <w:pPr>
              <w:pStyle w:val="NoSpacing"/>
              <w:rPr>
                <w:rFonts w:ascii="Times New Roman" w:hAnsi="Times New Roman"/>
              </w:rPr>
            </w:pPr>
          </w:p>
          <w:p w14:paraId="2F3D028C" w14:textId="77777777" w:rsidR="00DA0F43" w:rsidRPr="00A207AD" w:rsidRDefault="00DA0F43" w:rsidP="00487480">
            <w:pPr>
              <w:pStyle w:val="NoSpacing"/>
              <w:rPr>
                <w:rFonts w:ascii="Times New Roman" w:hAnsi="Times New Roman"/>
              </w:rPr>
            </w:pPr>
          </w:p>
        </w:tc>
      </w:tr>
    </w:tbl>
    <w:p w14:paraId="26F9ED90" w14:textId="77777777" w:rsidR="00DA0F43" w:rsidRPr="00A207AD" w:rsidRDefault="00DA0F43" w:rsidP="002B45B8">
      <w:pPr>
        <w:spacing w:after="0" w:line="317" w:lineRule="auto"/>
        <w:jc w:val="both"/>
        <w:rPr>
          <w:rFonts w:ascii="Times New Roman" w:eastAsia="Bookman Old Style" w:hAnsi="Times New Roman" w:cs="Times New Roman"/>
          <w:b/>
          <w:color w:val="000000"/>
        </w:rPr>
      </w:pPr>
    </w:p>
    <w:p w14:paraId="20901A74" w14:textId="4255546F" w:rsidR="004C1595" w:rsidRPr="00A207AD" w:rsidRDefault="004C1595" w:rsidP="002A7BA9">
      <w:pPr>
        <w:pStyle w:val="Heading2"/>
        <w:jc w:val="both"/>
        <w:rPr>
          <w:rFonts w:ascii="Times New Roman" w:eastAsia="Bookman Old Style" w:hAnsi="Times New Roman"/>
          <w:i w:val="0"/>
          <w:sz w:val="22"/>
          <w:szCs w:val="22"/>
        </w:rPr>
      </w:pPr>
      <w:bookmarkStart w:id="99" w:name="_Toc148731702"/>
      <w:r w:rsidRPr="00A207AD">
        <w:rPr>
          <w:rFonts w:ascii="Times New Roman" w:eastAsia="Bookman Old Style" w:hAnsi="Times New Roman"/>
          <w:i w:val="0"/>
          <w:sz w:val="22"/>
          <w:szCs w:val="22"/>
        </w:rPr>
        <w:t>2.1</w:t>
      </w:r>
      <w:r w:rsidR="007901F5" w:rsidRPr="00A207AD">
        <w:rPr>
          <w:rFonts w:ascii="Times New Roman" w:eastAsia="Bookman Old Style" w:hAnsi="Times New Roman"/>
          <w:i w:val="0"/>
          <w:sz w:val="22"/>
          <w:szCs w:val="22"/>
        </w:rPr>
        <w:t>7</w:t>
      </w:r>
      <w:r w:rsidRPr="00A207AD">
        <w:rPr>
          <w:rFonts w:ascii="Times New Roman" w:eastAsia="Bookman Old Style" w:hAnsi="Times New Roman"/>
          <w:i w:val="0"/>
          <w:sz w:val="22"/>
          <w:szCs w:val="22"/>
        </w:rPr>
        <w:t xml:space="preserve"> Construction Contractor</w:t>
      </w:r>
      <w:bookmarkEnd w:id="99"/>
      <w:r w:rsidRPr="00A207AD">
        <w:rPr>
          <w:rFonts w:ascii="Times New Roman" w:eastAsia="Bookman Old Style" w:hAnsi="Times New Roman"/>
          <w:i w:val="0"/>
          <w:sz w:val="22"/>
          <w:szCs w:val="22"/>
        </w:rPr>
        <w:t xml:space="preserve">  </w:t>
      </w:r>
    </w:p>
    <w:p w14:paraId="0865213B" w14:textId="77777777" w:rsidR="004C1595" w:rsidRPr="00A207AD" w:rsidRDefault="004C1595" w:rsidP="004C1595">
      <w:pPr>
        <w:autoSpaceDE w:val="0"/>
        <w:autoSpaceDN w:val="0"/>
        <w:adjustRightInd w:val="0"/>
        <w:rPr>
          <w:rFonts w:ascii="Times New Roman" w:hAnsi="Times New Roman" w:cs="Times New Roman"/>
          <w:color w:val="000000"/>
          <w:szCs w:val="28"/>
        </w:rPr>
      </w:pPr>
      <w:r w:rsidRPr="00A207AD">
        <w:rPr>
          <w:rFonts w:ascii="Times New Roman" w:hAnsi="Times New Roman" w:cs="Times New Roman"/>
          <w:color w:val="000000"/>
          <w:szCs w:val="28"/>
        </w:rPr>
        <w:t>The construction contractor is responsible for building the physical infrastructure required for the mini-grid project. In this case, the infrastructure includes the installation of solar panels, battery storage systems, a diesel generator, inverters, and the low voltage power distribution network.</w:t>
      </w:r>
    </w:p>
    <w:p w14:paraId="2AB89121" w14:textId="77777777" w:rsidR="004C1595" w:rsidRPr="00A207AD" w:rsidRDefault="004C1595" w:rsidP="004C1595">
      <w:pPr>
        <w:autoSpaceDE w:val="0"/>
        <w:autoSpaceDN w:val="0"/>
        <w:adjustRightInd w:val="0"/>
        <w:rPr>
          <w:rFonts w:ascii="Times New Roman" w:hAnsi="Times New Roman" w:cs="Times New Roman"/>
          <w:color w:val="000000"/>
          <w:szCs w:val="28"/>
        </w:rPr>
      </w:pPr>
      <w:r w:rsidRPr="00A207AD">
        <w:rPr>
          <w:rFonts w:ascii="Times New Roman" w:hAnsi="Times New Roman" w:cs="Times New Roman"/>
          <w:color w:val="000000"/>
          <w:szCs w:val="28"/>
        </w:rPr>
        <w:t>Their specific responsibilities will include site preparation, installation of solar panels, setting up the battery storage system, configuring the diesel generator, and laying down the distribution network.</w:t>
      </w:r>
    </w:p>
    <w:p w14:paraId="05A4576A" w14:textId="77777777" w:rsidR="004C1595" w:rsidRPr="00A207AD" w:rsidRDefault="004C1595" w:rsidP="004C1595">
      <w:pPr>
        <w:autoSpaceDE w:val="0"/>
        <w:autoSpaceDN w:val="0"/>
        <w:adjustRightInd w:val="0"/>
        <w:rPr>
          <w:rFonts w:ascii="Times New Roman" w:hAnsi="Times New Roman" w:cs="Times New Roman"/>
          <w:color w:val="000000"/>
          <w:szCs w:val="28"/>
        </w:rPr>
      </w:pPr>
      <w:r w:rsidRPr="00A207AD">
        <w:rPr>
          <w:rFonts w:ascii="Times New Roman" w:hAnsi="Times New Roman" w:cs="Times New Roman"/>
          <w:color w:val="000000"/>
          <w:szCs w:val="28"/>
        </w:rPr>
        <w:t>The construction contractor will be responsible for ensuring that the components are installed correctly and meet the required standards for safety and performance. They may also manage the workforce, logistics, and project timeline to ensure that construction proceeds smoothly and is completed within the specified timeframe.</w:t>
      </w:r>
    </w:p>
    <w:p w14:paraId="0CBA285F" w14:textId="77777777" w:rsidR="004C1595" w:rsidRPr="00A207AD" w:rsidRDefault="004C1595" w:rsidP="004C1595">
      <w:pPr>
        <w:pStyle w:val="Heading2"/>
        <w:ind w:left="576" w:hanging="576"/>
        <w:rPr>
          <w:rFonts w:ascii="Times New Roman" w:hAnsi="Times New Roman"/>
          <w:sz w:val="22"/>
          <w:szCs w:val="22"/>
        </w:rPr>
      </w:pPr>
      <w:bookmarkStart w:id="100" w:name="_Toc148403351"/>
      <w:bookmarkStart w:id="101" w:name="_Toc148417079"/>
      <w:bookmarkStart w:id="102" w:name="_Toc148731703"/>
      <w:r w:rsidRPr="00A207AD">
        <w:rPr>
          <w:rFonts w:ascii="Times New Roman" w:hAnsi="Times New Roman"/>
          <w:sz w:val="22"/>
          <w:szCs w:val="22"/>
        </w:rPr>
        <w:t>Operation and Maintenance (O&amp;M) Contractor</w:t>
      </w:r>
      <w:bookmarkEnd w:id="100"/>
      <w:bookmarkEnd w:id="101"/>
      <w:bookmarkEnd w:id="102"/>
    </w:p>
    <w:p w14:paraId="5CAB7417" w14:textId="77777777" w:rsidR="004C1595" w:rsidRPr="00A207AD" w:rsidRDefault="004C1595" w:rsidP="004C1595">
      <w:pPr>
        <w:autoSpaceDE w:val="0"/>
        <w:autoSpaceDN w:val="0"/>
        <w:adjustRightInd w:val="0"/>
        <w:rPr>
          <w:rFonts w:ascii="Times New Roman" w:hAnsi="Times New Roman" w:cs="Times New Roman"/>
          <w:color w:val="000000"/>
          <w:szCs w:val="28"/>
        </w:rPr>
      </w:pPr>
      <w:r w:rsidRPr="00A207AD">
        <w:rPr>
          <w:rFonts w:ascii="Times New Roman" w:hAnsi="Times New Roman" w:cs="Times New Roman"/>
          <w:color w:val="000000"/>
          <w:szCs w:val="28"/>
        </w:rPr>
        <w:t>The O&amp;M contractor will be responsible for the ongoing operation and maintenance of the mini-grid system once it is operational. The construction contractor will also double up as the O&amp;M contractor</w:t>
      </w:r>
    </w:p>
    <w:p w14:paraId="38917D4F" w14:textId="77777777" w:rsidR="004C1595" w:rsidRPr="00A207AD" w:rsidRDefault="004C1595" w:rsidP="004C1595">
      <w:pPr>
        <w:autoSpaceDE w:val="0"/>
        <w:autoSpaceDN w:val="0"/>
        <w:adjustRightInd w:val="0"/>
        <w:rPr>
          <w:rFonts w:ascii="Times New Roman" w:hAnsi="Times New Roman" w:cs="Times New Roman"/>
          <w:color w:val="000000"/>
          <w:szCs w:val="28"/>
        </w:rPr>
      </w:pPr>
      <w:r w:rsidRPr="00A207AD">
        <w:rPr>
          <w:rFonts w:ascii="Times New Roman" w:hAnsi="Times New Roman" w:cs="Times New Roman"/>
          <w:color w:val="000000"/>
          <w:szCs w:val="28"/>
        </w:rPr>
        <w:t>In this project, their responsibilities include monitoring the performance of the solar panels, battery storage system, and the diesel generator to ensure the continuous and reliable supply of electricity to the consumers. The O&amp;M contractor must carry out regular maintenance tasks, such as cleaning and servicing solar panels, inspecting and maintaining the battery energy storage system, and ensuring the diesel generator is in good working condition for backup power needs. They are responsible for addressing any technical issues or faults that may arise, as well as responding to consumer complaints and inquiries related to the electricity supply. The O&amp;M contractor plays a crucial role in maximizing the system's efficiency and longevity by ensuring all components operate optimally.</w:t>
      </w:r>
    </w:p>
    <w:p w14:paraId="3503807C" w14:textId="3E6D7102" w:rsidR="004C1595" w:rsidRPr="00A207AD" w:rsidRDefault="004C1595" w:rsidP="002A7BA9">
      <w:pPr>
        <w:autoSpaceDE w:val="0"/>
        <w:autoSpaceDN w:val="0"/>
        <w:adjustRightInd w:val="0"/>
        <w:rPr>
          <w:rFonts w:ascii="Times New Roman" w:eastAsia="Bookman Old Style" w:hAnsi="Times New Roman" w:cs="Times New Roman"/>
        </w:rPr>
        <w:sectPr w:rsidR="004C1595" w:rsidRPr="00A207AD" w:rsidSect="00AE4681">
          <w:pgSz w:w="11906" w:h="16838"/>
          <w:pgMar w:top="1440" w:right="1133" w:bottom="1440" w:left="1440" w:header="720" w:footer="720" w:gutter="0"/>
          <w:cols w:space="720"/>
        </w:sectPr>
      </w:pPr>
      <w:r w:rsidRPr="00A207AD">
        <w:rPr>
          <w:rFonts w:ascii="Times New Roman" w:hAnsi="Times New Roman" w:cs="Times New Roman"/>
          <w:color w:val="000000"/>
          <w:szCs w:val="28"/>
        </w:rPr>
        <w:t>The contractor will be required to have their own Environment, Health, and Safety (EHS) policy and an EHS officer on site. In the context of the mini-grid project, it will outline the contractor's dedication to upholding safety standards, minimizing environmental impact, and adhering to legal requirements. The presence of an EHS officer on site will be equally essential. Their role will be to oversee and manage all EHS concerns directly at the project location.</w:t>
      </w:r>
      <w:r w:rsidRPr="00A207AD">
        <w:rPr>
          <w:rFonts w:ascii="Times New Roman" w:hAnsi="Times New Roman" w:cs="Times New Roman"/>
        </w:rPr>
        <w:t xml:space="preserve"> </w:t>
      </w:r>
    </w:p>
    <w:p w14:paraId="6264F7E0" w14:textId="77777777" w:rsidR="000B1E21" w:rsidRPr="00A207AD" w:rsidRDefault="00606D3D" w:rsidP="002B45B8">
      <w:pPr>
        <w:pStyle w:val="Heading1"/>
        <w:jc w:val="both"/>
        <w:rPr>
          <w:rFonts w:ascii="Times New Roman" w:eastAsia="Bookman Old Style" w:hAnsi="Times New Roman" w:cs="Times New Roman"/>
          <w:b/>
          <w:color w:val="000000"/>
          <w:sz w:val="22"/>
          <w:szCs w:val="22"/>
        </w:rPr>
      </w:pPr>
      <w:bookmarkStart w:id="103" w:name="_Toc148731704"/>
      <w:r w:rsidRPr="00A207AD">
        <w:rPr>
          <w:rFonts w:ascii="Times New Roman" w:eastAsia="Bookman Old Style" w:hAnsi="Times New Roman" w:cs="Times New Roman"/>
          <w:b/>
          <w:color w:val="000000"/>
          <w:sz w:val="22"/>
          <w:szCs w:val="22"/>
        </w:rPr>
        <w:t>CHAPTER THREE</w:t>
      </w:r>
      <w:bookmarkEnd w:id="103"/>
    </w:p>
    <w:p w14:paraId="3055066B" w14:textId="77777777" w:rsidR="00D01AE9" w:rsidRPr="00A207AD" w:rsidRDefault="00D01AE9" w:rsidP="002B45B8">
      <w:pPr>
        <w:pStyle w:val="Heading1"/>
        <w:shd w:val="clear" w:color="auto" w:fill="A6A6A6" w:themeFill="background1" w:themeFillShade="A6"/>
        <w:jc w:val="both"/>
        <w:rPr>
          <w:rFonts w:ascii="Times New Roman" w:eastAsia="Bookman Old Style" w:hAnsi="Times New Roman" w:cs="Times New Roman"/>
          <w:b/>
          <w:color w:val="000000"/>
          <w:sz w:val="22"/>
          <w:szCs w:val="22"/>
        </w:rPr>
      </w:pPr>
      <w:bookmarkStart w:id="104" w:name="_Toc148731705"/>
      <w:r w:rsidRPr="00A207AD">
        <w:rPr>
          <w:rFonts w:ascii="Times New Roman" w:eastAsia="Bookman Old Style" w:hAnsi="Times New Roman" w:cs="Times New Roman"/>
          <w:b/>
          <w:color w:val="000000"/>
          <w:sz w:val="22"/>
          <w:szCs w:val="22"/>
        </w:rPr>
        <w:t xml:space="preserve">3. </w:t>
      </w:r>
      <w:bookmarkStart w:id="105" w:name="_Toc140925835"/>
      <w:r w:rsidRPr="00A207AD">
        <w:rPr>
          <w:rFonts w:ascii="Times New Roman" w:eastAsia="Bookman Old Style" w:hAnsi="Times New Roman" w:cs="Times New Roman"/>
          <w:b/>
          <w:color w:val="000000"/>
          <w:sz w:val="22"/>
          <w:szCs w:val="22"/>
        </w:rPr>
        <w:t>RELEVANT LEGISLATIVE AND REGULATORY FRAMEWORKS</w:t>
      </w:r>
      <w:bookmarkEnd w:id="104"/>
      <w:bookmarkEnd w:id="105"/>
    </w:p>
    <w:p w14:paraId="76D056FB" w14:textId="77777777" w:rsidR="000B1E21" w:rsidRPr="00A207AD" w:rsidRDefault="00606D3D" w:rsidP="002B45B8">
      <w:pPr>
        <w:pStyle w:val="Heading2"/>
        <w:spacing w:before="120" w:after="120"/>
        <w:ind w:right="-6"/>
        <w:jc w:val="both"/>
        <w:rPr>
          <w:rFonts w:ascii="Times New Roman" w:eastAsia="Bookman Old Style" w:hAnsi="Times New Roman"/>
          <w:i w:val="0"/>
          <w:sz w:val="22"/>
          <w:szCs w:val="22"/>
        </w:rPr>
      </w:pPr>
      <w:bookmarkStart w:id="106" w:name="_Toc148731706"/>
      <w:r w:rsidRPr="00A207AD">
        <w:rPr>
          <w:rFonts w:ascii="Times New Roman" w:eastAsia="Bookman Old Style" w:hAnsi="Times New Roman"/>
          <w:i w:val="0"/>
          <w:sz w:val="22"/>
          <w:szCs w:val="22"/>
        </w:rPr>
        <w:t>3.1 Introduction</w:t>
      </w:r>
      <w:bookmarkEnd w:id="106"/>
      <w:r w:rsidRPr="00A207AD">
        <w:rPr>
          <w:rFonts w:ascii="Times New Roman" w:eastAsia="Bookman Old Style" w:hAnsi="Times New Roman"/>
          <w:i w:val="0"/>
          <w:sz w:val="22"/>
          <w:szCs w:val="22"/>
        </w:rPr>
        <w:t xml:space="preserve"> </w:t>
      </w:r>
    </w:p>
    <w:p w14:paraId="31A5D65E" w14:textId="77777777" w:rsidR="000B1E21" w:rsidRPr="00A207AD" w:rsidRDefault="00606D3D" w:rsidP="002B45B8">
      <w:pPr>
        <w:pBdr>
          <w:top w:val="nil"/>
          <w:left w:val="nil"/>
          <w:bottom w:val="nil"/>
          <w:right w:val="nil"/>
          <w:between w:val="nil"/>
        </w:pBdr>
        <w:spacing w:after="120"/>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This Chapter outlines the existing national and international environmental and social legislation, policies, and institutions applicable to energy generation that guide the development of the Project.</w:t>
      </w:r>
    </w:p>
    <w:p w14:paraId="421D9F4D" w14:textId="77777777" w:rsidR="000B1E21" w:rsidRPr="00A207AD" w:rsidRDefault="00606D3D" w:rsidP="002B45B8">
      <w:pPr>
        <w:pBdr>
          <w:top w:val="nil"/>
          <w:left w:val="nil"/>
          <w:bottom w:val="nil"/>
          <w:right w:val="nil"/>
          <w:between w:val="nil"/>
        </w:pBdr>
        <w:spacing w:after="120"/>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As Kenya is a signatory to various international conventions and laws, national projects need to be aligned with their requirements; relevant international conventions and laws are therefore presented in this chapter. </w:t>
      </w:r>
    </w:p>
    <w:p w14:paraId="05752DEF" w14:textId="77777777" w:rsidR="000B1E21" w:rsidRPr="00A207AD" w:rsidRDefault="00606D3D" w:rsidP="002B45B8">
      <w:pPr>
        <w:pBdr>
          <w:top w:val="nil"/>
          <w:left w:val="nil"/>
          <w:bottom w:val="nil"/>
          <w:right w:val="nil"/>
          <w:between w:val="nil"/>
        </w:pBdr>
        <w:spacing w:after="120"/>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Finally, a summary of the World Bank (WB) Environmental and Social operational policies relevant to this Project are presented.</w:t>
      </w:r>
    </w:p>
    <w:p w14:paraId="7B6FDEF2" w14:textId="77777777" w:rsidR="000B1E21" w:rsidRPr="00A207AD" w:rsidRDefault="000B1E21" w:rsidP="002B45B8">
      <w:pPr>
        <w:pBdr>
          <w:top w:val="nil"/>
          <w:left w:val="nil"/>
          <w:bottom w:val="nil"/>
          <w:right w:val="nil"/>
          <w:between w:val="nil"/>
        </w:pBdr>
        <w:spacing w:after="120"/>
        <w:jc w:val="both"/>
        <w:rPr>
          <w:rFonts w:ascii="Times New Roman" w:eastAsia="Bookman Old Style" w:hAnsi="Times New Roman" w:cs="Times New Roman"/>
        </w:rPr>
      </w:pPr>
    </w:p>
    <w:p w14:paraId="0DC8E1CD" w14:textId="77777777" w:rsidR="000B1E21" w:rsidRPr="00A207AD" w:rsidRDefault="00606D3D" w:rsidP="00D41FAF">
      <w:pPr>
        <w:pStyle w:val="Heading2"/>
        <w:numPr>
          <w:ilvl w:val="1"/>
          <w:numId w:val="31"/>
        </w:numPr>
        <w:spacing w:before="0"/>
        <w:ind w:right="567"/>
        <w:jc w:val="both"/>
        <w:rPr>
          <w:rFonts w:ascii="Times New Roman" w:eastAsia="Bookman Old Style" w:hAnsi="Times New Roman"/>
          <w:sz w:val="22"/>
          <w:szCs w:val="22"/>
        </w:rPr>
      </w:pPr>
      <w:bookmarkStart w:id="107" w:name="_Toc148731707"/>
      <w:r w:rsidRPr="00A207AD">
        <w:rPr>
          <w:rFonts w:ascii="Times New Roman" w:eastAsia="Bookman Old Style" w:hAnsi="Times New Roman"/>
          <w:i w:val="0"/>
          <w:sz w:val="22"/>
          <w:szCs w:val="22"/>
        </w:rPr>
        <w:t>Kenya Policy Provisions</w:t>
      </w:r>
      <w:bookmarkEnd w:id="107"/>
    </w:p>
    <w:p w14:paraId="6E8B40EC" w14:textId="77777777" w:rsidR="000B1E21" w:rsidRPr="00A207AD" w:rsidRDefault="00606D3D" w:rsidP="002B45B8">
      <w:pPr>
        <w:pStyle w:val="Heading3"/>
        <w:numPr>
          <w:ilvl w:val="0"/>
          <w:numId w:val="0"/>
        </w:numPr>
        <w:spacing w:after="40"/>
        <w:ind w:right="567"/>
        <w:rPr>
          <w:rFonts w:ascii="Times New Roman" w:eastAsia="Bookman Old Style" w:hAnsi="Times New Roman" w:cs="Times New Roman"/>
          <w:sz w:val="22"/>
          <w:szCs w:val="22"/>
        </w:rPr>
      </w:pPr>
      <w:bookmarkStart w:id="108" w:name="_Toc148731708"/>
      <w:r w:rsidRPr="00A207AD">
        <w:rPr>
          <w:rFonts w:ascii="Times New Roman" w:eastAsia="Bookman Old Style" w:hAnsi="Times New Roman" w:cs="Times New Roman"/>
          <w:sz w:val="22"/>
          <w:szCs w:val="22"/>
        </w:rPr>
        <w:t>3.2 1 Kenya Energy Policy, 2014</w:t>
      </w:r>
      <w:bookmarkEnd w:id="108"/>
    </w:p>
    <w:p w14:paraId="6F469A90" w14:textId="77777777" w:rsidR="000B1E21" w:rsidRPr="00A207AD" w:rsidRDefault="00606D3D" w:rsidP="002B45B8">
      <w:pPr>
        <w:pBdr>
          <w:top w:val="nil"/>
          <w:left w:val="nil"/>
          <w:bottom w:val="nil"/>
          <w:right w:val="nil"/>
          <w:between w:val="nil"/>
        </w:pBdr>
        <w:spacing w:after="120"/>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Energy Policy sets out the national policies and strategies for the energy sector that align to the Constitution of Kenya and Kenya’s Vision 2030.</w:t>
      </w:r>
    </w:p>
    <w:p w14:paraId="02A477D5" w14:textId="77777777" w:rsidR="000B1E21" w:rsidRPr="00A207AD" w:rsidRDefault="00606D3D" w:rsidP="002B45B8">
      <w:pPr>
        <w:pBdr>
          <w:top w:val="nil"/>
          <w:left w:val="nil"/>
          <w:bottom w:val="nil"/>
          <w:right w:val="nil"/>
          <w:between w:val="nil"/>
        </w:pBdr>
        <w:spacing w:after="120"/>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62E76BD1" w14:textId="77777777" w:rsidR="000B1E21" w:rsidRPr="00A207AD" w:rsidRDefault="00606D3D"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Policy strategizes need to:</w:t>
      </w:r>
    </w:p>
    <w:p w14:paraId="63201567" w14:textId="77777777" w:rsidR="000B1E21" w:rsidRPr="00A207AD" w:rsidRDefault="00606D3D" w:rsidP="00D41FAF">
      <w:pPr>
        <w:numPr>
          <w:ilvl w:val="0"/>
          <w:numId w:val="33"/>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promote the widespread use of solar energy while enforcing existing regulations and standards. </w:t>
      </w:r>
    </w:p>
    <w:p w14:paraId="60E20082" w14:textId="77777777" w:rsidR="000B1E21" w:rsidRPr="00A207AD" w:rsidRDefault="00606D3D" w:rsidP="00D41FAF">
      <w:pPr>
        <w:numPr>
          <w:ilvl w:val="0"/>
          <w:numId w:val="33"/>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provide incentives to promote the local production and use of efficient solar systems. </w:t>
      </w:r>
    </w:p>
    <w:p w14:paraId="593A713D" w14:textId="77777777" w:rsidR="000B1E21" w:rsidRPr="00A207AD" w:rsidRDefault="00606D3D" w:rsidP="00D41FAF">
      <w:pPr>
        <w:numPr>
          <w:ilvl w:val="0"/>
          <w:numId w:val="33"/>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provide a framework for connecting electricity generated from solar energy to the national and isolated grids, through direct sale or net metering. </w:t>
      </w:r>
    </w:p>
    <w:p w14:paraId="32170E39" w14:textId="77777777" w:rsidR="000B1E21" w:rsidRPr="00A207AD" w:rsidRDefault="00606D3D" w:rsidP="00D41FAF">
      <w:pPr>
        <w:numPr>
          <w:ilvl w:val="0"/>
          <w:numId w:val="33"/>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promote the use of hybrid power generation systems involving solar and other energy sources; and </w:t>
      </w:r>
    </w:p>
    <w:p w14:paraId="39896B1D" w14:textId="77777777" w:rsidR="000B1E21" w:rsidRPr="00A207AD" w:rsidRDefault="00606D3D" w:rsidP="00D41FAF">
      <w:pPr>
        <w:numPr>
          <w:ilvl w:val="0"/>
          <w:numId w:val="33"/>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facilitate the generation of electricity from solar energy by, among other things, funding, provision of land, fast-tracking issuance of permits and licenses, as well as acquisition of data and information to realize at least 100 MW from solar by 2017, 200 MW by 2022 and 500 MW by 2030.</w:t>
      </w:r>
    </w:p>
    <w:p w14:paraId="67DEF92C" w14:textId="58012EFB" w:rsidR="000B1E21" w:rsidRPr="00A207AD" w:rsidRDefault="00606D3D" w:rsidP="002B45B8">
      <w:pPr>
        <w:jc w:val="both"/>
        <w:rPr>
          <w:rFonts w:ascii="Times New Roman" w:eastAsia="Bookman Old Style" w:hAnsi="Times New Roman" w:cs="Times New Roman"/>
        </w:rPr>
        <w:sectPr w:rsidR="000B1E21" w:rsidRPr="00A207AD">
          <w:pgSz w:w="11906" w:h="16838"/>
          <w:pgMar w:top="1440" w:right="1440" w:bottom="1440" w:left="1440" w:header="720" w:footer="720" w:gutter="0"/>
          <w:cols w:space="720"/>
        </w:sectPr>
      </w:pPr>
      <w:r w:rsidRPr="00A207AD">
        <w:rPr>
          <w:rFonts w:ascii="Times New Roman" w:eastAsia="Bookman Old Style" w:hAnsi="Times New Roman" w:cs="Times New Roman"/>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t>
      </w:r>
      <w:r w:rsidR="00C66373" w:rsidRPr="00A207AD">
        <w:rPr>
          <w:rFonts w:ascii="Times New Roman" w:eastAsia="Bookman Old Style" w:hAnsi="Times New Roman" w:cs="Times New Roman"/>
        </w:rPr>
        <w:t>w</w:t>
      </w:r>
    </w:p>
    <w:p w14:paraId="3C4C7E6F" w14:textId="3A16FC8E" w:rsidR="00C66373" w:rsidRPr="00A207AD" w:rsidRDefault="00C66373" w:rsidP="002B45B8">
      <w:pPr>
        <w:pStyle w:val="Heading2"/>
        <w:spacing w:before="0" w:after="0"/>
        <w:jc w:val="both"/>
        <w:rPr>
          <w:rFonts w:ascii="Times New Roman" w:eastAsia="Bookman Old Style" w:hAnsi="Times New Roman"/>
          <w:i w:val="0"/>
          <w:iCs w:val="0"/>
          <w:sz w:val="22"/>
          <w:szCs w:val="22"/>
        </w:rPr>
      </w:pPr>
      <w:bookmarkStart w:id="109" w:name="_Toc136277209"/>
      <w:bookmarkStart w:id="110" w:name="_Toc142482874"/>
      <w:bookmarkStart w:id="111" w:name="_Toc148731709"/>
      <w:r w:rsidRPr="00A207AD">
        <w:rPr>
          <w:rFonts w:ascii="Times New Roman" w:eastAsia="Bookman Old Style" w:hAnsi="Times New Roman"/>
          <w:i w:val="0"/>
          <w:iCs w:val="0"/>
          <w:sz w:val="22"/>
          <w:szCs w:val="22"/>
        </w:rPr>
        <w:t xml:space="preserve">Table </w:t>
      </w:r>
      <w:r w:rsidR="00093A80" w:rsidRPr="00A207AD">
        <w:rPr>
          <w:rFonts w:ascii="Times New Roman" w:eastAsia="Bookman Old Style" w:hAnsi="Times New Roman"/>
          <w:i w:val="0"/>
          <w:iCs w:val="0"/>
          <w:sz w:val="22"/>
          <w:szCs w:val="22"/>
        </w:rPr>
        <w:t>4</w:t>
      </w:r>
      <w:r w:rsidRPr="00A207AD">
        <w:rPr>
          <w:rFonts w:ascii="Times New Roman" w:eastAsia="Bookman Old Style" w:hAnsi="Times New Roman"/>
          <w:i w:val="0"/>
          <w:iCs w:val="0"/>
          <w:sz w:val="22"/>
          <w:szCs w:val="22"/>
        </w:rPr>
        <w:t>: ESI and their roles</w:t>
      </w:r>
      <w:bookmarkEnd w:id="109"/>
      <w:bookmarkEnd w:id="110"/>
      <w:bookmarkEnd w:id="111"/>
    </w:p>
    <w:tbl>
      <w:tblPr>
        <w:tblStyle w:val="a4"/>
        <w:tblW w:w="12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24"/>
        <w:gridCol w:w="9926"/>
      </w:tblGrid>
      <w:tr w:rsidR="000B1E21" w:rsidRPr="00A207AD" w14:paraId="2C8521A1" w14:textId="77777777" w:rsidTr="000B1E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4" w:type="dxa"/>
            <w:tcBorders>
              <w:top w:val="nil"/>
              <w:bottom w:val="nil"/>
            </w:tcBorders>
          </w:tcPr>
          <w:p w14:paraId="47957691" w14:textId="77777777" w:rsidR="000B1E21" w:rsidRPr="00A207AD" w:rsidRDefault="00606D3D" w:rsidP="002B45B8">
            <w:pPr>
              <w:jc w:val="both"/>
              <w:rPr>
                <w:rFonts w:ascii="Times New Roman" w:eastAsia="Bookman Old Style" w:hAnsi="Times New Roman" w:cs="Times New Roman"/>
              </w:rPr>
            </w:pPr>
            <w:bookmarkStart w:id="112" w:name="_heading=h.1jlao46" w:colFirst="0" w:colLast="0"/>
            <w:bookmarkEnd w:id="112"/>
            <w:r w:rsidRPr="00A207AD">
              <w:rPr>
                <w:rFonts w:ascii="Times New Roman" w:eastAsia="Bookman Old Style" w:hAnsi="Times New Roman" w:cs="Times New Roman"/>
              </w:rPr>
              <w:t>Stakeholders</w:t>
            </w:r>
          </w:p>
        </w:tc>
        <w:tc>
          <w:tcPr>
            <w:tcW w:w="9926" w:type="dxa"/>
            <w:tcBorders>
              <w:top w:val="nil"/>
              <w:bottom w:val="nil"/>
            </w:tcBorders>
          </w:tcPr>
          <w:p w14:paraId="4BF26122" w14:textId="77777777" w:rsidR="000B1E21" w:rsidRPr="00A207AD" w:rsidRDefault="00606D3D" w:rsidP="002B45B8">
            <w:pPr>
              <w:jc w:val="both"/>
              <w:cnfStyle w:val="100000000000" w:firstRow="1"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Role</w:t>
            </w:r>
          </w:p>
        </w:tc>
      </w:tr>
      <w:tr w:rsidR="000B1E21" w:rsidRPr="00A207AD" w14:paraId="1E13BADC" w14:textId="77777777" w:rsidTr="000B1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4" w:type="dxa"/>
          </w:tcPr>
          <w:p w14:paraId="0A67F3E2"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Kenya Power Company</w:t>
            </w:r>
          </w:p>
        </w:tc>
        <w:tc>
          <w:tcPr>
            <w:tcW w:w="9926" w:type="dxa"/>
          </w:tcPr>
          <w:p w14:paraId="5103E923" w14:textId="77777777" w:rsidR="000B1E21" w:rsidRPr="00A207AD" w:rsidRDefault="00606D3D" w:rsidP="002B45B8">
            <w:pPr>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Regulatory Commission (ERC) (</w:t>
            </w:r>
            <w:r w:rsidRPr="00A207AD">
              <w:rPr>
                <w:rFonts w:ascii="Times New Roman" w:eastAsia="Bookman Old Style" w:hAnsi="Times New Roman" w:cs="Times New Roman"/>
                <w:vertAlign w:val="superscript"/>
              </w:rPr>
              <w:footnoteReference w:id="1"/>
            </w:r>
            <w:r w:rsidRPr="00A207AD">
              <w:rPr>
                <w:rFonts w:ascii="Times New Roman" w:eastAsia="Bookman Old Style" w:hAnsi="Times New Roman" w:cs="Times New Roman"/>
              </w:rPr>
              <w:t>).</w:t>
            </w:r>
          </w:p>
        </w:tc>
      </w:tr>
      <w:tr w:rsidR="000B1E21" w:rsidRPr="00A207AD" w14:paraId="79DAC836" w14:textId="77777777" w:rsidTr="000B1E21">
        <w:tc>
          <w:tcPr>
            <w:cnfStyle w:val="001000000000" w:firstRow="0" w:lastRow="0" w:firstColumn="1" w:lastColumn="0" w:oddVBand="0" w:evenVBand="0" w:oddHBand="0" w:evenHBand="0" w:firstRowFirstColumn="0" w:firstRowLastColumn="0" w:lastRowFirstColumn="0" w:lastRowLastColumn="0"/>
            <w:tcW w:w="3024" w:type="dxa"/>
          </w:tcPr>
          <w:p w14:paraId="3751534E" w14:textId="3A2C5FA9"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Kenya Electric Generating Company</w:t>
            </w:r>
            <w:r w:rsidR="003A6B5A" w:rsidRPr="00A207AD">
              <w:rPr>
                <w:rFonts w:ascii="Times New Roman" w:eastAsia="Bookman Old Style" w:hAnsi="Times New Roman" w:cs="Times New Roman"/>
              </w:rPr>
              <w:t xml:space="preserve"> </w:t>
            </w:r>
            <w:r w:rsidRPr="00A207AD">
              <w:rPr>
                <w:rFonts w:ascii="Times New Roman" w:eastAsia="Bookman Old Style" w:hAnsi="Times New Roman" w:cs="Times New Roman"/>
              </w:rPr>
              <w:t>(KENGEN)</w:t>
            </w:r>
          </w:p>
        </w:tc>
        <w:tc>
          <w:tcPr>
            <w:tcW w:w="9926" w:type="dxa"/>
          </w:tcPr>
          <w:p w14:paraId="45F59826" w14:textId="77777777" w:rsidR="000B1E21" w:rsidRPr="00A207AD" w:rsidRDefault="00606D3D" w:rsidP="002B45B8">
            <w:pPr>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color w:val="202124"/>
              </w:rPr>
              <w:t>It is the leading electric power generation company in the country. The company uses various sources of energy to generate electricity ranging from hydro, geothermal, thermal and wind</w:t>
            </w:r>
          </w:p>
        </w:tc>
      </w:tr>
      <w:tr w:rsidR="000B1E21" w:rsidRPr="00A207AD" w14:paraId="625F26F4" w14:textId="77777777" w:rsidTr="000B1E21">
        <w:trPr>
          <w:cnfStyle w:val="000000100000" w:firstRow="0" w:lastRow="0" w:firstColumn="0" w:lastColumn="0" w:oddVBand="0" w:evenVBand="0" w:oddHBand="1" w:evenHBand="0" w:firstRowFirstColumn="0" w:firstRowLastColumn="0" w:lastRowFirstColumn="0" w:lastRowLastColumn="0"/>
          <w:trHeight w:val="1602"/>
        </w:trPr>
        <w:tc>
          <w:tcPr>
            <w:cnfStyle w:val="001000000000" w:firstRow="0" w:lastRow="0" w:firstColumn="1" w:lastColumn="0" w:oddVBand="0" w:evenVBand="0" w:oddHBand="0" w:evenHBand="0" w:firstRowFirstColumn="0" w:firstRowLastColumn="0" w:lastRowFirstColumn="0" w:lastRowLastColumn="0"/>
            <w:tcW w:w="3024" w:type="dxa"/>
          </w:tcPr>
          <w:p w14:paraId="593FBAB9"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The Energy and Petroleum Regulatory Authority (EPRA)</w:t>
            </w:r>
          </w:p>
          <w:p w14:paraId="7CEB35D4" w14:textId="77777777" w:rsidR="000B1E21" w:rsidRPr="00A207AD" w:rsidRDefault="000B1E21" w:rsidP="002B45B8">
            <w:pPr>
              <w:jc w:val="both"/>
              <w:rPr>
                <w:rFonts w:ascii="Times New Roman" w:eastAsia="Bookman Old Style" w:hAnsi="Times New Roman" w:cs="Times New Roman"/>
              </w:rPr>
            </w:pPr>
          </w:p>
        </w:tc>
        <w:tc>
          <w:tcPr>
            <w:tcW w:w="9926" w:type="dxa"/>
          </w:tcPr>
          <w:p w14:paraId="667CF20F" w14:textId="77777777" w:rsidR="000B1E21" w:rsidRPr="00A207AD" w:rsidRDefault="00606D3D" w:rsidP="002B45B8">
            <w:pPr>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license, or a permit issued by the EPRA.  If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EPRA to generate electricity as stipulated in the Energy Act, 2019.</w:t>
            </w:r>
          </w:p>
        </w:tc>
      </w:tr>
      <w:tr w:rsidR="000B1E21" w:rsidRPr="00A207AD" w14:paraId="4C7D3CA3" w14:textId="77777777" w:rsidTr="000B1E21">
        <w:trPr>
          <w:trHeight w:val="62"/>
        </w:trPr>
        <w:tc>
          <w:tcPr>
            <w:cnfStyle w:val="001000000000" w:firstRow="0" w:lastRow="0" w:firstColumn="1" w:lastColumn="0" w:oddVBand="0" w:evenVBand="0" w:oddHBand="0" w:evenHBand="0" w:firstRowFirstColumn="0" w:firstRowLastColumn="0" w:lastRowFirstColumn="0" w:lastRowLastColumn="0"/>
            <w:tcW w:w="3024" w:type="dxa"/>
            <w:tcBorders>
              <w:left w:val="nil"/>
              <w:right w:val="nil"/>
            </w:tcBorders>
          </w:tcPr>
          <w:p w14:paraId="776641FE"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Ministry of Energy and Petroleum</w:t>
            </w:r>
          </w:p>
        </w:tc>
        <w:tc>
          <w:tcPr>
            <w:tcW w:w="9926" w:type="dxa"/>
            <w:tcBorders>
              <w:left w:val="nil"/>
              <w:right w:val="nil"/>
            </w:tcBorders>
          </w:tcPr>
          <w:p w14:paraId="28FEA7EF" w14:textId="77777777" w:rsidR="000B1E21" w:rsidRPr="00A207AD" w:rsidRDefault="00606D3D" w:rsidP="002B45B8">
            <w:pPr>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Aims to facilitate provision of clean, sustainable, affordable, reliable, and secure energy services for national development while protecting the environment.</w:t>
            </w:r>
          </w:p>
        </w:tc>
      </w:tr>
      <w:tr w:rsidR="000B1E21" w:rsidRPr="00A207AD" w14:paraId="5488871D" w14:textId="77777777" w:rsidTr="000B1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4" w:type="dxa"/>
          </w:tcPr>
          <w:p w14:paraId="7B8C179F"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 xml:space="preserve">The Rural Electrification and Renewable Energy Corporation (REREC): </w:t>
            </w:r>
          </w:p>
          <w:p w14:paraId="487329DE" w14:textId="77777777" w:rsidR="000B1E21" w:rsidRPr="00A207AD" w:rsidRDefault="000B1E21" w:rsidP="002B45B8">
            <w:pPr>
              <w:jc w:val="both"/>
              <w:rPr>
                <w:rFonts w:ascii="Times New Roman" w:eastAsia="Bookman Old Style" w:hAnsi="Times New Roman" w:cs="Times New Roman"/>
              </w:rPr>
            </w:pPr>
          </w:p>
        </w:tc>
        <w:tc>
          <w:tcPr>
            <w:tcW w:w="9926" w:type="dxa"/>
          </w:tcPr>
          <w:p w14:paraId="051A1446" w14:textId="77777777" w:rsidR="000B1E21" w:rsidRPr="00A207AD" w:rsidRDefault="00606D3D" w:rsidP="002B45B8">
            <w:pPr>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p>
        </w:tc>
      </w:tr>
      <w:tr w:rsidR="000B1E21" w:rsidRPr="00A207AD" w14:paraId="267186C6" w14:textId="77777777" w:rsidTr="000B1E21">
        <w:trPr>
          <w:trHeight w:val="620"/>
        </w:trPr>
        <w:tc>
          <w:tcPr>
            <w:cnfStyle w:val="001000000000" w:firstRow="0" w:lastRow="0" w:firstColumn="1" w:lastColumn="0" w:oddVBand="0" w:evenVBand="0" w:oddHBand="0" w:evenHBand="0" w:firstRowFirstColumn="0" w:firstRowLastColumn="0" w:lastRowFirstColumn="0" w:lastRowLastColumn="0"/>
            <w:tcW w:w="3024" w:type="dxa"/>
            <w:tcBorders>
              <w:left w:val="nil"/>
              <w:right w:val="nil"/>
            </w:tcBorders>
          </w:tcPr>
          <w:p w14:paraId="14B43A88"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The Geothermal Development Company (GDC):</w:t>
            </w:r>
          </w:p>
        </w:tc>
        <w:tc>
          <w:tcPr>
            <w:tcW w:w="9926" w:type="dxa"/>
            <w:tcBorders>
              <w:left w:val="nil"/>
              <w:right w:val="nil"/>
            </w:tcBorders>
          </w:tcPr>
          <w:p w14:paraId="74D4E567" w14:textId="4097CDD0" w:rsidR="000B1E21" w:rsidRPr="00A207AD" w:rsidRDefault="00606D3D" w:rsidP="002B45B8">
            <w:pPr>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Is a 100% state-owned company, formed by the Government of Kenya as a Special Purpose Vehicle to fast track the development of geothermal resources in the country. The creation of GDC was based on the government’s policy on energy - Sessional paper No. 4 of 2004, and the energy Act No. 12 of 2006.</w:t>
            </w:r>
          </w:p>
        </w:tc>
      </w:tr>
      <w:tr w:rsidR="000B1E21" w:rsidRPr="00A207AD" w14:paraId="1DA354AF" w14:textId="77777777" w:rsidTr="003A6B5A">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3024" w:type="dxa"/>
          </w:tcPr>
          <w:p w14:paraId="6C4C1233"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The Kenya Electricity Transmission Company (KETRACO):</w:t>
            </w:r>
          </w:p>
        </w:tc>
        <w:tc>
          <w:tcPr>
            <w:tcW w:w="9926" w:type="dxa"/>
          </w:tcPr>
          <w:p w14:paraId="3D63182D" w14:textId="77777777" w:rsidR="000B1E21" w:rsidRPr="00A207AD" w:rsidRDefault="00606D3D" w:rsidP="002B45B8">
            <w:pPr>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Was incorporated on 2</w:t>
            </w:r>
            <w:r w:rsidRPr="00A207AD">
              <w:rPr>
                <w:rFonts w:ascii="Times New Roman" w:eastAsia="Bookman Old Style" w:hAnsi="Times New Roman" w:cs="Times New Roman"/>
                <w:vertAlign w:val="superscript"/>
              </w:rPr>
              <w:t>nd</w:t>
            </w:r>
            <w:r w:rsidRPr="00A207AD">
              <w:rPr>
                <w:rFonts w:ascii="Times New Roman" w:eastAsia="Bookman Old Style" w:hAnsi="Times New Roman" w:cs="Times New Roman"/>
              </w:rPr>
              <w:t xml:space="preserve"> December 2008 and registered under the Companies Act, Cap 486 pursuant to Sessional paper No. 4 of 2004 on Energy.  KETRACO’s mandate is to design, construct, operate and maintain new high voltage electricity transmission infrastructure that will form the backbone of the National Transmission Grid, in line with Kenya Vision 2030.</w:t>
            </w:r>
          </w:p>
        </w:tc>
      </w:tr>
      <w:tr w:rsidR="000B1E21" w:rsidRPr="00A207AD" w14:paraId="1E7618B5" w14:textId="77777777" w:rsidTr="000B1E21">
        <w:tc>
          <w:tcPr>
            <w:cnfStyle w:val="001000000000" w:firstRow="0" w:lastRow="0" w:firstColumn="1" w:lastColumn="0" w:oddVBand="0" w:evenVBand="0" w:oddHBand="0" w:evenHBand="0" w:firstRowFirstColumn="0" w:firstRowLastColumn="0" w:lastRowFirstColumn="0" w:lastRowLastColumn="0"/>
            <w:tcW w:w="3024" w:type="dxa"/>
            <w:tcBorders>
              <w:left w:val="nil"/>
              <w:right w:val="nil"/>
            </w:tcBorders>
          </w:tcPr>
          <w:p w14:paraId="1DF48B5A"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Energy and Petroleum Tribunal (EPT):</w:t>
            </w:r>
          </w:p>
        </w:tc>
        <w:tc>
          <w:tcPr>
            <w:tcW w:w="9926" w:type="dxa"/>
            <w:tcBorders>
              <w:left w:val="nil"/>
              <w:right w:val="nil"/>
            </w:tcBorders>
          </w:tcPr>
          <w:p w14:paraId="4992C400" w14:textId="77777777" w:rsidR="000B1E21" w:rsidRPr="00A207AD" w:rsidRDefault="00606D3D" w:rsidP="002B45B8">
            <w:pPr>
              <w:keepNext/>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The tribunal is established under section 25 of The Energy Act, 2019. The tribunal is established for the purpose of hearing and determining disputes and appeals in accordance with The Energy Act, 2019 or any other written law. In relation to the proposed Project, any disputes or appeals if they arise will need to be addressed by the EPT.</w:t>
            </w:r>
          </w:p>
        </w:tc>
      </w:tr>
    </w:tbl>
    <w:p w14:paraId="339E9007" w14:textId="2AE0ABB7" w:rsidR="000B1E21" w:rsidRPr="00A207AD" w:rsidRDefault="000B1E21" w:rsidP="002B45B8">
      <w:pPr>
        <w:pStyle w:val="Caption"/>
        <w:jc w:val="both"/>
        <w:rPr>
          <w:rFonts w:ascii="Times New Roman" w:eastAsia="Bookman Old Style" w:hAnsi="Times New Roman" w:cs="Times New Roman"/>
          <w:sz w:val="22"/>
          <w:szCs w:val="22"/>
        </w:rPr>
        <w:sectPr w:rsidR="000B1E21" w:rsidRPr="00A207AD">
          <w:pgSz w:w="16838" w:h="11906" w:orient="landscape"/>
          <w:pgMar w:top="1170" w:right="1440" w:bottom="1440" w:left="1440" w:header="720" w:footer="720" w:gutter="0"/>
          <w:cols w:space="720"/>
        </w:sectPr>
      </w:pPr>
    </w:p>
    <w:p w14:paraId="65081FD4" w14:textId="77777777" w:rsidR="000B1E21" w:rsidRPr="00A207AD" w:rsidRDefault="00606D3D" w:rsidP="00D41FAF">
      <w:pPr>
        <w:pStyle w:val="Heading3"/>
        <w:numPr>
          <w:ilvl w:val="2"/>
          <w:numId w:val="32"/>
        </w:numPr>
        <w:spacing w:line="240" w:lineRule="auto"/>
        <w:ind w:left="810" w:right="567"/>
        <w:rPr>
          <w:rFonts w:ascii="Times New Roman" w:eastAsia="Bookman Old Style" w:hAnsi="Times New Roman" w:cs="Times New Roman"/>
          <w:sz w:val="22"/>
          <w:szCs w:val="22"/>
        </w:rPr>
      </w:pPr>
      <w:bookmarkStart w:id="113" w:name="_Toc148731710"/>
      <w:r w:rsidRPr="00A207AD">
        <w:rPr>
          <w:rFonts w:ascii="Times New Roman" w:eastAsia="Bookman Old Style" w:hAnsi="Times New Roman" w:cs="Times New Roman"/>
          <w:sz w:val="22"/>
          <w:szCs w:val="22"/>
        </w:rPr>
        <w:t>Policy paper on Environment and Development (Sessional Paper No. 6 of 1999)</w:t>
      </w:r>
      <w:bookmarkEnd w:id="113"/>
    </w:p>
    <w:p w14:paraId="03B9E634" w14:textId="77777777" w:rsidR="000B1E21" w:rsidRPr="00A207AD" w:rsidRDefault="00606D3D"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about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DC118BC" w14:textId="77777777" w:rsidR="000B1E21" w:rsidRPr="00A207AD" w:rsidRDefault="00606D3D" w:rsidP="002B45B8">
      <w:pPr>
        <w:pBdr>
          <w:top w:val="nil"/>
          <w:left w:val="nil"/>
          <w:bottom w:val="nil"/>
          <w:right w:val="nil"/>
          <w:between w:val="nil"/>
        </w:pBdr>
        <w:spacing w:before="240" w:after="0" w:line="240" w:lineRule="auto"/>
        <w:jc w:val="both"/>
        <w:rPr>
          <w:rFonts w:ascii="Times New Roman" w:eastAsia="Bookman Old Style" w:hAnsi="Times New Roman" w:cs="Times New Roman"/>
          <w:i/>
          <w:color w:val="000000"/>
        </w:rPr>
      </w:pPr>
      <w:r w:rsidRPr="00A207AD">
        <w:rPr>
          <w:rFonts w:ascii="Times New Roman" w:eastAsia="Bookman Old Style" w:hAnsi="Times New Roman" w:cs="Times New Roman"/>
          <w:i/>
          <w:color w:val="000000"/>
        </w:rPr>
        <w:t>The proposed solar plant facility must ensure that it promotes this integrated approach to environmental management and development, without compromising the livelihoods of the local community.</w:t>
      </w:r>
    </w:p>
    <w:p w14:paraId="43DE8E7B" w14:textId="77777777" w:rsidR="000B1E21" w:rsidRPr="00A207AD" w:rsidRDefault="00606D3D" w:rsidP="00D41FAF">
      <w:pPr>
        <w:pStyle w:val="Heading3"/>
        <w:numPr>
          <w:ilvl w:val="2"/>
          <w:numId w:val="32"/>
        </w:numPr>
        <w:tabs>
          <w:tab w:val="left" w:pos="810"/>
        </w:tabs>
        <w:spacing w:before="240" w:line="240" w:lineRule="auto"/>
        <w:ind w:left="0" w:right="567" w:firstLine="0"/>
        <w:rPr>
          <w:rFonts w:ascii="Times New Roman" w:eastAsia="Bookman Old Style" w:hAnsi="Times New Roman" w:cs="Times New Roman"/>
          <w:sz w:val="22"/>
          <w:szCs w:val="22"/>
        </w:rPr>
      </w:pPr>
      <w:bookmarkStart w:id="114" w:name="_Toc148731711"/>
      <w:r w:rsidRPr="00A207AD">
        <w:rPr>
          <w:rFonts w:ascii="Times New Roman" w:eastAsia="Bookman Old Style" w:hAnsi="Times New Roman" w:cs="Times New Roman"/>
          <w:sz w:val="22"/>
          <w:szCs w:val="22"/>
        </w:rPr>
        <w:t xml:space="preserve">National Policy on Water Resources Management and </w:t>
      </w:r>
      <w:r w:rsidRPr="00A207AD">
        <w:rPr>
          <w:rFonts w:ascii="Times New Roman" w:eastAsia="Bookman Old Style" w:hAnsi="Times New Roman" w:cs="Times New Roman"/>
          <w:sz w:val="22"/>
          <w:szCs w:val="22"/>
        </w:rPr>
        <w:tab/>
        <w:t>Development, 1999</w:t>
      </w:r>
      <w:bookmarkEnd w:id="114"/>
    </w:p>
    <w:p w14:paraId="4C0CE8A3" w14:textId="77777777" w:rsidR="000B1E21" w:rsidRPr="00A207AD" w:rsidRDefault="00606D3D"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26459AE5" w14:textId="77777777" w:rsidR="000B1E21" w:rsidRPr="00A207AD" w:rsidRDefault="00606D3D" w:rsidP="002B45B8">
      <w:pPr>
        <w:pBdr>
          <w:top w:val="nil"/>
          <w:left w:val="nil"/>
          <w:bottom w:val="nil"/>
          <w:right w:val="nil"/>
          <w:between w:val="nil"/>
        </w:pBdr>
        <w:spacing w:before="240" w:after="0" w:line="240" w:lineRule="auto"/>
        <w:jc w:val="both"/>
        <w:rPr>
          <w:rFonts w:ascii="Times New Roman" w:eastAsia="Bookman Old Style" w:hAnsi="Times New Roman" w:cs="Times New Roman"/>
          <w:i/>
          <w:color w:val="000000"/>
        </w:rPr>
      </w:pPr>
      <w:r w:rsidRPr="00A207AD">
        <w:rPr>
          <w:rFonts w:ascii="Times New Roman" w:eastAsia="Bookman Old Style" w:hAnsi="Times New Roman" w:cs="Times New Roman"/>
          <w:i/>
          <w:color w:val="000000"/>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57540953" w14:textId="77777777" w:rsidR="000B1E21" w:rsidRPr="00A207AD" w:rsidRDefault="00606D3D" w:rsidP="00D41FAF">
      <w:pPr>
        <w:pStyle w:val="Heading3"/>
        <w:numPr>
          <w:ilvl w:val="2"/>
          <w:numId w:val="32"/>
        </w:numPr>
        <w:tabs>
          <w:tab w:val="left" w:pos="0"/>
          <w:tab w:val="left" w:pos="90"/>
        </w:tabs>
        <w:spacing w:before="240" w:line="240" w:lineRule="auto"/>
        <w:ind w:left="720" w:right="567"/>
        <w:rPr>
          <w:rFonts w:ascii="Times New Roman" w:eastAsia="Bookman Old Style" w:hAnsi="Times New Roman" w:cs="Times New Roman"/>
          <w:sz w:val="22"/>
          <w:szCs w:val="22"/>
        </w:rPr>
      </w:pPr>
      <w:bookmarkStart w:id="115" w:name="_Toc148731712"/>
      <w:r w:rsidRPr="00A207AD">
        <w:rPr>
          <w:rFonts w:ascii="Times New Roman" w:eastAsia="Bookman Old Style" w:hAnsi="Times New Roman" w:cs="Times New Roman"/>
          <w:sz w:val="22"/>
          <w:szCs w:val="22"/>
        </w:rPr>
        <w:t>Sessional Paper No. 10 of 2014 on the National Environmental Policy, 2014</w:t>
      </w:r>
      <w:bookmarkEnd w:id="115"/>
    </w:p>
    <w:p w14:paraId="4DF68F97" w14:textId="77777777" w:rsidR="000B1E21" w:rsidRPr="00A207AD" w:rsidRDefault="00606D3D"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06EF76EA" w14:textId="77777777" w:rsidR="000B1E21" w:rsidRPr="00A207AD" w:rsidRDefault="00606D3D" w:rsidP="002B45B8">
      <w:pPr>
        <w:pBdr>
          <w:top w:val="nil"/>
          <w:left w:val="nil"/>
          <w:bottom w:val="nil"/>
          <w:right w:val="nil"/>
          <w:between w:val="nil"/>
        </w:pBdr>
        <w:spacing w:before="240"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Section 5.6 of this Session Paper </w:t>
      </w:r>
      <w:r w:rsidRPr="00A207AD">
        <w:rPr>
          <w:rFonts w:ascii="Times New Roman" w:eastAsia="Bookman Old Style" w:hAnsi="Times New Roman" w:cs="Times New Roman"/>
        </w:rPr>
        <w:t>focuses</w:t>
      </w:r>
      <w:r w:rsidRPr="00A207AD">
        <w:rPr>
          <w:rFonts w:ascii="Times New Roman" w:eastAsia="Bookman Old Style" w:hAnsi="Times New Roman" w:cs="Times New Roman"/>
          <w:color w:val="000000"/>
        </w:rPr>
        <w:t xml:space="preserve">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2BB1A76E" w14:textId="77777777" w:rsidR="000B1E21" w:rsidRPr="00A207AD" w:rsidRDefault="00606D3D" w:rsidP="00D41FAF">
      <w:pPr>
        <w:numPr>
          <w:ilvl w:val="0"/>
          <w:numId w:val="35"/>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Ensure Strategic Environmental Assessment (SEA), Environmental Impact Assessment, Social Impact Assessment and Public participation in the planning and approval of infrastructural projects.</w:t>
      </w:r>
    </w:p>
    <w:p w14:paraId="5970F82F" w14:textId="77777777" w:rsidR="000B1E21" w:rsidRPr="00A207AD" w:rsidRDefault="00606D3D" w:rsidP="00D41FAF">
      <w:pPr>
        <w:numPr>
          <w:ilvl w:val="0"/>
          <w:numId w:val="35"/>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Develop and implement environmentally friendly national infrastructural development strategy and action plan.</w:t>
      </w:r>
    </w:p>
    <w:p w14:paraId="5DEDF904" w14:textId="77777777" w:rsidR="000B1E21" w:rsidRPr="00A207AD" w:rsidRDefault="00606D3D" w:rsidP="00D41FAF">
      <w:pPr>
        <w:numPr>
          <w:ilvl w:val="0"/>
          <w:numId w:val="35"/>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Ensure that periodic Environmental Audits are carried out for all infrastructural projects</w:t>
      </w:r>
    </w:p>
    <w:p w14:paraId="0D76F568" w14:textId="77777777" w:rsidR="000B1E21" w:rsidRPr="00A207AD" w:rsidRDefault="00606D3D" w:rsidP="002B45B8">
      <w:pPr>
        <w:pBdr>
          <w:top w:val="nil"/>
          <w:left w:val="nil"/>
          <w:bottom w:val="nil"/>
          <w:right w:val="nil"/>
          <w:between w:val="nil"/>
        </w:pBdr>
        <w:spacing w:before="240" w:after="0" w:line="240" w:lineRule="auto"/>
        <w:jc w:val="both"/>
        <w:rPr>
          <w:rFonts w:ascii="Times New Roman" w:eastAsia="Bookman Old Style" w:hAnsi="Times New Roman" w:cs="Times New Roman"/>
          <w:i/>
          <w:color w:val="000000"/>
        </w:rPr>
      </w:pPr>
      <w:r w:rsidRPr="00A207AD">
        <w:rPr>
          <w:rFonts w:ascii="Times New Roman" w:eastAsia="Bookman Old Style" w:hAnsi="Times New Roman" w:cs="Times New Roman"/>
          <w:i/>
          <w:color w:val="000000"/>
        </w:rPr>
        <w:t>In line with the above policy statements, this ESIA has been conducted for the proposed solar project (including the associated infrastructure) to ensure that environmental and social issues are appropriately addressed.</w:t>
      </w:r>
    </w:p>
    <w:p w14:paraId="27B1604A" w14:textId="77777777" w:rsidR="000B1E21" w:rsidRPr="00A207AD" w:rsidRDefault="00606D3D" w:rsidP="002B45B8">
      <w:pPr>
        <w:pBdr>
          <w:top w:val="nil"/>
          <w:left w:val="nil"/>
          <w:bottom w:val="nil"/>
          <w:right w:val="nil"/>
          <w:between w:val="nil"/>
        </w:pBdr>
        <w:spacing w:before="240" w:after="0" w:line="240" w:lineRule="auto"/>
        <w:jc w:val="both"/>
        <w:rPr>
          <w:rFonts w:ascii="Times New Roman" w:eastAsia="Bookman Old Style" w:hAnsi="Times New Roman" w:cs="Times New Roman"/>
          <w:i/>
          <w:color w:val="000000"/>
        </w:rPr>
        <w:sectPr w:rsidR="000B1E21" w:rsidRPr="00A207AD">
          <w:pgSz w:w="11906" w:h="16838"/>
          <w:pgMar w:top="1440" w:right="1440" w:bottom="1440" w:left="1440" w:header="720" w:footer="720" w:gutter="0"/>
          <w:cols w:space="720"/>
        </w:sectPr>
      </w:pPr>
      <w:r w:rsidRPr="00A207AD">
        <w:rPr>
          <w:rFonts w:ascii="Times New Roman" w:eastAsia="Bookman Old Style" w:hAnsi="Times New Roman" w:cs="Times New Roman"/>
          <w:i/>
          <w:color w:val="00000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5AC7B1A0" w14:textId="77777777" w:rsidR="000B1E21" w:rsidRPr="00A207AD" w:rsidRDefault="00606D3D" w:rsidP="00D41FAF">
      <w:pPr>
        <w:pStyle w:val="Heading2"/>
        <w:numPr>
          <w:ilvl w:val="1"/>
          <w:numId w:val="32"/>
        </w:numPr>
        <w:spacing w:before="0"/>
        <w:ind w:left="0" w:right="567" w:firstLine="0"/>
        <w:jc w:val="both"/>
        <w:rPr>
          <w:rFonts w:ascii="Times New Roman" w:eastAsia="Bookman Old Style" w:hAnsi="Times New Roman"/>
          <w:sz w:val="22"/>
          <w:szCs w:val="22"/>
        </w:rPr>
      </w:pPr>
      <w:bookmarkStart w:id="116" w:name="_Toc148731713"/>
      <w:r w:rsidRPr="00A207AD">
        <w:rPr>
          <w:rFonts w:ascii="Times New Roman" w:eastAsia="Bookman Old Style" w:hAnsi="Times New Roman"/>
          <w:sz w:val="22"/>
          <w:szCs w:val="22"/>
        </w:rPr>
        <w:t>National Legal Framework</w:t>
      </w:r>
      <w:bookmarkEnd w:id="116"/>
    </w:p>
    <w:p w14:paraId="39F6308D" w14:textId="77777777" w:rsidR="000B1E21" w:rsidRPr="00A207AD" w:rsidRDefault="00606D3D" w:rsidP="002B45B8">
      <w:pPr>
        <w:pStyle w:val="Heading3"/>
        <w:numPr>
          <w:ilvl w:val="0"/>
          <w:numId w:val="0"/>
        </w:numPr>
        <w:spacing w:after="40"/>
        <w:ind w:left="720" w:right="567"/>
        <w:rPr>
          <w:rFonts w:ascii="Times New Roman" w:eastAsia="Bookman Old Style" w:hAnsi="Times New Roman" w:cs="Times New Roman"/>
          <w:sz w:val="22"/>
          <w:szCs w:val="22"/>
        </w:rPr>
      </w:pPr>
      <w:bookmarkStart w:id="117" w:name="_Toc148731714"/>
      <w:r w:rsidRPr="00A207AD">
        <w:rPr>
          <w:rFonts w:ascii="Times New Roman" w:eastAsia="Bookman Old Style" w:hAnsi="Times New Roman" w:cs="Times New Roman"/>
          <w:sz w:val="22"/>
          <w:szCs w:val="22"/>
        </w:rPr>
        <w:t>3.3.1 Administrative Framework</w:t>
      </w:r>
      <w:bookmarkEnd w:id="117"/>
    </w:p>
    <w:p w14:paraId="34B15A81" w14:textId="2E49E97A" w:rsidR="000B1E21" w:rsidRPr="00A207AD" w:rsidRDefault="00606D3D"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In 2001, the Government established the administrative structures to implement the Environmental Management and Co-ordination Act of 1999 (EMCA). The main administrative structures are described in the following sections:</w:t>
      </w:r>
    </w:p>
    <w:p w14:paraId="648EC9B4" w14:textId="77777777" w:rsidR="00D01AE9" w:rsidRPr="00A207AD" w:rsidRDefault="00D01AE9"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30551DCF" w14:textId="37EEBBB4" w:rsidR="00C66373" w:rsidRPr="00A207AD" w:rsidRDefault="00C66373" w:rsidP="002B45B8">
      <w:pPr>
        <w:pStyle w:val="Heading2"/>
        <w:spacing w:before="0" w:after="0"/>
        <w:jc w:val="both"/>
        <w:rPr>
          <w:rFonts w:ascii="Times New Roman" w:eastAsia="Bookman Old Style" w:hAnsi="Times New Roman"/>
          <w:i w:val="0"/>
          <w:iCs w:val="0"/>
          <w:sz w:val="22"/>
          <w:szCs w:val="22"/>
        </w:rPr>
      </w:pPr>
      <w:bookmarkStart w:id="118" w:name="_Toc136277210"/>
      <w:bookmarkStart w:id="119" w:name="_Toc142482880"/>
      <w:bookmarkStart w:id="120" w:name="_Toc148731715"/>
      <w:r w:rsidRPr="00A207AD">
        <w:rPr>
          <w:rFonts w:ascii="Times New Roman" w:eastAsia="Bookman Old Style" w:hAnsi="Times New Roman"/>
          <w:i w:val="0"/>
          <w:iCs w:val="0"/>
          <w:sz w:val="22"/>
          <w:szCs w:val="22"/>
        </w:rPr>
        <w:t xml:space="preserve">Table </w:t>
      </w:r>
      <w:r w:rsidR="00D01AE9" w:rsidRPr="00A207AD">
        <w:rPr>
          <w:rFonts w:ascii="Times New Roman" w:eastAsia="Bookman Old Style" w:hAnsi="Times New Roman"/>
          <w:i w:val="0"/>
          <w:iCs w:val="0"/>
          <w:sz w:val="22"/>
          <w:szCs w:val="22"/>
        </w:rPr>
        <w:t>5</w:t>
      </w:r>
      <w:r w:rsidRPr="00A207AD">
        <w:rPr>
          <w:rFonts w:ascii="Times New Roman" w:eastAsia="Bookman Old Style" w:hAnsi="Times New Roman"/>
          <w:i w:val="0"/>
          <w:iCs w:val="0"/>
          <w:sz w:val="22"/>
          <w:szCs w:val="22"/>
        </w:rPr>
        <w:t>: Administrative stakeholders and their roles</w:t>
      </w:r>
      <w:bookmarkEnd w:id="118"/>
      <w:bookmarkEnd w:id="119"/>
      <w:bookmarkEnd w:id="120"/>
    </w:p>
    <w:tbl>
      <w:tblPr>
        <w:tblStyle w:val="a6"/>
        <w:tblW w:w="129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37"/>
        <w:gridCol w:w="11513"/>
      </w:tblGrid>
      <w:tr w:rsidR="000B1E21" w:rsidRPr="00A207AD" w14:paraId="38663A37" w14:textId="77777777" w:rsidTr="000B1E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Borders>
              <w:top w:val="nil"/>
              <w:bottom w:val="nil"/>
            </w:tcBorders>
          </w:tcPr>
          <w:p w14:paraId="2F53029A" w14:textId="77777777" w:rsidR="000B1E21" w:rsidRPr="00A207AD" w:rsidRDefault="00606D3D" w:rsidP="002B45B8">
            <w:pPr>
              <w:jc w:val="both"/>
              <w:rPr>
                <w:rFonts w:ascii="Times New Roman" w:eastAsia="Bookman Old Style" w:hAnsi="Times New Roman" w:cs="Times New Roman"/>
              </w:rPr>
            </w:pPr>
            <w:bookmarkStart w:id="121" w:name="_heading=h.4h042r0" w:colFirst="0" w:colLast="0"/>
            <w:bookmarkEnd w:id="121"/>
            <w:r w:rsidRPr="00A207AD">
              <w:rPr>
                <w:rFonts w:ascii="Times New Roman" w:eastAsia="Bookman Old Style" w:hAnsi="Times New Roman" w:cs="Times New Roman"/>
              </w:rPr>
              <w:t>Stakeholders</w:t>
            </w:r>
          </w:p>
        </w:tc>
        <w:tc>
          <w:tcPr>
            <w:tcW w:w="11513" w:type="dxa"/>
            <w:tcBorders>
              <w:top w:val="nil"/>
              <w:bottom w:val="nil"/>
            </w:tcBorders>
          </w:tcPr>
          <w:p w14:paraId="1E97961B" w14:textId="77777777" w:rsidR="000B1E21" w:rsidRPr="00A207AD" w:rsidRDefault="00606D3D" w:rsidP="002B45B8">
            <w:pPr>
              <w:jc w:val="both"/>
              <w:cnfStyle w:val="100000000000" w:firstRow="1"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Role</w:t>
            </w:r>
          </w:p>
        </w:tc>
      </w:tr>
      <w:tr w:rsidR="000B1E21" w:rsidRPr="00A207AD" w14:paraId="6452382A" w14:textId="77777777" w:rsidTr="000B1E21">
        <w:trPr>
          <w:cnfStyle w:val="000000100000" w:firstRow="0" w:lastRow="0" w:firstColumn="0" w:lastColumn="0" w:oddVBand="0" w:evenVBand="0" w:oddHBand="1"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1437" w:type="dxa"/>
          </w:tcPr>
          <w:p w14:paraId="44D4107E" w14:textId="77777777" w:rsidR="000B1E21" w:rsidRPr="00A207AD" w:rsidRDefault="00606D3D" w:rsidP="002B45B8">
            <w:pPr>
              <w:pBdr>
                <w:top w:val="nil"/>
                <w:left w:val="nil"/>
                <w:bottom w:val="nil"/>
                <w:right w:val="nil"/>
                <w:between w:val="nil"/>
              </w:pBdr>
              <w:spacing w:after="120" w:line="259" w:lineRule="auto"/>
              <w:jc w:val="both"/>
              <w:rPr>
                <w:rFonts w:ascii="Times New Roman" w:eastAsia="Bookman Old Style" w:hAnsi="Times New Roman" w:cs="Times New Roman"/>
              </w:rPr>
            </w:pPr>
            <w:r w:rsidRPr="00A207AD">
              <w:rPr>
                <w:rFonts w:ascii="Times New Roman" w:eastAsia="Bookman Old Style" w:hAnsi="Times New Roman" w:cs="Times New Roman"/>
                <w:b w:val="0"/>
                <w:i/>
              </w:rPr>
              <w:t>NEC</w:t>
            </w:r>
          </w:p>
        </w:tc>
        <w:tc>
          <w:tcPr>
            <w:tcW w:w="11513" w:type="dxa"/>
          </w:tcPr>
          <w:p w14:paraId="16899AAD" w14:textId="77777777" w:rsidR="000B1E21" w:rsidRPr="00A207AD" w:rsidRDefault="00606D3D" w:rsidP="002B45B8">
            <w:pPr>
              <w:pBdr>
                <w:top w:val="nil"/>
                <w:left w:val="nil"/>
                <w:bottom w:val="nil"/>
                <w:right w:val="nil"/>
                <w:between w:val="nil"/>
              </w:pBdr>
              <w:spacing w:after="12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 xml:space="preserve">The </w:t>
            </w:r>
            <w:r w:rsidRPr="00A207AD">
              <w:rPr>
                <w:rFonts w:ascii="Times New Roman" w:eastAsia="Bookman Old Style" w:hAnsi="Times New Roman" w:cs="Times New Roman"/>
                <w:b/>
              </w:rPr>
              <w:t>National Environmental Council</w:t>
            </w:r>
            <w:r w:rsidRPr="00A207AD">
              <w:rPr>
                <w:rFonts w:ascii="Times New Roman" w:eastAsia="Bookman Old Style" w:hAnsi="Times New Roman" w:cs="Times New Roman"/>
              </w:rPr>
              <w:t xml:space="preserve"> is responsible for policy formulation and directions for the purposes of EMCA. The Council also sets national goals and objectives and determines policies and priorities for the protection of the environment.</w:t>
            </w:r>
          </w:p>
          <w:p w14:paraId="37FF9DB7" w14:textId="77777777" w:rsidR="000B1E21" w:rsidRPr="00A207AD" w:rsidRDefault="00606D3D" w:rsidP="002B45B8">
            <w:pPr>
              <w:pBdr>
                <w:top w:val="nil"/>
                <w:left w:val="nil"/>
                <w:bottom w:val="nil"/>
                <w:right w:val="nil"/>
                <w:between w:val="nil"/>
              </w:pBdr>
              <w:spacing w:after="12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i/>
              </w:rPr>
              <w:t>The proponent should ensure that the project abides by the set goals and objectives of the Council</w:t>
            </w:r>
            <w:r w:rsidRPr="00A207AD">
              <w:rPr>
                <w:rFonts w:ascii="Times New Roman" w:eastAsia="Bookman Old Style" w:hAnsi="Times New Roman" w:cs="Times New Roman"/>
              </w:rPr>
              <w:t>.</w:t>
            </w:r>
          </w:p>
        </w:tc>
      </w:tr>
      <w:tr w:rsidR="000B1E21" w:rsidRPr="00A207AD" w14:paraId="688D199F" w14:textId="77777777" w:rsidTr="000B1E21">
        <w:trPr>
          <w:trHeight w:val="125"/>
        </w:trPr>
        <w:tc>
          <w:tcPr>
            <w:cnfStyle w:val="001000000000" w:firstRow="0" w:lastRow="0" w:firstColumn="1" w:lastColumn="0" w:oddVBand="0" w:evenVBand="0" w:oddHBand="0" w:evenHBand="0" w:firstRowFirstColumn="0" w:firstRowLastColumn="0" w:lastRowFirstColumn="0" w:lastRowLastColumn="0"/>
            <w:tcW w:w="1437" w:type="dxa"/>
          </w:tcPr>
          <w:p w14:paraId="4141966C" w14:textId="77777777" w:rsidR="000B1E21" w:rsidRPr="00A207AD" w:rsidRDefault="00606D3D" w:rsidP="002B45B8">
            <w:pPr>
              <w:pBdr>
                <w:top w:val="nil"/>
                <w:left w:val="nil"/>
                <w:bottom w:val="nil"/>
                <w:right w:val="nil"/>
                <w:between w:val="nil"/>
              </w:pBdr>
              <w:spacing w:after="120" w:line="259" w:lineRule="auto"/>
              <w:jc w:val="both"/>
              <w:rPr>
                <w:rFonts w:ascii="Times New Roman" w:eastAsia="Bookman Old Style" w:hAnsi="Times New Roman" w:cs="Times New Roman"/>
              </w:rPr>
            </w:pPr>
            <w:r w:rsidRPr="00A207AD">
              <w:rPr>
                <w:rFonts w:ascii="Times New Roman" w:eastAsia="Bookman Old Style" w:hAnsi="Times New Roman" w:cs="Times New Roman"/>
                <w:b w:val="0"/>
                <w:i/>
              </w:rPr>
              <w:t xml:space="preserve">NEMA </w:t>
            </w:r>
          </w:p>
        </w:tc>
        <w:tc>
          <w:tcPr>
            <w:tcW w:w="11513" w:type="dxa"/>
          </w:tcPr>
          <w:p w14:paraId="0C348E0C" w14:textId="77777777" w:rsidR="000B1E21" w:rsidRPr="00A207AD" w:rsidRDefault="00606D3D" w:rsidP="002B45B8">
            <w:pPr>
              <w:pBdr>
                <w:top w:val="nil"/>
                <w:left w:val="nil"/>
                <w:bottom w:val="nil"/>
                <w:right w:val="nil"/>
                <w:between w:val="nil"/>
              </w:pBdr>
              <w:spacing w:after="12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The responsibility of NEMA is to exercise general supervision and coordination over all matters relating to the environment and to be the principal instrument of Government in the implementation of all policies relating to the environment.</w:t>
            </w:r>
          </w:p>
          <w:p w14:paraId="573A098C" w14:textId="77777777" w:rsidR="000B1E21" w:rsidRPr="00A207AD" w:rsidRDefault="00606D3D" w:rsidP="002B45B8">
            <w:pPr>
              <w:pBdr>
                <w:top w:val="nil"/>
                <w:left w:val="nil"/>
                <w:bottom w:val="nil"/>
                <w:right w:val="nil"/>
                <w:between w:val="nil"/>
              </w:pBdr>
              <w:spacing w:after="12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i/>
              </w:rPr>
              <w:t>This ESIA has been prepared for submission to NEMA for review and approval prior to the commencement of the Project activities, in compliance with the EMCA.</w:t>
            </w:r>
          </w:p>
        </w:tc>
      </w:tr>
      <w:tr w:rsidR="000B1E21" w:rsidRPr="00A207AD" w14:paraId="40551033" w14:textId="77777777" w:rsidTr="000B1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Pr>
          <w:p w14:paraId="121C7778" w14:textId="77777777" w:rsidR="000B1E21" w:rsidRPr="00A207AD" w:rsidRDefault="00606D3D" w:rsidP="002B45B8">
            <w:pPr>
              <w:pBdr>
                <w:top w:val="nil"/>
                <w:left w:val="nil"/>
                <w:bottom w:val="nil"/>
                <w:right w:val="nil"/>
                <w:between w:val="nil"/>
              </w:pBdr>
              <w:spacing w:after="120" w:line="259" w:lineRule="auto"/>
              <w:jc w:val="both"/>
              <w:rPr>
                <w:rFonts w:ascii="Times New Roman" w:eastAsia="Bookman Old Style" w:hAnsi="Times New Roman" w:cs="Times New Roman"/>
                <w:i/>
              </w:rPr>
            </w:pPr>
            <w:r w:rsidRPr="00A207AD">
              <w:rPr>
                <w:rFonts w:ascii="Times New Roman" w:eastAsia="Bookman Old Style" w:hAnsi="Times New Roman" w:cs="Times New Roman"/>
                <w:b w:val="0"/>
                <w:i/>
              </w:rPr>
              <w:t>PCC</w:t>
            </w:r>
          </w:p>
          <w:p w14:paraId="691FF0D0" w14:textId="77777777" w:rsidR="000B1E21" w:rsidRPr="00A207AD" w:rsidRDefault="000B1E21" w:rsidP="002B45B8">
            <w:pPr>
              <w:jc w:val="both"/>
              <w:rPr>
                <w:rFonts w:ascii="Times New Roman" w:eastAsia="Bookman Old Style" w:hAnsi="Times New Roman" w:cs="Times New Roman"/>
              </w:rPr>
            </w:pPr>
          </w:p>
        </w:tc>
        <w:tc>
          <w:tcPr>
            <w:tcW w:w="11513" w:type="dxa"/>
          </w:tcPr>
          <w:p w14:paraId="09663A93" w14:textId="77777777" w:rsidR="000B1E21" w:rsidRPr="00A207AD" w:rsidRDefault="00606D3D" w:rsidP="002B45B8">
            <w:pPr>
              <w:pBdr>
                <w:top w:val="nil"/>
                <w:left w:val="nil"/>
                <w:bottom w:val="nil"/>
                <w:right w:val="nil"/>
                <w:between w:val="nil"/>
              </w:pBdr>
              <w:spacing w:after="12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A207AD">
              <w:rPr>
                <w:rFonts w:ascii="Times New Roman" w:eastAsia="Bookman Old Style" w:hAnsi="Times New Roman" w:cs="Times New Roman"/>
                <w:b/>
              </w:rPr>
              <w:t>Public Complaints Committee</w:t>
            </w:r>
            <w:r w:rsidRPr="00A207AD">
              <w:rPr>
                <w:rFonts w:ascii="Times New Roman" w:eastAsia="Bookman Old Style" w:hAnsi="Times New Roman" w:cs="Times New Roman"/>
              </w:rPr>
              <w:t xml:space="preserve"> include representatives from the Law Society of Kenya, NGOs, and the business community.</w:t>
            </w:r>
          </w:p>
          <w:p w14:paraId="31E1D92B" w14:textId="77777777" w:rsidR="000B1E21" w:rsidRPr="00A207AD" w:rsidRDefault="00606D3D" w:rsidP="002B45B8">
            <w:pPr>
              <w:pBdr>
                <w:top w:val="nil"/>
                <w:left w:val="nil"/>
                <w:bottom w:val="nil"/>
                <w:right w:val="nil"/>
                <w:between w:val="nil"/>
              </w:pBdr>
              <w:spacing w:after="120" w:line="259" w:lineRule="auto"/>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i/>
              </w:rPr>
              <w:t>The proponent should address all issues arising from the Project in accordance with the above requirements, including a clear policy of stakeholder engagement and feedback.</w:t>
            </w:r>
          </w:p>
        </w:tc>
      </w:tr>
      <w:tr w:rsidR="000B1E21" w:rsidRPr="00A207AD" w14:paraId="1786F38D" w14:textId="77777777" w:rsidTr="000B1E21">
        <w:tc>
          <w:tcPr>
            <w:cnfStyle w:val="001000000000" w:firstRow="0" w:lastRow="0" w:firstColumn="1" w:lastColumn="0" w:oddVBand="0" w:evenVBand="0" w:oddHBand="0" w:evenHBand="0" w:firstRowFirstColumn="0" w:firstRowLastColumn="0" w:lastRowFirstColumn="0" w:lastRowLastColumn="0"/>
            <w:tcW w:w="1437" w:type="dxa"/>
          </w:tcPr>
          <w:p w14:paraId="1A5B5C9B" w14:textId="77777777" w:rsidR="000B1E21" w:rsidRPr="00A207AD" w:rsidRDefault="00606D3D" w:rsidP="002B45B8">
            <w:pPr>
              <w:pBdr>
                <w:top w:val="nil"/>
                <w:left w:val="nil"/>
                <w:bottom w:val="nil"/>
                <w:right w:val="nil"/>
                <w:between w:val="nil"/>
              </w:pBdr>
              <w:spacing w:after="120" w:line="259" w:lineRule="auto"/>
              <w:jc w:val="both"/>
              <w:rPr>
                <w:rFonts w:ascii="Times New Roman" w:eastAsia="Bookman Old Style" w:hAnsi="Times New Roman" w:cs="Times New Roman"/>
                <w:i/>
              </w:rPr>
            </w:pPr>
            <w:r w:rsidRPr="00A207AD">
              <w:rPr>
                <w:rFonts w:ascii="Times New Roman" w:eastAsia="Bookman Old Style" w:hAnsi="Times New Roman" w:cs="Times New Roman"/>
                <w:b w:val="0"/>
                <w:i/>
              </w:rPr>
              <w:t>WRA</w:t>
            </w:r>
          </w:p>
          <w:p w14:paraId="3DFC6540" w14:textId="77777777" w:rsidR="000B1E21" w:rsidRPr="00A207AD" w:rsidRDefault="000B1E21" w:rsidP="002B45B8">
            <w:pPr>
              <w:jc w:val="both"/>
              <w:rPr>
                <w:rFonts w:ascii="Times New Roman" w:eastAsia="Bookman Old Style" w:hAnsi="Times New Roman" w:cs="Times New Roman"/>
              </w:rPr>
            </w:pPr>
          </w:p>
        </w:tc>
        <w:tc>
          <w:tcPr>
            <w:tcW w:w="11513" w:type="dxa"/>
          </w:tcPr>
          <w:p w14:paraId="16C511E8" w14:textId="77777777" w:rsidR="000B1E21" w:rsidRPr="00A207AD" w:rsidRDefault="00606D3D" w:rsidP="002B45B8">
            <w:pPr>
              <w:pBdr>
                <w:top w:val="nil"/>
                <w:left w:val="nil"/>
                <w:bottom w:val="nil"/>
                <w:right w:val="nil"/>
                <w:between w:val="nil"/>
              </w:pBdr>
              <w:spacing w:after="12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 xml:space="preserve">The Water Resources Authority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determine issue, vary water permits; and enforce the conditions of those permits as well as formulate and enforce standards, procedures and Regulations for the management and use of water resources and flood mitigation. </w:t>
            </w:r>
          </w:p>
          <w:p w14:paraId="214CB9F7" w14:textId="77777777" w:rsidR="000B1E21" w:rsidRPr="00A207AD" w:rsidRDefault="00606D3D" w:rsidP="002B45B8">
            <w:pPr>
              <w:pBdr>
                <w:top w:val="nil"/>
                <w:left w:val="nil"/>
                <w:bottom w:val="nil"/>
                <w:right w:val="nil"/>
                <w:between w:val="nil"/>
              </w:pBdr>
              <w:spacing w:after="120" w:line="259" w:lineRule="auto"/>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i/>
              </w:rPr>
              <w:t xml:space="preserve">The project area experiences serious water scarcity. The proponent will have to purchase water for use during construction. </w:t>
            </w:r>
          </w:p>
        </w:tc>
      </w:tr>
      <w:tr w:rsidR="00517C78" w:rsidRPr="00A207AD" w14:paraId="03B4AF36" w14:textId="77777777" w:rsidTr="000B1E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7" w:type="dxa"/>
          </w:tcPr>
          <w:p w14:paraId="53C627C9" w14:textId="4715672D" w:rsidR="00517C78" w:rsidRPr="00A207AD" w:rsidRDefault="00517C78" w:rsidP="002B45B8">
            <w:pPr>
              <w:pBdr>
                <w:top w:val="nil"/>
                <w:left w:val="nil"/>
                <w:bottom w:val="nil"/>
                <w:right w:val="nil"/>
                <w:between w:val="nil"/>
              </w:pBdr>
              <w:spacing w:after="120"/>
              <w:jc w:val="both"/>
              <w:rPr>
                <w:rFonts w:ascii="Times New Roman" w:eastAsia="Bookman Old Style" w:hAnsi="Times New Roman" w:cs="Times New Roman"/>
                <w:b w:val="0"/>
                <w:i/>
              </w:rPr>
            </w:pPr>
            <w:r w:rsidRPr="00A207AD">
              <w:rPr>
                <w:rFonts w:ascii="Times New Roman" w:hAnsi="Times New Roman"/>
                <w:b w:val="0"/>
                <w:i/>
                <w:szCs w:val="20"/>
              </w:rPr>
              <w:t>The Energy and Petroleum Regulatory Authority (EPRA):</w:t>
            </w:r>
          </w:p>
        </w:tc>
        <w:tc>
          <w:tcPr>
            <w:tcW w:w="11513" w:type="dxa"/>
          </w:tcPr>
          <w:p w14:paraId="71993011" w14:textId="77777777" w:rsidR="00517C78" w:rsidRPr="00A207AD" w:rsidRDefault="00517C78" w:rsidP="00517C78">
            <w:pPr>
              <w:pBdr>
                <w:top w:val="nil"/>
                <w:left w:val="nil"/>
                <w:bottom w:val="nil"/>
                <w:right w:val="nil"/>
                <w:between w:val="nil"/>
              </w:pBdr>
              <w:spacing w:after="120"/>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license or a permit issued by the EPRA.  In the event that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p w14:paraId="73F11B64" w14:textId="285DA848" w:rsidR="00517C78" w:rsidRPr="00A207AD" w:rsidRDefault="00517C78" w:rsidP="00517C78">
            <w:pPr>
              <w:pBdr>
                <w:top w:val="nil"/>
                <w:left w:val="nil"/>
                <w:bottom w:val="nil"/>
                <w:right w:val="nil"/>
                <w:between w:val="nil"/>
              </w:pBdr>
              <w:spacing w:after="120"/>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The Energy and Petroleum Regulatory Authority (Authority) together with industry stakeholders have developed the Draft Energy (Mini-Grid) Regulations, 2021 (the ‘Regulations’). The Regulations have been developed within provisions 10, 11 and 208 of the Energy Act, 2019 (the ‘Act’) and shall constitute Regulations to the Act. The Regulations will amongst others, provide guidance to mini-grid developers and other stakeholders on the tariff approval and licensing requirements. This will be directly applicable to the Qumbiso site.</w:t>
            </w:r>
          </w:p>
        </w:tc>
      </w:tr>
    </w:tbl>
    <w:p w14:paraId="2F3A3241" w14:textId="77777777" w:rsidR="000B1E21" w:rsidRPr="00A207AD" w:rsidRDefault="000B1E21" w:rsidP="002B45B8">
      <w:pPr>
        <w:pBdr>
          <w:top w:val="nil"/>
          <w:left w:val="nil"/>
          <w:bottom w:val="nil"/>
          <w:right w:val="nil"/>
          <w:between w:val="nil"/>
        </w:pBdr>
        <w:spacing w:after="120"/>
        <w:jc w:val="both"/>
        <w:rPr>
          <w:rFonts w:ascii="Times New Roman" w:eastAsia="Bookman Old Style" w:hAnsi="Times New Roman" w:cs="Times New Roman"/>
          <w:color w:val="000000"/>
        </w:rPr>
        <w:sectPr w:rsidR="000B1E21" w:rsidRPr="00A207AD">
          <w:pgSz w:w="16838" w:h="11906" w:orient="landscape"/>
          <w:pgMar w:top="1440" w:right="1440" w:bottom="1440" w:left="1440" w:header="720" w:footer="720" w:gutter="0"/>
          <w:cols w:space="720"/>
        </w:sectPr>
      </w:pPr>
    </w:p>
    <w:p w14:paraId="66A6ACC5" w14:textId="77777777" w:rsidR="000B1E21" w:rsidRPr="00A207AD" w:rsidRDefault="00606D3D" w:rsidP="002B45B8">
      <w:pPr>
        <w:pStyle w:val="Heading2"/>
        <w:spacing w:before="0" w:line="240" w:lineRule="auto"/>
        <w:ind w:right="567"/>
        <w:jc w:val="both"/>
        <w:rPr>
          <w:rFonts w:ascii="Times New Roman" w:eastAsia="Bookman Old Style" w:hAnsi="Times New Roman"/>
          <w:sz w:val="22"/>
          <w:szCs w:val="22"/>
        </w:rPr>
      </w:pPr>
      <w:bookmarkStart w:id="122" w:name="_Toc148731716"/>
      <w:r w:rsidRPr="00A207AD">
        <w:rPr>
          <w:rFonts w:ascii="Times New Roman" w:eastAsia="Bookman Old Style" w:hAnsi="Times New Roman"/>
          <w:sz w:val="22"/>
          <w:szCs w:val="22"/>
        </w:rPr>
        <w:t>3.4 Relevant statutes</w:t>
      </w:r>
      <w:bookmarkEnd w:id="122"/>
    </w:p>
    <w:p w14:paraId="233EF482" w14:textId="77777777" w:rsidR="000B1E21" w:rsidRPr="00A207AD" w:rsidRDefault="00606D3D"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4136EB21" w14:textId="77777777" w:rsidR="000B1E21" w:rsidRPr="00A207AD" w:rsidRDefault="00606D3D" w:rsidP="002B45B8">
      <w:pPr>
        <w:pBdr>
          <w:top w:val="nil"/>
          <w:left w:val="nil"/>
          <w:bottom w:val="nil"/>
          <w:right w:val="nil"/>
          <w:between w:val="nil"/>
        </w:pBdr>
        <w:spacing w:before="240"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A207AD">
        <w:rPr>
          <w:rFonts w:ascii="Times New Roman" w:eastAsia="Bookman Old Style" w:hAnsi="Times New Roman" w:cs="Times New Roman"/>
          <w:i/>
          <w:color w:val="000000"/>
        </w:rPr>
        <w:t>locus standi</w:t>
      </w:r>
      <w:r w:rsidRPr="00A207AD">
        <w:rPr>
          <w:rFonts w:ascii="Times New Roman" w:eastAsia="Bookman Old Style" w:hAnsi="Times New Roman" w:cs="Times New Roman"/>
          <w:color w:val="000000"/>
        </w:rPr>
        <w:t xml:space="preserve"> in matters of the environment.</w:t>
      </w:r>
    </w:p>
    <w:p w14:paraId="72E72AE6" w14:textId="77777777" w:rsidR="000B1E21" w:rsidRPr="00A207AD" w:rsidRDefault="000B1E21"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2965B88F" w14:textId="77777777" w:rsidR="000B1E21" w:rsidRPr="00A207AD" w:rsidRDefault="000B1E21" w:rsidP="002B45B8">
      <w:pPr>
        <w:pBdr>
          <w:top w:val="nil"/>
          <w:left w:val="nil"/>
          <w:bottom w:val="nil"/>
          <w:right w:val="nil"/>
          <w:between w:val="nil"/>
        </w:pBdr>
        <w:spacing w:after="120"/>
        <w:jc w:val="both"/>
        <w:rPr>
          <w:rFonts w:ascii="Times New Roman" w:eastAsia="Bookman Old Style" w:hAnsi="Times New Roman" w:cs="Times New Roman"/>
          <w:color w:val="000000"/>
        </w:rPr>
      </w:pPr>
    </w:p>
    <w:p w14:paraId="3E661B4B" w14:textId="77777777" w:rsidR="000B1E21" w:rsidRPr="00A207AD" w:rsidRDefault="00606D3D" w:rsidP="002B45B8">
      <w:pPr>
        <w:pBdr>
          <w:top w:val="nil"/>
          <w:left w:val="nil"/>
          <w:bottom w:val="nil"/>
          <w:right w:val="nil"/>
          <w:between w:val="nil"/>
        </w:pBdr>
        <w:spacing w:after="120"/>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                                  </w:t>
      </w:r>
    </w:p>
    <w:p w14:paraId="6E31E1D0" w14:textId="77777777" w:rsidR="000B1E21" w:rsidRPr="00A207AD" w:rsidRDefault="00606D3D" w:rsidP="002B45B8">
      <w:pPr>
        <w:pBdr>
          <w:top w:val="nil"/>
          <w:left w:val="nil"/>
          <w:bottom w:val="nil"/>
          <w:right w:val="nil"/>
          <w:between w:val="nil"/>
        </w:pBdr>
        <w:spacing w:after="120"/>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                       </w:t>
      </w:r>
    </w:p>
    <w:p w14:paraId="0AB0D30A" w14:textId="77777777" w:rsidR="000B1E21" w:rsidRPr="00A207AD" w:rsidRDefault="000B1E21" w:rsidP="002B45B8">
      <w:pPr>
        <w:pBdr>
          <w:top w:val="nil"/>
          <w:left w:val="nil"/>
          <w:bottom w:val="nil"/>
          <w:right w:val="nil"/>
          <w:between w:val="nil"/>
        </w:pBdr>
        <w:spacing w:after="120"/>
        <w:jc w:val="both"/>
        <w:rPr>
          <w:rFonts w:ascii="Times New Roman" w:eastAsia="Bookman Old Style" w:hAnsi="Times New Roman" w:cs="Times New Roman"/>
          <w:color w:val="000000"/>
        </w:rPr>
      </w:pPr>
    </w:p>
    <w:p w14:paraId="3C9CDE74" w14:textId="77777777" w:rsidR="000B1E21" w:rsidRPr="00A207AD" w:rsidRDefault="000B1E21" w:rsidP="002B45B8">
      <w:pPr>
        <w:pBdr>
          <w:top w:val="nil"/>
          <w:left w:val="nil"/>
          <w:bottom w:val="nil"/>
          <w:right w:val="nil"/>
          <w:between w:val="nil"/>
        </w:pBdr>
        <w:spacing w:after="120"/>
        <w:jc w:val="both"/>
        <w:rPr>
          <w:rFonts w:ascii="Times New Roman" w:eastAsia="Bookman Old Style" w:hAnsi="Times New Roman" w:cs="Times New Roman"/>
          <w:color w:val="000000"/>
        </w:rPr>
      </w:pPr>
    </w:p>
    <w:p w14:paraId="690EEE57" w14:textId="77777777" w:rsidR="000B1E21" w:rsidRPr="00A207AD" w:rsidRDefault="000B1E21" w:rsidP="002B45B8">
      <w:pPr>
        <w:pBdr>
          <w:top w:val="nil"/>
          <w:left w:val="nil"/>
          <w:bottom w:val="nil"/>
          <w:right w:val="nil"/>
          <w:between w:val="nil"/>
        </w:pBdr>
        <w:spacing w:after="120"/>
        <w:jc w:val="both"/>
        <w:rPr>
          <w:rFonts w:ascii="Times New Roman" w:eastAsia="Bookman Old Style" w:hAnsi="Times New Roman" w:cs="Times New Roman"/>
          <w:color w:val="000000"/>
        </w:rPr>
        <w:sectPr w:rsidR="000B1E21" w:rsidRPr="00A207AD">
          <w:pgSz w:w="11906" w:h="16838"/>
          <w:pgMar w:top="1440" w:right="1440" w:bottom="1440" w:left="1440" w:header="720" w:footer="720" w:gutter="0"/>
          <w:cols w:space="720"/>
        </w:sectPr>
      </w:pPr>
    </w:p>
    <w:p w14:paraId="3671CD45" w14:textId="0FDDF470" w:rsidR="0068025C" w:rsidRPr="00A207AD" w:rsidRDefault="0068025C" w:rsidP="002B45B8">
      <w:pPr>
        <w:pStyle w:val="Heading2"/>
        <w:spacing w:before="0" w:after="0"/>
        <w:jc w:val="both"/>
        <w:rPr>
          <w:rFonts w:ascii="Times New Roman" w:eastAsia="Bookman Old Style" w:hAnsi="Times New Roman"/>
          <w:i w:val="0"/>
          <w:iCs w:val="0"/>
          <w:sz w:val="22"/>
          <w:szCs w:val="22"/>
        </w:rPr>
      </w:pPr>
      <w:bookmarkStart w:id="123" w:name="_Toc136277211"/>
      <w:bookmarkStart w:id="124" w:name="_Toc142482882"/>
      <w:bookmarkStart w:id="125" w:name="_Toc148731717"/>
      <w:r w:rsidRPr="00A207AD">
        <w:rPr>
          <w:rFonts w:ascii="Times New Roman" w:eastAsia="Bookman Old Style" w:hAnsi="Times New Roman"/>
          <w:i w:val="0"/>
          <w:iCs w:val="0"/>
          <w:sz w:val="22"/>
          <w:szCs w:val="22"/>
        </w:rPr>
        <w:t xml:space="preserve">Table </w:t>
      </w:r>
      <w:r w:rsidR="00D01AE9" w:rsidRPr="00A207AD">
        <w:rPr>
          <w:rFonts w:ascii="Times New Roman" w:eastAsia="Bookman Old Style" w:hAnsi="Times New Roman"/>
          <w:i w:val="0"/>
          <w:iCs w:val="0"/>
          <w:sz w:val="22"/>
          <w:szCs w:val="22"/>
        </w:rPr>
        <w:t>6</w:t>
      </w:r>
      <w:r w:rsidRPr="00A207AD">
        <w:rPr>
          <w:rFonts w:ascii="Times New Roman" w:eastAsia="Bookman Old Style" w:hAnsi="Times New Roman"/>
          <w:i w:val="0"/>
          <w:iCs w:val="0"/>
          <w:sz w:val="22"/>
          <w:szCs w:val="22"/>
        </w:rPr>
        <w:t>: National Laws and Policies</w:t>
      </w:r>
      <w:bookmarkEnd w:id="123"/>
      <w:bookmarkEnd w:id="124"/>
      <w:bookmarkEnd w:id="125"/>
    </w:p>
    <w:p w14:paraId="21DDA738" w14:textId="77777777" w:rsidR="000B1E21" w:rsidRPr="00A207AD" w:rsidRDefault="000B1E21" w:rsidP="002B45B8">
      <w:pPr>
        <w:spacing w:after="0" w:line="276" w:lineRule="auto"/>
        <w:jc w:val="both"/>
        <w:rPr>
          <w:rFonts w:ascii="Times New Roman" w:eastAsia="Bookman Old Style" w:hAnsi="Times New Roman" w:cs="Times New Roman"/>
          <w:i/>
        </w:rPr>
      </w:pPr>
      <w:bookmarkStart w:id="126" w:name="_heading=h.1baon6m" w:colFirst="0" w:colLast="0"/>
      <w:bookmarkEnd w:id="126"/>
    </w:p>
    <w:tbl>
      <w:tblPr>
        <w:tblpPr w:leftFromText="187" w:rightFromText="187" w:vertAnchor="text" w:horzAnchor="margin" w:tblpY="1"/>
        <w:tblW w:w="5000" w:type="pct"/>
        <w:tblBorders>
          <w:top w:val="single" w:sz="4" w:space="0" w:color="8EAADB"/>
          <w:bottom w:val="single" w:sz="4" w:space="0" w:color="8EAADB"/>
          <w:insideH w:val="single" w:sz="4" w:space="0" w:color="8EAADB"/>
        </w:tblBorders>
        <w:tblCellMar>
          <w:top w:w="28" w:type="dxa"/>
          <w:left w:w="0" w:type="dxa"/>
          <w:bottom w:w="28" w:type="dxa"/>
          <w:right w:w="113" w:type="dxa"/>
        </w:tblCellMar>
        <w:tblLook w:val="04A0" w:firstRow="1" w:lastRow="0" w:firstColumn="1" w:lastColumn="0" w:noHBand="0" w:noVBand="1"/>
      </w:tblPr>
      <w:tblGrid>
        <w:gridCol w:w="759"/>
        <w:gridCol w:w="2390"/>
        <w:gridCol w:w="4559"/>
        <w:gridCol w:w="6250"/>
      </w:tblGrid>
      <w:tr w:rsidR="00517C78" w:rsidRPr="00A207AD" w14:paraId="50D563EE" w14:textId="77777777" w:rsidTr="00487480">
        <w:trPr>
          <w:cantSplit/>
          <w:trHeight w:val="353"/>
          <w:tblHeader/>
        </w:trPr>
        <w:tc>
          <w:tcPr>
            <w:tcW w:w="272" w:type="pct"/>
            <w:tcBorders>
              <w:top w:val="single" w:sz="4" w:space="0" w:color="8EAADB"/>
              <w:left w:val="nil"/>
              <w:bottom w:val="single" w:sz="4" w:space="0" w:color="8EAADB"/>
              <w:right w:val="nil"/>
            </w:tcBorders>
            <w:hideMark/>
          </w:tcPr>
          <w:p w14:paraId="0BF11A58" w14:textId="77777777" w:rsidR="00517C78" w:rsidRPr="00A207AD" w:rsidRDefault="00517C78" w:rsidP="00487480">
            <w:pPr>
              <w:overflowPunct w:val="0"/>
              <w:textAlignment w:val="baseline"/>
              <w:rPr>
                <w:rFonts w:eastAsia="Calibri"/>
                <w:b/>
                <w:szCs w:val="24"/>
              </w:rPr>
            </w:pPr>
            <w:bookmarkStart w:id="127" w:name="_Toc126159734"/>
            <w:r w:rsidRPr="00A207AD">
              <w:rPr>
                <w:rFonts w:eastAsia="Calibri"/>
                <w:b/>
                <w:szCs w:val="24"/>
              </w:rPr>
              <w:t>No</w:t>
            </w:r>
          </w:p>
        </w:tc>
        <w:tc>
          <w:tcPr>
            <w:tcW w:w="856" w:type="pct"/>
            <w:tcBorders>
              <w:top w:val="single" w:sz="4" w:space="0" w:color="8EAADB"/>
              <w:left w:val="nil"/>
              <w:bottom w:val="single" w:sz="4" w:space="0" w:color="8EAADB"/>
              <w:right w:val="nil"/>
            </w:tcBorders>
            <w:hideMark/>
          </w:tcPr>
          <w:p w14:paraId="3B8C487C" w14:textId="77777777" w:rsidR="00517C78" w:rsidRPr="00A207AD" w:rsidRDefault="00517C78" w:rsidP="00487480">
            <w:pPr>
              <w:overflowPunct w:val="0"/>
              <w:textAlignment w:val="baseline"/>
              <w:rPr>
                <w:rFonts w:eastAsia="Calibri"/>
                <w:b/>
                <w:szCs w:val="24"/>
              </w:rPr>
            </w:pPr>
            <w:r w:rsidRPr="00A207AD">
              <w:rPr>
                <w:rFonts w:eastAsia="Calibri"/>
                <w:b/>
                <w:szCs w:val="24"/>
              </w:rPr>
              <w:t>Legislation/</w:t>
            </w:r>
          </w:p>
          <w:p w14:paraId="0FC57E76" w14:textId="77777777" w:rsidR="00517C78" w:rsidRPr="00A207AD" w:rsidRDefault="00517C78" w:rsidP="00487480">
            <w:pPr>
              <w:overflowPunct w:val="0"/>
              <w:textAlignment w:val="baseline"/>
              <w:rPr>
                <w:rFonts w:eastAsia="Calibri"/>
                <w:b/>
                <w:szCs w:val="24"/>
              </w:rPr>
            </w:pPr>
            <w:r w:rsidRPr="00A207AD">
              <w:rPr>
                <w:rFonts w:eastAsia="Calibri"/>
                <w:b/>
                <w:szCs w:val="24"/>
              </w:rPr>
              <w:t>Guidelines</w:t>
            </w:r>
          </w:p>
        </w:tc>
        <w:tc>
          <w:tcPr>
            <w:tcW w:w="1633" w:type="pct"/>
            <w:tcBorders>
              <w:top w:val="single" w:sz="4" w:space="0" w:color="8EAADB"/>
              <w:left w:val="nil"/>
              <w:bottom w:val="single" w:sz="4" w:space="0" w:color="8EAADB"/>
              <w:right w:val="nil"/>
            </w:tcBorders>
            <w:hideMark/>
          </w:tcPr>
          <w:p w14:paraId="26913E4C" w14:textId="77777777" w:rsidR="00517C78" w:rsidRPr="00A207AD" w:rsidRDefault="00517C78" w:rsidP="00487480">
            <w:pPr>
              <w:overflowPunct w:val="0"/>
              <w:textAlignment w:val="baseline"/>
              <w:rPr>
                <w:rFonts w:eastAsia="Calibri"/>
                <w:b/>
                <w:szCs w:val="24"/>
              </w:rPr>
            </w:pPr>
            <w:r w:rsidRPr="00A207AD">
              <w:rPr>
                <w:rFonts w:eastAsia="Calibri"/>
                <w:b/>
                <w:szCs w:val="24"/>
              </w:rPr>
              <w:t>Description of the Legislation/Guideline</w:t>
            </w:r>
          </w:p>
        </w:tc>
        <w:tc>
          <w:tcPr>
            <w:tcW w:w="2239" w:type="pct"/>
            <w:tcBorders>
              <w:top w:val="single" w:sz="4" w:space="0" w:color="8EAADB"/>
              <w:left w:val="nil"/>
              <w:bottom w:val="single" w:sz="4" w:space="0" w:color="8EAADB"/>
              <w:right w:val="nil"/>
            </w:tcBorders>
            <w:hideMark/>
          </w:tcPr>
          <w:p w14:paraId="2D0FC3C0" w14:textId="77777777" w:rsidR="00517C78" w:rsidRPr="00A207AD" w:rsidRDefault="00517C78" w:rsidP="00487480">
            <w:pPr>
              <w:tabs>
                <w:tab w:val="left" w:pos="144"/>
              </w:tabs>
              <w:overflowPunct w:val="0"/>
              <w:textAlignment w:val="baseline"/>
              <w:rPr>
                <w:rFonts w:eastAsia="Calibri"/>
                <w:b/>
                <w:szCs w:val="24"/>
              </w:rPr>
            </w:pPr>
            <w:r w:rsidRPr="00A207AD">
              <w:rPr>
                <w:rFonts w:eastAsia="Calibri"/>
                <w:b/>
                <w:szCs w:val="24"/>
              </w:rPr>
              <w:t>Relevance of the legislation/regulations in terms of license, permits, and other requirements</w:t>
            </w:r>
          </w:p>
        </w:tc>
      </w:tr>
      <w:tr w:rsidR="00517C78" w:rsidRPr="00A207AD" w14:paraId="4C39820F" w14:textId="77777777" w:rsidTr="00487480">
        <w:trPr>
          <w:trHeight w:val="500"/>
        </w:trPr>
        <w:tc>
          <w:tcPr>
            <w:tcW w:w="272" w:type="pct"/>
            <w:tcBorders>
              <w:top w:val="single" w:sz="4" w:space="0" w:color="8EAADB"/>
              <w:left w:val="nil"/>
              <w:bottom w:val="single" w:sz="4" w:space="0" w:color="8EAADB"/>
              <w:right w:val="nil"/>
            </w:tcBorders>
          </w:tcPr>
          <w:p w14:paraId="256790BB" w14:textId="77777777" w:rsidR="00517C78" w:rsidRPr="00A207AD" w:rsidRDefault="00517C78" w:rsidP="00487480">
            <w:pPr>
              <w:pStyle w:val="ListParagraph"/>
              <w:overflowPunct w:val="0"/>
              <w:autoSpaceDE w:val="0"/>
              <w:autoSpaceDN w:val="0"/>
              <w:adjustRightInd w:val="0"/>
              <w:ind w:left="0"/>
              <w:textAlignment w:val="baseline"/>
              <w:rPr>
                <w:rFonts w:eastAsia="Calibri"/>
                <w:b/>
                <w:bCs/>
                <w:szCs w:val="24"/>
              </w:rPr>
            </w:pPr>
          </w:p>
        </w:tc>
        <w:tc>
          <w:tcPr>
            <w:tcW w:w="4728" w:type="pct"/>
            <w:gridSpan w:val="3"/>
            <w:tcBorders>
              <w:top w:val="single" w:sz="4" w:space="0" w:color="8EAADB"/>
              <w:left w:val="nil"/>
              <w:bottom w:val="single" w:sz="4" w:space="0" w:color="8EAADB"/>
              <w:right w:val="nil"/>
            </w:tcBorders>
            <w:hideMark/>
          </w:tcPr>
          <w:p w14:paraId="112825A9" w14:textId="77777777" w:rsidR="00517C78" w:rsidRPr="00A207AD" w:rsidRDefault="00517C78" w:rsidP="00487480">
            <w:pPr>
              <w:tabs>
                <w:tab w:val="left" w:pos="144"/>
              </w:tabs>
              <w:overflowPunct w:val="0"/>
              <w:ind w:left="144"/>
              <w:textAlignment w:val="baseline"/>
              <w:rPr>
                <w:rFonts w:eastAsia="Calibri"/>
                <w:b/>
                <w:bCs/>
                <w:szCs w:val="24"/>
              </w:rPr>
            </w:pPr>
            <w:r w:rsidRPr="00A207AD">
              <w:rPr>
                <w:rFonts w:eastAsia="Calibri"/>
                <w:b/>
                <w:bCs/>
                <w:szCs w:val="24"/>
              </w:rPr>
              <w:t>NATIONAL POLICY FRAMEWORK</w:t>
            </w:r>
          </w:p>
        </w:tc>
      </w:tr>
      <w:tr w:rsidR="00517C78" w:rsidRPr="00A207AD" w14:paraId="317D3DBB" w14:textId="77777777" w:rsidTr="00487480">
        <w:trPr>
          <w:trHeight w:val="1106"/>
        </w:trPr>
        <w:tc>
          <w:tcPr>
            <w:tcW w:w="272" w:type="pct"/>
            <w:tcBorders>
              <w:top w:val="single" w:sz="4" w:space="0" w:color="8EAADB"/>
              <w:left w:val="nil"/>
              <w:bottom w:val="single" w:sz="4" w:space="0" w:color="8EAADB"/>
              <w:right w:val="nil"/>
            </w:tcBorders>
          </w:tcPr>
          <w:p w14:paraId="553F6618" w14:textId="77777777" w:rsidR="00517C78" w:rsidRPr="00A207AD" w:rsidRDefault="00517C78" w:rsidP="00D41FAF">
            <w:pPr>
              <w:pStyle w:val="ListParagraph"/>
              <w:numPr>
                <w:ilvl w:val="0"/>
                <w:numId w:val="203"/>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7C3C8F17" w14:textId="77777777" w:rsidR="00517C78" w:rsidRPr="00A207AD" w:rsidRDefault="00517C78" w:rsidP="00487480">
            <w:pPr>
              <w:overflowPunct w:val="0"/>
              <w:textAlignment w:val="baseline"/>
              <w:rPr>
                <w:rFonts w:eastAsia="Calibri"/>
                <w:szCs w:val="24"/>
              </w:rPr>
            </w:pPr>
            <w:r w:rsidRPr="00A207AD">
              <w:rPr>
                <w:rFonts w:eastAsia="Calibri"/>
                <w:szCs w:val="24"/>
              </w:rPr>
              <w:t>Vision 2030</w:t>
            </w:r>
          </w:p>
        </w:tc>
        <w:tc>
          <w:tcPr>
            <w:tcW w:w="1633" w:type="pct"/>
            <w:tcBorders>
              <w:top w:val="single" w:sz="4" w:space="0" w:color="8EAADB"/>
              <w:left w:val="nil"/>
              <w:bottom w:val="single" w:sz="4" w:space="0" w:color="8EAADB"/>
              <w:right w:val="nil"/>
            </w:tcBorders>
            <w:hideMark/>
          </w:tcPr>
          <w:p w14:paraId="3A4A6688"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2239" w:type="pct"/>
            <w:tcBorders>
              <w:top w:val="single" w:sz="4" w:space="0" w:color="8EAADB"/>
              <w:left w:val="nil"/>
              <w:bottom w:val="single" w:sz="4" w:space="0" w:color="8EAADB"/>
              <w:right w:val="nil"/>
            </w:tcBorders>
            <w:hideMark/>
          </w:tcPr>
          <w:p w14:paraId="534C4EF0" w14:textId="77777777" w:rsidR="00517C78" w:rsidRPr="00A207AD" w:rsidRDefault="00517C78" w:rsidP="00487480">
            <w:pPr>
              <w:tabs>
                <w:tab w:val="left" w:pos="144"/>
              </w:tabs>
              <w:overflowPunct w:val="0"/>
              <w:autoSpaceDE w:val="0"/>
              <w:autoSpaceDN w:val="0"/>
              <w:adjustRightInd w:val="0"/>
              <w:textAlignment w:val="baseline"/>
              <w:rPr>
                <w:rFonts w:eastAsia="Calibri"/>
                <w:szCs w:val="24"/>
              </w:rPr>
            </w:pPr>
            <w:r w:rsidRPr="00A207AD">
              <w:rPr>
                <w:rFonts w:eastAsia="Calibri"/>
                <w:szCs w:val="24"/>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517C78" w:rsidRPr="00A207AD" w14:paraId="38F9B679" w14:textId="77777777" w:rsidTr="00487480">
        <w:trPr>
          <w:trHeight w:val="1106"/>
        </w:trPr>
        <w:tc>
          <w:tcPr>
            <w:tcW w:w="272" w:type="pct"/>
            <w:tcBorders>
              <w:top w:val="single" w:sz="4" w:space="0" w:color="8EAADB"/>
              <w:left w:val="nil"/>
              <w:bottom w:val="single" w:sz="4" w:space="0" w:color="8EAADB"/>
              <w:right w:val="nil"/>
            </w:tcBorders>
          </w:tcPr>
          <w:p w14:paraId="2CB60208" w14:textId="77777777" w:rsidR="00517C78" w:rsidRPr="00A207AD" w:rsidRDefault="00517C78" w:rsidP="00D41FAF">
            <w:pPr>
              <w:pStyle w:val="ListParagraph"/>
              <w:numPr>
                <w:ilvl w:val="0"/>
                <w:numId w:val="203"/>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5D78B13D" w14:textId="77777777" w:rsidR="00517C78" w:rsidRPr="00A207AD" w:rsidRDefault="00517C78" w:rsidP="00487480">
            <w:pPr>
              <w:overflowPunct w:val="0"/>
              <w:textAlignment w:val="baseline"/>
              <w:rPr>
                <w:rFonts w:eastAsia="Calibri"/>
                <w:szCs w:val="24"/>
              </w:rPr>
            </w:pPr>
            <w:r w:rsidRPr="00A207AD">
              <w:rPr>
                <w:rFonts w:eastAsia="Calibri"/>
                <w:szCs w:val="24"/>
              </w:rPr>
              <w:t>The Poverty Reduction Strategy Paper (PRSP) of 2001</w:t>
            </w:r>
          </w:p>
          <w:p w14:paraId="7A34642C"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46F3E538"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2239" w:type="pct"/>
            <w:tcBorders>
              <w:top w:val="single" w:sz="4" w:space="0" w:color="8EAADB"/>
              <w:left w:val="nil"/>
              <w:bottom w:val="single" w:sz="4" w:space="0" w:color="8EAADB"/>
              <w:right w:val="nil"/>
            </w:tcBorders>
            <w:hideMark/>
          </w:tcPr>
          <w:p w14:paraId="15AD6B4A" w14:textId="77777777" w:rsidR="00517C78" w:rsidRPr="00A207AD" w:rsidRDefault="00517C78" w:rsidP="00D41FAF">
            <w:pPr>
              <w:numPr>
                <w:ilvl w:val="0"/>
                <w:numId w:val="193"/>
              </w:numPr>
              <w:tabs>
                <w:tab w:val="left" w:pos="144"/>
              </w:tabs>
              <w:overflowPunct w:val="0"/>
              <w:autoSpaceDE w:val="0"/>
              <w:autoSpaceDN w:val="0"/>
              <w:adjustRightInd w:val="0"/>
              <w:spacing w:after="0" w:line="276" w:lineRule="auto"/>
              <w:ind w:left="144" w:hanging="144"/>
              <w:jc w:val="both"/>
              <w:textAlignment w:val="baseline"/>
              <w:rPr>
                <w:rFonts w:eastAsia="Calibri"/>
                <w:szCs w:val="24"/>
              </w:rPr>
            </w:pPr>
            <w:r w:rsidRPr="00A207AD">
              <w:rPr>
                <w:rFonts w:eastAsia="Calibri"/>
                <w:szCs w:val="24"/>
              </w:rPr>
              <w:t>The proposed project aims at provision and access of renewable electricity geared towards improved economic performance and thus will contribute to poverty alleviation in the project area.</w:t>
            </w:r>
          </w:p>
        </w:tc>
      </w:tr>
      <w:tr w:rsidR="00517C78" w:rsidRPr="00A207AD" w14:paraId="4EB1FBC6" w14:textId="77777777" w:rsidTr="00487480">
        <w:trPr>
          <w:trHeight w:val="350"/>
        </w:trPr>
        <w:tc>
          <w:tcPr>
            <w:tcW w:w="272" w:type="pct"/>
            <w:tcBorders>
              <w:top w:val="single" w:sz="4" w:space="0" w:color="8EAADB"/>
              <w:left w:val="nil"/>
              <w:bottom w:val="single" w:sz="4" w:space="0" w:color="8EAADB"/>
              <w:right w:val="nil"/>
            </w:tcBorders>
          </w:tcPr>
          <w:p w14:paraId="5EDA0976" w14:textId="77777777" w:rsidR="00517C78" w:rsidRPr="00A207AD" w:rsidRDefault="00517C78" w:rsidP="00D41FAF">
            <w:pPr>
              <w:pStyle w:val="ListParagraph"/>
              <w:numPr>
                <w:ilvl w:val="0"/>
                <w:numId w:val="203"/>
              </w:numPr>
              <w:overflowPunct w:val="0"/>
              <w:autoSpaceDE w:val="0"/>
              <w:autoSpaceDN w:val="0"/>
              <w:adjustRightInd w:val="0"/>
              <w:spacing w:after="0" w:line="276" w:lineRule="auto"/>
              <w:jc w:val="both"/>
              <w:textAlignment w:val="baseline"/>
              <w:rPr>
                <w:rFonts w:eastAsia="Calibri"/>
                <w:b/>
                <w:bCs/>
                <w:szCs w:val="24"/>
              </w:rPr>
            </w:pPr>
            <w:r w:rsidRPr="00A207AD">
              <w:rPr>
                <w:rFonts w:eastAsia="Calibri"/>
                <w:b/>
                <w:bCs/>
                <w:szCs w:val="24"/>
              </w:rPr>
              <w:t xml:space="preserve"> </w:t>
            </w:r>
          </w:p>
        </w:tc>
        <w:tc>
          <w:tcPr>
            <w:tcW w:w="856" w:type="pct"/>
            <w:tcBorders>
              <w:top w:val="single" w:sz="4" w:space="0" w:color="8EAADB"/>
              <w:left w:val="nil"/>
              <w:bottom w:val="single" w:sz="4" w:space="0" w:color="8EAADB"/>
              <w:right w:val="nil"/>
            </w:tcBorders>
          </w:tcPr>
          <w:p w14:paraId="6DA9D4F9" w14:textId="77777777" w:rsidR="00517C78" w:rsidRPr="00A207AD" w:rsidRDefault="00517C78" w:rsidP="00487480">
            <w:pPr>
              <w:overflowPunct w:val="0"/>
              <w:textAlignment w:val="baseline"/>
              <w:rPr>
                <w:rFonts w:eastAsia="Calibri"/>
                <w:szCs w:val="24"/>
              </w:rPr>
            </w:pPr>
            <w:r w:rsidRPr="00A207AD">
              <w:rPr>
                <w:rFonts w:eastAsia="Calibri"/>
                <w:szCs w:val="24"/>
              </w:rPr>
              <w:t>National Environmental Action Plan (NEAP) of 1994</w:t>
            </w:r>
          </w:p>
          <w:p w14:paraId="275C3DE2"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18BED076"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2239" w:type="pct"/>
            <w:tcBorders>
              <w:top w:val="single" w:sz="4" w:space="0" w:color="8EAADB"/>
              <w:left w:val="nil"/>
              <w:bottom w:val="single" w:sz="4" w:space="0" w:color="8EAADB"/>
              <w:right w:val="nil"/>
            </w:tcBorders>
            <w:hideMark/>
          </w:tcPr>
          <w:p w14:paraId="6B4FEBAC" w14:textId="77777777" w:rsidR="00517C78" w:rsidRPr="00A207AD" w:rsidRDefault="00517C78" w:rsidP="00D41FAF">
            <w:pPr>
              <w:numPr>
                <w:ilvl w:val="0"/>
                <w:numId w:val="193"/>
              </w:numPr>
              <w:tabs>
                <w:tab w:val="left" w:pos="144"/>
              </w:tabs>
              <w:overflowPunct w:val="0"/>
              <w:autoSpaceDE w:val="0"/>
              <w:autoSpaceDN w:val="0"/>
              <w:adjustRightInd w:val="0"/>
              <w:spacing w:after="0" w:line="276" w:lineRule="auto"/>
              <w:ind w:left="144" w:hanging="144"/>
              <w:jc w:val="both"/>
              <w:textAlignment w:val="baseline"/>
              <w:rPr>
                <w:rFonts w:eastAsia="Calibri"/>
                <w:szCs w:val="24"/>
              </w:rPr>
            </w:pPr>
            <w:r w:rsidRPr="00A207AD">
              <w:rPr>
                <w:rFonts w:eastAsia="Calibri"/>
                <w:szCs w:val="24"/>
              </w:rPr>
              <w:t xml:space="preserve">The NEMA does not approve a development project unless the impacts of the proposed project are evaluated and Enhancement Measures proposed for incorporation in the project ‘s development plan, which is in line with the requirements of the NEAP. </w:t>
            </w:r>
          </w:p>
          <w:p w14:paraId="74111726" w14:textId="77777777" w:rsidR="00517C78" w:rsidRPr="00A207AD" w:rsidRDefault="00517C78" w:rsidP="00D41FAF">
            <w:pPr>
              <w:numPr>
                <w:ilvl w:val="0"/>
                <w:numId w:val="193"/>
              </w:numPr>
              <w:tabs>
                <w:tab w:val="left" w:pos="144"/>
              </w:tabs>
              <w:overflowPunct w:val="0"/>
              <w:autoSpaceDE w:val="0"/>
              <w:autoSpaceDN w:val="0"/>
              <w:adjustRightInd w:val="0"/>
              <w:spacing w:after="0" w:line="276" w:lineRule="auto"/>
              <w:jc w:val="both"/>
              <w:textAlignment w:val="baseline"/>
              <w:rPr>
                <w:rFonts w:eastAsia="Calibri"/>
                <w:szCs w:val="24"/>
              </w:rPr>
            </w:pPr>
            <w:r w:rsidRPr="00A207AD">
              <w:rPr>
                <w:rFonts w:eastAsia="Calibri"/>
                <w:szCs w:val="24"/>
              </w:rPr>
              <w:t>The project will be reviewed by NEMA for approval before implementation.</w:t>
            </w:r>
          </w:p>
        </w:tc>
      </w:tr>
      <w:tr w:rsidR="00517C78" w:rsidRPr="00A207AD" w14:paraId="04E484AE" w14:textId="77777777" w:rsidTr="00487480">
        <w:trPr>
          <w:trHeight w:val="1106"/>
        </w:trPr>
        <w:tc>
          <w:tcPr>
            <w:tcW w:w="272" w:type="pct"/>
            <w:tcBorders>
              <w:top w:val="single" w:sz="4" w:space="0" w:color="8EAADB"/>
              <w:left w:val="nil"/>
              <w:bottom w:val="single" w:sz="4" w:space="0" w:color="8EAADB"/>
              <w:right w:val="nil"/>
            </w:tcBorders>
          </w:tcPr>
          <w:p w14:paraId="1D14B539" w14:textId="77777777" w:rsidR="00517C78" w:rsidRPr="00A207AD" w:rsidRDefault="00517C78" w:rsidP="00D41FAF">
            <w:pPr>
              <w:pStyle w:val="ListParagraph"/>
              <w:numPr>
                <w:ilvl w:val="0"/>
                <w:numId w:val="203"/>
              </w:numPr>
              <w:overflowPunct w:val="0"/>
              <w:autoSpaceDE w:val="0"/>
              <w:autoSpaceDN w:val="0"/>
              <w:adjustRightInd w:val="0"/>
              <w:spacing w:after="0" w:line="276" w:lineRule="auto"/>
              <w:jc w:val="both"/>
              <w:textAlignment w:val="baseline"/>
              <w:rPr>
                <w:rFonts w:eastAsia="Calibri"/>
                <w:b/>
                <w:bCs/>
                <w:szCs w:val="24"/>
              </w:rPr>
            </w:pPr>
            <w:r w:rsidRPr="00A207AD">
              <w:rPr>
                <w:rFonts w:eastAsia="Calibri"/>
                <w:b/>
                <w:bCs/>
                <w:szCs w:val="24"/>
              </w:rPr>
              <w:t xml:space="preserve"> </w:t>
            </w:r>
          </w:p>
        </w:tc>
        <w:tc>
          <w:tcPr>
            <w:tcW w:w="856" w:type="pct"/>
            <w:tcBorders>
              <w:top w:val="single" w:sz="4" w:space="0" w:color="8EAADB"/>
              <w:left w:val="nil"/>
              <w:bottom w:val="single" w:sz="4" w:space="0" w:color="8EAADB"/>
              <w:right w:val="nil"/>
            </w:tcBorders>
            <w:hideMark/>
          </w:tcPr>
          <w:p w14:paraId="3E78FA76" w14:textId="77777777" w:rsidR="00517C78" w:rsidRPr="00A207AD" w:rsidRDefault="00517C78" w:rsidP="00487480">
            <w:pPr>
              <w:overflowPunct w:val="0"/>
              <w:textAlignment w:val="baseline"/>
              <w:rPr>
                <w:rFonts w:eastAsia="Calibri"/>
                <w:szCs w:val="24"/>
              </w:rPr>
            </w:pPr>
            <w:r w:rsidRPr="00A207AD">
              <w:rPr>
                <w:rFonts w:eastAsia="Calibri"/>
                <w:szCs w:val="24"/>
              </w:rPr>
              <w:t>Environmental and Development Policy (Session Paper No.6 1999)</w:t>
            </w:r>
          </w:p>
        </w:tc>
        <w:tc>
          <w:tcPr>
            <w:tcW w:w="1633" w:type="pct"/>
            <w:tcBorders>
              <w:top w:val="single" w:sz="4" w:space="0" w:color="8EAADB"/>
              <w:left w:val="nil"/>
              <w:bottom w:val="single" w:sz="4" w:space="0" w:color="8EAADB"/>
              <w:right w:val="nil"/>
            </w:tcBorders>
            <w:hideMark/>
          </w:tcPr>
          <w:p w14:paraId="422D67E5"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As a follow-up to the foregoing, the goal of this policy is to harmonize environmental and developmental goals so as to ensure sustainability. The paper provides comprehensive guidelines and strategies for government action regarding environment and development. </w:t>
            </w:r>
          </w:p>
          <w:p w14:paraId="62F78CAA"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Government will: </w:t>
            </w:r>
          </w:p>
          <w:p w14:paraId="4DDC32BE" w14:textId="77777777" w:rsidR="00517C78" w:rsidRPr="00A207AD" w:rsidRDefault="00517C78" w:rsidP="00D41FAF">
            <w:pPr>
              <w:numPr>
                <w:ilvl w:val="0"/>
                <w:numId w:val="197"/>
              </w:numPr>
              <w:overflowPunct w:val="0"/>
              <w:spacing w:after="0" w:line="276" w:lineRule="auto"/>
              <w:jc w:val="both"/>
              <w:textAlignment w:val="baseline"/>
              <w:rPr>
                <w:rFonts w:eastAsia="Calibri"/>
                <w:szCs w:val="24"/>
              </w:rPr>
            </w:pPr>
            <w:r w:rsidRPr="00A207AD">
              <w:rPr>
                <w:rFonts w:eastAsia="Calibri"/>
                <w:szCs w:val="24"/>
              </w:rPr>
              <w:t xml:space="preserve">Ensure Strategic Environment Assessment (SEA), Environmental Impact Assessment, Social Impact Assessment and Public participation in the planning and approval of infrastructural projects. </w:t>
            </w:r>
          </w:p>
          <w:p w14:paraId="13938CD3" w14:textId="77777777" w:rsidR="00517C78" w:rsidRPr="00A207AD" w:rsidRDefault="00517C78" w:rsidP="00D41FAF">
            <w:pPr>
              <w:numPr>
                <w:ilvl w:val="0"/>
                <w:numId w:val="197"/>
              </w:numPr>
              <w:overflowPunct w:val="0"/>
              <w:spacing w:after="0" w:line="276" w:lineRule="auto"/>
              <w:jc w:val="both"/>
              <w:textAlignment w:val="baseline"/>
              <w:rPr>
                <w:rFonts w:eastAsia="Calibri"/>
                <w:szCs w:val="24"/>
              </w:rPr>
            </w:pPr>
            <w:r w:rsidRPr="00A207AD">
              <w:rPr>
                <w:rFonts w:eastAsia="Calibri"/>
                <w:szCs w:val="24"/>
              </w:rPr>
              <w:tab/>
              <w:t xml:space="preserve">Develop and implement environmentally-friendly national infrastructural development strategy and action plan. </w:t>
            </w:r>
          </w:p>
          <w:p w14:paraId="1E8E406A" w14:textId="77777777" w:rsidR="00517C78" w:rsidRPr="00A207AD" w:rsidRDefault="00517C78" w:rsidP="00D41FAF">
            <w:pPr>
              <w:numPr>
                <w:ilvl w:val="0"/>
                <w:numId w:val="197"/>
              </w:numPr>
              <w:overflowPunct w:val="0"/>
              <w:spacing w:after="0" w:line="276" w:lineRule="auto"/>
              <w:jc w:val="both"/>
              <w:textAlignment w:val="baseline"/>
              <w:rPr>
                <w:rFonts w:eastAsia="Calibri"/>
                <w:szCs w:val="24"/>
              </w:rPr>
            </w:pPr>
            <w:r w:rsidRPr="00A207AD">
              <w:rPr>
                <w:rFonts w:eastAsia="Calibri"/>
                <w:szCs w:val="24"/>
              </w:rPr>
              <w:tab/>
              <w:t>Ensure that periodic Environmental Audits are carried out for all infrastructural projects</w:t>
            </w:r>
          </w:p>
        </w:tc>
        <w:tc>
          <w:tcPr>
            <w:tcW w:w="2239" w:type="pct"/>
            <w:tcBorders>
              <w:top w:val="single" w:sz="4" w:space="0" w:color="8EAADB"/>
              <w:left w:val="nil"/>
              <w:bottom w:val="single" w:sz="4" w:space="0" w:color="8EAADB"/>
              <w:right w:val="nil"/>
            </w:tcBorders>
            <w:hideMark/>
          </w:tcPr>
          <w:p w14:paraId="5249DA1B" w14:textId="77777777" w:rsidR="00517C78" w:rsidRPr="00A207AD" w:rsidRDefault="00517C78" w:rsidP="00487480">
            <w:pPr>
              <w:tabs>
                <w:tab w:val="left" w:pos="144"/>
              </w:tabs>
              <w:overflowPunct w:val="0"/>
              <w:textAlignment w:val="baseline"/>
              <w:rPr>
                <w:rFonts w:eastAsia="Calibri"/>
                <w:szCs w:val="24"/>
              </w:rPr>
            </w:pPr>
            <w:r w:rsidRPr="00A207AD">
              <w:rPr>
                <w:rFonts w:eastAsia="Calibri"/>
                <w:szCs w:val="24"/>
              </w:rPr>
              <w:t xml:space="preserve">The proponent: </w:t>
            </w:r>
          </w:p>
          <w:p w14:paraId="76410F1A" w14:textId="77777777" w:rsidR="00517C78" w:rsidRPr="00A207AD" w:rsidRDefault="00517C78" w:rsidP="00D41FAF">
            <w:pPr>
              <w:numPr>
                <w:ilvl w:val="0"/>
                <w:numId w:val="196"/>
              </w:numPr>
              <w:tabs>
                <w:tab w:val="left" w:pos="144"/>
              </w:tabs>
              <w:overflowPunct w:val="0"/>
              <w:spacing w:after="0" w:line="276" w:lineRule="auto"/>
              <w:jc w:val="both"/>
              <w:textAlignment w:val="baseline"/>
              <w:rPr>
                <w:rFonts w:eastAsia="Calibri"/>
                <w:szCs w:val="24"/>
              </w:rPr>
            </w:pPr>
            <w:r w:rsidRPr="00A207AD">
              <w:rPr>
                <w:rFonts w:eastAsia="Calibri"/>
                <w:szCs w:val="24"/>
              </w:rPr>
              <w:t xml:space="preserve">is undertaking an Environmental Impact Assessment, Social Impact Assessment and Public participation as part of the planning and approval of infrastructural projects. </w:t>
            </w:r>
          </w:p>
          <w:p w14:paraId="38ED5BB8" w14:textId="77777777" w:rsidR="00517C78" w:rsidRPr="00A207AD" w:rsidRDefault="00517C78" w:rsidP="00D41FAF">
            <w:pPr>
              <w:numPr>
                <w:ilvl w:val="0"/>
                <w:numId w:val="196"/>
              </w:numPr>
              <w:tabs>
                <w:tab w:val="left" w:pos="144"/>
              </w:tabs>
              <w:overflowPunct w:val="0"/>
              <w:spacing w:after="0" w:line="276" w:lineRule="auto"/>
              <w:jc w:val="both"/>
              <w:textAlignment w:val="baseline"/>
              <w:rPr>
                <w:rFonts w:eastAsia="Calibri"/>
                <w:szCs w:val="24"/>
              </w:rPr>
            </w:pPr>
            <w:r w:rsidRPr="00A207AD">
              <w:rPr>
                <w:rFonts w:eastAsia="Calibri"/>
                <w:szCs w:val="24"/>
              </w:rPr>
              <w:t>Will ensure that periodic Environmental Audits are carried out for the project.</w:t>
            </w:r>
          </w:p>
        </w:tc>
      </w:tr>
      <w:tr w:rsidR="00517C78" w:rsidRPr="00A207AD" w14:paraId="50B26288" w14:textId="77777777" w:rsidTr="00487480">
        <w:trPr>
          <w:trHeight w:val="1106"/>
        </w:trPr>
        <w:tc>
          <w:tcPr>
            <w:tcW w:w="272" w:type="pct"/>
            <w:tcBorders>
              <w:top w:val="single" w:sz="4" w:space="0" w:color="8EAADB"/>
              <w:left w:val="nil"/>
              <w:bottom w:val="single" w:sz="4" w:space="0" w:color="8EAADB"/>
              <w:right w:val="nil"/>
            </w:tcBorders>
          </w:tcPr>
          <w:p w14:paraId="4DC2AABA" w14:textId="77777777" w:rsidR="00517C78" w:rsidRPr="00A207AD" w:rsidRDefault="00517C78" w:rsidP="00D41FAF">
            <w:pPr>
              <w:pStyle w:val="ListParagraph"/>
              <w:numPr>
                <w:ilvl w:val="0"/>
                <w:numId w:val="203"/>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401C7F28"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National Energy and Petroleum Policy 2015 </w:t>
            </w:r>
          </w:p>
          <w:p w14:paraId="2046F65A"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5D65A5D9"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2239" w:type="pct"/>
            <w:tcBorders>
              <w:top w:val="single" w:sz="4" w:space="0" w:color="8EAADB"/>
              <w:left w:val="nil"/>
              <w:bottom w:val="single" w:sz="4" w:space="0" w:color="8EAADB"/>
              <w:right w:val="nil"/>
            </w:tcBorders>
          </w:tcPr>
          <w:p w14:paraId="1F9856CB" w14:textId="77777777" w:rsidR="00517C78" w:rsidRPr="00A207AD" w:rsidRDefault="00517C78" w:rsidP="00487480">
            <w:pPr>
              <w:pStyle w:val="CommentText"/>
              <w:rPr>
                <w:rFonts w:eastAsia="Calibri"/>
                <w:sz w:val="24"/>
                <w:szCs w:val="24"/>
              </w:rPr>
            </w:pPr>
            <w:r w:rsidRPr="00A207AD">
              <w:rPr>
                <w:rFonts w:eastAsia="Calibri"/>
                <w:sz w:val="24"/>
                <w:szCs w:val="24"/>
              </w:rPr>
              <w:t>The policy is relevant to the project in the sense that the project will provide sustainable and reliable energy supply and measures will be put in place to protect and conserve the environment during its development. REREC will be in charge of the development of the minigrid and maintenance.</w:t>
            </w:r>
          </w:p>
          <w:p w14:paraId="32465EDF" w14:textId="77777777" w:rsidR="00517C78" w:rsidRPr="00A207AD" w:rsidRDefault="00517C78" w:rsidP="00487480">
            <w:pPr>
              <w:tabs>
                <w:tab w:val="left" w:pos="144"/>
              </w:tabs>
              <w:overflowPunct w:val="0"/>
              <w:autoSpaceDE w:val="0"/>
              <w:autoSpaceDN w:val="0"/>
              <w:adjustRightInd w:val="0"/>
              <w:textAlignment w:val="baseline"/>
              <w:rPr>
                <w:rFonts w:eastAsia="Calibri"/>
                <w:szCs w:val="24"/>
              </w:rPr>
            </w:pPr>
          </w:p>
        </w:tc>
      </w:tr>
      <w:tr w:rsidR="00517C78" w:rsidRPr="00A207AD" w14:paraId="2406D0A5" w14:textId="77777777" w:rsidTr="00487480">
        <w:trPr>
          <w:trHeight w:val="3680"/>
        </w:trPr>
        <w:tc>
          <w:tcPr>
            <w:tcW w:w="272" w:type="pct"/>
            <w:tcBorders>
              <w:top w:val="single" w:sz="4" w:space="0" w:color="8EAADB"/>
              <w:left w:val="nil"/>
              <w:bottom w:val="single" w:sz="4" w:space="0" w:color="8EAADB"/>
              <w:right w:val="nil"/>
            </w:tcBorders>
          </w:tcPr>
          <w:p w14:paraId="667AED38" w14:textId="77777777" w:rsidR="00517C78" w:rsidRPr="00A207AD" w:rsidRDefault="00517C78" w:rsidP="00D41FAF">
            <w:pPr>
              <w:pStyle w:val="ListParagraph"/>
              <w:numPr>
                <w:ilvl w:val="0"/>
                <w:numId w:val="203"/>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14EB7A2D" w14:textId="77777777" w:rsidR="00517C78" w:rsidRPr="00A207AD" w:rsidRDefault="00517C78" w:rsidP="00487480">
            <w:pPr>
              <w:overflowPunct w:val="0"/>
              <w:textAlignment w:val="baseline"/>
              <w:rPr>
                <w:rFonts w:eastAsia="Calibri"/>
                <w:szCs w:val="24"/>
              </w:rPr>
            </w:pPr>
            <w:r w:rsidRPr="00A207AD">
              <w:rPr>
                <w:rFonts w:eastAsia="Calibri"/>
                <w:szCs w:val="24"/>
              </w:rPr>
              <w:t>The Gender and Development Policy (Sessional paper no.2 2019)</w:t>
            </w:r>
          </w:p>
        </w:tc>
        <w:tc>
          <w:tcPr>
            <w:tcW w:w="1633" w:type="pct"/>
            <w:tcBorders>
              <w:top w:val="single" w:sz="4" w:space="0" w:color="8EAADB"/>
              <w:left w:val="nil"/>
              <w:bottom w:val="single" w:sz="4" w:space="0" w:color="8EAADB"/>
              <w:right w:val="nil"/>
            </w:tcBorders>
            <w:hideMark/>
          </w:tcPr>
          <w:p w14:paraId="28BADB5A" w14:textId="77777777" w:rsidR="00517C78" w:rsidRPr="00A207AD" w:rsidRDefault="00517C78" w:rsidP="00487480">
            <w:pPr>
              <w:overflowPunct w:val="0"/>
              <w:textAlignment w:val="baseline"/>
              <w:rPr>
                <w:rFonts w:eastAsia="Calibri"/>
                <w:szCs w:val="24"/>
              </w:rPr>
            </w:pPr>
            <w:r w:rsidRPr="00A207AD">
              <w:rPr>
                <w:rFonts w:eastAsia="Calibri"/>
                <w:szCs w:val="24"/>
              </w:rPr>
              <w:t>The overall goal of this policy is to achieve gender equality by creating a just society where women, men, boys and girls have equal access to opportunities in the political, economic, cultural and social spheres of life.</w:t>
            </w:r>
          </w:p>
          <w:p w14:paraId="237DDEB8"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anticipated outcome of this policy as enshrined in the Constitution that aligns to the project include: </w:t>
            </w:r>
          </w:p>
          <w:p w14:paraId="2ED5F636"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a) Equality and economic empowerment will be of both genders, </w:t>
            </w:r>
          </w:p>
          <w:p w14:paraId="61534663"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b) Women and men will have equality of opportunity to participate in decision making and to contribute to the political, social, economic and cultural development agenda;  </w:t>
            </w:r>
          </w:p>
          <w:p w14:paraId="52C03CD3" w14:textId="77777777" w:rsidR="00517C78" w:rsidRPr="00A207AD" w:rsidRDefault="00517C78" w:rsidP="00487480">
            <w:pPr>
              <w:overflowPunct w:val="0"/>
              <w:textAlignment w:val="baseline"/>
              <w:rPr>
                <w:rFonts w:eastAsia="Calibri"/>
                <w:szCs w:val="24"/>
              </w:rPr>
            </w:pPr>
            <w:r w:rsidRPr="00A207AD">
              <w:rPr>
                <w:rFonts w:eastAsia="Calibri"/>
                <w:szCs w:val="24"/>
              </w:rPr>
              <w:t>c) Sexual and Gender based Violence will abate and men, women, boys and girls will live with dignity</w:t>
            </w:r>
          </w:p>
        </w:tc>
        <w:tc>
          <w:tcPr>
            <w:tcW w:w="2239" w:type="pct"/>
            <w:tcBorders>
              <w:top w:val="single" w:sz="4" w:space="0" w:color="8EAADB"/>
              <w:left w:val="nil"/>
              <w:bottom w:val="single" w:sz="4" w:space="0" w:color="8EAADB"/>
              <w:right w:val="nil"/>
            </w:tcBorders>
            <w:hideMark/>
          </w:tcPr>
          <w:p w14:paraId="33EA43F8" w14:textId="77777777" w:rsidR="00517C78" w:rsidRPr="00A207AD" w:rsidRDefault="00517C78" w:rsidP="00D41FAF">
            <w:pPr>
              <w:numPr>
                <w:ilvl w:val="0"/>
                <w:numId w:val="193"/>
              </w:numPr>
              <w:tabs>
                <w:tab w:val="left" w:pos="144"/>
              </w:tabs>
              <w:overflowPunct w:val="0"/>
              <w:autoSpaceDE w:val="0"/>
              <w:autoSpaceDN w:val="0"/>
              <w:adjustRightInd w:val="0"/>
              <w:spacing w:after="0" w:line="276" w:lineRule="auto"/>
              <w:ind w:left="144" w:hanging="144"/>
              <w:jc w:val="both"/>
              <w:textAlignment w:val="baseline"/>
              <w:rPr>
                <w:rFonts w:eastAsia="Calibri"/>
                <w:szCs w:val="24"/>
              </w:rPr>
            </w:pPr>
            <w:r w:rsidRPr="00A207AD">
              <w:rPr>
                <w:rFonts w:eastAsia="Calibri"/>
                <w:szCs w:val="24"/>
              </w:rPr>
              <w:t xml:space="preserve"> In the absence of appropriate measures, the project can exacerbate gender inequalities and sexual and gender based violence. In adherence to this policy, measures will be put in place to:</w:t>
            </w:r>
          </w:p>
          <w:p w14:paraId="3D3E485A" w14:textId="77777777" w:rsidR="00517C78" w:rsidRPr="00A207AD" w:rsidRDefault="00517C78" w:rsidP="00D41FAF">
            <w:pPr>
              <w:numPr>
                <w:ilvl w:val="1"/>
                <w:numId w:val="193"/>
              </w:numPr>
              <w:tabs>
                <w:tab w:val="left" w:pos="144"/>
              </w:tabs>
              <w:overflowPunct w:val="0"/>
              <w:autoSpaceDE w:val="0"/>
              <w:autoSpaceDN w:val="0"/>
              <w:adjustRightInd w:val="0"/>
              <w:spacing w:after="0" w:line="276" w:lineRule="auto"/>
              <w:ind w:left="690"/>
              <w:jc w:val="both"/>
              <w:textAlignment w:val="baseline"/>
              <w:rPr>
                <w:rFonts w:eastAsia="Calibri"/>
                <w:szCs w:val="24"/>
              </w:rPr>
            </w:pPr>
            <w:r w:rsidRPr="00A207AD">
              <w:rPr>
                <w:rFonts w:eastAsia="Calibri"/>
                <w:szCs w:val="24"/>
              </w:rPr>
              <w:t>ensure gender inclusivity in decision making, employment opportunity and access to the energy generated from the Mini-Grid</w:t>
            </w:r>
          </w:p>
          <w:p w14:paraId="196A7492" w14:textId="77777777" w:rsidR="00517C78" w:rsidRPr="00A207AD" w:rsidRDefault="00517C78" w:rsidP="00D41FAF">
            <w:pPr>
              <w:numPr>
                <w:ilvl w:val="1"/>
                <w:numId w:val="193"/>
              </w:numPr>
              <w:tabs>
                <w:tab w:val="left" w:pos="144"/>
              </w:tabs>
              <w:overflowPunct w:val="0"/>
              <w:autoSpaceDE w:val="0"/>
              <w:autoSpaceDN w:val="0"/>
              <w:adjustRightInd w:val="0"/>
              <w:spacing w:after="0" w:line="276" w:lineRule="auto"/>
              <w:ind w:left="690"/>
              <w:jc w:val="both"/>
              <w:textAlignment w:val="baseline"/>
              <w:rPr>
                <w:rFonts w:eastAsia="Calibri"/>
                <w:szCs w:val="24"/>
              </w:rPr>
            </w:pPr>
            <w:r w:rsidRPr="00A207AD">
              <w:rPr>
                <w:rFonts w:eastAsia="Calibri"/>
                <w:szCs w:val="24"/>
              </w:rPr>
              <w:t xml:space="preserve"> mitigate social risks including sexual and gender based violence, and any form of discriminations </w:t>
            </w:r>
          </w:p>
        </w:tc>
      </w:tr>
      <w:tr w:rsidR="00517C78" w:rsidRPr="00A207AD" w14:paraId="12181538" w14:textId="77777777" w:rsidTr="00487480">
        <w:trPr>
          <w:trHeight w:val="1106"/>
        </w:trPr>
        <w:tc>
          <w:tcPr>
            <w:tcW w:w="272" w:type="pct"/>
            <w:tcBorders>
              <w:top w:val="single" w:sz="4" w:space="0" w:color="8EAADB"/>
              <w:left w:val="nil"/>
              <w:bottom w:val="single" w:sz="4" w:space="0" w:color="8EAADB"/>
              <w:right w:val="nil"/>
            </w:tcBorders>
          </w:tcPr>
          <w:p w14:paraId="347F07FC" w14:textId="77777777" w:rsidR="00517C78" w:rsidRPr="00A207AD" w:rsidRDefault="00517C78" w:rsidP="00D41FAF">
            <w:pPr>
              <w:pStyle w:val="ListParagraph"/>
              <w:numPr>
                <w:ilvl w:val="0"/>
                <w:numId w:val="203"/>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08621150"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HIV/ AIDS Policy 2009 </w:t>
            </w:r>
          </w:p>
          <w:p w14:paraId="353ED778"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46DCF348" w14:textId="77777777" w:rsidR="00517C78" w:rsidRPr="00A207AD" w:rsidRDefault="00517C78" w:rsidP="00487480">
            <w:pPr>
              <w:overflowPunct w:val="0"/>
              <w:textAlignment w:val="baseline"/>
              <w:rPr>
                <w:rFonts w:eastAsia="Calibri"/>
                <w:szCs w:val="24"/>
              </w:rPr>
            </w:pPr>
            <w:r w:rsidRPr="00A207AD">
              <w:rPr>
                <w:rFonts w:eastAsia="Calibri"/>
                <w:szCs w:val="24"/>
              </w:rPr>
              <w:t>In summary, the policy aims at:</w:t>
            </w:r>
          </w:p>
          <w:p w14:paraId="256DDF15" w14:textId="77777777" w:rsidR="00517C78" w:rsidRPr="00A207AD" w:rsidRDefault="00517C78" w:rsidP="00487480">
            <w:pPr>
              <w:overflowPunct w:val="0"/>
              <w:textAlignment w:val="baseline"/>
              <w:rPr>
                <w:rFonts w:eastAsia="Calibri"/>
                <w:szCs w:val="24"/>
              </w:rPr>
            </w:pPr>
            <w:r w:rsidRPr="00A207AD">
              <w:rPr>
                <w:rFonts w:eastAsia="Calibri"/>
                <w:szCs w:val="24"/>
              </w:rPr>
              <w:t>I.</w:t>
            </w:r>
            <w:r w:rsidRPr="00A207AD">
              <w:rPr>
                <w:rFonts w:eastAsia="Calibri"/>
                <w:szCs w:val="24"/>
              </w:rPr>
              <w:tab/>
              <w:t xml:space="preserve">Establishing and promoting programmes to ensure non-discrimination and non- stigmatization of the infected; </w:t>
            </w:r>
          </w:p>
          <w:p w14:paraId="0313FEE0" w14:textId="77777777" w:rsidR="00517C78" w:rsidRPr="00A207AD" w:rsidRDefault="00517C78" w:rsidP="00487480">
            <w:pPr>
              <w:overflowPunct w:val="0"/>
              <w:textAlignment w:val="baseline"/>
              <w:rPr>
                <w:rFonts w:eastAsia="Calibri"/>
                <w:szCs w:val="24"/>
              </w:rPr>
            </w:pPr>
            <w:r w:rsidRPr="00A207AD">
              <w:rPr>
                <w:rFonts w:eastAsia="Calibri"/>
                <w:szCs w:val="24"/>
              </w:rPr>
              <w:t>ii.</w:t>
            </w:r>
            <w:r w:rsidRPr="00A207AD">
              <w:rPr>
                <w:rFonts w:eastAsia="Calibri"/>
                <w:szCs w:val="24"/>
              </w:rPr>
              <w:tab/>
              <w:t xml:space="preserve">Contributing to national efforts to minimize the spread and mitigate against the impact of HIV and AIDS; </w:t>
            </w:r>
          </w:p>
          <w:p w14:paraId="31258D79" w14:textId="77777777" w:rsidR="00517C78" w:rsidRPr="00A207AD" w:rsidRDefault="00517C78" w:rsidP="00487480">
            <w:pPr>
              <w:overflowPunct w:val="0"/>
              <w:textAlignment w:val="baseline"/>
              <w:rPr>
                <w:rFonts w:eastAsia="Calibri"/>
                <w:szCs w:val="24"/>
              </w:rPr>
            </w:pPr>
            <w:r w:rsidRPr="00A207AD">
              <w:rPr>
                <w:rFonts w:eastAsia="Calibri"/>
                <w:szCs w:val="24"/>
              </w:rPr>
              <w:t>iii.</w:t>
            </w:r>
            <w:r w:rsidRPr="00A207AD">
              <w:rPr>
                <w:rFonts w:eastAsia="Calibri"/>
                <w:szCs w:val="24"/>
              </w:rPr>
              <w:tab/>
              <w:t xml:space="preserve">Ensuring adequate allocation of resources to HIV and AIDS interventions;  </w:t>
            </w:r>
          </w:p>
        </w:tc>
        <w:tc>
          <w:tcPr>
            <w:tcW w:w="2239" w:type="pct"/>
            <w:tcBorders>
              <w:top w:val="single" w:sz="4" w:space="0" w:color="8EAADB"/>
              <w:left w:val="nil"/>
              <w:bottom w:val="single" w:sz="4" w:space="0" w:color="8EAADB"/>
              <w:right w:val="nil"/>
            </w:tcBorders>
            <w:hideMark/>
          </w:tcPr>
          <w:p w14:paraId="08B13A59" w14:textId="77777777" w:rsidR="00517C78" w:rsidRPr="00A207AD" w:rsidRDefault="00517C78" w:rsidP="00D41FAF">
            <w:pPr>
              <w:numPr>
                <w:ilvl w:val="0"/>
                <w:numId w:val="193"/>
              </w:numPr>
              <w:tabs>
                <w:tab w:val="left" w:pos="144"/>
              </w:tabs>
              <w:overflowPunct w:val="0"/>
              <w:autoSpaceDE w:val="0"/>
              <w:autoSpaceDN w:val="0"/>
              <w:adjustRightInd w:val="0"/>
              <w:spacing w:after="0" w:line="276" w:lineRule="auto"/>
              <w:ind w:left="144" w:hanging="144"/>
              <w:jc w:val="both"/>
              <w:textAlignment w:val="baseline"/>
              <w:rPr>
                <w:rFonts w:eastAsia="Calibri"/>
                <w:szCs w:val="24"/>
              </w:rPr>
            </w:pPr>
            <w:r w:rsidRPr="00A207AD">
              <w:rPr>
                <w:rFonts w:eastAsia="Calibri"/>
                <w:szCs w:val="24"/>
              </w:rPr>
              <w:t>The proposed project is to be implemented in a rural setting at area. The area is not economically empowered hence few HIV/AIDS prevention resources are available. This policy shall provide a framework to both the project proponent and contractor to address issues related to HIV/AIDS during the entire project phase.</w:t>
            </w:r>
          </w:p>
        </w:tc>
      </w:tr>
      <w:tr w:rsidR="00517C78" w:rsidRPr="00A207AD" w14:paraId="3986CF06" w14:textId="77777777" w:rsidTr="00487480">
        <w:trPr>
          <w:trHeight w:val="1106"/>
        </w:trPr>
        <w:tc>
          <w:tcPr>
            <w:tcW w:w="5000" w:type="pct"/>
            <w:gridSpan w:val="4"/>
            <w:tcBorders>
              <w:top w:val="single" w:sz="4" w:space="0" w:color="8EAADB"/>
              <w:left w:val="nil"/>
              <w:bottom w:val="single" w:sz="4" w:space="0" w:color="8EAADB"/>
              <w:right w:val="nil"/>
            </w:tcBorders>
          </w:tcPr>
          <w:p w14:paraId="40F2B141" w14:textId="77777777" w:rsidR="00517C78" w:rsidRPr="00A207AD" w:rsidRDefault="00517C78" w:rsidP="00487480">
            <w:pPr>
              <w:tabs>
                <w:tab w:val="left" w:pos="144"/>
              </w:tabs>
              <w:overflowPunct w:val="0"/>
              <w:autoSpaceDE w:val="0"/>
              <w:autoSpaceDN w:val="0"/>
              <w:adjustRightInd w:val="0"/>
              <w:textAlignment w:val="baseline"/>
              <w:rPr>
                <w:rFonts w:eastAsia="Calibri"/>
                <w:szCs w:val="24"/>
              </w:rPr>
            </w:pPr>
            <w:r w:rsidRPr="00A207AD">
              <w:rPr>
                <w:rFonts w:eastAsia="Calibri"/>
                <w:szCs w:val="24"/>
              </w:rPr>
              <w:t xml:space="preserve">LAWS AND LEGISTLATIONS </w:t>
            </w:r>
          </w:p>
        </w:tc>
      </w:tr>
      <w:tr w:rsidR="00517C78" w:rsidRPr="00A207AD" w14:paraId="02B2EB67" w14:textId="77777777" w:rsidTr="00487480">
        <w:trPr>
          <w:trHeight w:val="1106"/>
        </w:trPr>
        <w:tc>
          <w:tcPr>
            <w:tcW w:w="272" w:type="pct"/>
            <w:tcBorders>
              <w:top w:val="single" w:sz="4" w:space="0" w:color="8EAADB"/>
              <w:left w:val="nil"/>
              <w:bottom w:val="single" w:sz="4" w:space="0" w:color="8EAADB"/>
              <w:right w:val="nil"/>
            </w:tcBorders>
          </w:tcPr>
          <w:p w14:paraId="03C0ECCE"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1B49433A" w14:textId="77777777" w:rsidR="00517C78" w:rsidRPr="00A207AD" w:rsidRDefault="00517C78" w:rsidP="00487480">
            <w:pPr>
              <w:rPr>
                <w:szCs w:val="24"/>
              </w:rPr>
            </w:pPr>
            <w:r w:rsidRPr="00A207AD">
              <w:rPr>
                <w:szCs w:val="24"/>
              </w:rPr>
              <w:t xml:space="preserve">The Constitution of Kenya, 2010 </w:t>
            </w:r>
          </w:p>
          <w:p w14:paraId="64A4B7DF"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tcPr>
          <w:p w14:paraId="1E2EE1DF" w14:textId="77777777" w:rsidR="00517C78" w:rsidRPr="00A207AD" w:rsidRDefault="00517C78" w:rsidP="00487480">
            <w:pPr>
              <w:overflowPunct w:val="0"/>
              <w:textAlignment w:val="baseline"/>
              <w:rPr>
                <w:rFonts w:eastAsia="Calibri"/>
                <w:szCs w:val="24"/>
              </w:rPr>
            </w:pPr>
            <w:r w:rsidRPr="00A207AD">
              <w:rPr>
                <w:rFonts w:eastAsia="Arial Narrow"/>
                <w:szCs w:val="24"/>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2239" w:type="pct"/>
            <w:tcBorders>
              <w:top w:val="single" w:sz="4" w:space="0" w:color="8EAADB"/>
              <w:left w:val="nil"/>
              <w:bottom w:val="single" w:sz="4" w:space="0" w:color="8EAADB"/>
              <w:right w:val="nil"/>
            </w:tcBorders>
          </w:tcPr>
          <w:p w14:paraId="079BE528" w14:textId="77777777" w:rsidR="00517C78" w:rsidRPr="00A207AD" w:rsidRDefault="00517C78" w:rsidP="00487480">
            <w:pPr>
              <w:tabs>
                <w:tab w:val="left" w:pos="144"/>
              </w:tabs>
              <w:overflowPunct w:val="0"/>
              <w:autoSpaceDE w:val="0"/>
              <w:autoSpaceDN w:val="0"/>
              <w:adjustRightInd w:val="0"/>
              <w:textAlignment w:val="baseline"/>
              <w:rPr>
                <w:rFonts w:eastAsia="Calibri"/>
                <w:szCs w:val="24"/>
              </w:rPr>
            </w:pPr>
            <w:r w:rsidRPr="00A207AD">
              <w:rPr>
                <w:szCs w:val="24"/>
              </w:rPr>
              <w:t>The proposed project complies with the Constitution by proposing a structure in its ESIA on how to deal with Social, Health, safety and environmental issues for sustainable development.</w:t>
            </w:r>
          </w:p>
        </w:tc>
      </w:tr>
      <w:tr w:rsidR="00517C78" w:rsidRPr="00A207AD" w14:paraId="1D5F12FE" w14:textId="77777777" w:rsidTr="00487480">
        <w:trPr>
          <w:trHeight w:val="1106"/>
        </w:trPr>
        <w:tc>
          <w:tcPr>
            <w:tcW w:w="272" w:type="pct"/>
            <w:tcBorders>
              <w:top w:val="single" w:sz="4" w:space="0" w:color="8EAADB"/>
              <w:left w:val="nil"/>
              <w:bottom w:val="single" w:sz="4" w:space="0" w:color="8EAADB"/>
              <w:right w:val="nil"/>
            </w:tcBorders>
          </w:tcPr>
          <w:p w14:paraId="24FD86EA"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2D2D9734"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ENVIRONMENTAL MANAGEMENT AND COORDINATION ACT, 1999 (AND THE AMENDMENTS OF 2015) </w:t>
            </w:r>
          </w:p>
          <w:p w14:paraId="490E685A"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48C622F4" w14:textId="77777777" w:rsidR="00517C78" w:rsidRPr="00A207AD" w:rsidRDefault="00517C78" w:rsidP="00487480">
            <w:pPr>
              <w:overflowPunct w:val="0"/>
              <w:textAlignment w:val="baseline"/>
              <w:rPr>
                <w:rFonts w:eastAsia="Calibri"/>
                <w:szCs w:val="24"/>
              </w:rPr>
            </w:pPr>
            <w:r w:rsidRPr="00A207AD">
              <w:rPr>
                <w:rFonts w:eastAsia="Calibri"/>
                <w:szCs w:val="24"/>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2239" w:type="pct"/>
            <w:tcBorders>
              <w:top w:val="single" w:sz="4" w:space="0" w:color="8EAADB"/>
              <w:left w:val="nil"/>
              <w:bottom w:val="single" w:sz="4" w:space="0" w:color="8EAADB"/>
              <w:right w:val="nil"/>
            </w:tcBorders>
            <w:hideMark/>
          </w:tcPr>
          <w:p w14:paraId="7437D7CF" w14:textId="77777777" w:rsidR="00517C78" w:rsidRPr="00A207AD" w:rsidRDefault="00517C78" w:rsidP="00D41FAF">
            <w:pPr>
              <w:numPr>
                <w:ilvl w:val="0"/>
                <w:numId w:val="193"/>
              </w:numPr>
              <w:tabs>
                <w:tab w:val="left" w:pos="144"/>
              </w:tabs>
              <w:overflowPunct w:val="0"/>
              <w:autoSpaceDE w:val="0"/>
              <w:autoSpaceDN w:val="0"/>
              <w:adjustRightInd w:val="0"/>
              <w:spacing w:after="0" w:line="276" w:lineRule="auto"/>
              <w:ind w:left="144" w:hanging="144"/>
              <w:jc w:val="both"/>
              <w:textAlignment w:val="baseline"/>
              <w:rPr>
                <w:rFonts w:eastAsia="Calibri"/>
                <w:szCs w:val="24"/>
              </w:rPr>
            </w:pPr>
            <w:r w:rsidRPr="00A207AD">
              <w:rPr>
                <w:rFonts w:eastAsia="Calibri"/>
                <w:szCs w:val="24"/>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517C78" w:rsidRPr="00A207AD" w14:paraId="2E7186A8" w14:textId="77777777" w:rsidTr="00487480">
        <w:trPr>
          <w:trHeight w:val="557"/>
        </w:trPr>
        <w:tc>
          <w:tcPr>
            <w:tcW w:w="272" w:type="pct"/>
            <w:tcBorders>
              <w:top w:val="single" w:sz="4" w:space="0" w:color="8EAADB"/>
              <w:left w:val="nil"/>
              <w:bottom w:val="single" w:sz="4" w:space="0" w:color="8EAADB"/>
              <w:right w:val="nil"/>
            </w:tcBorders>
          </w:tcPr>
          <w:p w14:paraId="6368583D"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350DFE51" w14:textId="77777777" w:rsidR="00517C78" w:rsidRPr="00A207AD" w:rsidRDefault="00517C78" w:rsidP="00487480">
            <w:pPr>
              <w:overflowPunct w:val="0"/>
              <w:textAlignment w:val="baseline"/>
              <w:rPr>
                <w:rFonts w:eastAsia="Calibri"/>
                <w:szCs w:val="24"/>
              </w:rPr>
            </w:pPr>
            <w:r w:rsidRPr="00A207AD">
              <w:rPr>
                <w:rFonts w:eastAsia="Calibri"/>
                <w:szCs w:val="24"/>
              </w:rPr>
              <w:t>L.N. 101: EIA/EA REGULATIONS, 2003 AND 2016 AMENDMENTS</w:t>
            </w:r>
          </w:p>
          <w:p w14:paraId="74E24150"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26F09CBD"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 These regulations provide the framework for undertaking EIAs and EAs in Kenya by NEMA licensed Lead Experts and Firms of Experts. An EIA or EA Study in Kenya is to be undertaken by a firm duly licensed by the National Environmental Management Authority (NEMA). The EIA/EA Regulations also provide information to project proponents on the requirements of either an EIA or EA as required by the EMCA.</w:t>
            </w:r>
          </w:p>
        </w:tc>
        <w:tc>
          <w:tcPr>
            <w:tcW w:w="2239" w:type="pct"/>
            <w:tcBorders>
              <w:top w:val="single" w:sz="4" w:space="0" w:color="8EAADB"/>
              <w:left w:val="nil"/>
              <w:bottom w:val="single" w:sz="4" w:space="0" w:color="8EAADB"/>
              <w:right w:val="nil"/>
            </w:tcBorders>
            <w:hideMark/>
          </w:tcPr>
          <w:p w14:paraId="77B9D01B" w14:textId="77777777" w:rsidR="00517C78" w:rsidRPr="00A207AD" w:rsidRDefault="00517C78" w:rsidP="00D41FAF">
            <w:pPr>
              <w:numPr>
                <w:ilvl w:val="0"/>
                <w:numId w:val="193"/>
              </w:numPr>
              <w:tabs>
                <w:tab w:val="left" w:pos="144"/>
              </w:tabs>
              <w:overflowPunct w:val="0"/>
              <w:autoSpaceDE w:val="0"/>
              <w:autoSpaceDN w:val="0"/>
              <w:adjustRightInd w:val="0"/>
              <w:spacing w:after="0" w:line="276" w:lineRule="auto"/>
              <w:ind w:left="144" w:hanging="144"/>
              <w:jc w:val="both"/>
              <w:textAlignment w:val="baseline"/>
              <w:rPr>
                <w:rFonts w:eastAsia="Calibri"/>
                <w:szCs w:val="24"/>
              </w:rPr>
            </w:pPr>
            <w:r w:rsidRPr="00A207AD">
              <w:rPr>
                <w:rFonts w:eastAsia="Calibri"/>
                <w:szCs w:val="24"/>
              </w:rPr>
              <w:t>The proposed project is subject to relevant provisions of these regulations and subsequently, the ESIA has been undertaken in accordance with the requirements.</w:t>
            </w:r>
          </w:p>
        </w:tc>
      </w:tr>
      <w:tr w:rsidR="00517C78" w:rsidRPr="00A207AD" w14:paraId="1A9CE3E1" w14:textId="77777777" w:rsidTr="00487480">
        <w:trPr>
          <w:trHeight w:val="1106"/>
        </w:trPr>
        <w:tc>
          <w:tcPr>
            <w:tcW w:w="272" w:type="pct"/>
            <w:tcBorders>
              <w:top w:val="single" w:sz="4" w:space="0" w:color="8EAADB"/>
              <w:left w:val="nil"/>
              <w:bottom w:val="single" w:sz="4" w:space="0" w:color="8EAADB"/>
              <w:right w:val="nil"/>
            </w:tcBorders>
          </w:tcPr>
          <w:p w14:paraId="5447B5C5"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5E151F21" w14:textId="77777777" w:rsidR="00517C78" w:rsidRPr="00A207AD" w:rsidRDefault="00517C78" w:rsidP="00487480">
            <w:pPr>
              <w:overflowPunct w:val="0"/>
              <w:textAlignment w:val="baseline"/>
              <w:rPr>
                <w:rFonts w:eastAsia="Calibri"/>
                <w:szCs w:val="24"/>
              </w:rPr>
            </w:pPr>
            <w:r w:rsidRPr="00A207AD">
              <w:rPr>
                <w:rFonts w:eastAsia="Calibri"/>
                <w:szCs w:val="24"/>
              </w:rPr>
              <w:t>L.N. 120: WATER QUALITY REGULATIONS, 2006</w:t>
            </w:r>
          </w:p>
          <w:p w14:paraId="6B5829A6"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tcPr>
          <w:p w14:paraId="3042BE64" w14:textId="77777777" w:rsidR="00517C78" w:rsidRPr="00A207AD" w:rsidRDefault="00517C78" w:rsidP="00487480">
            <w:pPr>
              <w:overflowPunct w:val="0"/>
              <w:textAlignment w:val="baseline"/>
              <w:rPr>
                <w:rFonts w:eastAsia="Calibri"/>
                <w:szCs w:val="24"/>
              </w:rPr>
            </w:pPr>
            <w:r w:rsidRPr="00A207AD">
              <w:rPr>
                <w:rFonts w:eastAsia="Calibri"/>
                <w:szCs w:val="24"/>
              </w:rPr>
              <w:t>These regulation provides for the sustainable management of water used for various purposes in Kenya.  For effluent discharges into the environment and aquatic environment, a Proponent needs to apply directly to the NEMA. For discharges into public sewers, a Proponent needs to apply for the license to the relevant county. The regulation contains discharge limits for various environmental parameters into public sewers and the environment.</w:t>
            </w:r>
          </w:p>
          <w:p w14:paraId="0B8ECA30" w14:textId="77777777" w:rsidR="00517C78" w:rsidRPr="00A207AD" w:rsidRDefault="00517C78" w:rsidP="00487480">
            <w:pPr>
              <w:overflowPunct w:val="0"/>
              <w:textAlignment w:val="baseline"/>
              <w:rPr>
                <w:rFonts w:eastAsia="Calibri"/>
                <w:szCs w:val="24"/>
              </w:rPr>
            </w:pPr>
          </w:p>
        </w:tc>
        <w:tc>
          <w:tcPr>
            <w:tcW w:w="2239" w:type="pct"/>
            <w:tcBorders>
              <w:top w:val="single" w:sz="4" w:space="0" w:color="8EAADB"/>
              <w:left w:val="nil"/>
              <w:bottom w:val="single" w:sz="4" w:space="0" w:color="8EAADB"/>
              <w:right w:val="nil"/>
            </w:tcBorders>
            <w:hideMark/>
          </w:tcPr>
          <w:p w14:paraId="7FEF4E54" w14:textId="77777777" w:rsidR="00517C78" w:rsidRPr="00A207AD" w:rsidRDefault="00517C78" w:rsidP="00D41FAF">
            <w:pPr>
              <w:numPr>
                <w:ilvl w:val="0"/>
                <w:numId w:val="193"/>
              </w:numPr>
              <w:tabs>
                <w:tab w:val="left" w:pos="144"/>
              </w:tabs>
              <w:overflowPunct w:val="0"/>
              <w:autoSpaceDE w:val="0"/>
              <w:autoSpaceDN w:val="0"/>
              <w:adjustRightInd w:val="0"/>
              <w:spacing w:after="0" w:line="276" w:lineRule="auto"/>
              <w:ind w:left="144" w:hanging="144"/>
              <w:jc w:val="both"/>
              <w:textAlignment w:val="baseline"/>
              <w:rPr>
                <w:rFonts w:eastAsia="Calibri"/>
                <w:szCs w:val="24"/>
              </w:rPr>
            </w:pPr>
            <w:r w:rsidRPr="00A207AD">
              <w:rPr>
                <w:rFonts w:eastAsia="Calibri"/>
                <w:szCs w:val="24"/>
              </w:rPr>
              <w:t>These regulations will apply to the proposed project during the construction and operational phases. The contractor will be required to properly manage the effluent from construction activities in accordance with the above regulations prior to discharge into the environment.</w:t>
            </w:r>
          </w:p>
        </w:tc>
      </w:tr>
      <w:tr w:rsidR="00517C78" w:rsidRPr="00A207AD" w14:paraId="5C2FC0C9" w14:textId="77777777" w:rsidTr="00487480">
        <w:trPr>
          <w:trHeight w:val="1106"/>
        </w:trPr>
        <w:tc>
          <w:tcPr>
            <w:tcW w:w="272" w:type="pct"/>
            <w:tcBorders>
              <w:top w:val="single" w:sz="4" w:space="0" w:color="8EAADB"/>
              <w:left w:val="nil"/>
              <w:bottom w:val="single" w:sz="4" w:space="0" w:color="8EAADB"/>
              <w:right w:val="nil"/>
            </w:tcBorders>
          </w:tcPr>
          <w:p w14:paraId="0FDEEFDB"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76A4521D" w14:textId="77777777" w:rsidR="00517C78" w:rsidRPr="00A207AD" w:rsidRDefault="00517C78" w:rsidP="00487480">
            <w:pPr>
              <w:overflowPunct w:val="0"/>
              <w:textAlignment w:val="baseline"/>
              <w:rPr>
                <w:rFonts w:eastAsia="Calibri"/>
                <w:szCs w:val="24"/>
              </w:rPr>
            </w:pPr>
            <w:r w:rsidRPr="00A207AD">
              <w:rPr>
                <w:rFonts w:eastAsia="Calibri"/>
                <w:szCs w:val="24"/>
              </w:rPr>
              <w:t>L.N. 121: WASTE MANAGEMENT REGULATIONS, 2006</w:t>
            </w:r>
          </w:p>
        </w:tc>
        <w:tc>
          <w:tcPr>
            <w:tcW w:w="1633" w:type="pct"/>
            <w:tcBorders>
              <w:top w:val="single" w:sz="4" w:space="0" w:color="8EAADB"/>
              <w:left w:val="nil"/>
              <w:bottom w:val="single" w:sz="4" w:space="0" w:color="8EAADB"/>
              <w:right w:val="nil"/>
            </w:tcBorders>
            <w:hideMark/>
          </w:tcPr>
          <w:p w14:paraId="18EF0D29" w14:textId="77777777" w:rsidR="00517C78" w:rsidRPr="00A207AD" w:rsidRDefault="00517C78" w:rsidP="00487480">
            <w:pPr>
              <w:overflowPunct w:val="0"/>
              <w:textAlignment w:val="baseline"/>
              <w:rPr>
                <w:rFonts w:eastAsia="Calibri"/>
                <w:szCs w:val="24"/>
              </w:rPr>
            </w:pPr>
            <w:r w:rsidRPr="00A207AD">
              <w:rPr>
                <w:rFonts w:eastAsia="Calibri"/>
                <w:szCs w:val="24"/>
              </w:rPr>
              <w:t>These regulations are comprehensive and cover the management of various kinds of waste in Kenya. Generally, it is a requirement under the regulations that a waste generator segregates waste (hazardous and non-hazardous) by type and then disposes the them in an environmentally acceptable manner. Under the regulation, it is a requirement that waste is transported using a vehicle that has an approved “Waste Transportation License” issued by NEMA. Wastes generated in Kenya must be disposed of in a licensed disposal facility. Such a facility will require annual environmental audits to be undertaken by NEMA registered Lead Experts.</w:t>
            </w:r>
          </w:p>
          <w:p w14:paraId="25D8A3A8" w14:textId="77777777" w:rsidR="00517C78" w:rsidRPr="00A207AD" w:rsidRDefault="00517C78" w:rsidP="00487480">
            <w:pPr>
              <w:overflowPunct w:val="0"/>
              <w:textAlignment w:val="baseline"/>
              <w:rPr>
                <w:rFonts w:eastAsia="Calibri"/>
                <w:szCs w:val="24"/>
              </w:rPr>
            </w:pPr>
            <w:r w:rsidRPr="00A207AD">
              <w:rPr>
                <w:rFonts w:eastAsia="Calibri"/>
                <w:szCs w:val="24"/>
              </w:rPr>
              <w:t>The regulation requires that prior to generating any hazardous waste, a proponent shall undertake an EIA Study and seek approval from the NEMA. Labelling of hazardous wastes is mandatory under the regulation and the specific labelling requirements are provided in Rule 18. The treatment options for hazardous waste disposal provided in Rule 19 include incineration or any other option approved by the NEMA.</w:t>
            </w:r>
          </w:p>
        </w:tc>
        <w:tc>
          <w:tcPr>
            <w:tcW w:w="2239" w:type="pct"/>
            <w:tcBorders>
              <w:top w:val="single" w:sz="4" w:space="0" w:color="8EAADB"/>
              <w:left w:val="nil"/>
              <w:bottom w:val="single" w:sz="4" w:space="0" w:color="8EAADB"/>
              <w:right w:val="nil"/>
            </w:tcBorders>
            <w:hideMark/>
          </w:tcPr>
          <w:p w14:paraId="030B1BA2" w14:textId="77777777" w:rsidR="00517C78" w:rsidRPr="00A207AD" w:rsidRDefault="00517C78" w:rsidP="00D41FAF">
            <w:pPr>
              <w:numPr>
                <w:ilvl w:val="0"/>
                <w:numId w:val="193"/>
              </w:numPr>
              <w:tabs>
                <w:tab w:val="left" w:pos="144"/>
              </w:tabs>
              <w:overflowPunct w:val="0"/>
              <w:autoSpaceDE w:val="0"/>
              <w:autoSpaceDN w:val="0"/>
              <w:adjustRightInd w:val="0"/>
              <w:spacing w:after="0" w:line="276" w:lineRule="auto"/>
              <w:ind w:left="144" w:hanging="144"/>
              <w:jc w:val="both"/>
              <w:textAlignment w:val="baseline"/>
              <w:rPr>
                <w:rFonts w:eastAsia="Calibri"/>
                <w:szCs w:val="24"/>
              </w:rPr>
            </w:pPr>
            <w:r w:rsidRPr="00A207AD">
              <w:rPr>
                <w:rFonts w:eastAsia="Calibri"/>
                <w:szCs w:val="24"/>
              </w:rPr>
              <w:t>During the construction and operation phases, the proposed project will generate various streams of wastes. For the most part, it is expected that the wastes will be non-hazardous in nature and can be disposed of in accordance with these regulations.</w:t>
            </w:r>
          </w:p>
        </w:tc>
      </w:tr>
      <w:tr w:rsidR="00517C78" w:rsidRPr="00A207AD" w14:paraId="2CA3D857" w14:textId="77777777" w:rsidTr="00487480">
        <w:trPr>
          <w:trHeight w:val="1106"/>
        </w:trPr>
        <w:tc>
          <w:tcPr>
            <w:tcW w:w="272" w:type="pct"/>
            <w:tcBorders>
              <w:top w:val="single" w:sz="4" w:space="0" w:color="8EAADB"/>
              <w:left w:val="nil"/>
              <w:bottom w:val="single" w:sz="4" w:space="0" w:color="8EAADB"/>
              <w:right w:val="nil"/>
            </w:tcBorders>
          </w:tcPr>
          <w:p w14:paraId="2F03BBEF"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3D4D934B" w14:textId="77777777" w:rsidR="00517C78" w:rsidRPr="00A207AD" w:rsidRDefault="00517C78" w:rsidP="00487480">
            <w:pPr>
              <w:overflowPunct w:val="0"/>
              <w:textAlignment w:val="baseline"/>
              <w:rPr>
                <w:rFonts w:eastAsia="Calibri"/>
                <w:szCs w:val="24"/>
              </w:rPr>
            </w:pPr>
            <w:r w:rsidRPr="00A207AD">
              <w:rPr>
                <w:rFonts w:eastAsia="Calibri"/>
                <w:szCs w:val="24"/>
              </w:rPr>
              <w:t>L.N. 61: NOISE AND EXCESSIVE VIBRATION CONTROL REGULATIONS, 2009</w:t>
            </w:r>
          </w:p>
          <w:p w14:paraId="64188B6C"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1CA98CA6" w14:textId="77777777" w:rsidR="00517C78" w:rsidRPr="00A207AD" w:rsidRDefault="00517C78" w:rsidP="00487480">
            <w:pPr>
              <w:overflowPunct w:val="0"/>
              <w:textAlignment w:val="baseline"/>
              <w:rPr>
                <w:rFonts w:eastAsia="Calibri"/>
                <w:szCs w:val="24"/>
              </w:rPr>
            </w:pPr>
            <w:r w:rsidRPr="00A207AD">
              <w:rPr>
                <w:rFonts w:eastAsia="Calibri"/>
                <w:szCs w:val="24"/>
              </w:rPr>
              <w:t>The general prohibition of these regulations states that no person shall make or cause to be made any loud, unreasonable, unnecessary, or unusual noise which annoys, disturbs, injures, or endangers the comfort, repose, health, or safety of others and the environment.</w:t>
            </w:r>
          </w:p>
          <w:p w14:paraId="2F856AB0"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regulations further provide factors that will be considered in determining whether or not noise and vibration is loud, unreasonable, unnecessary, or unusual. </w:t>
            </w:r>
          </w:p>
        </w:tc>
        <w:tc>
          <w:tcPr>
            <w:tcW w:w="2239" w:type="pct"/>
            <w:tcBorders>
              <w:top w:val="single" w:sz="4" w:space="0" w:color="8EAADB"/>
              <w:left w:val="nil"/>
              <w:bottom w:val="single" w:sz="4" w:space="0" w:color="8EAADB"/>
              <w:right w:val="nil"/>
            </w:tcBorders>
            <w:hideMark/>
          </w:tcPr>
          <w:p w14:paraId="2C5AA620" w14:textId="77777777" w:rsidR="00517C78" w:rsidRPr="00A207AD" w:rsidRDefault="00517C78" w:rsidP="00D41FAF">
            <w:pPr>
              <w:numPr>
                <w:ilvl w:val="0"/>
                <w:numId w:val="193"/>
              </w:numPr>
              <w:tabs>
                <w:tab w:val="left" w:pos="144"/>
              </w:tabs>
              <w:overflowPunct w:val="0"/>
              <w:autoSpaceDE w:val="0"/>
              <w:autoSpaceDN w:val="0"/>
              <w:adjustRightInd w:val="0"/>
              <w:spacing w:after="0" w:line="276" w:lineRule="auto"/>
              <w:ind w:left="144" w:hanging="144"/>
              <w:jc w:val="both"/>
              <w:textAlignment w:val="baseline"/>
              <w:rPr>
                <w:rFonts w:eastAsia="Calibri"/>
                <w:szCs w:val="24"/>
              </w:rPr>
            </w:pPr>
            <w:r w:rsidRPr="00A207AD">
              <w:rPr>
                <w:rFonts w:eastAsia="Calibri"/>
                <w:szCs w:val="24"/>
              </w:rPr>
              <w:t>Rules 13 and 14 of the regulations define the permissible noise levels for construction sites. These noise limits will be applicable to the proposed project.</w:t>
            </w:r>
          </w:p>
        </w:tc>
      </w:tr>
      <w:tr w:rsidR="00517C78" w:rsidRPr="00A207AD" w14:paraId="43ADDFE7" w14:textId="77777777" w:rsidTr="00487480">
        <w:trPr>
          <w:trHeight w:val="274"/>
        </w:trPr>
        <w:tc>
          <w:tcPr>
            <w:tcW w:w="272" w:type="pct"/>
            <w:tcBorders>
              <w:top w:val="single" w:sz="4" w:space="0" w:color="8EAADB"/>
              <w:left w:val="nil"/>
              <w:bottom w:val="single" w:sz="4" w:space="0" w:color="8EAADB"/>
              <w:right w:val="nil"/>
            </w:tcBorders>
          </w:tcPr>
          <w:p w14:paraId="24AF5CB8"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7684D3E2" w14:textId="77777777" w:rsidR="00517C78" w:rsidRPr="00A207AD" w:rsidRDefault="00517C78" w:rsidP="00487480">
            <w:pPr>
              <w:overflowPunct w:val="0"/>
              <w:textAlignment w:val="baseline"/>
              <w:rPr>
                <w:rFonts w:eastAsia="Calibri"/>
                <w:szCs w:val="24"/>
              </w:rPr>
            </w:pPr>
            <w:r w:rsidRPr="00A207AD">
              <w:rPr>
                <w:rFonts w:eastAsia="Calibri"/>
                <w:szCs w:val="24"/>
              </w:rPr>
              <w:t>LICENSES AND PERMITS REQUIRED UNDER THE EMCA</w:t>
            </w:r>
          </w:p>
        </w:tc>
        <w:tc>
          <w:tcPr>
            <w:tcW w:w="1633" w:type="pct"/>
            <w:tcBorders>
              <w:top w:val="single" w:sz="4" w:space="0" w:color="8EAADB"/>
              <w:left w:val="nil"/>
              <w:bottom w:val="single" w:sz="4" w:space="0" w:color="8EAADB"/>
              <w:right w:val="nil"/>
            </w:tcBorders>
          </w:tcPr>
          <w:p w14:paraId="60C18B85" w14:textId="77777777" w:rsidR="00517C78" w:rsidRPr="00A207AD" w:rsidRDefault="00517C78" w:rsidP="00487480">
            <w:pPr>
              <w:overflowPunct w:val="0"/>
              <w:textAlignment w:val="baseline"/>
              <w:rPr>
                <w:rFonts w:eastAsia="Calibri"/>
                <w:szCs w:val="24"/>
              </w:rPr>
            </w:pPr>
            <w:r w:rsidRPr="00A207AD">
              <w:rPr>
                <w:rFonts w:eastAsia="Calibri"/>
                <w:szCs w:val="24"/>
              </w:rPr>
              <w:t>The subsidiary legislations under the EMCA are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7C12686C" w14:textId="77777777" w:rsidR="00517C78" w:rsidRPr="00A207AD" w:rsidRDefault="00517C78" w:rsidP="00487480">
            <w:pPr>
              <w:overflowPunct w:val="0"/>
              <w:textAlignment w:val="baseline"/>
              <w:rPr>
                <w:rFonts w:eastAsia="Calibri"/>
                <w:szCs w:val="24"/>
              </w:rPr>
            </w:pPr>
          </w:p>
        </w:tc>
        <w:tc>
          <w:tcPr>
            <w:tcW w:w="2239" w:type="pct"/>
            <w:tcBorders>
              <w:top w:val="single" w:sz="4" w:space="0" w:color="8EAADB"/>
              <w:left w:val="nil"/>
              <w:bottom w:val="single" w:sz="4" w:space="0" w:color="8EAADB"/>
              <w:right w:val="nil"/>
            </w:tcBorders>
            <w:hideMark/>
          </w:tcPr>
          <w:p w14:paraId="693CE1C8" w14:textId="77777777" w:rsidR="00517C78" w:rsidRPr="00A207AD" w:rsidRDefault="00517C78" w:rsidP="00487480">
            <w:pPr>
              <w:overflowPunct w:val="0"/>
              <w:textAlignment w:val="baseline"/>
              <w:rPr>
                <w:rFonts w:eastAsia="Calibri"/>
                <w:szCs w:val="24"/>
              </w:rPr>
            </w:pPr>
            <w:r w:rsidRPr="00A207AD">
              <w:rPr>
                <w:rFonts w:eastAsia="Calibri"/>
                <w:szCs w:val="24"/>
              </w:rPr>
              <w:t>The subsidiary legislations under the EMCA requires some or all the following types of permits to be available for inspection during the construction and operational phases of the project:</w:t>
            </w:r>
          </w:p>
          <w:p w14:paraId="5FAE9AE2" w14:textId="77777777" w:rsidR="00517C78" w:rsidRPr="00A207AD" w:rsidRDefault="00517C78" w:rsidP="00D41FAF">
            <w:pPr>
              <w:numPr>
                <w:ilvl w:val="0"/>
                <w:numId w:val="195"/>
              </w:numPr>
              <w:overflowPunct w:val="0"/>
              <w:spacing w:after="0" w:line="276" w:lineRule="auto"/>
              <w:jc w:val="both"/>
              <w:textAlignment w:val="baseline"/>
              <w:rPr>
                <w:rFonts w:eastAsia="Calibri"/>
                <w:szCs w:val="24"/>
              </w:rPr>
            </w:pPr>
            <w:r w:rsidRPr="00A207AD">
              <w:rPr>
                <w:rFonts w:eastAsia="Calibri"/>
                <w:szCs w:val="24"/>
              </w:rPr>
              <w:t>Effluent Discharge License under Legal Notice 120: The Environment Management and Coordination (Water Quality) Regulations 2006;</w:t>
            </w:r>
          </w:p>
          <w:p w14:paraId="4878B927" w14:textId="77777777" w:rsidR="00517C78" w:rsidRPr="00A207AD" w:rsidRDefault="00517C78" w:rsidP="00D41FAF">
            <w:pPr>
              <w:numPr>
                <w:ilvl w:val="0"/>
                <w:numId w:val="195"/>
              </w:numPr>
              <w:overflowPunct w:val="0"/>
              <w:spacing w:after="0" w:line="276" w:lineRule="auto"/>
              <w:jc w:val="both"/>
              <w:textAlignment w:val="baseline"/>
              <w:rPr>
                <w:rFonts w:eastAsia="Calibri"/>
                <w:szCs w:val="24"/>
              </w:rPr>
            </w:pPr>
            <w:r w:rsidRPr="00A207AD">
              <w:rPr>
                <w:rFonts w:eastAsia="Calibri"/>
                <w:szCs w:val="24"/>
              </w:rPr>
              <w:t>Waste Transport License under Legal Notice 121: The Environment Management and Coordination (Waste Management) Regulations 2006 for disposal of all types of wastes; and</w:t>
            </w:r>
          </w:p>
          <w:p w14:paraId="5A63D9F8" w14:textId="77777777" w:rsidR="00517C78" w:rsidRPr="00A207AD" w:rsidRDefault="00517C78" w:rsidP="00D41FAF">
            <w:pPr>
              <w:numPr>
                <w:ilvl w:val="0"/>
                <w:numId w:val="195"/>
              </w:numPr>
              <w:tabs>
                <w:tab w:val="left" w:pos="144"/>
              </w:tabs>
              <w:overflowPunct w:val="0"/>
              <w:spacing w:after="0" w:line="276" w:lineRule="auto"/>
              <w:jc w:val="both"/>
              <w:textAlignment w:val="baseline"/>
              <w:rPr>
                <w:rFonts w:eastAsia="Calibri"/>
                <w:szCs w:val="24"/>
              </w:rPr>
            </w:pPr>
            <w:r w:rsidRPr="00A207AD">
              <w:rPr>
                <w:rFonts w:eastAsia="Calibri"/>
                <w:szCs w:val="24"/>
              </w:rPr>
              <w:t>Noise Permit under Legal Notice 61: The Environment Management and Coordination (Noise and Excessive Vibration Control) Regulations, 2009.</w:t>
            </w:r>
          </w:p>
        </w:tc>
      </w:tr>
      <w:tr w:rsidR="00517C78" w:rsidRPr="00A207AD" w14:paraId="57EE8B00" w14:textId="77777777" w:rsidTr="00487480">
        <w:trPr>
          <w:trHeight w:val="1106"/>
        </w:trPr>
        <w:tc>
          <w:tcPr>
            <w:tcW w:w="272" w:type="pct"/>
            <w:tcBorders>
              <w:top w:val="single" w:sz="4" w:space="0" w:color="8EAADB"/>
              <w:left w:val="nil"/>
              <w:bottom w:val="single" w:sz="4" w:space="0" w:color="8EAADB"/>
              <w:right w:val="nil"/>
            </w:tcBorders>
          </w:tcPr>
          <w:p w14:paraId="00736E79"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6761CB5B" w14:textId="77777777" w:rsidR="00517C78" w:rsidRPr="00A207AD" w:rsidRDefault="00517C78" w:rsidP="00487480">
            <w:pPr>
              <w:overflowPunct w:val="0"/>
              <w:textAlignment w:val="baseline"/>
              <w:rPr>
                <w:rFonts w:eastAsia="Calibri"/>
                <w:szCs w:val="24"/>
              </w:rPr>
            </w:pPr>
            <w:r w:rsidRPr="00A207AD">
              <w:rPr>
                <w:rFonts w:eastAsia="Calibri"/>
                <w:szCs w:val="24"/>
              </w:rPr>
              <w:t>OCCUPATIONAL HEALTH AND SAFETY ACT, 2007</w:t>
            </w:r>
          </w:p>
        </w:tc>
        <w:tc>
          <w:tcPr>
            <w:tcW w:w="1633" w:type="pct"/>
            <w:tcBorders>
              <w:top w:val="single" w:sz="4" w:space="0" w:color="8EAADB"/>
              <w:left w:val="nil"/>
              <w:bottom w:val="single" w:sz="4" w:space="0" w:color="8EAADB"/>
              <w:right w:val="nil"/>
            </w:tcBorders>
            <w:hideMark/>
          </w:tcPr>
          <w:p w14:paraId="2DC35321" w14:textId="77777777" w:rsidR="00517C78" w:rsidRPr="00A207AD" w:rsidRDefault="00517C78" w:rsidP="00487480">
            <w:pPr>
              <w:overflowPunct w:val="0"/>
              <w:textAlignment w:val="baseline"/>
              <w:rPr>
                <w:rFonts w:eastAsia="Calibri"/>
                <w:szCs w:val="24"/>
              </w:rPr>
            </w:pPr>
            <w:r w:rsidRPr="00A207AD">
              <w:rPr>
                <w:rFonts w:eastAsia="Calibri"/>
                <w:szCs w:val="24"/>
              </w:rPr>
              <w:t>The Occupational Safety and Health Act (OSHA) was enacted to provide for the health, safety and welfare of persons employed in workplaces, and for matters incidental thereto and connected therewith.</w:t>
            </w:r>
          </w:p>
          <w:p w14:paraId="3958DB9A" w14:textId="77777777" w:rsidR="00517C78" w:rsidRPr="00A207AD" w:rsidRDefault="00517C78" w:rsidP="00487480">
            <w:pPr>
              <w:overflowPunct w:val="0"/>
              <w:textAlignment w:val="baseline"/>
              <w:rPr>
                <w:rFonts w:eastAsia="Calibri"/>
                <w:szCs w:val="24"/>
              </w:rPr>
            </w:pPr>
            <w:r w:rsidRPr="00A207AD">
              <w:rPr>
                <w:rFonts w:eastAsia="Calibri"/>
                <w:szCs w:val="24"/>
              </w:rPr>
              <w:t>Part II of the Act provides the General Duties to which the occupier must comply with respect to health and safety in the workplace. Such duties include undertaking safety and health (S&amp;H) risk assessments, S&amp;H audits, notification of accidents, injuries and dangerous occurrences. A number of sections under this part shall be applicable to the proposed project.</w:t>
            </w:r>
          </w:p>
          <w:p w14:paraId="20ED68C8" w14:textId="77777777" w:rsidR="00517C78" w:rsidRPr="00A207AD" w:rsidRDefault="00517C78" w:rsidP="00487480">
            <w:pPr>
              <w:overflowPunct w:val="0"/>
              <w:textAlignment w:val="baseline"/>
              <w:rPr>
                <w:rFonts w:eastAsia="Calibri"/>
                <w:szCs w:val="24"/>
              </w:rPr>
            </w:pPr>
            <w:r w:rsidRPr="00A207AD">
              <w:rPr>
                <w:rFonts w:eastAsia="Calibri"/>
                <w:szCs w:val="24"/>
              </w:rPr>
              <w:t>Part IV deals with the enforcement provisions that Directorate of Occupational Safety and Health Services (DOSHS) has under the Act. It discusses the instances when Improvement and Prohibition Notices can be issued as well as the powers of Occupational S&amp;H officers. This part of the Act will be mandatory for the occupier to comply with for the proposed project.</w:t>
            </w:r>
          </w:p>
          <w:p w14:paraId="4ED97F39" w14:textId="77777777" w:rsidR="00517C78" w:rsidRPr="00A207AD" w:rsidRDefault="00517C78" w:rsidP="00487480">
            <w:pPr>
              <w:overflowPunct w:val="0"/>
              <w:textAlignment w:val="baseline"/>
              <w:rPr>
                <w:rFonts w:eastAsia="Calibri"/>
                <w:szCs w:val="24"/>
              </w:rPr>
            </w:pPr>
            <w:r w:rsidRPr="00A207AD">
              <w:rPr>
                <w:rFonts w:eastAsia="Calibri"/>
                <w:szCs w:val="24"/>
              </w:rPr>
              <w:t>Part V of the Act requires all workplaces to be registered with the DOSHS. This part will be applicable for the proposed project as the Occupier will have to apply for registration of their project with the DOSHS on completion of the construction phase and before the operational phase of the project.</w:t>
            </w:r>
          </w:p>
          <w:p w14:paraId="08F27AE3" w14:textId="77777777" w:rsidR="00517C78" w:rsidRPr="00A207AD" w:rsidRDefault="00517C78" w:rsidP="00487480">
            <w:pPr>
              <w:overflowPunct w:val="0"/>
              <w:textAlignment w:val="baseline"/>
              <w:rPr>
                <w:rFonts w:eastAsia="Calibri"/>
                <w:szCs w:val="24"/>
              </w:rPr>
            </w:pPr>
            <w:r w:rsidRPr="00A207AD">
              <w:rPr>
                <w:rFonts w:eastAsia="Calibri"/>
                <w:szCs w:val="24"/>
              </w:rPr>
              <w:t>Part VI of the Act lists the requirements for occupational health provisions which include cleanliness, ventilation, overcrowding, etc. This section of the Act will apply to the Occupier during the operational phase of the project.</w:t>
            </w:r>
          </w:p>
          <w:p w14:paraId="59610D63" w14:textId="77777777" w:rsidR="00517C78" w:rsidRPr="00A207AD" w:rsidRDefault="00517C78" w:rsidP="00487480">
            <w:pPr>
              <w:overflowPunct w:val="0"/>
              <w:textAlignment w:val="baseline"/>
              <w:rPr>
                <w:rFonts w:eastAsia="Calibri"/>
                <w:szCs w:val="24"/>
              </w:rPr>
            </w:pPr>
            <w:r w:rsidRPr="00A207AD">
              <w:rPr>
                <w:rFonts w:eastAsia="Calibri"/>
                <w:szCs w:val="24"/>
              </w:rPr>
              <w:t>Part VIII of the Act contains provisions for general safety of a workplace, especially fire safety. This part of the Act will apply to the proposed project during the design, construction, and operational phases.</w:t>
            </w:r>
          </w:p>
          <w:p w14:paraId="7B4B6E45" w14:textId="77777777" w:rsidR="00517C78" w:rsidRPr="00A207AD" w:rsidRDefault="00517C78" w:rsidP="00487480">
            <w:pPr>
              <w:overflowPunct w:val="0"/>
              <w:textAlignment w:val="baseline"/>
              <w:rPr>
                <w:rFonts w:eastAsia="Calibri"/>
                <w:szCs w:val="24"/>
              </w:rPr>
            </w:pPr>
            <w:r w:rsidRPr="00A207AD">
              <w:rPr>
                <w:rFonts w:eastAsia="Calibri"/>
                <w:szCs w:val="24"/>
              </w:rPr>
              <w:t>Part X of the Act deals with the General Welfare conditions that must be present during the construction and operational phase of the project. Such conditions include first aid facilities, supply of drinking water, accommodation for clothing, ergonomics, etc. This part of the Act will apply to the proposed project during the construction and operational phases.</w:t>
            </w:r>
          </w:p>
          <w:p w14:paraId="17D24F12" w14:textId="77777777" w:rsidR="00517C78" w:rsidRPr="00A207AD" w:rsidRDefault="00517C78" w:rsidP="00487480">
            <w:pPr>
              <w:overflowPunct w:val="0"/>
              <w:textAlignment w:val="baseline"/>
              <w:rPr>
                <w:rFonts w:eastAsia="Calibri"/>
                <w:szCs w:val="24"/>
              </w:rPr>
            </w:pPr>
            <w:r w:rsidRPr="00A207AD">
              <w:rPr>
                <w:rFonts w:eastAsia="Calibri"/>
                <w:szCs w:val="24"/>
              </w:rPr>
              <w:t>Part XI of the Act contains Special Provisions on the management of health, safety, and welfare. These include work permit systems, PPE requirements and medical surveillance. Some sections of this part of the Act will be applicable to the proposed project during the construction and operational phase.</w:t>
            </w:r>
          </w:p>
          <w:p w14:paraId="7A301EB5" w14:textId="77777777" w:rsidR="00517C78" w:rsidRPr="00A207AD" w:rsidRDefault="00517C78" w:rsidP="00487480">
            <w:pPr>
              <w:overflowPunct w:val="0"/>
              <w:textAlignment w:val="baseline"/>
              <w:rPr>
                <w:rFonts w:eastAsia="Calibri"/>
                <w:szCs w:val="24"/>
              </w:rPr>
            </w:pPr>
            <w:r w:rsidRPr="00A207AD">
              <w:rPr>
                <w:rFonts w:eastAsia="Calibri"/>
                <w:szCs w:val="24"/>
              </w:rPr>
              <w:t>Part XIII of the Act stipulates various fines and penalties associated with non-compliance with the Act. It includes those fines and penalties that are not included in other sections of the Act and will be important for the Occupier to read and understand the penalties for non-compliance with S&amp;H provisions.</w:t>
            </w:r>
          </w:p>
          <w:p w14:paraId="2316F64C" w14:textId="77777777" w:rsidR="00517C78" w:rsidRPr="00A207AD" w:rsidRDefault="00517C78" w:rsidP="00487480">
            <w:pPr>
              <w:overflowPunct w:val="0"/>
              <w:textAlignment w:val="baseline"/>
              <w:rPr>
                <w:rFonts w:eastAsia="Calibri"/>
                <w:szCs w:val="24"/>
              </w:rPr>
            </w:pPr>
            <w:r w:rsidRPr="00A207AD">
              <w:rPr>
                <w:rFonts w:eastAsia="Calibri"/>
                <w:szCs w:val="24"/>
              </w:rPr>
              <w:t>Part XIV of the Act is the last section of the Act and contains miscellaneous provisions which are not covered elsewhere in the Act. Some sections under this part of the Act will apply to the proposed project and it is in the interest of the occupier to read, understand, and ensure compliance.</w:t>
            </w:r>
          </w:p>
        </w:tc>
        <w:tc>
          <w:tcPr>
            <w:tcW w:w="2239" w:type="pct"/>
            <w:tcBorders>
              <w:top w:val="single" w:sz="4" w:space="0" w:color="8EAADB"/>
              <w:left w:val="nil"/>
              <w:bottom w:val="single" w:sz="4" w:space="0" w:color="8EAADB"/>
              <w:right w:val="nil"/>
            </w:tcBorders>
          </w:tcPr>
          <w:p w14:paraId="42F394DB" w14:textId="77777777" w:rsidR="00517C78" w:rsidRPr="00A207AD" w:rsidRDefault="00517C78" w:rsidP="00487480">
            <w:pPr>
              <w:overflowPunct w:val="0"/>
              <w:textAlignment w:val="baseline"/>
              <w:rPr>
                <w:rFonts w:eastAsia="Calibri"/>
                <w:szCs w:val="24"/>
              </w:rPr>
            </w:pPr>
            <w:r w:rsidRPr="00A207AD">
              <w:rPr>
                <w:rFonts w:eastAsia="Calibri"/>
                <w:szCs w:val="24"/>
              </w:rPr>
              <w:t>The proposed project will be undertaken in compliance with the OSHA-2007 during the construction, design, and operational phases.</w:t>
            </w:r>
          </w:p>
          <w:p w14:paraId="15A267D5" w14:textId="77777777" w:rsidR="00517C78" w:rsidRPr="00A207AD" w:rsidRDefault="00517C78" w:rsidP="00487480">
            <w:pPr>
              <w:overflowPunct w:val="0"/>
              <w:textAlignment w:val="baseline"/>
              <w:rPr>
                <w:rFonts w:eastAsia="Calibri"/>
                <w:szCs w:val="24"/>
              </w:rPr>
            </w:pPr>
            <w:r w:rsidRPr="00A207AD">
              <w:rPr>
                <w:rFonts w:eastAsia="Calibri"/>
                <w:szCs w:val="24"/>
              </w:rPr>
              <w:t>During the construction phase, the contractors will be required to fully comply with the requirements of Legal Notice 40 titled: Building Operations and Works of Engineering Construction Rules, 1984 (BOWEC). Each contractor will develop and implement a formal construction health and safety plan for the entire construction phase duration in alignment with the OSHA and international health and safety best practices.</w:t>
            </w:r>
          </w:p>
          <w:p w14:paraId="12761ACB" w14:textId="77777777" w:rsidR="00517C78" w:rsidRPr="00A207AD" w:rsidRDefault="00517C78" w:rsidP="00487480">
            <w:pPr>
              <w:overflowPunct w:val="0"/>
              <w:textAlignment w:val="baseline"/>
              <w:rPr>
                <w:rFonts w:eastAsia="Calibri"/>
                <w:szCs w:val="24"/>
              </w:rPr>
            </w:pPr>
          </w:p>
        </w:tc>
      </w:tr>
      <w:tr w:rsidR="00517C78" w:rsidRPr="00A207AD" w14:paraId="55A6270D" w14:textId="77777777" w:rsidTr="00487480">
        <w:trPr>
          <w:trHeight w:val="1106"/>
        </w:trPr>
        <w:tc>
          <w:tcPr>
            <w:tcW w:w="272" w:type="pct"/>
            <w:tcBorders>
              <w:top w:val="single" w:sz="4" w:space="0" w:color="8EAADB"/>
              <w:left w:val="nil"/>
              <w:bottom w:val="single" w:sz="4" w:space="0" w:color="8EAADB"/>
              <w:right w:val="nil"/>
            </w:tcBorders>
          </w:tcPr>
          <w:p w14:paraId="7557741C"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370E52B4" w14:textId="77777777" w:rsidR="00517C78" w:rsidRPr="00A207AD" w:rsidRDefault="00517C78" w:rsidP="00487480">
            <w:pPr>
              <w:overflowPunct w:val="0"/>
              <w:textAlignment w:val="baseline"/>
              <w:rPr>
                <w:rFonts w:eastAsia="Calibri"/>
                <w:szCs w:val="24"/>
              </w:rPr>
            </w:pPr>
            <w:r w:rsidRPr="00A207AD">
              <w:rPr>
                <w:rFonts w:eastAsia="Calibri"/>
                <w:szCs w:val="24"/>
              </w:rPr>
              <w:t>L.N. 31: The Safety and Health Committee Rules, 2004</w:t>
            </w:r>
          </w:p>
          <w:p w14:paraId="3B879909"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5C06B959" w14:textId="77777777" w:rsidR="00517C78" w:rsidRPr="00A207AD" w:rsidRDefault="00517C78" w:rsidP="00487480">
            <w:pPr>
              <w:overflowPunct w:val="0"/>
              <w:textAlignment w:val="baseline"/>
              <w:rPr>
                <w:rFonts w:eastAsia="Calibri"/>
                <w:szCs w:val="24"/>
              </w:rPr>
            </w:pPr>
            <w:r w:rsidRPr="00A207AD">
              <w:rPr>
                <w:rFonts w:eastAsia="Calibri"/>
                <w:szCs w:val="24"/>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p w14:paraId="09016553" w14:textId="77777777" w:rsidR="00517C78" w:rsidRPr="00A207AD" w:rsidRDefault="00517C78" w:rsidP="00487480">
            <w:pPr>
              <w:overflowPunct w:val="0"/>
              <w:textAlignment w:val="baseline"/>
              <w:rPr>
                <w:rFonts w:eastAsia="Calibri"/>
                <w:szCs w:val="24"/>
              </w:rPr>
            </w:pPr>
            <w:r w:rsidRPr="00A207AD">
              <w:rPr>
                <w:rFonts w:eastAsia="Calibri"/>
                <w:szCs w:val="24"/>
              </w:rPr>
              <w:t>For the Proponent and Contractor, the OSHA and the S&amp;H Committee Rules 2004 are important as they require compliance with the following measures:</w:t>
            </w:r>
          </w:p>
          <w:p w14:paraId="1598DA67" w14:textId="77777777" w:rsidR="00517C78" w:rsidRPr="00A207AD" w:rsidRDefault="00517C78" w:rsidP="00D41FAF">
            <w:pPr>
              <w:numPr>
                <w:ilvl w:val="1"/>
                <w:numId w:val="198"/>
              </w:numPr>
              <w:overflowPunct w:val="0"/>
              <w:spacing w:after="0" w:line="276" w:lineRule="auto"/>
              <w:jc w:val="both"/>
              <w:textAlignment w:val="baseline"/>
              <w:rPr>
                <w:rFonts w:eastAsia="Calibri"/>
                <w:szCs w:val="24"/>
              </w:rPr>
            </w:pPr>
            <w:r w:rsidRPr="00A207AD">
              <w:rPr>
                <w:rFonts w:eastAsia="Calibri"/>
                <w:szCs w:val="24"/>
              </w:rPr>
              <w:t>Posting of an Abstract of the Factories and Other Places of Work Act in key sections of each area of the factory or other workplace;</w:t>
            </w:r>
          </w:p>
          <w:p w14:paraId="23FF4C34" w14:textId="77777777" w:rsidR="00517C78" w:rsidRPr="00A207AD" w:rsidRDefault="00517C78" w:rsidP="00D41FAF">
            <w:pPr>
              <w:numPr>
                <w:ilvl w:val="1"/>
                <w:numId w:val="198"/>
              </w:numPr>
              <w:overflowPunct w:val="0"/>
              <w:spacing w:after="0" w:line="276" w:lineRule="auto"/>
              <w:jc w:val="both"/>
              <w:textAlignment w:val="baseline"/>
              <w:rPr>
                <w:rFonts w:eastAsia="Calibri"/>
                <w:szCs w:val="24"/>
              </w:rPr>
            </w:pPr>
            <w:r w:rsidRPr="00A207AD">
              <w:rPr>
                <w:rFonts w:eastAsia="Calibri"/>
                <w:szCs w:val="24"/>
              </w:rPr>
              <w:t>Provision of first aid boxes in accordance with Legal Notice No. 160 of 1977;</w:t>
            </w:r>
          </w:p>
          <w:p w14:paraId="141B35DE" w14:textId="77777777" w:rsidR="00517C78" w:rsidRPr="00A207AD" w:rsidRDefault="00517C78" w:rsidP="00D41FAF">
            <w:pPr>
              <w:numPr>
                <w:ilvl w:val="1"/>
                <w:numId w:val="198"/>
              </w:numPr>
              <w:overflowPunct w:val="0"/>
              <w:spacing w:after="0" w:line="276" w:lineRule="auto"/>
              <w:jc w:val="both"/>
              <w:textAlignment w:val="baseline"/>
              <w:rPr>
                <w:rFonts w:eastAsia="Calibri"/>
                <w:szCs w:val="24"/>
              </w:rPr>
            </w:pPr>
            <w:r w:rsidRPr="00A207AD">
              <w:rPr>
                <w:rFonts w:eastAsia="Calibri"/>
                <w:szCs w:val="24"/>
              </w:rPr>
              <w:t>Ensuring that there are an appropriate number of certified first aiders trained by an approved institution and that the certification of these first aiders is current;</w:t>
            </w:r>
          </w:p>
          <w:p w14:paraId="72EE4A5B" w14:textId="77777777" w:rsidR="00517C78" w:rsidRPr="00A207AD" w:rsidRDefault="00517C78" w:rsidP="00D41FAF">
            <w:pPr>
              <w:numPr>
                <w:ilvl w:val="1"/>
                <w:numId w:val="198"/>
              </w:numPr>
              <w:overflowPunct w:val="0"/>
              <w:spacing w:after="0" w:line="276" w:lineRule="auto"/>
              <w:jc w:val="both"/>
              <w:textAlignment w:val="baseline"/>
              <w:rPr>
                <w:rFonts w:eastAsia="Calibri"/>
                <w:szCs w:val="24"/>
              </w:rPr>
            </w:pPr>
            <w:r w:rsidRPr="00A207AD">
              <w:rPr>
                <w:rFonts w:eastAsia="Calibri"/>
                <w:szCs w:val="24"/>
              </w:rPr>
              <w:t>Provision of a General Register for recording, amongst other things, all incidents, accidents, and occupational injuries;</w:t>
            </w:r>
          </w:p>
          <w:p w14:paraId="3AA7748D" w14:textId="77777777" w:rsidR="00517C78" w:rsidRPr="00A207AD" w:rsidRDefault="00517C78" w:rsidP="00D41FAF">
            <w:pPr>
              <w:numPr>
                <w:ilvl w:val="1"/>
                <w:numId w:val="198"/>
              </w:numPr>
              <w:overflowPunct w:val="0"/>
              <w:spacing w:after="0" w:line="276" w:lineRule="auto"/>
              <w:jc w:val="both"/>
              <w:textAlignment w:val="baseline"/>
              <w:rPr>
                <w:rFonts w:eastAsia="Calibri"/>
                <w:szCs w:val="24"/>
              </w:rPr>
            </w:pPr>
            <w:r w:rsidRPr="00A207AD">
              <w:rPr>
                <w:rFonts w:eastAsia="Calibri"/>
                <w:szCs w:val="24"/>
              </w:rPr>
              <w:t>Appointment of a S&amp;H Committee made up of an equal number of members from management and workers based on the total number of employees in the workplace;</w:t>
            </w:r>
          </w:p>
          <w:p w14:paraId="452F29DA" w14:textId="77777777" w:rsidR="00517C78" w:rsidRPr="00A207AD" w:rsidRDefault="00517C78" w:rsidP="00D41FAF">
            <w:pPr>
              <w:numPr>
                <w:ilvl w:val="1"/>
                <w:numId w:val="198"/>
              </w:numPr>
              <w:overflowPunct w:val="0"/>
              <w:spacing w:after="0" w:line="276" w:lineRule="auto"/>
              <w:jc w:val="both"/>
              <w:textAlignment w:val="baseline"/>
              <w:rPr>
                <w:rFonts w:eastAsia="Calibri"/>
                <w:szCs w:val="24"/>
              </w:rPr>
            </w:pPr>
            <w:r w:rsidRPr="00A207AD">
              <w:rPr>
                <w:rFonts w:eastAsia="Calibri"/>
                <w:szCs w:val="24"/>
              </w:rPr>
              <w:t>Training of the S&amp;H Committee in accordance with these rules; and</w:t>
            </w:r>
          </w:p>
          <w:p w14:paraId="3D6567DD" w14:textId="77777777" w:rsidR="00517C78" w:rsidRPr="00A207AD" w:rsidRDefault="00517C78" w:rsidP="00D41FAF">
            <w:pPr>
              <w:numPr>
                <w:ilvl w:val="1"/>
                <w:numId w:val="198"/>
              </w:numPr>
              <w:overflowPunct w:val="0"/>
              <w:spacing w:after="0" w:line="276" w:lineRule="auto"/>
              <w:jc w:val="both"/>
              <w:textAlignment w:val="baseline"/>
              <w:rPr>
                <w:rFonts w:eastAsia="Calibri"/>
                <w:szCs w:val="24"/>
              </w:rPr>
            </w:pPr>
            <w:r w:rsidRPr="00A207AD">
              <w:rPr>
                <w:rFonts w:eastAsia="Calibri"/>
                <w:szCs w:val="24"/>
              </w:rPr>
              <w:t>Appointment of a S&amp;H management representative for the Proponent.</w:t>
            </w:r>
          </w:p>
        </w:tc>
        <w:tc>
          <w:tcPr>
            <w:tcW w:w="2239" w:type="pct"/>
            <w:tcBorders>
              <w:top w:val="single" w:sz="4" w:space="0" w:color="8EAADB"/>
              <w:left w:val="nil"/>
              <w:bottom w:val="single" w:sz="4" w:space="0" w:color="8EAADB"/>
              <w:right w:val="nil"/>
            </w:tcBorders>
          </w:tcPr>
          <w:p w14:paraId="764E50B0" w14:textId="77777777" w:rsidR="00517C78" w:rsidRPr="00A207AD" w:rsidRDefault="00517C78" w:rsidP="00487480">
            <w:pPr>
              <w:overflowPunct w:val="0"/>
              <w:textAlignment w:val="baseline"/>
              <w:rPr>
                <w:rFonts w:eastAsia="Calibri"/>
                <w:szCs w:val="24"/>
              </w:rPr>
            </w:pPr>
            <w:r w:rsidRPr="00A207AD">
              <w:rPr>
                <w:rFonts w:eastAsia="Calibri"/>
                <w:szCs w:val="24"/>
              </w:rPr>
              <w:t>The contractor will be required to constitute Health and Safety Committee to oversee safety and health at the construction site. The number of the committee members will be deducted by the number of staff hired by the contractor. The S&amp;H Committee must meet at least quarterly, take minutes, circulate key action items on bulletin boards, and may be required to send a copy of the minutes to the DOSHS provincial office.</w:t>
            </w:r>
          </w:p>
          <w:p w14:paraId="357A741D" w14:textId="77777777" w:rsidR="00517C78" w:rsidRPr="00A207AD" w:rsidRDefault="00517C78" w:rsidP="00487480">
            <w:pPr>
              <w:overflowPunct w:val="0"/>
              <w:textAlignment w:val="baseline"/>
              <w:rPr>
                <w:rFonts w:eastAsia="Calibri"/>
                <w:szCs w:val="24"/>
              </w:rPr>
            </w:pPr>
          </w:p>
          <w:p w14:paraId="35C53FE6" w14:textId="77777777" w:rsidR="00517C78" w:rsidRPr="00A207AD" w:rsidRDefault="00517C78" w:rsidP="00487480">
            <w:pPr>
              <w:overflowPunct w:val="0"/>
              <w:textAlignment w:val="baseline"/>
              <w:rPr>
                <w:rFonts w:eastAsia="Calibri"/>
                <w:szCs w:val="24"/>
              </w:rPr>
            </w:pPr>
            <w:r w:rsidRPr="00A207AD">
              <w:rPr>
                <w:rFonts w:eastAsia="Calibri"/>
                <w:szCs w:val="24"/>
              </w:rPr>
              <w:t>Appropriate record keeping including maintenance of all current certificates related to inspection of critical equipment such as cranes, air compressors, lifts, pulleys, etc. Such inspections need to be undertaken by an approved person registered by the Director of the DOSHS.</w:t>
            </w:r>
          </w:p>
          <w:p w14:paraId="6B311958" w14:textId="77777777" w:rsidR="00517C78" w:rsidRPr="00A207AD" w:rsidRDefault="00517C78" w:rsidP="00487480">
            <w:pPr>
              <w:overflowPunct w:val="0"/>
              <w:textAlignment w:val="baseline"/>
              <w:rPr>
                <w:rFonts w:eastAsia="Calibri"/>
                <w:szCs w:val="24"/>
              </w:rPr>
            </w:pPr>
          </w:p>
        </w:tc>
      </w:tr>
      <w:tr w:rsidR="00517C78" w:rsidRPr="00A207AD" w14:paraId="6E63A314" w14:textId="77777777" w:rsidTr="00487480">
        <w:trPr>
          <w:trHeight w:val="1106"/>
        </w:trPr>
        <w:tc>
          <w:tcPr>
            <w:tcW w:w="272" w:type="pct"/>
            <w:tcBorders>
              <w:top w:val="single" w:sz="4" w:space="0" w:color="8EAADB"/>
              <w:left w:val="nil"/>
              <w:bottom w:val="single" w:sz="4" w:space="0" w:color="8EAADB"/>
              <w:right w:val="nil"/>
            </w:tcBorders>
          </w:tcPr>
          <w:p w14:paraId="6234EEB8"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23B6F03F" w14:textId="77777777" w:rsidR="00517C78" w:rsidRPr="00A207AD" w:rsidRDefault="00517C78" w:rsidP="00487480">
            <w:pPr>
              <w:overflowPunct w:val="0"/>
              <w:textAlignment w:val="baseline"/>
              <w:rPr>
                <w:rFonts w:eastAsia="Calibri"/>
                <w:szCs w:val="24"/>
              </w:rPr>
            </w:pPr>
            <w:r w:rsidRPr="00A207AD">
              <w:rPr>
                <w:rFonts w:eastAsia="Calibri"/>
                <w:szCs w:val="24"/>
              </w:rPr>
              <w:t>L.N. 24: Medical Examination Rules, 2005</w:t>
            </w:r>
          </w:p>
          <w:p w14:paraId="3C2B6DD7"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tcPr>
          <w:p w14:paraId="6921997C" w14:textId="77777777" w:rsidR="00517C78" w:rsidRPr="00A207AD" w:rsidRDefault="00517C78" w:rsidP="00487480">
            <w:pPr>
              <w:overflowPunct w:val="0"/>
              <w:textAlignment w:val="baseline"/>
              <w:rPr>
                <w:rFonts w:eastAsia="Calibri"/>
                <w:szCs w:val="24"/>
              </w:rPr>
            </w:pPr>
            <w:r w:rsidRPr="00A207AD">
              <w:rPr>
                <w:rFonts w:eastAsia="Calibri"/>
                <w:szCs w:val="24"/>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p w14:paraId="490A15B8" w14:textId="77777777" w:rsidR="00517C78" w:rsidRPr="00A207AD" w:rsidRDefault="00517C78" w:rsidP="00487480">
            <w:pPr>
              <w:overflowPunct w:val="0"/>
              <w:textAlignment w:val="baseline"/>
              <w:rPr>
                <w:rFonts w:eastAsia="Calibri"/>
                <w:szCs w:val="24"/>
              </w:rPr>
            </w:pPr>
          </w:p>
        </w:tc>
        <w:tc>
          <w:tcPr>
            <w:tcW w:w="2239" w:type="pct"/>
            <w:tcBorders>
              <w:top w:val="single" w:sz="4" w:space="0" w:color="8EAADB"/>
              <w:left w:val="nil"/>
              <w:bottom w:val="single" w:sz="4" w:space="0" w:color="8EAADB"/>
              <w:right w:val="nil"/>
            </w:tcBorders>
            <w:hideMark/>
          </w:tcPr>
          <w:p w14:paraId="22F00E5C" w14:textId="77777777" w:rsidR="00517C78" w:rsidRPr="00A207AD" w:rsidRDefault="00517C78" w:rsidP="00487480">
            <w:pPr>
              <w:overflowPunct w:val="0"/>
              <w:textAlignment w:val="baseline"/>
              <w:rPr>
                <w:rFonts w:eastAsia="Calibri"/>
                <w:szCs w:val="24"/>
              </w:rPr>
            </w:pPr>
            <w:r w:rsidRPr="00A207AD">
              <w:rPr>
                <w:rFonts w:eastAsia="Calibri"/>
                <w:szCs w:val="24"/>
              </w:rPr>
              <w:t>Some construction activities such as metal cutting and grinding, repair or maintenance of construction equipment could expose the construction workers during construction phase and operations and maintenance workers during operation phase to physical and chemical hazards The contractor should that the workers exposed to such hazards undergo requisite medical examinations as required by these rules</w:t>
            </w:r>
          </w:p>
        </w:tc>
      </w:tr>
      <w:tr w:rsidR="00517C78" w:rsidRPr="00A207AD" w14:paraId="5E964A26" w14:textId="77777777" w:rsidTr="00487480">
        <w:trPr>
          <w:trHeight w:val="1106"/>
        </w:trPr>
        <w:tc>
          <w:tcPr>
            <w:tcW w:w="272" w:type="pct"/>
            <w:tcBorders>
              <w:top w:val="single" w:sz="4" w:space="0" w:color="8EAADB"/>
              <w:left w:val="nil"/>
              <w:bottom w:val="single" w:sz="4" w:space="0" w:color="8EAADB"/>
              <w:right w:val="nil"/>
            </w:tcBorders>
          </w:tcPr>
          <w:p w14:paraId="7F74374A"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287A09FF" w14:textId="77777777" w:rsidR="00517C78" w:rsidRPr="00A207AD" w:rsidRDefault="00517C78" w:rsidP="00487480">
            <w:pPr>
              <w:overflowPunct w:val="0"/>
              <w:textAlignment w:val="baseline"/>
              <w:rPr>
                <w:rFonts w:eastAsia="Calibri"/>
                <w:szCs w:val="24"/>
              </w:rPr>
            </w:pPr>
            <w:r w:rsidRPr="00A207AD">
              <w:rPr>
                <w:rFonts w:eastAsia="Calibri"/>
                <w:szCs w:val="24"/>
              </w:rPr>
              <w:t>L.N. 25: Noise Prevention and Control Rules, 2005</w:t>
            </w:r>
          </w:p>
          <w:p w14:paraId="6CDE35B4"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23BF31D4" w14:textId="77777777" w:rsidR="00517C78" w:rsidRPr="00A207AD" w:rsidRDefault="00517C78" w:rsidP="00487480">
            <w:pPr>
              <w:overflowPunct w:val="0"/>
              <w:textAlignment w:val="baseline"/>
              <w:rPr>
                <w:rFonts w:eastAsia="Calibri"/>
                <w:szCs w:val="24"/>
              </w:rPr>
            </w:pPr>
            <w:r w:rsidRPr="00A207AD">
              <w:rPr>
                <w:rFonts w:eastAsia="Calibri"/>
                <w:szCs w:val="24"/>
              </w:rPr>
              <w:t>The rules set the permissible level for occupational noise in any workplace (which includes construction sites) as follows:</w:t>
            </w:r>
          </w:p>
          <w:p w14:paraId="78E75A2B" w14:textId="77777777" w:rsidR="00517C78" w:rsidRPr="00A207AD" w:rsidRDefault="00517C78" w:rsidP="00487480">
            <w:pPr>
              <w:overflowPunct w:val="0"/>
              <w:textAlignment w:val="baseline"/>
              <w:rPr>
                <w:rFonts w:eastAsia="Calibri"/>
                <w:szCs w:val="24"/>
              </w:rPr>
            </w:pPr>
            <w:r w:rsidRPr="00A207AD">
              <w:rPr>
                <w:rFonts w:eastAsia="Calibri"/>
                <w:szCs w:val="24"/>
              </w:rPr>
              <w:t>•</w:t>
            </w:r>
            <w:r w:rsidRPr="00A207AD">
              <w:rPr>
                <w:rFonts w:eastAsia="Calibri"/>
                <w:szCs w:val="24"/>
              </w:rPr>
              <w:tab/>
              <w:t>90 dB(A) over an 8-hour time weighted average (TWA) period over 24-hours; and</w:t>
            </w:r>
          </w:p>
          <w:p w14:paraId="5E7B20C0" w14:textId="77777777" w:rsidR="00517C78" w:rsidRPr="00A207AD" w:rsidRDefault="00517C78" w:rsidP="00487480">
            <w:pPr>
              <w:overflowPunct w:val="0"/>
              <w:textAlignment w:val="baseline"/>
              <w:rPr>
                <w:rFonts w:eastAsia="Calibri"/>
                <w:szCs w:val="24"/>
              </w:rPr>
            </w:pPr>
            <w:r w:rsidRPr="00A207AD">
              <w:rPr>
                <w:rFonts w:eastAsia="Calibri"/>
                <w:szCs w:val="24"/>
              </w:rPr>
              <w:t>•</w:t>
            </w:r>
            <w:r w:rsidRPr="00A207AD">
              <w:rPr>
                <w:rFonts w:eastAsia="Calibri"/>
                <w:szCs w:val="24"/>
              </w:rPr>
              <w:tab/>
              <w:t>140 dB(A) peak sound level at any given time.</w:t>
            </w:r>
          </w:p>
          <w:p w14:paraId="34A44CC7" w14:textId="77777777" w:rsidR="00517C78" w:rsidRPr="00A207AD" w:rsidRDefault="00517C78" w:rsidP="00487480">
            <w:pPr>
              <w:overflowPunct w:val="0"/>
              <w:textAlignment w:val="baseline"/>
              <w:rPr>
                <w:rFonts w:eastAsia="Calibri"/>
                <w:szCs w:val="24"/>
              </w:rPr>
            </w:pPr>
            <w:r w:rsidRPr="00A207AD">
              <w:rPr>
                <w:rFonts w:eastAsia="Calibri"/>
                <w:szCs w:val="24"/>
              </w:rPr>
              <w:t>Additionally, the rules set permissible limits for community noise levels emanating from a workplace as follows:</w:t>
            </w:r>
          </w:p>
          <w:p w14:paraId="1E223EC5" w14:textId="77777777" w:rsidR="00517C78" w:rsidRPr="00A207AD" w:rsidRDefault="00517C78" w:rsidP="00487480">
            <w:pPr>
              <w:overflowPunct w:val="0"/>
              <w:textAlignment w:val="baseline"/>
              <w:rPr>
                <w:rFonts w:eastAsia="Calibri"/>
                <w:szCs w:val="24"/>
              </w:rPr>
            </w:pPr>
            <w:r w:rsidRPr="00A207AD">
              <w:rPr>
                <w:rFonts w:eastAsia="Calibri"/>
                <w:szCs w:val="24"/>
              </w:rPr>
              <w:t>•</w:t>
            </w:r>
            <w:r w:rsidRPr="00A207AD">
              <w:rPr>
                <w:rFonts w:eastAsia="Calibri"/>
                <w:szCs w:val="24"/>
              </w:rPr>
              <w:tab/>
              <w:t>50 dB(A) during the day; and</w:t>
            </w:r>
          </w:p>
          <w:p w14:paraId="22CEC231" w14:textId="77777777" w:rsidR="00517C78" w:rsidRPr="00A207AD" w:rsidRDefault="00517C78" w:rsidP="00487480">
            <w:pPr>
              <w:overflowPunct w:val="0"/>
              <w:textAlignment w:val="baseline"/>
              <w:rPr>
                <w:rFonts w:eastAsia="Calibri"/>
                <w:szCs w:val="24"/>
              </w:rPr>
            </w:pPr>
            <w:r w:rsidRPr="00A207AD">
              <w:rPr>
                <w:rFonts w:eastAsia="Calibri"/>
                <w:szCs w:val="24"/>
              </w:rPr>
              <w:t>•</w:t>
            </w:r>
            <w:r w:rsidRPr="00A207AD">
              <w:rPr>
                <w:rFonts w:eastAsia="Calibri"/>
                <w:szCs w:val="24"/>
              </w:rPr>
              <w:tab/>
              <w:t>45 dB(A) at night.</w:t>
            </w:r>
          </w:p>
          <w:p w14:paraId="70FC953C" w14:textId="77777777" w:rsidR="00517C78" w:rsidRPr="00A207AD" w:rsidRDefault="00517C78" w:rsidP="00487480">
            <w:pPr>
              <w:overflowPunct w:val="0"/>
              <w:textAlignment w:val="baseline"/>
              <w:rPr>
                <w:rFonts w:eastAsia="Calibri"/>
                <w:szCs w:val="24"/>
              </w:rPr>
            </w:pPr>
            <w:r w:rsidRPr="00A207AD">
              <w:rPr>
                <w:rFonts w:eastAsia="Calibri"/>
                <w:szCs w:val="24"/>
              </w:rPr>
              <w:t>The Proponent is to ensure that</w:t>
            </w:r>
          </w:p>
          <w:p w14:paraId="24F60AEC" w14:textId="77777777" w:rsidR="00517C78" w:rsidRPr="00A207AD" w:rsidRDefault="00517C78" w:rsidP="00D41FAF">
            <w:pPr>
              <w:pStyle w:val="ListParagraph"/>
              <w:widowControl w:val="0"/>
              <w:numPr>
                <w:ilvl w:val="0"/>
                <w:numId w:val="194"/>
              </w:numPr>
              <w:overflowPunct w:val="0"/>
              <w:autoSpaceDE w:val="0"/>
              <w:autoSpaceDN w:val="0"/>
              <w:adjustRightInd w:val="0"/>
              <w:spacing w:after="143" w:line="276" w:lineRule="auto"/>
              <w:jc w:val="both"/>
              <w:textAlignment w:val="baseline"/>
              <w:rPr>
                <w:rFonts w:eastAsia="Calibri"/>
                <w:szCs w:val="24"/>
              </w:rPr>
            </w:pPr>
            <w:r w:rsidRPr="00A207AD">
              <w:rPr>
                <w:rFonts w:eastAsia="Calibri"/>
                <w:szCs w:val="24"/>
              </w:rPr>
              <w:t xml:space="preserve">any equipment brought to the site for use shall be designed or have built-in noise reduction devices that do not exceed 90 dB(A). </w:t>
            </w:r>
          </w:p>
          <w:p w14:paraId="0E0DB769" w14:textId="77777777" w:rsidR="00517C78" w:rsidRPr="00A207AD" w:rsidRDefault="00517C78" w:rsidP="00D41FAF">
            <w:pPr>
              <w:pStyle w:val="ListParagraph"/>
              <w:widowControl w:val="0"/>
              <w:numPr>
                <w:ilvl w:val="0"/>
                <w:numId w:val="194"/>
              </w:numPr>
              <w:overflowPunct w:val="0"/>
              <w:autoSpaceDE w:val="0"/>
              <w:autoSpaceDN w:val="0"/>
              <w:adjustRightInd w:val="0"/>
              <w:spacing w:after="143" w:line="276" w:lineRule="auto"/>
              <w:jc w:val="both"/>
              <w:textAlignment w:val="baseline"/>
              <w:rPr>
                <w:rFonts w:eastAsia="Calibri"/>
                <w:szCs w:val="24"/>
              </w:rPr>
            </w:pPr>
            <w:r w:rsidRPr="00A207AD">
              <w:rPr>
                <w:rFonts w:eastAsia="Calibri"/>
                <w:szCs w:val="24"/>
              </w:rPr>
              <w:t>those employees that may be exposed to continuous noise levels of 85 dB(A) are medically examined as indicated in Regulation 16. If found unfit, the occupational hearing loss to the worker will be compensated as an occupational disease.</w:t>
            </w:r>
          </w:p>
        </w:tc>
        <w:tc>
          <w:tcPr>
            <w:tcW w:w="2239" w:type="pct"/>
            <w:tcBorders>
              <w:top w:val="single" w:sz="4" w:space="0" w:color="8EAADB"/>
              <w:left w:val="nil"/>
              <w:bottom w:val="single" w:sz="4" w:space="0" w:color="8EAADB"/>
              <w:right w:val="nil"/>
            </w:tcBorders>
            <w:hideMark/>
          </w:tcPr>
          <w:p w14:paraId="3F41E90C" w14:textId="77777777" w:rsidR="00517C78" w:rsidRPr="00A207AD" w:rsidRDefault="00517C78" w:rsidP="00487480">
            <w:pPr>
              <w:overflowPunct w:val="0"/>
              <w:textAlignment w:val="baseline"/>
              <w:rPr>
                <w:rFonts w:eastAsia="Calibri"/>
                <w:szCs w:val="24"/>
              </w:rPr>
            </w:pPr>
            <w:r w:rsidRPr="00A207AD">
              <w:rPr>
                <w:rFonts w:eastAsia="Calibri"/>
                <w:szCs w:val="24"/>
              </w:rPr>
              <w:t>It is expected that during the construction phase of the project, there may be plant equipment that exceeds the threshold levels of noise stipulated under the Rules. It will therefore be incumbent on the contractor and his or her sub-contractors to ensure that their equipment is serviced properly and/or use equipment that complies with the threshold noise values given above. Alternatively, each contractor will be required to develop and implement a written hearing conservation programme during the construction phase.</w:t>
            </w:r>
          </w:p>
        </w:tc>
      </w:tr>
      <w:tr w:rsidR="00517C78" w:rsidRPr="00A207AD" w14:paraId="1DE7FF71" w14:textId="77777777" w:rsidTr="00487480">
        <w:trPr>
          <w:trHeight w:val="1106"/>
        </w:trPr>
        <w:tc>
          <w:tcPr>
            <w:tcW w:w="272" w:type="pct"/>
            <w:tcBorders>
              <w:top w:val="single" w:sz="4" w:space="0" w:color="8EAADB"/>
              <w:left w:val="nil"/>
              <w:bottom w:val="single" w:sz="4" w:space="0" w:color="8EAADB"/>
              <w:right w:val="nil"/>
            </w:tcBorders>
          </w:tcPr>
          <w:p w14:paraId="46A77702"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218D7473" w14:textId="77777777" w:rsidR="00517C78" w:rsidRPr="00A207AD" w:rsidRDefault="00517C78" w:rsidP="00487480">
            <w:pPr>
              <w:overflowPunct w:val="0"/>
              <w:textAlignment w:val="baseline"/>
              <w:rPr>
                <w:rFonts w:eastAsia="Calibri"/>
                <w:szCs w:val="24"/>
              </w:rPr>
            </w:pPr>
            <w:r w:rsidRPr="00A207AD">
              <w:rPr>
                <w:rFonts w:eastAsia="Calibri"/>
                <w:szCs w:val="24"/>
              </w:rPr>
              <w:t>L.N. 59: Fire Risk Reduction Rules, 2007</w:t>
            </w:r>
          </w:p>
        </w:tc>
        <w:tc>
          <w:tcPr>
            <w:tcW w:w="1633" w:type="pct"/>
            <w:tcBorders>
              <w:top w:val="single" w:sz="4" w:space="0" w:color="8EAADB"/>
              <w:left w:val="nil"/>
              <w:bottom w:val="single" w:sz="4" w:space="0" w:color="8EAADB"/>
              <w:right w:val="nil"/>
            </w:tcBorders>
            <w:hideMark/>
          </w:tcPr>
          <w:p w14:paraId="4AB928C2" w14:textId="77777777" w:rsidR="00517C78" w:rsidRPr="00A207AD" w:rsidRDefault="00517C78" w:rsidP="00487480">
            <w:pPr>
              <w:overflowPunct w:val="0"/>
              <w:ind w:left="720"/>
              <w:textAlignment w:val="baseline"/>
              <w:rPr>
                <w:rFonts w:eastAsia="Calibri"/>
                <w:szCs w:val="24"/>
              </w:rPr>
            </w:pPr>
            <w:r w:rsidRPr="00A207AD">
              <w:rPr>
                <w:rFonts w:eastAsia="Calibri"/>
                <w:szCs w:val="24"/>
              </w:rPr>
              <w:t>A number of sections of the rules apply to the proposed project as enumerated below.</w:t>
            </w:r>
          </w:p>
          <w:p w14:paraId="3C5D712B" w14:textId="77777777" w:rsidR="00517C78" w:rsidRPr="00A207AD" w:rsidRDefault="00517C78" w:rsidP="00D41FAF">
            <w:pPr>
              <w:numPr>
                <w:ilvl w:val="0"/>
                <w:numId w:val="199"/>
              </w:numPr>
              <w:overflowPunct w:val="0"/>
              <w:spacing w:after="0" w:line="276" w:lineRule="auto"/>
              <w:jc w:val="both"/>
              <w:textAlignment w:val="baseline"/>
              <w:rPr>
                <w:rFonts w:eastAsia="Calibri"/>
                <w:szCs w:val="24"/>
              </w:rPr>
            </w:pPr>
            <w:r w:rsidRPr="00A207AD">
              <w:rPr>
                <w:rFonts w:eastAsia="Calibri"/>
                <w:szCs w:val="24"/>
              </w:rPr>
              <w:t>Regulation 5 requires Proponents to ensure that fire resistant materials are used for construction of new buildings. A number of minimum specifications of materials are provided in this rule.</w:t>
            </w:r>
          </w:p>
          <w:p w14:paraId="67CB5E87" w14:textId="77777777" w:rsidR="00517C78" w:rsidRPr="00A207AD" w:rsidRDefault="00517C78" w:rsidP="00D41FAF">
            <w:pPr>
              <w:numPr>
                <w:ilvl w:val="0"/>
                <w:numId w:val="199"/>
              </w:numPr>
              <w:overflowPunct w:val="0"/>
              <w:spacing w:after="0" w:line="276" w:lineRule="auto"/>
              <w:jc w:val="both"/>
              <w:textAlignment w:val="baseline"/>
              <w:rPr>
                <w:rFonts w:eastAsia="Calibri"/>
                <w:szCs w:val="24"/>
              </w:rPr>
            </w:pPr>
            <w:r w:rsidRPr="00A207AD">
              <w:rPr>
                <w:rFonts w:eastAsia="Calibri"/>
                <w:szCs w:val="24"/>
              </w:rPr>
              <w:t xml:space="preserve">Regulation 6 requires that all flammable materials be stored in appropriately designed receptacles. Some of the flammable materials anticipated at the project site including; fossil fuel using running construction equipment and vehicles (during construction phase) and stand by generator (operation phase) </w:t>
            </w:r>
          </w:p>
          <w:p w14:paraId="7FF64E0F" w14:textId="77777777" w:rsidR="00517C78" w:rsidRPr="00A207AD" w:rsidRDefault="00517C78" w:rsidP="00D41FAF">
            <w:pPr>
              <w:numPr>
                <w:ilvl w:val="0"/>
                <w:numId w:val="199"/>
              </w:numPr>
              <w:overflowPunct w:val="0"/>
              <w:spacing w:after="0" w:line="276" w:lineRule="auto"/>
              <w:jc w:val="both"/>
              <w:textAlignment w:val="baseline"/>
              <w:rPr>
                <w:rFonts w:eastAsia="Calibri"/>
                <w:szCs w:val="24"/>
              </w:rPr>
            </w:pPr>
            <w:r w:rsidRPr="00A207AD">
              <w:rPr>
                <w:rFonts w:eastAsia="Calibri"/>
                <w:szCs w:val="24"/>
              </w:rPr>
              <w:t>Regulation 7 requires that all flammable storage tanks or flammable liquid containers be labelled with the words “Highly Flammable” in English or Swahili. It is therefore practical for the Proponent to use a system similar to the Hazardous Material Identification System of labelling their product containers. The regulation requires a Proponent to consult the product’s MSDS for appropriate labelling requirements.</w:t>
            </w:r>
          </w:p>
          <w:p w14:paraId="271DA0AB" w14:textId="77777777" w:rsidR="00517C78" w:rsidRPr="00A207AD" w:rsidRDefault="00517C78" w:rsidP="00D41FAF">
            <w:pPr>
              <w:numPr>
                <w:ilvl w:val="0"/>
                <w:numId w:val="199"/>
              </w:numPr>
              <w:overflowPunct w:val="0"/>
              <w:spacing w:after="0" w:line="276" w:lineRule="auto"/>
              <w:jc w:val="both"/>
              <w:textAlignment w:val="baseline"/>
              <w:rPr>
                <w:rFonts w:eastAsia="Calibri"/>
                <w:szCs w:val="24"/>
              </w:rPr>
            </w:pPr>
            <w:r w:rsidRPr="00A207AD">
              <w:rPr>
                <w:rFonts w:eastAsia="Calibri"/>
                <w:szCs w:val="24"/>
              </w:rPr>
              <w:t>Regulation 8(3) requires a Proponent to have a Spill Prevention, Control, and Countermeasures (SPCC) plan. This may be important if there will be chemicals stored in the refueling area at the construction site.</w:t>
            </w:r>
          </w:p>
          <w:p w14:paraId="36A9867B" w14:textId="77777777" w:rsidR="00517C78" w:rsidRPr="00A207AD" w:rsidRDefault="00517C78" w:rsidP="00D41FAF">
            <w:pPr>
              <w:numPr>
                <w:ilvl w:val="0"/>
                <w:numId w:val="199"/>
              </w:numPr>
              <w:overflowPunct w:val="0"/>
              <w:spacing w:after="0" w:line="276" w:lineRule="auto"/>
              <w:jc w:val="both"/>
              <w:textAlignment w:val="baseline"/>
              <w:rPr>
                <w:rFonts w:eastAsia="Calibri"/>
                <w:szCs w:val="24"/>
              </w:rPr>
            </w:pPr>
            <w:r w:rsidRPr="00A207AD">
              <w:rPr>
                <w:rFonts w:eastAsia="Calibri"/>
                <w:szCs w:val="24"/>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2098E5AA" w14:textId="77777777" w:rsidR="00517C78" w:rsidRPr="00A207AD" w:rsidRDefault="00517C78" w:rsidP="00D41FAF">
            <w:pPr>
              <w:numPr>
                <w:ilvl w:val="0"/>
                <w:numId w:val="199"/>
              </w:numPr>
              <w:overflowPunct w:val="0"/>
              <w:spacing w:after="0" w:line="276" w:lineRule="auto"/>
              <w:jc w:val="both"/>
              <w:textAlignment w:val="baseline"/>
              <w:rPr>
                <w:rFonts w:eastAsia="Calibri"/>
                <w:szCs w:val="24"/>
              </w:rPr>
            </w:pPr>
            <w:r w:rsidRPr="00A207AD">
              <w:rPr>
                <w:rFonts w:eastAsia="Calibri"/>
                <w:szCs w:val="24"/>
              </w:rPr>
              <w:t>Regulation 22 provides a description of the functions of a fire-fighting team.</w:t>
            </w:r>
          </w:p>
          <w:p w14:paraId="24AF8174" w14:textId="77777777" w:rsidR="00517C78" w:rsidRPr="00A207AD" w:rsidRDefault="00517C78" w:rsidP="00D41FAF">
            <w:pPr>
              <w:numPr>
                <w:ilvl w:val="0"/>
                <w:numId w:val="199"/>
              </w:numPr>
              <w:overflowPunct w:val="0"/>
              <w:spacing w:after="0" w:line="276" w:lineRule="auto"/>
              <w:jc w:val="both"/>
              <w:textAlignment w:val="baseline"/>
              <w:rPr>
                <w:rFonts w:eastAsia="Calibri"/>
                <w:szCs w:val="24"/>
              </w:rPr>
            </w:pPr>
            <w:r w:rsidRPr="00A207AD">
              <w:rPr>
                <w:rFonts w:eastAsia="Calibri"/>
                <w:szCs w:val="24"/>
              </w:rPr>
              <w:t>Regulation 23 requires Proponents to mandatorily undertake fire drills at least once a year.</w:t>
            </w:r>
          </w:p>
          <w:p w14:paraId="7C05F8AF" w14:textId="77777777" w:rsidR="00517C78" w:rsidRPr="00A207AD" w:rsidRDefault="00517C78" w:rsidP="00D41FAF">
            <w:pPr>
              <w:numPr>
                <w:ilvl w:val="0"/>
                <w:numId w:val="199"/>
              </w:numPr>
              <w:overflowPunct w:val="0"/>
              <w:spacing w:after="0" w:line="276" w:lineRule="auto"/>
              <w:jc w:val="both"/>
              <w:textAlignment w:val="baseline"/>
              <w:rPr>
                <w:rFonts w:eastAsia="Calibri"/>
                <w:szCs w:val="24"/>
              </w:rPr>
            </w:pPr>
            <w:r w:rsidRPr="00A207AD">
              <w:rPr>
                <w:rFonts w:eastAsia="Calibri"/>
                <w:szCs w:val="24"/>
              </w:rPr>
              <w:t>Regulation 33 requires Proponents to have adequate fire water storage capacity. As a minimum this regulation requires Proponents to have at least 10 cubic meters of dedicated fire water storage capacity.</w:t>
            </w:r>
          </w:p>
          <w:p w14:paraId="0C223E99" w14:textId="77777777" w:rsidR="00517C78" w:rsidRPr="00A207AD" w:rsidRDefault="00517C78" w:rsidP="00D41FAF">
            <w:pPr>
              <w:numPr>
                <w:ilvl w:val="0"/>
                <w:numId w:val="199"/>
              </w:numPr>
              <w:overflowPunct w:val="0"/>
              <w:spacing w:after="0" w:line="276" w:lineRule="auto"/>
              <w:jc w:val="both"/>
              <w:textAlignment w:val="baseline"/>
              <w:rPr>
                <w:rFonts w:eastAsia="Calibri"/>
                <w:szCs w:val="24"/>
              </w:rPr>
            </w:pPr>
            <w:r w:rsidRPr="00A207AD">
              <w:rPr>
                <w:rFonts w:eastAsia="Calibri"/>
                <w:szCs w:val="24"/>
              </w:rPr>
              <w:t>Regulation 34 requires Proponents to develop and implement a comprehensive written Fire Safety Policy. This policy should contain a Fire Safety Policy Statement signed by the CEO, a Fire Safety Policy Manual and a brief summary of the Fire Safety Policy of the company.</w:t>
            </w:r>
          </w:p>
          <w:p w14:paraId="18C83226" w14:textId="77777777" w:rsidR="00517C78" w:rsidRPr="00A207AD" w:rsidRDefault="00517C78" w:rsidP="00D41FAF">
            <w:pPr>
              <w:numPr>
                <w:ilvl w:val="0"/>
                <w:numId w:val="199"/>
              </w:numPr>
              <w:overflowPunct w:val="0"/>
              <w:spacing w:after="0" w:line="276" w:lineRule="auto"/>
              <w:jc w:val="both"/>
              <w:textAlignment w:val="baseline"/>
              <w:rPr>
                <w:rFonts w:eastAsia="Calibri"/>
                <w:szCs w:val="24"/>
              </w:rPr>
            </w:pPr>
            <w:r w:rsidRPr="00A207AD">
              <w:rPr>
                <w:rFonts w:eastAsia="Calibri"/>
                <w:szCs w:val="24"/>
              </w:rPr>
              <w:t>Regulation 35 requires a Proponent to notify the nearest Occupational S&amp;H area office of a fire incident within 24 hours of its occurrence and a written report sent to the Director of DOSHS within 7 days.</w:t>
            </w:r>
          </w:p>
        </w:tc>
        <w:tc>
          <w:tcPr>
            <w:tcW w:w="2239" w:type="pct"/>
            <w:tcBorders>
              <w:top w:val="single" w:sz="4" w:space="0" w:color="8EAADB"/>
              <w:left w:val="nil"/>
              <w:bottom w:val="single" w:sz="4" w:space="0" w:color="8EAADB"/>
              <w:right w:val="nil"/>
            </w:tcBorders>
            <w:hideMark/>
          </w:tcPr>
          <w:p w14:paraId="5338A8FB" w14:textId="77777777" w:rsidR="00517C78" w:rsidRPr="00A207AD" w:rsidRDefault="00517C78" w:rsidP="00487480">
            <w:pPr>
              <w:overflowPunct w:val="0"/>
              <w:textAlignment w:val="baseline"/>
              <w:rPr>
                <w:rFonts w:eastAsia="Calibri"/>
                <w:szCs w:val="24"/>
              </w:rPr>
            </w:pPr>
            <w:r w:rsidRPr="00A207AD">
              <w:rPr>
                <w:rFonts w:eastAsia="Calibri"/>
                <w:szCs w:val="24"/>
              </w:rPr>
              <w:t>The proponent is expected to comply with the requirements of L.N. 59: Fire Risk Reduction Rules, 2007 by</w:t>
            </w:r>
          </w:p>
          <w:p w14:paraId="3FB78278" w14:textId="77777777" w:rsidR="00517C78" w:rsidRPr="00A207AD" w:rsidRDefault="00517C78" w:rsidP="00D41FAF">
            <w:pPr>
              <w:numPr>
                <w:ilvl w:val="0"/>
                <w:numId w:val="200"/>
              </w:numPr>
              <w:overflowPunct w:val="0"/>
              <w:spacing w:after="0" w:line="276" w:lineRule="auto"/>
              <w:jc w:val="both"/>
              <w:textAlignment w:val="baseline"/>
              <w:rPr>
                <w:rFonts w:eastAsia="Calibri"/>
                <w:szCs w:val="24"/>
              </w:rPr>
            </w:pPr>
            <w:r w:rsidRPr="00A207AD">
              <w:rPr>
                <w:rFonts w:eastAsia="Calibri"/>
                <w:szCs w:val="24"/>
              </w:rPr>
              <w:t>Carrying out, and record, a fire risk assessment identifying any possible dangers and risks.</w:t>
            </w:r>
          </w:p>
          <w:p w14:paraId="7E1514E6" w14:textId="77777777" w:rsidR="00517C78" w:rsidRPr="00A207AD" w:rsidRDefault="00517C78" w:rsidP="00D41FAF">
            <w:pPr>
              <w:numPr>
                <w:ilvl w:val="0"/>
                <w:numId w:val="200"/>
              </w:numPr>
              <w:overflowPunct w:val="0"/>
              <w:spacing w:after="0" w:line="276" w:lineRule="auto"/>
              <w:jc w:val="both"/>
              <w:textAlignment w:val="baseline"/>
              <w:rPr>
                <w:rFonts w:eastAsia="Calibri"/>
                <w:szCs w:val="24"/>
              </w:rPr>
            </w:pPr>
            <w:r w:rsidRPr="00A207AD">
              <w:rPr>
                <w:rFonts w:eastAsia="Calibri"/>
                <w:szCs w:val="24"/>
              </w:rPr>
              <w:t>Reducing, or where possible remove, the risk of fire and take precautions to deal with the remaining risks.</w:t>
            </w:r>
          </w:p>
          <w:p w14:paraId="09CFBD8F" w14:textId="77777777" w:rsidR="00517C78" w:rsidRPr="00A207AD" w:rsidRDefault="00517C78" w:rsidP="00D41FAF">
            <w:pPr>
              <w:numPr>
                <w:ilvl w:val="0"/>
                <w:numId w:val="200"/>
              </w:numPr>
              <w:overflowPunct w:val="0"/>
              <w:spacing w:after="0" w:line="276" w:lineRule="auto"/>
              <w:jc w:val="both"/>
              <w:textAlignment w:val="baseline"/>
              <w:rPr>
                <w:rFonts w:eastAsia="Calibri"/>
                <w:szCs w:val="24"/>
              </w:rPr>
            </w:pPr>
            <w:r w:rsidRPr="00A207AD">
              <w:rPr>
                <w:rFonts w:eastAsia="Calibri"/>
                <w:szCs w:val="24"/>
              </w:rPr>
              <w:t>Putting in place protection measures if there are flammable or explosive materials used or stored on the premises.</w:t>
            </w:r>
          </w:p>
          <w:p w14:paraId="01A7D020" w14:textId="77777777" w:rsidR="00517C78" w:rsidRPr="00A207AD" w:rsidRDefault="00517C78" w:rsidP="00D41FAF">
            <w:pPr>
              <w:numPr>
                <w:ilvl w:val="0"/>
                <w:numId w:val="200"/>
              </w:numPr>
              <w:overflowPunct w:val="0"/>
              <w:spacing w:after="0" w:line="276" w:lineRule="auto"/>
              <w:jc w:val="both"/>
              <w:textAlignment w:val="baseline"/>
              <w:rPr>
                <w:rFonts w:eastAsia="Calibri"/>
                <w:szCs w:val="24"/>
              </w:rPr>
            </w:pPr>
            <w:r w:rsidRPr="00A207AD">
              <w:rPr>
                <w:rFonts w:eastAsia="Calibri"/>
                <w:szCs w:val="24"/>
              </w:rPr>
              <w:t>Developing an emergency plan should a fire occur which includes evacuation procedures etc.</w:t>
            </w:r>
          </w:p>
        </w:tc>
      </w:tr>
      <w:tr w:rsidR="00517C78" w:rsidRPr="00A207AD" w14:paraId="12CCF3E2" w14:textId="77777777" w:rsidTr="00487480">
        <w:trPr>
          <w:trHeight w:val="1106"/>
        </w:trPr>
        <w:tc>
          <w:tcPr>
            <w:tcW w:w="272" w:type="pct"/>
            <w:tcBorders>
              <w:top w:val="single" w:sz="4" w:space="0" w:color="8EAADB"/>
              <w:left w:val="nil"/>
              <w:bottom w:val="single" w:sz="4" w:space="0" w:color="8EAADB"/>
              <w:right w:val="nil"/>
            </w:tcBorders>
          </w:tcPr>
          <w:p w14:paraId="683F6525"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631832A4" w14:textId="77777777" w:rsidR="00517C78" w:rsidRPr="00A207AD" w:rsidRDefault="00517C78" w:rsidP="00487480">
            <w:pPr>
              <w:overflowPunct w:val="0"/>
              <w:textAlignment w:val="baseline"/>
              <w:rPr>
                <w:rFonts w:eastAsia="Calibri"/>
                <w:szCs w:val="24"/>
              </w:rPr>
            </w:pPr>
            <w:r w:rsidRPr="00A207AD">
              <w:rPr>
                <w:rFonts w:eastAsia="Calibri"/>
                <w:szCs w:val="24"/>
              </w:rPr>
              <w:t>THE ENERGY ACT, 2019</w:t>
            </w:r>
          </w:p>
        </w:tc>
        <w:tc>
          <w:tcPr>
            <w:tcW w:w="1633" w:type="pct"/>
            <w:tcBorders>
              <w:top w:val="single" w:sz="4" w:space="0" w:color="8EAADB"/>
              <w:left w:val="nil"/>
              <w:bottom w:val="single" w:sz="4" w:space="0" w:color="8EAADB"/>
              <w:right w:val="nil"/>
            </w:tcBorders>
            <w:hideMark/>
          </w:tcPr>
          <w:p w14:paraId="325B98D8" w14:textId="77777777" w:rsidR="00517C78" w:rsidRPr="00A207AD" w:rsidRDefault="00517C78" w:rsidP="00487480">
            <w:pPr>
              <w:pStyle w:val="BodyText-KP"/>
              <w:rPr>
                <w:rFonts w:ascii="Times New Roman" w:hAnsi="Times New Roman"/>
                <w:color w:val="auto"/>
                <w:sz w:val="24"/>
                <w:szCs w:val="24"/>
              </w:rPr>
            </w:pPr>
            <w:r w:rsidRPr="00A207AD">
              <w:rPr>
                <w:rFonts w:ascii="Times New Roman" w:hAnsi="Times New Roman"/>
                <w:color w:val="auto"/>
                <w:sz w:val="24"/>
                <w:szCs w:val="24"/>
              </w:rPr>
              <w:t>The Energy Act deals with all matters relating to all forms of energy including the generation, transmission, distribution, supply, and use of electrical energy, as well as the legal basis for establishing the systems associated with these purposes. The Energy Act also established Energy and Petroleum Regulatory Authority (EPRA) in place of the Energy Regulatory Commission (ERC), whose mandate is to regulate all functions and players in the energy sector. One of the duties of the EPRA is to ensure compliance with environmental, health, and safety standards in the energy sector, as empowered by Section 99 of the Energy Act, 2019. In this respect, the following environmental issues will be considered before approval is granted:</w:t>
            </w:r>
          </w:p>
          <w:p w14:paraId="7F035315" w14:textId="77777777" w:rsidR="00517C78" w:rsidRPr="00A207AD" w:rsidRDefault="00517C78" w:rsidP="00D41FAF">
            <w:pPr>
              <w:pStyle w:val="BulletText1-KP"/>
              <w:numPr>
                <w:ilvl w:val="0"/>
                <w:numId w:val="192"/>
              </w:numPr>
              <w:spacing w:line="276" w:lineRule="auto"/>
              <w:rPr>
                <w:rFonts w:ascii="Times New Roman" w:hAnsi="Times New Roman" w:cs="Times New Roman"/>
                <w:color w:val="auto"/>
                <w:sz w:val="24"/>
              </w:rPr>
            </w:pPr>
            <w:r w:rsidRPr="00A207AD">
              <w:rPr>
                <w:rFonts w:ascii="Times New Roman" w:hAnsi="Times New Roman" w:cs="Times New Roman"/>
                <w:color w:val="auto"/>
                <w:sz w:val="24"/>
              </w:rPr>
              <w:t>The need to protect and manage the environment and conserve natural resources; and</w:t>
            </w:r>
          </w:p>
          <w:p w14:paraId="3D974ACF" w14:textId="77777777" w:rsidR="00517C78" w:rsidRPr="00A207AD" w:rsidRDefault="00517C78" w:rsidP="00D41FAF">
            <w:pPr>
              <w:pStyle w:val="BulletText1-KP"/>
              <w:numPr>
                <w:ilvl w:val="0"/>
                <w:numId w:val="192"/>
              </w:numPr>
              <w:spacing w:line="276" w:lineRule="auto"/>
              <w:rPr>
                <w:rFonts w:ascii="Times New Roman" w:hAnsi="Times New Roman" w:cs="Times New Roman"/>
                <w:color w:val="auto"/>
                <w:sz w:val="24"/>
              </w:rPr>
            </w:pPr>
            <w:r w:rsidRPr="00A207AD">
              <w:rPr>
                <w:rFonts w:ascii="Times New Roman" w:hAnsi="Times New Roman" w:cs="Times New Roman"/>
                <w:color w:val="auto"/>
                <w:sz w:val="24"/>
              </w:rPr>
              <w:t>The ability to operate in a manner designated to protect the health and safety of the project employees, the locals, and other potentially affected communities.</w:t>
            </w:r>
          </w:p>
          <w:p w14:paraId="701DBC8A" w14:textId="77777777" w:rsidR="00517C78" w:rsidRPr="00A207AD" w:rsidRDefault="00517C78" w:rsidP="00487480">
            <w:pPr>
              <w:pStyle w:val="BodyText-KP"/>
              <w:rPr>
                <w:rFonts w:ascii="Times New Roman" w:hAnsi="Times New Roman"/>
                <w:color w:val="auto"/>
                <w:sz w:val="24"/>
                <w:szCs w:val="24"/>
              </w:rPr>
            </w:pPr>
            <w:r w:rsidRPr="00A207AD">
              <w:rPr>
                <w:rFonts w:ascii="Times New Roman" w:hAnsi="Times New Roman"/>
                <w:color w:val="auto"/>
                <w:sz w:val="24"/>
                <w:szCs w:val="24"/>
              </w:rPr>
              <w:t>An ESIA approved by NEMA must support licensing and authorisation to generate and transmit electrical power.</w:t>
            </w:r>
          </w:p>
          <w:p w14:paraId="3FD6F611" w14:textId="77777777" w:rsidR="00517C78" w:rsidRPr="00A207AD" w:rsidRDefault="00517C78" w:rsidP="00D41FAF">
            <w:pPr>
              <w:pStyle w:val="BulletText1-KP"/>
              <w:numPr>
                <w:ilvl w:val="0"/>
                <w:numId w:val="192"/>
              </w:numPr>
              <w:spacing w:line="276" w:lineRule="auto"/>
              <w:rPr>
                <w:rFonts w:ascii="Times New Roman" w:hAnsi="Times New Roman" w:cs="Times New Roman"/>
                <w:color w:val="auto"/>
                <w:sz w:val="24"/>
              </w:rPr>
            </w:pPr>
            <w:r w:rsidRPr="00A207AD">
              <w:rPr>
                <w:rFonts w:ascii="Times New Roman" w:hAnsi="Times New Roman" w:cs="Times New Roman"/>
                <w:color w:val="auto"/>
                <w:sz w:val="24"/>
              </w:rPr>
              <w:t xml:space="preserve">Part VI Section 121 (1a) stipulates that the EPRA shall, before issuing a license, take into account the impact of the undertaking on the social, cultural or recreational life of the community. </w:t>
            </w:r>
          </w:p>
          <w:p w14:paraId="34AAAE70" w14:textId="77777777" w:rsidR="00517C78" w:rsidRPr="00A207AD" w:rsidRDefault="00517C78" w:rsidP="00D41FAF">
            <w:pPr>
              <w:pStyle w:val="BulletText1-KP"/>
              <w:numPr>
                <w:ilvl w:val="0"/>
                <w:numId w:val="192"/>
              </w:numPr>
              <w:spacing w:line="276" w:lineRule="auto"/>
              <w:rPr>
                <w:rFonts w:ascii="Times New Roman" w:hAnsi="Times New Roman" w:cs="Times New Roman"/>
                <w:color w:val="auto"/>
                <w:sz w:val="24"/>
              </w:rPr>
            </w:pPr>
            <w:r w:rsidRPr="00A207AD">
              <w:rPr>
                <w:rFonts w:ascii="Times New Roman" w:hAnsi="Times New Roman" w:cs="Times New Roman"/>
                <w:color w:val="auto"/>
                <w:sz w:val="24"/>
              </w:rPr>
              <w:t>Part VI Section 121(1b) stipulates that the EPRA shall, before issuing a license, take into account the need to protect the environment and to conserve natural resources in accordance with the Environmental Management and Coordination Act.</w:t>
            </w:r>
          </w:p>
          <w:p w14:paraId="12F2C460" w14:textId="77777777" w:rsidR="00517C78" w:rsidRPr="00A207AD" w:rsidRDefault="00517C78" w:rsidP="00D41FAF">
            <w:pPr>
              <w:pStyle w:val="BulletText1-KP"/>
              <w:numPr>
                <w:ilvl w:val="0"/>
                <w:numId w:val="192"/>
              </w:numPr>
              <w:spacing w:line="276" w:lineRule="auto"/>
              <w:rPr>
                <w:rFonts w:ascii="Times New Roman" w:hAnsi="Times New Roman" w:cs="Times New Roman"/>
                <w:color w:val="auto"/>
                <w:sz w:val="24"/>
              </w:rPr>
            </w:pPr>
            <w:r w:rsidRPr="00A207AD">
              <w:rPr>
                <w:rFonts w:ascii="Times New Roman" w:hAnsi="Times New Roman" w:cs="Times New Roman"/>
                <w:color w:val="auto"/>
                <w:sz w:val="24"/>
              </w:rPr>
              <w:t xml:space="preserve">Part VI Section 136 (1a) stipulates that it shall be the duty of a transmission licensee to operate, maintain (including repair and replace if necessary) and protect its transmission grid to ensure the adequate, economic, reliable and safe transmission of electricity; and </w:t>
            </w:r>
          </w:p>
        </w:tc>
        <w:tc>
          <w:tcPr>
            <w:tcW w:w="2239" w:type="pct"/>
            <w:tcBorders>
              <w:top w:val="single" w:sz="4" w:space="0" w:color="8EAADB"/>
              <w:left w:val="nil"/>
              <w:bottom w:val="single" w:sz="4" w:space="0" w:color="8EAADB"/>
              <w:right w:val="nil"/>
            </w:tcBorders>
            <w:hideMark/>
          </w:tcPr>
          <w:p w14:paraId="06644782" w14:textId="77777777" w:rsidR="00517C78" w:rsidRPr="00A207AD" w:rsidRDefault="00517C78" w:rsidP="00487480">
            <w:pPr>
              <w:overflowPunct w:val="0"/>
              <w:textAlignment w:val="baseline"/>
              <w:rPr>
                <w:rFonts w:eastAsia="Arial Unicode MS"/>
                <w:szCs w:val="24"/>
                <w:lang w:val="en-CA"/>
              </w:rPr>
            </w:pPr>
            <w:r w:rsidRPr="00A207AD">
              <w:rPr>
                <w:rFonts w:eastAsia="Arial Unicode MS"/>
                <w:szCs w:val="24"/>
                <w:lang w:val="en-CA"/>
              </w:rPr>
              <w:t>The proponent is in line with the Energy act regulations in the following ways;</w:t>
            </w:r>
          </w:p>
          <w:p w14:paraId="5017F548" w14:textId="77777777" w:rsidR="00517C78" w:rsidRPr="00A207AD" w:rsidRDefault="00517C78" w:rsidP="00D41FAF">
            <w:pPr>
              <w:numPr>
                <w:ilvl w:val="0"/>
                <w:numId w:val="201"/>
              </w:numPr>
              <w:overflowPunct w:val="0"/>
              <w:spacing w:after="0" w:line="276" w:lineRule="auto"/>
              <w:jc w:val="both"/>
              <w:textAlignment w:val="baseline"/>
              <w:rPr>
                <w:rFonts w:eastAsia="Arial Unicode MS"/>
                <w:szCs w:val="24"/>
                <w:lang w:val="en-CA"/>
              </w:rPr>
            </w:pPr>
            <w:r w:rsidRPr="00A207AD">
              <w:rPr>
                <w:rFonts w:eastAsia="Arial Unicode MS"/>
                <w:szCs w:val="24"/>
                <w:lang w:val="en-CA"/>
              </w:rPr>
              <w:t>The proponent has identified an available site</w:t>
            </w:r>
          </w:p>
          <w:p w14:paraId="4229A7B1" w14:textId="77777777" w:rsidR="00517C78" w:rsidRPr="00A207AD" w:rsidRDefault="00517C78" w:rsidP="00D41FAF">
            <w:pPr>
              <w:numPr>
                <w:ilvl w:val="0"/>
                <w:numId w:val="201"/>
              </w:numPr>
              <w:overflowPunct w:val="0"/>
              <w:spacing w:after="0" w:line="276" w:lineRule="auto"/>
              <w:jc w:val="both"/>
              <w:textAlignment w:val="baseline"/>
              <w:rPr>
                <w:rFonts w:eastAsia="Arial Unicode MS"/>
                <w:szCs w:val="24"/>
                <w:lang w:val="en-CA"/>
              </w:rPr>
            </w:pPr>
            <w:r w:rsidRPr="00A207AD">
              <w:rPr>
                <w:rFonts w:eastAsia="Arial Unicode MS"/>
                <w:szCs w:val="24"/>
                <w:lang w:val="en-CA"/>
              </w:rPr>
              <w:t>alignment of the Mini-Grid Project to County development plans;</w:t>
            </w:r>
          </w:p>
          <w:p w14:paraId="531317A7" w14:textId="77777777" w:rsidR="00517C78" w:rsidRPr="00A207AD" w:rsidRDefault="00517C78" w:rsidP="00D41FAF">
            <w:pPr>
              <w:numPr>
                <w:ilvl w:val="0"/>
                <w:numId w:val="201"/>
              </w:numPr>
              <w:overflowPunct w:val="0"/>
              <w:spacing w:after="0" w:line="276" w:lineRule="auto"/>
              <w:jc w:val="both"/>
              <w:textAlignment w:val="baseline"/>
              <w:rPr>
                <w:rFonts w:eastAsia="Arial Unicode MS"/>
                <w:szCs w:val="24"/>
                <w:lang w:val="en-CA"/>
              </w:rPr>
            </w:pPr>
            <w:r w:rsidRPr="00A207AD">
              <w:rPr>
                <w:rFonts w:eastAsia="Arial Unicode MS"/>
                <w:szCs w:val="24"/>
                <w:lang w:val="en-CA"/>
              </w:rPr>
              <w:t>the Mini-Grid proponent has the technical and financial capability to conduct the project</w:t>
            </w:r>
          </w:p>
          <w:p w14:paraId="1E7F4028" w14:textId="77777777" w:rsidR="00517C78" w:rsidRPr="00A207AD" w:rsidRDefault="00517C78" w:rsidP="00D41FAF">
            <w:pPr>
              <w:numPr>
                <w:ilvl w:val="0"/>
                <w:numId w:val="201"/>
              </w:numPr>
              <w:overflowPunct w:val="0"/>
              <w:spacing w:after="0" w:line="276" w:lineRule="auto"/>
              <w:jc w:val="both"/>
              <w:textAlignment w:val="baseline"/>
              <w:rPr>
                <w:rFonts w:eastAsia="Arial Unicode MS"/>
                <w:szCs w:val="24"/>
                <w:lang w:val="en-CA"/>
              </w:rPr>
            </w:pPr>
            <w:r w:rsidRPr="00A207AD">
              <w:rPr>
                <w:rFonts w:eastAsia="Arial Unicode MS"/>
                <w:szCs w:val="24"/>
                <w:lang w:val="en-CA"/>
              </w:rPr>
              <w:t>The proponent has conducted the necessary  engagement with the community.</w:t>
            </w:r>
          </w:p>
        </w:tc>
      </w:tr>
      <w:tr w:rsidR="00517C78" w:rsidRPr="00A207AD" w14:paraId="5E890E4D" w14:textId="77777777" w:rsidTr="00487480">
        <w:trPr>
          <w:trHeight w:val="1106"/>
        </w:trPr>
        <w:tc>
          <w:tcPr>
            <w:tcW w:w="272" w:type="pct"/>
            <w:tcBorders>
              <w:top w:val="single" w:sz="4" w:space="0" w:color="8EAADB"/>
              <w:left w:val="nil"/>
              <w:bottom w:val="single" w:sz="4" w:space="0" w:color="8EAADB"/>
              <w:right w:val="nil"/>
            </w:tcBorders>
          </w:tcPr>
          <w:p w14:paraId="5BB4E52A"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45C861B6" w14:textId="77777777" w:rsidR="00517C78" w:rsidRPr="00A207AD" w:rsidRDefault="00517C78" w:rsidP="00487480">
            <w:pPr>
              <w:overflowPunct w:val="0"/>
              <w:textAlignment w:val="baseline"/>
              <w:rPr>
                <w:rFonts w:eastAsia="Calibri"/>
                <w:szCs w:val="24"/>
              </w:rPr>
            </w:pPr>
            <w:r w:rsidRPr="00A207AD">
              <w:rPr>
                <w:rFonts w:eastAsia="Calibri"/>
                <w:szCs w:val="24"/>
              </w:rPr>
              <w:t>THE ENERGY (SOLAR PHOTOVOLTAIC SYSTEMS) REGULATIONS, 2012</w:t>
            </w:r>
          </w:p>
        </w:tc>
        <w:tc>
          <w:tcPr>
            <w:tcW w:w="1633" w:type="pct"/>
            <w:tcBorders>
              <w:top w:val="single" w:sz="4" w:space="0" w:color="8EAADB"/>
              <w:left w:val="nil"/>
              <w:bottom w:val="single" w:sz="4" w:space="0" w:color="8EAADB"/>
              <w:right w:val="nil"/>
            </w:tcBorders>
            <w:hideMark/>
          </w:tcPr>
          <w:p w14:paraId="33595AB6"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These regulations shall apply to a solar PV system manufacturer, importer, vendor, technician, contractor, system owner, a solar PV system installation and consumer devices.  </w:t>
            </w:r>
          </w:p>
          <w:p w14:paraId="05F9B88F" w14:textId="77777777" w:rsidR="00517C78" w:rsidRPr="00A207AD" w:rsidRDefault="00517C78" w:rsidP="00487480">
            <w:pPr>
              <w:overflowPunct w:val="0"/>
              <w:textAlignment w:val="baseline"/>
              <w:rPr>
                <w:rFonts w:eastAsia="Calibri"/>
                <w:szCs w:val="24"/>
              </w:rPr>
            </w:pPr>
            <w:r w:rsidRPr="00A207AD">
              <w:rPr>
                <w:rFonts w:eastAsia="Calibri"/>
                <w:szCs w:val="24"/>
              </w:rPr>
              <w:t>The Regulations prohibits any person from designing or installing any solar PV system unless he/she is licensed by EPRA.</w:t>
            </w:r>
          </w:p>
        </w:tc>
        <w:tc>
          <w:tcPr>
            <w:tcW w:w="2239" w:type="pct"/>
            <w:tcBorders>
              <w:top w:val="single" w:sz="4" w:space="0" w:color="8EAADB"/>
              <w:left w:val="nil"/>
              <w:bottom w:val="single" w:sz="4" w:space="0" w:color="8EAADB"/>
              <w:right w:val="nil"/>
            </w:tcBorders>
            <w:hideMark/>
          </w:tcPr>
          <w:p w14:paraId="582A0184"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Regulations regulates, the design and installation of PV systems. The Proponent will ensure that persons engaged in the designing and installation of the Mini-Grid are licensed by EPRA </w:t>
            </w:r>
          </w:p>
        </w:tc>
      </w:tr>
      <w:tr w:rsidR="00517C78" w:rsidRPr="00A207AD" w14:paraId="4DBDA3EF" w14:textId="77777777" w:rsidTr="00487480">
        <w:trPr>
          <w:trHeight w:val="1106"/>
        </w:trPr>
        <w:tc>
          <w:tcPr>
            <w:tcW w:w="272" w:type="pct"/>
            <w:tcBorders>
              <w:top w:val="single" w:sz="4" w:space="0" w:color="8EAADB"/>
              <w:left w:val="nil"/>
              <w:bottom w:val="single" w:sz="4" w:space="0" w:color="8EAADB"/>
              <w:right w:val="nil"/>
            </w:tcBorders>
          </w:tcPr>
          <w:p w14:paraId="4AF688A6"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6EE518A0" w14:textId="77777777" w:rsidR="00517C78" w:rsidRPr="00A207AD" w:rsidRDefault="00517C78" w:rsidP="00487480">
            <w:pPr>
              <w:overflowPunct w:val="0"/>
              <w:textAlignment w:val="baseline"/>
              <w:rPr>
                <w:rFonts w:eastAsia="Calibri"/>
                <w:szCs w:val="24"/>
              </w:rPr>
            </w:pPr>
            <w:r w:rsidRPr="00A207AD">
              <w:rPr>
                <w:rFonts w:eastAsia="Calibri"/>
                <w:szCs w:val="24"/>
              </w:rPr>
              <w:t>THE PUBLIC HEALTH ACT (CAP. 242)</w:t>
            </w:r>
          </w:p>
        </w:tc>
        <w:tc>
          <w:tcPr>
            <w:tcW w:w="1633" w:type="pct"/>
            <w:tcBorders>
              <w:top w:val="single" w:sz="4" w:space="0" w:color="8EAADB"/>
              <w:left w:val="nil"/>
              <w:bottom w:val="single" w:sz="4" w:space="0" w:color="8EAADB"/>
              <w:right w:val="nil"/>
            </w:tcBorders>
          </w:tcPr>
          <w:p w14:paraId="65EEA789" w14:textId="77777777" w:rsidR="00517C78" w:rsidRPr="00A207AD" w:rsidRDefault="00517C78" w:rsidP="00487480">
            <w:pPr>
              <w:pStyle w:val="BodyText-KP"/>
              <w:rPr>
                <w:rFonts w:ascii="Times New Roman" w:hAnsi="Times New Roman"/>
                <w:color w:val="auto"/>
                <w:sz w:val="24"/>
                <w:szCs w:val="24"/>
              </w:rPr>
            </w:pPr>
            <w:r w:rsidRPr="00A207AD">
              <w:rPr>
                <w:rFonts w:ascii="Times New Roman" w:hAnsi="Times New Roman"/>
                <w:color w:val="auto"/>
                <w:sz w:val="24"/>
                <w:szCs w:val="24"/>
              </w:rPr>
              <w:t>The Act prohibits the project proponents from engaging in activities that cause environmental nuisance or those that cause danger, discomfort or annoyance to inhabitants or is hazardous to human and environmental health and safety.</w:t>
            </w:r>
          </w:p>
          <w:p w14:paraId="0F9E24E3" w14:textId="77777777" w:rsidR="00517C78" w:rsidRPr="00A207AD" w:rsidRDefault="00517C78" w:rsidP="00487480">
            <w:pPr>
              <w:pStyle w:val="BodyText-KP"/>
              <w:rPr>
                <w:rFonts w:ascii="Times New Roman" w:hAnsi="Times New Roman"/>
                <w:color w:val="auto"/>
                <w:sz w:val="24"/>
                <w:szCs w:val="24"/>
              </w:rPr>
            </w:pPr>
          </w:p>
        </w:tc>
        <w:tc>
          <w:tcPr>
            <w:tcW w:w="2239" w:type="pct"/>
            <w:tcBorders>
              <w:top w:val="single" w:sz="4" w:space="0" w:color="8EAADB"/>
              <w:left w:val="nil"/>
              <w:bottom w:val="single" w:sz="4" w:space="0" w:color="8EAADB"/>
              <w:right w:val="nil"/>
            </w:tcBorders>
            <w:hideMark/>
          </w:tcPr>
          <w:p w14:paraId="40F9E471" w14:textId="77777777" w:rsidR="00517C78" w:rsidRPr="00A207AD" w:rsidRDefault="00517C78" w:rsidP="00487480">
            <w:pPr>
              <w:pStyle w:val="BulletText1-KP"/>
              <w:numPr>
                <w:ilvl w:val="0"/>
                <w:numId w:val="0"/>
              </w:numPr>
              <w:tabs>
                <w:tab w:val="left" w:pos="720"/>
              </w:tabs>
              <w:spacing w:line="276" w:lineRule="auto"/>
              <w:ind w:left="360"/>
              <w:rPr>
                <w:rFonts w:ascii="Times New Roman" w:eastAsia="Calibri" w:hAnsi="Times New Roman" w:cs="Times New Roman"/>
                <w:color w:val="auto"/>
                <w:sz w:val="24"/>
              </w:rPr>
            </w:pPr>
            <w:r w:rsidRPr="00A207AD">
              <w:rPr>
                <w:rFonts w:ascii="Times New Roman" w:eastAsia="Calibri" w:hAnsi="Times New Roman" w:cs="Times New Roman"/>
                <w:color w:val="auto"/>
                <w:sz w:val="24"/>
              </w:rPr>
              <w:t>The proponent will be in line with the regulations of this act and will ensure suppression of infectious diseases  and maintain proper sanitation during all the phases of the project.</w:t>
            </w:r>
          </w:p>
        </w:tc>
      </w:tr>
      <w:tr w:rsidR="00517C78" w:rsidRPr="00A207AD" w14:paraId="18845683" w14:textId="77777777" w:rsidTr="00487480">
        <w:trPr>
          <w:trHeight w:val="1106"/>
        </w:trPr>
        <w:tc>
          <w:tcPr>
            <w:tcW w:w="272" w:type="pct"/>
            <w:tcBorders>
              <w:top w:val="single" w:sz="4" w:space="0" w:color="8EAADB"/>
              <w:left w:val="nil"/>
              <w:bottom w:val="single" w:sz="4" w:space="0" w:color="8EAADB"/>
              <w:right w:val="nil"/>
            </w:tcBorders>
          </w:tcPr>
          <w:p w14:paraId="7F46DC57"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5C7FF19C" w14:textId="77777777" w:rsidR="00517C78" w:rsidRPr="00A207AD" w:rsidRDefault="00517C78" w:rsidP="00487480">
            <w:pPr>
              <w:overflowPunct w:val="0"/>
              <w:textAlignment w:val="baseline"/>
              <w:rPr>
                <w:rFonts w:eastAsia="Calibri"/>
                <w:szCs w:val="24"/>
              </w:rPr>
            </w:pPr>
            <w:r w:rsidRPr="00A207AD">
              <w:rPr>
                <w:rFonts w:eastAsia="Calibri"/>
                <w:szCs w:val="24"/>
              </w:rPr>
              <w:t>COMMUNITY LAND ACT, 2016</w:t>
            </w:r>
          </w:p>
        </w:tc>
        <w:tc>
          <w:tcPr>
            <w:tcW w:w="1633" w:type="pct"/>
            <w:tcBorders>
              <w:top w:val="single" w:sz="4" w:space="0" w:color="8EAADB"/>
              <w:left w:val="nil"/>
              <w:bottom w:val="single" w:sz="4" w:space="0" w:color="8EAADB"/>
              <w:right w:val="nil"/>
            </w:tcBorders>
            <w:hideMark/>
          </w:tcPr>
          <w:p w14:paraId="3364DF30" w14:textId="77777777" w:rsidR="00517C78" w:rsidRPr="00A207AD" w:rsidRDefault="00517C78" w:rsidP="00487480">
            <w:pPr>
              <w:pStyle w:val="Default"/>
              <w:spacing w:before="240"/>
              <w:rPr>
                <w:rFonts w:eastAsia="Calibri"/>
                <w:color w:val="auto"/>
              </w:rPr>
            </w:pPr>
            <w:r w:rsidRPr="00A207AD">
              <w:rPr>
                <w:rFonts w:eastAsia="Calibri"/>
                <w:color w:val="auto"/>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Therefore, the proposed road project can access land or water resources in community land that may be unregistered and pay compensation to the County Government which the law authorizes to hold such monies in trust for the communities. </w:t>
            </w:r>
          </w:p>
          <w:p w14:paraId="3FD31565" w14:textId="77777777" w:rsidR="00517C78" w:rsidRPr="00A207AD" w:rsidRDefault="00517C78" w:rsidP="00487480">
            <w:pPr>
              <w:pStyle w:val="Default"/>
              <w:spacing w:before="240"/>
              <w:rPr>
                <w:rFonts w:eastAsia="Calibri"/>
                <w:color w:val="auto"/>
              </w:rPr>
            </w:pPr>
            <w:r w:rsidRPr="00A207AD">
              <w:rPr>
                <w:rFonts w:eastAsia="Calibri"/>
                <w:color w:val="auto"/>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This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1FE89F2E" w14:textId="77777777" w:rsidR="00517C78" w:rsidRPr="00A207AD" w:rsidRDefault="00517C78" w:rsidP="00487480">
            <w:pPr>
              <w:autoSpaceDE w:val="0"/>
              <w:autoSpaceDN w:val="0"/>
              <w:adjustRightInd w:val="0"/>
              <w:rPr>
                <w:rFonts w:eastAsia="Calibri"/>
                <w:szCs w:val="24"/>
              </w:rPr>
            </w:pPr>
            <w:r w:rsidRPr="00A207AD">
              <w:rPr>
                <w:rFonts w:eastAsia="Calibri"/>
                <w:szCs w:val="24"/>
              </w:rPr>
              <w:t xml:space="preserve">(a) Sustainably and productively; </w:t>
            </w:r>
          </w:p>
          <w:p w14:paraId="3A2F793C" w14:textId="77777777" w:rsidR="00517C78" w:rsidRPr="00A207AD" w:rsidRDefault="00517C78" w:rsidP="00487480">
            <w:pPr>
              <w:autoSpaceDE w:val="0"/>
              <w:autoSpaceDN w:val="0"/>
              <w:adjustRightInd w:val="0"/>
              <w:rPr>
                <w:rFonts w:eastAsia="Calibri"/>
                <w:szCs w:val="24"/>
              </w:rPr>
            </w:pPr>
            <w:r w:rsidRPr="00A207AD">
              <w:rPr>
                <w:rFonts w:eastAsia="Calibri"/>
                <w:szCs w:val="24"/>
              </w:rPr>
              <w:t xml:space="preserve">(b) For the benefit of the whole community including future generations; </w:t>
            </w:r>
          </w:p>
          <w:p w14:paraId="4A4ABE40" w14:textId="77777777" w:rsidR="00517C78" w:rsidRPr="00A207AD" w:rsidRDefault="00517C78" w:rsidP="00487480">
            <w:pPr>
              <w:autoSpaceDE w:val="0"/>
              <w:autoSpaceDN w:val="0"/>
              <w:adjustRightInd w:val="0"/>
              <w:rPr>
                <w:rFonts w:eastAsia="Calibri"/>
                <w:szCs w:val="24"/>
              </w:rPr>
            </w:pPr>
            <w:r w:rsidRPr="00A207AD">
              <w:rPr>
                <w:rFonts w:eastAsia="Calibri"/>
                <w:szCs w:val="24"/>
              </w:rPr>
              <w:t xml:space="preserve">(c) With transparency and accountability; and </w:t>
            </w:r>
          </w:p>
          <w:p w14:paraId="307173B8" w14:textId="77777777" w:rsidR="00517C78" w:rsidRPr="00A207AD" w:rsidRDefault="00517C78" w:rsidP="00487480">
            <w:pPr>
              <w:autoSpaceDE w:val="0"/>
              <w:autoSpaceDN w:val="0"/>
              <w:adjustRightInd w:val="0"/>
              <w:rPr>
                <w:rFonts w:eastAsia="Calibri"/>
                <w:szCs w:val="24"/>
              </w:rPr>
            </w:pPr>
            <w:r w:rsidRPr="00A207AD">
              <w:rPr>
                <w:rFonts w:eastAsia="Calibri"/>
                <w:szCs w:val="24"/>
              </w:rPr>
              <w:t xml:space="preserve">(d) On the basis of equitable sharing of accruing benefits’. </w:t>
            </w:r>
          </w:p>
          <w:p w14:paraId="0B7124DA" w14:textId="77777777" w:rsidR="00517C78" w:rsidRPr="00A207AD" w:rsidRDefault="00517C78" w:rsidP="00487480">
            <w:pPr>
              <w:spacing w:before="240"/>
              <w:rPr>
                <w:rFonts w:eastAsia="Calibri"/>
                <w:szCs w:val="24"/>
              </w:rPr>
            </w:pPr>
            <w:r w:rsidRPr="00A207AD">
              <w:rPr>
                <w:rFonts w:eastAsia="Calibri"/>
                <w:szCs w:val="24"/>
              </w:rPr>
              <w:t>The concept of community land has been defined broadly enough to include VMGs. Women, children, old people and future generations have been thought of as beneficiaries and thus their rights secured in this Act</w:t>
            </w:r>
          </w:p>
        </w:tc>
        <w:tc>
          <w:tcPr>
            <w:tcW w:w="2239" w:type="pct"/>
            <w:tcBorders>
              <w:top w:val="single" w:sz="4" w:space="0" w:color="8EAADB"/>
              <w:left w:val="nil"/>
              <w:bottom w:val="single" w:sz="4" w:space="0" w:color="8EAADB"/>
              <w:right w:val="nil"/>
            </w:tcBorders>
          </w:tcPr>
          <w:p w14:paraId="0E9F6BDB" w14:textId="77777777" w:rsidR="00517C78" w:rsidRPr="00A207AD" w:rsidRDefault="00517C78" w:rsidP="00487480">
            <w:pPr>
              <w:overflowPunct w:val="0"/>
              <w:textAlignment w:val="baseline"/>
              <w:rPr>
                <w:rFonts w:eastAsia="Calibri"/>
                <w:szCs w:val="24"/>
              </w:rPr>
            </w:pPr>
            <w:r w:rsidRPr="00A207AD">
              <w:rPr>
                <w:rFonts w:eastAsia="Calibri"/>
                <w:szCs w:val="24"/>
              </w:rPr>
              <w:t>The proposed project site falls on unregistered community land set aside by the community for development projects. The community has since offered to the land in kind for project use. The establishment of the minigrid will convert communal land to industrial use for long term.  Further, based on community need assessment the proponent will undertake in kind development project to support the community and they have requested for improved water supply and improvement of the existing medical facility.</w:t>
            </w:r>
          </w:p>
          <w:p w14:paraId="14F96DEE" w14:textId="77777777" w:rsidR="00517C78" w:rsidRPr="00A207AD" w:rsidRDefault="00517C78" w:rsidP="00487480">
            <w:pPr>
              <w:overflowPunct w:val="0"/>
              <w:textAlignment w:val="baseline"/>
              <w:rPr>
                <w:rFonts w:eastAsia="Calibri"/>
                <w:szCs w:val="24"/>
              </w:rPr>
            </w:pPr>
          </w:p>
          <w:p w14:paraId="3FFAEDDF"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proponent should adhere to the provision of this legislation </w:t>
            </w:r>
          </w:p>
        </w:tc>
      </w:tr>
      <w:tr w:rsidR="00517C78" w:rsidRPr="00A207AD" w14:paraId="7951C365" w14:textId="77777777" w:rsidTr="00487480">
        <w:trPr>
          <w:trHeight w:val="1106"/>
        </w:trPr>
        <w:tc>
          <w:tcPr>
            <w:tcW w:w="272" w:type="pct"/>
            <w:tcBorders>
              <w:top w:val="single" w:sz="4" w:space="0" w:color="8EAADB"/>
              <w:left w:val="nil"/>
              <w:bottom w:val="single" w:sz="4" w:space="0" w:color="8EAADB"/>
              <w:right w:val="nil"/>
            </w:tcBorders>
          </w:tcPr>
          <w:p w14:paraId="27F7928B"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5FBDA5C0"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HIV AIDS PREVENTION AND CONTROL (CAP 246A) </w:t>
            </w:r>
          </w:p>
          <w:p w14:paraId="098CACFE"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hideMark/>
          </w:tcPr>
          <w:p w14:paraId="74D53183"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This Act is to promote public awareness about the causes, modes of transmission, consequences, means of prevention and control of HIV and AIDS. It also seeks to positively address and seek to address conditions that aggravate the spread of HIV infection. </w:t>
            </w:r>
          </w:p>
        </w:tc>
        <w:tc>
          <w:tcPr>
            <w:tcW w:w="2239" w:type="pct"/>
            <w:tcBorders>
              <w:top w:val="single" w:sz="4" w:space="0" w:color="8EAADB"/>
              <w:left w:val="nil"/>
              <w:bottom w:val="single" w:sz="4" w:space="0" w:color="8EAADB"/>
              <w:right w:val="nil"/>
            </w:tcBorders>
            <w:hideMark/>
          </w:tcPr>
          <w:p w14:paraId="31D952FF" w14:textId="77777777" w:rsidR="00517C78" w:rsidRPr="00A207AD" w:rsidRDefault="00517C78" w:rsidP="00487480">
            <w:pPr>
              <w:overflowPunct w:val="0"/>
              <w:textAlignment w:val="baseline"/>
              <w:rPr>
                <w:rFonts w:eastAsia="Calibri"/>
                <w:szCs w:val="24"/>
              </w:rPr>
            </w:pPr>
            <w:r w:rsidRPr="00A207AD">
              <w:rPr>
                <w:rFonts w:eastAsia="Calibri"/>
                <w:szCs w:val="24"/>
              </w:rPr>
              <w:t>Like other projects, the proposed project is expected to attract new people to the project area seeking employment.  This can lead to increased transmission of HIV/AIDS and other sexually transmitted diseases (STDs) as they engage in sexual relationships amongst themselves and/or local community members. In line with the requirements of this Act, the Contractors will create awareness and sensitize the workers and other persons on the risks of infections to foster prevention and control.</w:t>
            </w:r>
          </w:p>
        </w:tc>
      </w:tr>
      <w:tr w:rsidR="00517C78" w:rsidRPr="00A207AD" w14:paraId="6926F13C" w14:textId="77777777" w:rsidTr="00487480">
        <w:trPr>
          <w:trHeight w:val="1106"/>
        </w:trPr>
        <w:tc>
          <w:tcPr>
            <w:tcW w:w="272" w:type="pct"/>
            <w:tcBorders>
              <w:top w:val="single" w:sz="4" w:space="0" w:color="8EAADB"/>
              <w:left w:val="nil"/>
              <w:bottom w:val="single" w:sz="4" w:space="0" w:color="8EAADB"/>
              <w:right w:val="nil"/>
            </w:tcBorders>
          </w:tcPr>
          <w:p w14:paraId="50C1F3D3"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hideMark/>
          </w:tcPr>
          <w:p w14:paraId="3BB3C27D" w14:textId="77777777" w:rsidR="00517C78" w:rsidRPr="00A207AD" w:rsidRDefault="00517C78" w:rsidP="00487480">
            <w:pPr>
              <w:overflowPunct w:val="0"/>
              <w:textAlignment w:val="baseline"/>
              <w:rPr>
                <w:rFonts w:eastAsia="Calibri"/>
                <w:szCs w:val="24"/>
              </w:rPr>
            </w:pPr>
            <w:r w:rsidRPr="00A207AD">
              <w:rPr>
                <w:rFonts w:eastAsia="Calibri"/>
                <w:szCs w:val="24"/>
              </w:rPr>
              <w:t>THE PHYSICAL AND LAND USE PLANNING ACT, 2019</w:t>
            </w:r>
          </w:p>
        </w:tc>
        <w:tc>
          <w:tcPr>
            <w:tcW w:w="1633" w:type="pct"/>
            <w:tcBorders>
              <w:top w:val="single" w:sz="4" w:space="0" w:color="8EAADB"/>
              <w:left w:val="nil"/>
              <w:bottom w:val="single" w:sz="4" w:space="0" w:color="8EAADB"/>
              <w:right w:val="nil"/>
            </w:tcBorders>
            <w:hideMark/>
          </w:tcPr>
          <w:p w14:paraId="7A391145" w14:textId="77777777" w:rsidR="00517C78" w:rsidRPr="00A207AD" w:rsidRDefault="00517C78" w:rsidP="00487480">
            <w:pPr>
              <w:pStyle w:val="USBodyText"/>
              <w:spacing w:line="276" w:lineRule="auto"/>
              <w:rPr>
                <w:rFonts w:ascii="Times New Roman" w:eastAsia="Times New Roman" w:hAnsi="Times New Roman"/>
                <w:sz w:val="24"/>
                <w:szCs w:val="24"/>
                <w:lang w:val="en-GB" w:eastAsia="de-DE"/>
              </w:rPr>
            </w:pPr>
            <w:r w:rsidRPr="00A207AD">
              <w:rPr>
                <w:rFonts w:ascii="Times New Roman" w:eastAsia="Times New Roman" w:hAnsi="Times New Roman"/>
                <w:sz w:val="24"/>
                <w:szCs w:val="24"/>
                <w:lang w:val="en-GB" w:eastAsia="de-DE"/>
              </w:rPr>
              <w:t>This Act of Parliament makes provision for the planning, use, regulation and development of land and for connected purposes.</w:t>
            </w:r>
          </w:p>
          <w:p w14:paraId="7A58786D" w14:textId="77777777" w:rsidR="00517C78" w:rsidRPr="00A207AD" w:rsidRDefault="00517C78" w:rsidP="00487480">
            <w:pPr>
              <w:pStyle w:val="USBodyText"/>
              <w:spacing w:line="276" w:lineRule="auto"/>
              <w:rPr>
                <w:rFonts w:ascii="Times New Roman" w:eastAsia="Times New Roman" w:hAnsi="Times New Roman"/>
                <w:sz w:val="24"/>
                <w:szCs w:val="24"/>
                <w:lang w:val="en-GB" w:eastAsia="de-DE"/>
              </w:rPr>
            </w:pPr>
            <w:r w:rsidRPr="00A207AD">
              <w:rPr>
                <w:rFonts w:ascii="Times New Roman" w:eastAsia="Times New Roman" w:hAnsi="Times New Roman"/>
                <w:sz w:val="24"/>
                <w:szCs w:val="24"/>
                <w:lang w:val="en-GB" w:eastAsia="de-DE"/>
              </w:rPr>
              <w:t>The objects of this Act related to the project include;</w:t>
            </w:r>
          </w:p>
          <w:p w14:paraId="2F10F13F" w14:textId="77777777" w:rsidR="00517C78" w:rsidRPr="00A207AD" w:rsidRDefault="00517C78" w:rsidP="00487480">
            <w:pPr>
              <w:pStyle w:val="USBodyText"/>
              <w:spacing w:line="276" w:lineRule="auto"/>
              <w:rPr>
                <w:rFonts w:ascii="Times New Roman" w:eastAsia="Times New Roman" w:hAnsi="Times New Roman"/>
                <w:sz w:val="24"/>
                <w:szCs w:val="24"/>
                <w:lang w:val="en-GB" w:eastAsia="de-DE"/>
              </w:rPr>
            </w:pPr>
            <w:r w:rsidRPr="00A207AD">
              <w:rPr>
                <w:rFonts w:ascii="Times New Roman" w:eastAsia="Times New Roman" w:hAnsi="Times New Roman"/>
                <w:sz w:val="24"/>
                <w:szCs w:val="24"/>
                <w:lang w:val="en-GB" w:eastAsia="de-DE"/>
              </w:rPr>
              <w:t xml:space="preserve">(a) the principles, procedures and standards for the preparation and implementation of physical and land use development plans at the national, county, urban, rural and cities level;  </w:t>
            </w:r>
          </w:p>
          <w:p w14:paraId="3803DD45" w14:textId="77777777" w:rsidR="00517C78" w:rsidRPr="00A207AD" w:rsidRDefault="00517C78" w:rsidP="00487480">
            <w:pPr>
              <w:pStyle w:val="USBodyText"/>
              <w:spacing w:line="276" w:lineRule="auto"/>
              <w:rPr>
                <w:rFonts w:ascii="Times New Roman" w:eastAsia="Times New Roman" w:hAnsi="Times New Roman"/>
                <w:sz w:val="24"/>
                <w:szCs w:val="24"/>
                <w:lang w:val="en-GB" w:eastAsia="de-DE"/>
              </w:rPr>
            </w:pPr>
            <w:r w:rsidRPr="00A207AD">
              <w:rPr>
                <w:rFonts w:ascii="Times New Roman" w:eastAsia="Times New Roman" w:hAnsi="Times New Roman"/>
                <w:sz w:val="24"/>
                <w:szCs w:val="24"/>
                <w:lang w:val="en-GB" w:eastAsia="de-DE"/>
              </w:rPr>
              <w:t xml:space="preserve">(b) the procedures and standards for development control and the regulation of physical planning and land use; (d) a framework for the co-ordination of physical and land use planning by county governments;  </w:t>
            </w:r>
          </w:p>
          <w:p w14:paraId="074C82AD" w14:textId="77777777" w:rsidR="00517C78" w:rsidRPr="00A207AD" w:rsidRDefault="00517C78" w:rsidP="00487480">
            <w:pPr>
              <w:pStyle w:val="USBodyText"/>
              <w:spacing w:line="276" w:lineRule="auto"/>
              <w:rPr>
                <w:rFonts w:ascii="Times New Roman" w:eastAsia="Times New Roman" w:hAnsi="Times New Roman"/>
                <w:sz w:val="24"/>
                <w:szCs w:val="24"/>
                <w:lang w:val="en-GB" w:eastAsia="de-DE"/>
              </w:rPr>
            </w:pPr>
            <w:r w:rsidRPr="00A207AD">
              <w:rPr>
                <w:rFonts w:ascii="Times New Roman" w:eastAsia="Times New Roman" w:hAnsi="Times New Roman"/>
                <w:sz w:val="24"/>
                <w:szCs w:val="24"/>
                <w:lang w:val="en-GB" w:eastAsia="de-DE"/>
              </w:rPr>
              <w:t xml:space="preserve">(c) a framework for equitable and sustainable use, planning and management of land;  </w:t>
            </w:r>
          </w:p>
        </w:tc>
        <w:tc>
          <w:tcPr>
            <w:tcW w:w="2239" w:type="pct"/>
            <w:tcBorders>
              <w:top w:val="single" w:sz="4" w:space="0" w:color="8EAADB"/>
              <w:left w:val="nil"/>
              <w:bottom w:val="single" w:sz="4" w:space="0" w:color="8EAADB"/>
              <w:right w:val="nil"/>
            </w:tcBorders>
            <w:hideMark/>
          </w:tcPr>
          <w:p w14:paraId="1D3DDBD3" w14:textId="77777777" w:rsidR="00517C78" w:rsidRPr="00A207AD" w:rsidRDefault="00517C78" w:rsidP="00487480">
            <w:pPr>
              <w:overflowPunct w:val="0"/>
              <w:textAlignment w:val="baseline"/>
              <w:rPr>
                <w:rFonts w:eastAsia="Calibri"/>
                <w:szCs w:val="24"/>
              </w:rPr>
            </w:pPr>
            <w:r w:rsidRPr="00A207AD">
              <w:rPr>
                <w:rFonts w:eastAsia="Calibri"/>
                <w:szCs w:val="24"/>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NarokCounty. </w:t>
            </w:r>
          </w:p>
        </w:tc>
      </w:tr>
      <w:tr w:rsidR="00517C78" w:rsidRPr="00A207AD" w14:paraId="5D46EE86" w14:textId="77777777" w:rsidTr="00487480">
        <w:trPr>
          <w:trHeight w:val="1106"/>
        </w:trPr>
        <w:tc>
          <w:tcPr>
            <w:tcW w:w="272" w:type="pct"/>
            <w:tcBorders>
              <w:top w:val="single" w:sz="4" w:space="0" w:color="8EAADB"/>
              <w:left w:val="nil"/>
              <w:bottom w:val="single" w:sz="4" w:space="0" w:color="8EAADB"/>
              <w:right w:val="nil"/>
            </w:tcBorders>
          </w:tcPr>
          <w:p w14:paraId="160184DC"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53529B47" w14:textId="77777777" w:rsidR="00517C78" w:rsidRPr="00A207AD" w:rsidRDefault="00517C78" w:rsidP="00487480">
            <w:pPr>
              <w:rPr>
                <w:szCs w:val="24"/>
              </w:rPr>
            </w:pPr>
            <w:r w:rsidRPr="00A207AD">
              <w:rPr>
                <w:szCs w:val="24"/>
              </w:rPr>
              <w:t>The Sexual Offenses Act 2006</w:t>
            </w:r>
          </w:p>
          <w:p w14:paraId="231BC4D7" w14:textId="77777777" w:rsidR="00517C78" w:rsidRPr="00A207AD" w:rsidRDefault="00517C78" w:rsidP="00487480">
            <w:pPr>
              <w:overflowPunct w:val="0"/>
              <w:textAlignment w:val="baseline"/>
              <w:rPr>
                <w:rFonts w:eastAsia="Calibri"/>
                <w:szCs w:val="24"/>
              </w:rPr>
            </w:pPr>
          </w:p>
        </w:tc>
        <w:tc>
          <w:tcPr>
            <w:tcW w:w="1633" w:type="pct"/>
            <w:tcBorders>
              <w:top w:val="single" w:sz="4" w:space="0" w:color="8EAADB"/>
              <w:left w:val="nil"/>
              <w:bottom w:val="single" w:sz="4" w:space="0" w:color="8EAADB"/>
              <w:right w:val="nil"/>
            </w:tcBorders>
          </w:tcPr>
          <w:p w14:paraId="7B5B41F8" w14:textId="77777777" w:rsidR="00517C78" w:rsidRPr="00A207AD" w:rsidRDefault="00517C78" w:rsidP="00487480">
            <w:pPr>
              <w:rPr>
                <w:szCs w:val="24"/>
              </w:rPr>
            </w:pPr>
            <w:r w:rsidRPr="00A207AD">
              <w:rPr>
                <w:szCs w:val="24"/>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p w14:paraId="76FECD70" w14:textId="77777777" w:rsidR="00517C78" w:rsidRPr="00A207AD" w:rsidRDefault="00517C78" w:rsidP="00487480">
            <w:pPr>
              <w:pStyle w:val="USBodyText"/>
              <w:spacing w:line="276" w:lineRule="auto"/>
              <w:rPr>
                <w:rFonts w:ascii="Times New Roman" w:eastAsia="Times New Roman" w:hAnsi="Times New Roman"/>
                <w:sz w:val="24"/>
                <w:szCs w:val="24"/>
                <w:lang w:val="en-GB" w:eastAsia="de-DE"/>
              </w:rPr>
            </w:pPr>
          </w:p>
        </w:tc>
        <w:tc>
          <w:tcPr>
            <w:tcW w:w="2239" w:type="pct"/>
            <w:tcBorders>
              <w:top w:val="single" w:sz="4" w:space="0" w:color="8EAADB"/>
              <w:left w:val="nil"/>
              <w:bottom w:val="single" w:sz="4" w:space="0" w:color="8EAADB"/>
              <w:right w:val="nil"/>
            </w:tcBorders>
          </w:tcPr>
          <w:p w14:paraId="281C35C1" w14:textId="77777777" w:rsidR="00517C78" w:rsidRPr="00A207AD" w:rsidRDefault="00517C78" w:rsidP="00487480">
            <w:pPr>
              <w:overflowPunct w:val="0"/>
              <w:textAlignment w:val="baseline"/>
              <w:rPr>
                <w:rFonts w:eastAsia="Calibri"/>
                <w:szCs w:val="24"/>
              </w:rPr>
            </w:pPr>
            <w:r w:rsidRPr="00A207AD">
              <w:rPr>
                <w:szCs w:val="24"/>
              </w:rPr>
              <w:t>Implementation of a project creates changes in a community in which it is implemented and is has potential to can cause shifts in power dynamics between community members and within households. For instance, male jealousy is a key driver of Gender Based Violence (GBV) which can be triggered by labor influx on a project when workers are believed to be interacting with community women. Hence, abusive behavior can occur not only between project-related staff and those living in and around the project site, but also within the homes of those affected by the project.</w:t>
            </w:r>
          </w:p>
        </w:tc>
      </w:tr>
      <w:tr w:rsidR="00517C78" w:rsidRPr="00A207AD" w14:paraId="761B61C8" w14:textId="77777777" w:rsidTr="00487480">
        <w:trPr>
          <w:trHeight w:val="1106"/>
        </w:trPr>
        <w:tc>
          <w:tcPr>
            <w:tcW w:w="272" w:type="pct"/>
            <w:tcBorders>
              <w:top w:val="single" w:sz="4" w:space="0" w:color="8EAADB"/>
              <w:left w:val="nil"/>
              <w:bottom w:val="single" w:sz="4" w:space="0" w:color="8EAADB"/>
              <w:right w:val="nil"/>
            </w:tcBorders>
          </w:tcPr>
          <w:p w14:paraId="05397A7A"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091C4E19" w14:textId="77777777" w:rsidR="00517C78" w:rsidRPr="00A207AD" w:rsidRDefault="00517C78" w:rsidP="00487480">
            <w:pPr>
              <w:rPr>
                <w:szCs w:val="24"/>
              </w:rPr>
            </w:pPr>
            <w:r w:rsidRPr="00A207AD">
              <w:rPr>
                <w:szCs w:val="24"/>
              </w:rPr>
              <w:t xml:space="preserve">The Children Act, 2012 </w:t>
            </w:r>
          </w:p>
          <w:p w14:paraId="1DECDC44" w14:textId="77777777" w:rsidR="00517C78" w:rsidRPr="00A207AD" w:rsidRDefault="00517C78" w:rsidP="00487480">
            <w:pPr>
              <w:rPr>
                <w:szCs w:val="24"/>
              </w:rPr>
            </w:pPr>
          </w:p>
        </w:tc>
        <w:tc>
          <w:tcPr>
            <w:tcW w:w="1633" w:type="pct"/>
            <w:tcBorders>
              <w:top w:val="single" w:sz="4" w:space="0" w:color="8EAADB"/>
              <w:left w:val="nil"/>
              <w:bottom w:val="single" w:sz="4" w:space="0" w:color="8EAADB"/>
              <w:right w:val="nil"/>
            </w:tcBorders>
          </w:tcPr>
          <w:p w14:paraId="22CAE59C" w14:textId="77777777" w:rsidR="00517C78" w:rsidRPr="00A207AD" w:rsidRDefault="00517C78" w:rsidP="00487480">
            <w:pPr>
              <w:rPr>
                <w:szCs w:val="24"/>
              </w:rPr>
            </w:pPr>
            <w:r w:rsidRPr="00A207AD">
              <w:rPr>
                <w:szCs w:val="24"/>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5CD76165" w14:textId="77777777" w:rsidR="00517C78" w:rsidRPr="00A207AD" w:rsidRDefault="00517C78" w:rsidP="00487480">
            <w:pPr>
              <w:rPr>
                <w:szCs w:val="24"/>
              </w:rPr>
            </w:pPr>
            <w:r w:rsidRPr="00A207AD">
              <w:rPr>
                <w:szCs w:val="24"/>
              </w:rPr>
              <w:t>The Act also notes that a shall be protected from sexual exploitation and use in prostitution, inducement or coercion to engage in any sexual activity, and exposure to obscene materials.</w:t>
            </w:r>
          </w:p>
        </w:tc>
        <w:tc>
          <w:tcPr>
            <w:tcW w:w="2239" w:type="pct"/>
            <w:tcBorders>
              <w:top w:val="single" w:sz="4" w:space="0" w:color="8EAADB"/>
              <w:left w:val="nil"/>
              <w:bottom w:val="single" w:sz="4" w:space="0" w:color="8EAADB"/>
              <w:right w:val="nil"/>
            </w:tcBorders>
          </w:tcPr>
          <w:p w14:paraId="4DC043B8" w14:textId="77777777" w:rsidR="00517C78" w:rsidRPr="00A207AD" w:rsidRDefault="00517C78" w:rsidP="00487480">
            <w:pPr>
              <w:rPr>
                <w:szCs w:val="24"/>
              </w:rPr>
            </w:pPr>
            <w:r w:rsidRPr="00A207AD">
              <w:rPr>
                <w:szCs w:val="24"/>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63F2D67D" w14:textId="77777777" w:rsidR="00517C78" w:rsidRPr="00A207AD" w:rsidRDefault="00517C78" w:rsidP="00487480">
            <w:pPr>
              <w:overflowPunct w:val="0"/>
              <w:textAlignment w:val="baseline"/>
              <w:rPr>
                <w:szCs w:val="24"/>
              </w:rPr>
            </w:pPr>
          </w:p>
        </w:tc>
      </w:tr>
      <w:tr w:rsidR="00517C78" w:rsidRPr="00A207AD" w14:paraId="3ABFCCD0" w14:textId="77777777" w:rsidTr="00487480">
        <w:trPr>
          <w:trHeight w:val="1106"/>
        </w:trPr>
        <w:tc>
          <w:tcPr>
            <w:tcW w:w="272" w:type="pct"/>
            <w:tcBorders>
              <w:top w:val="single" w:sz="4" w:space="0" w:color="8EAADB"/>
              <w:left w:val="nil"/>
              <w:bottom w:val="single" w:sz="4" w:space="0" w:color="8EAADB"/>
              <w:right w:val="nil"/>
            </w:tcBorders>
          </w:tcPr>
          <w:p w14:paraId="138336D6"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2BDB68EA" w14:textId="77777777" w:rsidR="00517C78" w:rsidRPr="00A207AD" w:rsidRDefault="00517C78" w:rsidP="00487480">
            <w:pPr>
              <w:rPr>
                <w:szCs w:val="24"/>
              </w:rPr>
            </w:pPr>
            <w:r w:rsidRPr="00A207AD">
              <w:rPr>
                <w:szCs w:val="24"/>
              </w:rPr>
              <w:t xml:space="preserve">Persons with Disability Act, Chapter 133 </w:t>
            </w:r>
          </w:p>
          <w:p w14:paraId="1B54A330" w14:textId="77777777" w:rsidR="00517C78" w:rsidRPr="00A207AD" w:rsidRDefault="00517C78" w:rsidP="00487480">
            <w:pPr>
              <w:rPr>
                <w:szCs w:val="24"/>
              </w:rPr>
            </w:pPr>
          </w:p>
        </w:tc>
        <w:tc>
          <w:tcPr>
            <w:tcW w:w="1633" w:type="pct"/>
            <w:tcBorders>
              <w:top w:val="single" w:sz="4" w:space="0" w:color="8EAADB"/>
              <w:left w:val="nil"/>
              <w:bottom w:val="single" w:sz="4" w:space="0" w:color="8EAADB"/>
              <w:right w:val="nil"/>
            </w:tcBorders>
          </w:tcPr>
          <w:p w14:paraId="19053B89" w14:textId="77777777" w:rsidR="00517C78" w:rsidRPr="00A207AD" w:rsidRDefault="00517C78" w:rsidP="00487480">
            <w:pPr>
              <w:rPr>
                <w:szCs w:val="24"/>
              </w:rPr>
            </w:pPr>
            <w:r w:rsidRPr="00A207AD">
              <w:rPr>
                <w:szCs w:val="24"/>
              </w:rPr>
              <w:t>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w:t>
            </w:r>
          </w:p>
        </w:tc>
        <w:tc>
          <w:tcPr>
            <w:tcW w:w="2239" w:type="pct"/>
            <w:tcBorders>
              <w:top w:val="single" w:sz="4" w:space="0" w:color="8EAADB"/>
              <w:left w:val="nil"/>
              <w:bottom w:val="single" w:sz="4" w:space="0" w:color="8EAADB"/>
              <w:right w:val="nil"/>
            </w:tcBorders>
          </w:tcPr>
          <w:p w14:paraId="78C9BB1A" w14:textId="77777777" w:rsidR="00517C78" w:rsidRPr="00A207AD" w:rsidRDefault="00517C78" w:rsidP="00487480">
            <w:pPr>
              <w:rPr>
                <w:szCs w:val="24"/>
              </w:rPr>
            </w:pPr>
            <w:r w:rsidRPr="00A207AD">
              <w:rPr>
                <w:szCs w:val="24"/>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6E1BC775" w14:textId="77777777" w:rsidR="00517C78" w:rsidRPr="00A207AD" w:rsidRDefault="00517C78" w:rsidP="00487480">
            <w:pPr>
              <w:rPr>
                <w:szCs w:val="24"/>
              </w:rPr>
            </w:pPr>
          </w:p>
        </w:tc>
      </w:tr>
      <w:tr w:rsidR="00517C78" w:rsidRPr="00A207AD" w14:paraId="615715F6" w14:textId="77777777" w:rsidTr="00487480">
        <w:trPr>
          <w:trHeight w:val="1106"/>
        </w:trPr>
        <w:tc>
          <w:tcPr>
            <w:tcW w:w="272" w:type="pct"/>
            <w:tcBorders>
              <w:top w:val="single" w:sz="4" w:space="0" w:color="8EAADB"/>
              <w:left w:val="nil"/>
              <w:bottom w:val="single" w:sz="4" w:space="0" w:color="8EAADB"/>
              <w:right w:val="nil"/>
            </w:tcBorders>
          </w:tcPr>
          <w:p w14:paraId="6B212465"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717E38EA" w14:textId="77777777" w:rsidR="00517C78" w:rsidRPr="00A207AD" w:rsidRDefault="00517C78" w:rsidP="00487480">
            <w:pPr>
              <w:rPr>
                <w:szCs w:val="24"/>
              </w:rPr>
            </w:pPr>
            <w:r w:rsidRPr="00A207AD">
              <w:rPr>
                <w:szCs w:val="24"/>
              </w:rPr>
              <w:t>Land value amendment Act 2019</w:t>
            </w:r>
          </w:p>
          <w:p w14:paraId="125A5D86" w14:textId="77777777" w:rsidR="00517C78" w:rsidRPr="00A207AD" w:rsidRDefault="00517C78" w:rsidP="00487480">
            <w:pPr>
              <w:rPr>
                <w:szCs w:val="24"/>
              </w:rPr>
            </w:pPr>
          </w:p>
        </w:tc>
        <w:tc>
          <w:tcPr>
            <w:tcW w:w="1633" w:type="pct"/>
            <w:tcBorders>
              <w:top w:val="single" w:sz="4" w:space="0" w:color="8EAADB"/>
              <w:left w:val="nil"/>
              <w:bottom w:val="single" w:sz="4" w:space="0" w:color="8EAADB"/>
              <w:right w:val="nil"/>
            </w:tcBorders>
          </w:tcPr>
          <w:p w14:paraId="2FC2A28A" w14:textId="77777777" w:rsidR="00517C78" w:rsidRPr="00A207AD" w:rsidRDefault="00517C78" w:rsidP="00487480">
            <w:pPr>
              <w:rPr>
                <w:szCs w:val="24"/>
              </w:rPr>
            </w:pPr>
            <w:r w:rsidRPr="00A207AD">
              <w:rPr>
                <w:szCs w:val="24"/>
              </w:rPr>
              <w:t xml:space="preserve">It aims at standardizing the value of land in Kenya for the primary purpose of enhancing efficiency and expediting the compulsory land acquisition process for public projects. </w:t>
            </w:r>
          </w:p>
          <w:p w14:paraId="58E25F33" w14:textId="77777777" w:rsidR="00517C78" w:rsidRPr="00A207AD" w:rsidRDefault="00517C78" w:rsidP="00487480">
            <w:pPr>
              <w:rPr>
                <w:szCs w:val="24"/>
              </w:rPr>
            </w:pPr>
            <w:r w:rsidRPr="00A207AD">
              <w:rPr>
                <w:szCs w:val="24"/>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p w14:paraId="7F6B03E9" w14:textId="77777777" w:rsidR="00517C78" w:rsidRPr="00A207AD" w:rsidRDefault="00517C78" w:rsidP="00487480">
            <w:pPr>
              <w:rPr>
                <w:szCs w:val="24"/>
              </w:rPr>
            </w:pPr>
          </w:p>
        </w:tc>
        <w:tc>
          <w:tcPr>
            <w:tcW w:w="2239" w:type="pct"/>
            <w:tcBorders>
              <w:top w:val="single" w:sz="4" w:space="0" w:color="8EAADB"/>
              <w:left w:val="nil"/>
              <w:bottom w:val="single" w:sz="4" w:space="0" w:color="8EAADB"/>
              <w:right w:val="nil"/>
            </w:tcBorders>
          </w:tcPr>
          <w:p w14:paraId="4782006C" w14:textId="7B0CEC21" w:rsidR="00517C78" w:rsidRPr="00A207AD" w:rsidRDefault="00517C78" w:rsidP="00487480">
            <w:pPr>
              <w:rPr>
                <w:szCs w:val="24"/>
              </w:rPr>
            </w:pPr>
            <w:r w:rsidRPr="00A207AD">
              <w:rPr>
                <w:szCs w:val="24"/>
              </w:rPr>
              <w:t>Land in Qumbiso is community land. The project site land has been allocated by the community for the proposed mini-grid will be acquired for the project. The MOE will pay compensation in kind through implementation of projects in water, education and health sectors. The community will choose the project for purposes of compensation</w:t>
            </w:r>
          </w:p>
        </w:tc>
      </w:tr>
      <w:tr w:rsidR="00517C78" w:rsidRPr="00A207AD" w14:paraId="6874E699" w14:textId="77777777" w:rsidTr="00487480">
        <w:trPr>
          <w:trHeight w:val="1106"/>
        </w:trPr>
        <w:tc>
          <w:tcPr>
            <w:tcW w:w="272" w:type="pct"/>
            <w:tcBorders>
              <w:top w:val="single" w:sz="4" w:space="0" w:color="8EAADB"/>
              <w:left w:val="nil"/>
              <w:bottom w:val="single" w:sz="4" w:space="0" w:color="8EAADB"/>
              <w:right w:val="nil"/>
            </w:tcBorders>
          </w:tcPr>
          <w:p w14:paraId="64F25954" w14:textId="77777777" w:rsidR="00517C78" w:rsidRPr="00A207AD" w:rsidRDefault="00517C78" w:rsidP="00D41FAF">
            <w:pPr>
              <w:pStyle w:val="ListParagraph"/>
              <w:numPr>
                <w:ilvl w:val="0"/>
                <w:numId w:val="202"/>
              </w:numPr>
              <w:overflowPunct w:val="0"/>
              <w:autoSpaceDE w:val="0"/>
              <w:autoSpaceDN w:val="0"/>
              <w:adjustRightInd w:val="0"/>
              <w:spacing w:after="0" w:line="276" w:lineRule="auto"/>
              <w:jc w:val="both"/>
              <w:textAlignment w:val="baseline"/>
              <w:rPr>
                <w:rFonts w:eastAsia="Calibri"/>
                <w:b/>
                <w:bCs/>
                <w:szCs w:val="24"/>
              </w:rPr>
            </w:pPr>
          </w:p>
        </w:tc>
        <w:tc>
          <w:tcPr>
            <w:tcW w:w="856" w:type="pct"/>
            <w:tcBorders>
              <w:top w:val="single" w:sz="4" w:space="0" w:color="8EAADB"/>
              <w:left w:val="nil"/>
              <w:bottom w:val="single" w:sz="4" w:space="0" w:color="8EAADB"/>
              <w:right w:val="nil"/>
            </w:tcBorders>
          </w:tcPr>
          <w:p w14:paraId="4059D8FC" w14:textId="77777777" w:rsidR="00517C78" w:rsidRPr="00A207AD" w:rsidRDefault="00517C78" w:rsidP="00487480">
            <w:pPr>
              <w:rPr>
                <w:szCs w:val="24"/>
              </w:rPr>
            </w:pPr>
            <w:r w:rsidRPr="00A207AD">
              <w:rPr>
                <w:szCs w:val="24"/>
              </w:rPr>
              <w:t>Land Registration Act, 2012</w:t>
            </w:r>
          </w:p>
          <w:p w14:paraId="51E623D9" w14:textId="77777777" w:rsidR="00517C78" w:rsidRPr="00A207AD" w:rsidRDefault="00517C78" w:rsidP="00487480">
            <w:pPr>
              <w:rPr>
                <w:szCs w:val="24"/>
              </w:rPr>
            </w:pPr>
          </w:p>
        </w:tc>
        <w:tc>
          <w:tcPr>
            <w:tcW w:w="1633" w:type="pct"/>
            <w:tcBorders>
              <w:top w:val="single" w:sz="4" w:space="0" w:color="8EAADB"/>
              <w:left w:val="nil"/>
              <w:bottom w:val="single" w:sz="4" w:space="0" w:color="8EAADB"/>
              <w:right w:val="nil"/>
            </w:tcBorders>
          </w:tcPr>
          <w:p w14:paraId="04FA0FAE" w14:textId="77777777" w:rsidR="00517C78" w:rsidRPr="00A207AD" w:rsidRDefault="00517C78" w:rsidP="00487480">
            <w:pPr>
              <w:rPr>
                <w:szCs w:val="24"/>
              </w:rPr>
            </w:pPr>
            <w:r w:rsidRPr="00A207AD">
              <w:rPr>
                <w:szCs w:val="24"/>
              </w:rPr>
              <w:t>Section 27 (2) provides that a transfer without valuable consideration shall have the same effect as a transfer for valuable consideration when registered.</w:t>
            </w:r>
          </w:p>
          <w:p w14:paraId="08384382" w14:textId="77777777" w:rsidR="00517C78" w:rsidRPr="00A207AD" w:rsidRDefault="00517C78" w:rsidP="00487480">
            <w:pPr>
              <w:rPr>
                <w:szCs w:val="24"/>
              </w:rPr>
            </w:pPr>
          </w:p>
        </w:tc>
        <w:tc>
          <w:tcPr>
            <w:tcW w:w="2239" w:type="pct"/>
            <w:tcBorders>
              <w:top w:val="single" w:sz="4" w:space="0" w:color="8EAADB"/>
              <w:left w:val="nil"/>
              <w:bottom w:val="single" w:sz="4" w:space="0" w:color="8EAADB"/>
              <w:right w:val="nil"/>
            </w:tcBorders>
          </w:tcPr>
          <w:p w14:paraId="718275AA" w14:textId="77777777" w:rsidR="00517C78" w:rsidRPr="00A207AD" w:rsidRDefault="00517C78" w:rsidP="00487480">
            <w:pPr>
              <w:rPr>
                <w:szCs w:val="24"/>
              </w:rPr>
            </w:pPr>
            <w:r w:rsidRPr="00A207AD">
              <w:rPr>
                <w:szCs w:val="24"/>
              </w:rPr>
              <w:t>Once the KOSAP PIU finalizes stakeholder engagements in all the identified counties, the transfer process shall be commenced to ensure that the land</w:t>
            </w:r>
          </w:p>
          <w:p w14:paraId="34E8F7BD" w14:textId="77777777" w:rsidR="00517C78" w:rsidRPr="00A207AD" w:rsidRDefault="00517C78" w:rsidP="00487480">
            <w:pPr>
              <w:rPr>
                <w:szCs w:val="24"/>
              </w:rPr>
            </w:pPr>
            <w:r w:rsidRPr="00A207AD">
              <w:rPr>
                <w:szCs w:val="24"/>
              </w:rPr>
              <w:t xml:space="preserve"> rights are secured. This gives the project the required land security to allow project implementation, which is in compliance with this legal requirement.</w:t>
            </w:r>
          </w:p>
        </w:tc>
      </w:tr>
      <w:bookmarkEnd w:id="127"/>
    </w:tbl>
    <w:p w14:paraId="61BD6677" w14:textId="77777777" w:rsidR="00517C78" w:rsidRPr="00A207AD" w:rsidRDefault="00517C78" w:rsidP="002B45B8">
      <w:pPr>
        <w:spacing w:after="0" w:line="276" w:lineRule="auto"/>
        <w:jc w:val="both"/>
        <w:rPr>
          <w:rFonts w:ascii="Times New Roman" w:eastAsia="Bookman Old Style" w:hAnsi="Times New Roman" w:cs="Times New Roman"/>
          <w:i/>
        </w:rPr>
        <w:sectPr w:rsidR="00517C78" w:rsidRPr="00A207AD">
          <w:pgSz w:w="16838" w:h="11906" w:orient="landscape"/>
          <w:pgMar w:top="1440" w:right="1440" w:bottom="1440" w:left="1440" w:header="720" w:footer="720" w:gutter="0"/>
          <w:cols w:space="720"/>
        </w:sectPr>
      </w:pPr>
    </w:p>
    <w:p w14:paraId="3A10BBB9" w14:textId="77777777" w:rsidR="000B1E21" w:rsidRPr="00A207AD" w:rsidRDefault="000B1E21" w:rsidP="002B45B8">
      <w:pPr>
        <w:spacing w:after="240" w:line="276" w:lineRule="auto"/>
        <w:jc w:val="both"/>
        <w:rPr>
          <w:rFonts w:ascii="Times New Roman" w:eastAsia="Bookman Old Style" w:hAnsi="Times New Roman" w:cs="Times New Roman"/>
          <w:b/>
          <w:i/>
        </w:rPr>
      </w:pPr>
    </w:p>
    <w:p w14:paraId="2EFE6F8A" w14:textId="77777777" w:rsidR="000B1E21" w:rsidRPr="00A207AD" w:rsidRDefault="00606D3D" w:rsidP="00D41FAF">
      <w:pPr>
        <w:keepNext/>
        <w:numPr>
          <w:ilvl w:val="1"/>
          <w:numId w:val="7"/>
        </w:numPr>
        <w:spacing w:before="240" w:after="6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World Bank Environment and Social Safeguards Policies</w:t>
      </w:r>
    </w:p>
    <w:p w14:paraId="7209D7F9"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7EAF594C" w14:textId="77777777" w:rsidR="000B1E21" w:rsidRPr="00A207AD" w:rsidRDefault="000B1E21" w:rsidP="002B45B8">
      <w:pPr>
        <w:spacing w:after="0" w:line="276" w:lineRule="auto"/>
        <w:jc w:val="both"/>
        <w:rPr>
          <w:rFonts w:ascii="Times New Roman" w:eastAsia="Bookman Old Style" w:hAnsi="Times New Roman" w:cs="Times New Roman"/>
        </w:rPr>
      </w:pPr>
    </w:p>
    <w:p w14:paraId="2801C3E7"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Safeguard Policies aims at improving decision making, to ensure that project options under consideration are sound and sustainable, and that potentially affected people have been properly consulted. </w:t>
      </w:r>
    </w:p>
    <w:p w14:paraId="66C5422B" w14:textId="77777777" w:rsidR="000B1E21" w:rsidRPr="00A207AD" w:rsidRDefault="000B1E21" w:rsidP="002B45B8">
      <w:pPr>
        <w:spacing w:after="0" w:line="276" w:lineRule="auto"/>
        <w:jc w:val="both"/>
        <w:rPr>
          <w:rFonts w:ascii="Times New Roman" w:eastAsia="Bookman Old Style" w:hAnsi="Times New Roman" w:cs="Times New Roman"/>
          <w:b/>
        </w:rPr>
      </w:pPr>
    </w:p>
    <w:p w14:paraId="254B1A5E" w14:textId="43861C95" w:rsidR="0068025C" w:rsidRPr="00A207AD" w:rsidRDefault="0068025C" w:rsidP="002B45B8">
      <w:pPr>
        <w:pStyle w:val="Heading2"/>
        <w:spacing w:before="0" w:after="0"/>
        <w:jc w:val="both"/>
        <w:rPr>
          <w:rFonts w:ascii="Times New Roman" w:eastAsia="Bookman Old Style" w:hAnsi="Times New Roman"/>
          <w:i w:val="0"/>
          <w:iCs w:val="0"/>
          <w:sz w:val="22"/>
          <w:szCs w:val="22"/>
        </w:rPr>
      </w:pPr>
      <w:bookmarkStart w:id="128" w:name="_Toc136277212"/>
      <w:bookmarkStart w:id="129" w:name="_Toc142482883"/>
      <w:bookmarkStart w:id="130" w:name="_Toc148731718"/>
      <w:r w:rsidRPr="00A207AD">
        <w:rPr>
          <w:rFonts w:ascii="Times New Roman" w:eastAsia="Bookman Old Style" w:hAnsi="Times New Roman"/>
          <w:i w:val="0"/>
          <w:iCs w:val="0"/>
          <w:sz w:val="22"/>
          <w:szCs w:val="22"/>
        </w:rPr>
        <w:t xml:space="preserve">Table </w:t>
      </w:r>
      <w:r w:rsidR="00D01AE9" w:rsidRPr="00A207AD">
        <w:rPr>
          <w:rFonts w:ascii="Times New Roman" w:eastAsia="Bookman Old Style" w:hAnsi="Times New Roman"/>
          <w:i w:val="0"/>
          <w:iCs w:val="0"/>
          <w:sz w:val="22"/>
          <w:szCs w:val="22"/>
        </w:rPr>
        <w:t>7</w:t>
      </w:r>
      <w:r w:rsidRPr="00A207AD">
        <w:rPr>
          <w:rFonts w:ascii="Times New Roman" w:eastAsia="Bookman Old Style" w:hAnsi="Times New Roman"/>
          <w:i w:val="0"/>
          <w:iCs w:val="0"/>
          <w:sz w:val="22"/>
          <w:szCs w:val="22"/>
        </w:rPr>
        <w:t>: World Bank policies and its applicability</w:t>
      </w:r>
      <w:bookmarkEnd w:id="128"/>
      <w:bookmarkEnd w:id="129"/>
      <w:bookmarkEnd w:id="130"/>
    </w:p>
    <w:tbl>
      <w:tblPr>
        <w:tblStyle w:val="a8"/>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09"/>
        <w:gridCol w:w="2114"/>
        <w:gridCol w:w="5626"/>
        <w:gridCol w:w="5489"/>
      </w:tblGrid>
      <w:tr w:rsidR="000B1E21" w:rsidRPr="00A207AD" w14:paraId="42413F64" w14:textId="77777777" w:rsidTr="003A6B5A">
        <w:trPr>
          <w:trHeight w:val="110"/>
        </w:trPr>
        <w:tc>
          <w:tcPr>
            <w:tcW w:w="288" w:type="pct"/>
            <w:shd w:val="clear" w:color="auto" w:fill="D5DCE4"/>
          </w:tcPr>
          <w:p w14:paraId="606D1F90" w14:textId="3EB76EB8" w:rsidR="000B1E21" w:rsidRPr="00A207AD" w:rsidRDefault="00606D3D" w:rsidP="002B45B8">
            <w:pPr>
              <w:spacing w:after="0" w:line="240" w:lineRule="auto"/>
              <w:jc w:val="both"/>
              <w:rPr>
                <w:rFonts w:ascii="Times New Roman" w:eastAsia="Bookman Old Style" w:hAnsi="Times New Roman" w:cs="Times New Roman"/>
                <w:b/>
              </w:rPr>
            </w:pPr>
            <w:r w:rsidRPr="00A207AD">
              <w:rPr>
                <w:rFonts w:ascii="Times New Roman" w:eastAsia="Bookman Old Style" w:hAnsi="Times New Roman" w:cs="Times New Roman"/>
                <w:b/>
              </w:rPr>
              <w:t>S.N</w:t>
            </w:r>
          </w:p>
        </w:tc>
        <w:tc>
          <w:tcPr>
            <w:tcW w:w="753" w:type="pct"/>
            <w:shd w:val="clear" w:color="auto" w:fill="D5DCE4"/>
          </w:tcPr>
          <w:p w14:paraId="5560B353" w14:textId="77777777" w:rsidR="000B1E21" w:rsidRPr="00A207AD" w:rsidRDefault="00606D3D" w:rsidP="002B45B8">
            <w:pPr>
              <w:spacing w:after="0" w:line="240" w:lineRule="auto"/>
              <w:jc w:val="both"/>
              <w:rPr>
                <w:rFonts w:ascii="Times New Roman" w:eastAsia="Bookman Old Style" w:hAnsi="Times New Roman" w:cs="Times New Roman"/>
                <w:b/>
              </w:rPr>
            </w:pPr>
            <w:r w:rsidRPr="00A207AD">
              <w:rPr>
                <w:rFonts w:ascii="Times New Roman" w:eastAsia="Bookman Old Style" w:hAnsi="Times New Roman" w:cs="Times New Roman"/>
                <w:b/>
              </w:rPr>
              <w:t>Safeguard Policy</w:t>
            </w:r>
          </w:p>
        </w:tc>
        <w:tc>
          <w:tcPr>
            <w:tcW w:w="2004" w:type="pct"/>
            <w:shd w:val="clear" w:color="auto" w:fill="D5DCE4"/>
          </w:tcPr>
          <w:p w14:paraId="79CC5316" w14:textId="77777777" w:rsidR="000B1E21" w:rsidRPr="00A207AD" w:rsidRDefault="00606D3D" w:rsidP="002B45B8">
            <w:pPr>
              <w:spacing w:after="0" w:line="240" w:lineRule="auto"/>
              <w:jc w:val="both"/>
              <w:rPr>
                <w:rFonts w:ascii="Times New Roman" w:eastAsia="Bookman Old Style" w:hAnsi="Times New Roman" w:cs="Times New Roman"/>
                <w:b/>
              </w:rPr>
            </w:pPr>
            <w:r w:rsidRPr="00A207AD">
              <w:rPr>
                <w:rFonts w:ascii="Times New Roman" w:eastAsia="Bookman Old Style" w:hAnsi="Times New Roman" w:cs="Times New Roman"/>
                <w:b/>
              </w:rPr>
              <w:t>Objective</w:t>
            </w:r>
          </w:p>
        </w:tc>
        <w:tc>
          <w:tcPr>
            <w:tcW w:w="1955" w:type="pct"/>
            <w:shd w:val="clear" w:color="auto" w:fill="D5DCE4"/>
          </w:tcPr>
          <w:p w14:paraId="2E9C6E53" w14:textId="77777777" w:rsidR="000B1E21" w:rsidRPr="00A207AD" w:rsidRDefault="00606D3D" w:rsidP="002B45B8">
            <w:pPr>
              <w:spacing w:after="0" w:line="240" w:lineRule="auto"/>
              <w:jc w:val="both"/>
              <w:rPr>
                <w:rFonts w:ascii="Times New Roman" w:eastAsia="Bookman Old Style" w:hAnsi="Times New Roman" w:cs="Times New Roman"/>
                <w:b/>
              </w:rPr>
            </w:pPr>
            <w:r w:rsidRPr="00A207AD">
              <w:rPr>
                <w:rFonts w:ascii="Times New Roman" w:eastAsia="Bookman Old Style" w:hAnsi="Times New Roman" w:cs="Times New Roman"/>
                <w:b/>
              </w:rPr>
              <w:t>Applicability</w:t>
            </w:r>
          </w:p>
        </w:tc>
      </w:tr>
      <w:tr w:rsidR="000B1E21" w:rsidRPr="00A207AD" w14:paraId="408C67DB" w14:textId="77777777" w:rsidTr="003A6B5A">
        <w:tc>
          <w:tcPr>
            <w:tcW w:w="288" w:type="pct"/>
          </w:tcPr>
          <w:p w14:paraId="5C29C5FA" w14:textId="77777777" w:rsidR="000B1E21" w:rsidRPr="00A207AD" w:rsidRDefault="000B1E21" w:rsidP="00D41FAF">
            <w:pPr>
              <w:numPr>
                <w:ilvl w:val="0"/>
                <w:numId w:val="34"/>
              </w:numPr>
              <w:spacing w:after="0" w:line="240" w:lineRule="auto"/>
              <w:jc w:val="both"/>
              <w:rPr>
                <w:rFonts w:ascii="Times New Roman" w:eastAsia="Bookman Old Style" w:hAnsi="Times New Roman" w:cs="Times New Roman"/>
              </w:rPr>
            </w:pPr>
          </w:p>
        </w:tc>
        <w:tc>
          <w:tcPr>
            <w:tcW w:w="753" w:type="pct"/>
          </w:tcPr>
          <w:p w14:paraId="499D022E"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Environment Assessment (Operational Policy, OP/BP 4.01)</w:t>
            </w:r>
          </w:p>
          <w:p w14:paraId="276969F1" w14:textId="77777777" w:rsidR="000B1E21" w:rsidRPr="00A207AD" w:rsidRDefault="000B1E21" w:rsidP="002B45B8">
            <w:pPr>
              <w:spacing w:after="0" w:line="240" w:lineRule="auto"/>
              <w:jc w:val="both"/>
              <w:rPr>
                <w:rFonts w:ascii="Times New Roman" w:eastAsia="Bookman Old Style" w:hAnsi="Times New Roman" w:cs="Times New Roman"/>
              </w:rPr>
            </w:pPr>
          </w:p>
          <w:p w14:paraId="1212041E" w14:textId="77777777" w:rsidR="000B1E21" w:rsidRPr="00A207AD" w:rsidRDefault="000B1E21" w:rsidP="002B45B8">
            <w:pPr>
              <w:spacing w:after="0" w:line="240" w:lineRule="auto"/>
              <w:jc w:val="both"/>
              <w:rPr>
                <w:rFonts w:ascii="Times New Roman" w:eastAsia="Bookman Old Style" w:hAnsi="Times New Roman" w:cs="Times New Roman"/>
              </w:rPr>
            </w:pPr>
          </w:p>
        </w:tc>
        <w:tc>
          <w:tcPr>
            <w:tcW w:w="2004" w:type="pct"/>
          </w:tcPr>
          <w:p w14:paraId="5834A3E7"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1955" w:type="pct"/>
          </w:tcPr>
          <w:p w14:paraId="7680A6D0"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0B1E21" w:rsidRPr="00A207AD" w14:paraId="34B38611" w14:textId="77777777" w:rsidTr="003A6B5A">
        <w:tc>
          <w:tcPr>
            <w:tcW w:w="288" w:type="pct"/>
          </w:tcPr>
          <w:p w14:paraId="657924C8" w14:textId="77777777" w:rsidR="000B1E21" w:rsidRPr="00A207AD" w:rsidRDefault="000B1E21" w:rsidP="00D41FAF">
            <w:pPr>
              <w:numPr>
                <w:ilvl w:val="0"/>
                <w:numId w:val="34"/>
              </w:numPr>
              <w:spacing w:after="0" w:line="240" w:lineRule="auto"/>
              <w:jc w:val="both"/>
              <w:rPr>
                <w:rFonts w:ascii="Times New Roman" w:eastAsia="Bookman Old Style" w:hAnsi="Times New Roman" w:cs="Times New Roman"/>
              </w:rPr>
            </w:pPr>
          </w:p>
        </w:tc>
        <w:tc>
          <w:tcPr>
            <w:tcW w:w="753" w:type="pct"/>
          </w:tcPr>
          <w:p w14:paraId="7384FFE5"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Natural Habitats (Operational Policy, OP/BP 4.04)</w:t>
            </w:r>
          </w:p>
          <w:p w14:paraId="5059DBF7" w14:textId="77777777" w:rsidR="000B1E21" w:rsidRPr="00A207AD" w:rsidRDefault="000B1E21" w:rsidP="002B45B8">
            <w:pPr>
              <w:spacing w:after="0" w:line="240" w:lineRule="auto"/>
              <w:jc w:val="both"/>
              <w:rPr>
                <w:rFonts w:ascii="Times New Roman" w:eastAsia="Bookman Old Style" w:hAnsi="Times New Roman" w:cs="Times New Roman"/>
              </w:rPr>
            </w:pPr>
          </w:p>
        </w:tc>
        <w:tc>
          <w:tcPr>
            <w:tcW w:w="2004" w:type="pct"/>
          </w:tcPr>
          <w:p w14:paraId="2258829A"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1955" w:type="pct"/>
          </w:tcPr>
          <w:p w14:paraId="389708B1"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The proposed project will not significantly affect natural habitats due to its area of coverage. Additionally, caution will be taken to ensure minimum disruptions to habitats as guided by the ESMMP.</w:t>
            </w:r>
          </w:p>
          <w:p w14:paraId="1535315D" w14:textId="77777777" w:rsidR="000B1E21" w:rsidRPr="00A207AD" w:rsidRDefault="000B1E21" w:rsidP="002B45B8">
            <w:pPr>
              <w:spacing w:after="0" w:line="240" w:lineRule="auto"/>
              <w:jc w:val="both"/>
              <w:rPr>
                <w:rFonts w:ascii="Times New Roman" w:eastAsia="Bookman Old Style" w:hAnsi="Times New Roman" w:cs="Times New Roman"/>
              </w:rPr>
            </w:pPr>
          </w:p>
        </w:tc>
      </w:tr>
      <w:tr w:rsidR="000B1E21" w:rsidRPr="00A207AD" w14:paraId="5619BE22" w14:textId="77777777" w:rsidTr="003A6B5A">
        <w:tc>
          <w:tcPr>
            <w:tcW w:w="288" w:type="pct"/>
          </w:tcPr>
          <w:p w14:paraId="662B0660" w14:textId="77777777" w:rsidR="000B1E21" w:rsidRPr="00A207AD" w:rsidRDefault="000B1E21" w:rsidP="00D41FAF">
            <w:pPr>
              <w:numPr>
                <w:ilvl w:val="0"/>
                <w:numId w:val="34"/>
              </w:numPr>
              <w:spacing w:after="0" w:line="240" w:lineRule="auto"/>
              <w:jc w:val="both"/>
              <w:rPr>
                <w:rFonts w:ascii="Times New Roman" w:eastAsia="Bookman Old Style" w:hAnsi="Times New Roman" w:cs="Times New Roman"/>
              </w:rPr>
            </w:pPr>
          </w:p>
        </w:tc>
        <w:tc>
          <w:tcPr>
            <w:tcW w:w="753" w:type="pct"/>
          </w:tcPr>
          <w:p w14:paraId="1BA086AA"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Indigenous Peoples (Operational Policy 4.10)</w:t>
            </w:r>
          </w:p>
          <w:p w14:paraId="785AEFE9" w14:textId="77777777" w:rsidR="000B1E21" w:rsidRPr="00A207AD" w:rsidRDefault="000B1E21" w:rsidP="002B45B8">
            <w:pPr>
              <w:spacing w:after="0" w:line="240" w:lineRule="auto"/>
              <w:jc w:val="both"/>
              <w:rPr>
                <w:rFonts w:ascii="Times New Roman" w:eastAsia="Bookman Old Style" w:hAnsi="Times New Roman" w:cs="Times New Roman"/>
              </w:rPr>
            </w:pPr>
          </w:p>
          <w:p w14:paraId="53B2BAC6" w14:textId="77777777" w:rsidR="000B1E21" w:rsidRPr="00A207AD" w:rsidRDefault="000B1E21" w:rsidP="002B45B8">
            <w:pPr>
              <w:spacing w:after="0" w:line="240" w:lineRule="auto"/>
              <w:jc w:val="both"/>
              <w:rPr>
                <w:rFonts w:ascii="Times New Roman" w:eastAsia="Bookman Old Style" w:hAnsi="Times New Roman" w:cs="Times New Roman"/>
              </w:rPr>
            </w:pPr>
          </w:p>
        </w:tc>
        <w:tc>
          <w:tcPr>
            <w:tcW w:w="2004" w:type="pct"/>
          </w:tcPr>
          <w:p w14:paraId="3BFA9B7A" w14:textId="1E1F6F33"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tc>
        <w:tc>
          <w:tcPr>
            <w:tcW w:w="1955" w:type="pct"/>
          </w:tcPr>
          <w:p w14:paraId="182B744F" w14:textId="51C073DC"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policy is applicable because the inhabitants of Qumbiso who are the Muralle are classified as a marginalized group in Kenya. The Muralleare the main inhabitants of Qumbiso and the sole </w:t>
            </w:r>
            <w:r w:rsidR="00960744" w:rsidRPr="00A207AD">
              <w:rPr>
                <w:rFonts w:ascii="Times New Roman" w:eastAsia="Bookman Old Style" w:hAnsi="Times New Roman" w:cs="Times New Roman"/>
              </w:rPr>
              <w:t>PAPs</w:t>
            </w:r>
            <w:r w:rsidRPr="00A207AD">
              <w:rPr>
                <w:rFonts w:ascii="Times New Roman" w:eastAsia="Bookman Old Style" w:hAnsi="Times New Roman" w:cs="Times New Roman"/>
              </w:rPr>
              <w:t xml:space="preserve"> of the proposed solar mini-grid project. Further the proponent will continue to engage the </w:t>
            </w:r>
            <w:r w:rsidR="00960744" w:rsidRPr="00A207AD">
              <w:rPr>
                <w:rFonts w:ascii="Times New Roman" w:eastAsia="Bookman Old Style" w:hAnsi="Times New Roman" w:cs="Times New Roman"/>
              </w:rPr>
              <w:t>PAPs</w:t>
            </w:r>
            <w:r w:rsidRPr="00A207AD">
              <w:rPr>
                <w:rFonts w:ascii="Times New Roman" w:eastAsia="Bookman Old Style" w:hAnsi="Times New Roman" w:cs="Times New Roman"/>
              </w:rPr>
              <w:t xml:space="preserve"> in a culturally appropriate way and allow for decision making in a free, prior and informed consent manner throughout the phases of the project.</w:t>
            </w:r>
          </w:p>
        </w:tc>
      </w:tr>
      <w:tr w:rsidR="000B1E21" w:rsidRPr="00A207AD" w14:paraId="07E8F4D1" w14:textId="77777777" w:rsidTr="003A6B5A">
        <w:tc>
          <w:tcPr>
            <w:tcW w:w="288" w:type="pct"/>
          </w:tcPr>
          <w:p w14:paraId="34A00A79" w14:textId="77777777" w:rsidR="000B1E21" w:rsidRPr="00A207AD" w:rsidRDefault="000B1E21" w:rsidP="00D41FAF">
            <w:pPr>
              <w:numPr>
                <w:ilvl w:val="0"/>
                <w:numId w:val="34"/>
              </w:numPr>
              <w:spacing w:after="0" w:line="240" w:lineRule="auto"/>
              <w:jc w:val="both"/>
              <w:rPr>
                <w:rFonts w:ascii="Times New Roman" w:eastAsia="Bookman Old Style" w:hAnsi="Times New Roman" w:cs="Times New Roman"/>
              </w:rPr>
            </w:pPr>
          </w:p>
        </w:tc>
        <w:tc>
          <w:tcPr>
            <w:tcW w:w="753" w:type="pct"/>
          </w:tcPr>
          <w:p w14:paraId="7ABEA1EA"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Involuntary Resettlement (Operational Policy, OP/BP 4.12)</w:t>
            </w:r>
          </w:p>
          <w:p w14:paraId="7E5685AA" w14:textId="77777777" w:rsidR="000B1E21" w:rsidRPr="00A207AD" w:rsidRDefault="000B1E21" w:rsidP="002B45B8">
            <w:pPr>
              <w:spacing w:after="0" w:line="240" w:lineRule="auto"/>
              <w:jc w:val="both"/>
              <w:rPr>
                <w:rFonts w:ascii="Times New Roman" w:eastAsia="Bookman Old Style" w:hAnsi="Times New Roman" w:cs="Times New Roman"/>
              </w:rPr>
            </w:pPr>
          </w:p>
        </w:tc>
        <w:tc>
          <w:tcPr>
            <w:tcW w:w="2004" w:type="pct"/>
          </w:tcPr>
          <w:p w14:paraId="5852CE1B"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1955" w:type="pct"/>
          </w:tcPr>
          <w:p w14:paraId="7BB9CBAE"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policy is applicable for the entire project because there is land acquisition for the Mini-grid, Wayleaves, contractor facilities and worker’s camps. </w:t>
            </w:r>
          </w:p>
          <w:p w14:paraId="21C7C54E" w14:textId="77777777" w:rsidR="000B1E21" w:rsidRPr="00A207AD" w:rsidRDefault="000B1E21" w:rsidP="002B45B8">
            <w:pPr>
              <w:spacing w:after="0" w:line="240" w:lineRule="auto"/>
              <w:jc w:val="both"/>
              <w:rPr>
                <w:rFonts w:ascii="Times New Roman" w:eastAsia="Bookman Old Style" w:hAnsi="Times New Roman" w:cs="Times New Roman"/>
              </w:rPr>
            </w:pPr>
          </w:p>
        </w:tc>
      </w:tr>
    </w:tbl>
    <w:p w14:paraId="0F04A13D" w14:textId="77777777" w:rsidR="000B1E21" w:rsidRPr="00A207AD" w:rsidRDefault="00606D3D" w:rsidP="002B45B8">
      <w:pPr>
        <w:keepNext/>
        <w:spacing w:before="240" w:after="6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3.5 Environmental and Social Management Framework (ESMF) for KOSAP</w:t>
      </w:r>
      <w:r w:rsidRPr="00A207AD">
        <w:rPr>
          <w:rFonts w:ascii="Times New Roman" w:eastAsia="Bookman Old Style" w:hAnsi="Times New Roman" w:cs="Times New Roman"/>
          <w:b/>
        </w:rPr>
        <w:tab/>
      </w:r>
    </w:p>
    <w:p w14:paraId="3FAA5430" w14:textId="77777777" w:rsidR="000B1E21" w:rsidRPr="00A207AD" w:rsidRDefault="00606D3D" w:rsidP="002B45B8">
      <w:pPr>
        <w:spacing w:after="20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79DA00F2" w14:textId="14532A01" w:rsidR="00FB23DA" w:rsidRPr="00A207AD" w:rsidRDefault="00606D3D" w:rsidP="002B45B8">
      <w:pPr>
        <w:spacing w:after="200" w:line="276" w:lineRule="auto"/>
        <w:jc w:val="both"/>
        <w:rPr>
          <w:rFonts w:ascii="Times New Roman" w:eastAsia="Bookman Old Style" w:hAnsi="Times New Roman" w:cs="Times New Roman"/>
          <w:i/>
        </w:rPr>
      </w:pPr>
      <w:r w:rsidRPr="00A207AD">
        <w:rPr>
          <w:rFonts w:ascii="Times New Roman" w:eastAsia="Bookman Old Style" w:hAnsi="Times New Roman" w:cs="Times New Roman"/>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r w:rsidRPr="00A207AD">
        <w:rPr>
          <w:rFonts w:ascii="Times New Roman" w:eastAsia="Bookman Old Style" w:hAnsi="Times New Roman" w:cs="Times New Roman"/>
          <w:i/>
        </w:rPr>
        <w:t xml:space="preserve">This ESIA report for </w:t>
      </w:r>
      <w:r w:rsidRPr="00A207AD">
        <w:rPr>
          <w:rFonts w:ascii="Times New Roman" w:eastAsia="Bookman Old Style" w:hAnsi="Times New Roman" w:cs="Times New Roman"/>
        </w:rPr>
        <w:t xml:space="preserve">Qumbiso </w:t>
      </w:r>
      <w:r w:rsidRPr="00A207AD">
        <w:rPr>
          <w:rFonts w:ascii="Times New Roman" w:eastAsia="Bookman Old Style" w:hAnsi="Times New Roman" w:cs="Times New Roman"/>
          <w:i/>
        </w:rPr>
        <w:t>Project Site is guided by this KOSAP ESMF.</w:t>
      </w:r>
    </w:p>
    <w:p w14:paraId="6916B1C8" w14:textId="77777777" w:rsidR="00FB23DA" w:rsidRPr="00A207AD" w:rsidRDefault="00FB23DA" w:rsidP="002B45B8">
      <w:pPr>
        <w:spacing w:after="200" w:line="276" w:lineRule="auto"/>
        <w:jc w:val="both"/>
        <w:rPr>
          <w:rFonts w:ascii="Times New Roman" w:eastAsia="Bookman Old Style" w:hAnsi="Times New Roman" w:cs="Times New Roman"/>
        </w:rPr>
      </w:pPr>
    </w:p>
    <w:p w14:paraId="792F5990" w14:textId="42CC6C63" w:rsidR="000B1E21" w:rsidRPr="00A207AD" w:rsidRDefault="00606D3D" w:rsidP="002B45B8">
      <w:pPr>
        <w:keepNext/>
        <w:spacing w:before="240" w:after="6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3.6 Resettlement Policy Framework (RPF)</w:t>
      </w:r>
    </w:p>
    <w:p w14:paraId="288BF08F" w14:textId="77777777" w:rsidR="000B1E21" w:rsidRPr="00A207AD" w:rsidRDefault="00606D3D" w:rsidP="002B45B8">
      <w:pPr>
        <w:spacing w:after="20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1B98728C" w14:textId="77777777" w:rsidR="000B1E21" w:rsidRPr="00A207AD" w:rsidRDefault="00606D3D" w:rsidP="002B45B8">
      <w:pPr>
        <w:spacing w:after="20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proposes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426F1B1C" w14:textId="77777777" w:rsidR="000B1E21" w:rsidRPr="00A207AD" w:rsidRDefault="00606D3D" w:rsidP="002B45B8">
      <w:pPr>
        <w:spacing w:after="0" w:line="276" w:lineRule="auto"/>
        <w:jc w:val="both"/>
        <w:rPr>
          <w:rFonts w:ascii="Times New Roman" w:eastAsia="Bookman Old Style" w:hAnsi="Times New Roman" w:cs="Times New Roman"/>
          <w:i/>
        </w:rPr>
      </w:pPr>
      <w:r w:rsidRPr="00A207AD">
        <w:rPr>
          <w:rFonts w:ascii="Times New Roman" w:eastAsia="Bookman Old Style" w:hAnsi="Times New Roman" w:cs="Times New Roman"/>
          <w:i/>
        </w:rPr>
        <w:t xml:space="preserve">The Ministry of Energy has partnered with the community who are the owners of the land and the County government of Mandera in identifying land for the proposed project. The sub-project site will be acquired compulsorily by NLC, and in-kind compensation in form of priority community projects provided to affected communities. Further, A-RAPs will be prepared and implemented in sub-project sites on community land (unregistered and registered) and private land. The A-RAP will stipulate procedures and actions for acquiring land and compensating affected communities. The A-RAP will also document the land acquisition consultations undertaken with affected communities. </w:t>
      </w:r>
    </w:p>
    <w:p w14:paraId="3B6FC821" w14:textId="77777777" w:rsidR="000B1E21" w:rsidRPr="00A207AD" w:rsidRDefault="000B1E21" w:rsidP="002B45B8">
      <w:pPr>
        <w:spacing w:after="0" w:line="276" w:lineRule="auto"/>
        <w:jc w:val="both"/>
        <w:rPr>
          <w:rFonts w:ascii="Times New Roman" w:eastAsia="Bookman Old Style" w:hAnsi="Times New Roman" w:cs="Times New Roman"/>
          <w:b/>
          <w:i/>
        </w:rPr>
      </w:pPr>
    </w:p>
    <w:p w14:paraId="4A5D745A" w14:textId="77777777" w:rsidR="000B1E21" w:rsidRPr="00A207AD" w:rsidRDefault="00606D3D" w:rsidP="002B45B8">
      <w:pPr>
        <w:keepNext/>
        <w:spacing w:before="240" w:after="6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3.7 Vulnerable and marginalized Groups Framework (VMGF) </w:t>
      </w:r>
    </w:p>
    <w:p w14:paraId="7E457CC7" w14:textId="77777777" w:rsidR="000B1E21" w:rsidRPr="00A207AD" w:rsidRDefault="00606D3D" w:rsidP="002B45B8">
      <w:pPr>
        <w:keepNext/>
        <w:spacing w:before="240" w:after="6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As noted above the KOSAP project triggered O.P 4.10 policy on Indigenous People and therefore a Vulnerable and Marginalized Groups Framework (VMGF) was prepared for use by the Ministry of Energy (MOE) and the implementing agencies KPLC and REREC and other stakeholders. The framework was prepared then because it was known that IPs are present in all the 14 target project counties. However, at that stage of project preparation, the exact sub-project sites were not yet identified and the exact impacts of the project on VMGs were not yet completely known. The VMGF describes the policy requirements and planning procedures used during the preparation and implementation of components, especially those identified as occurring in areas where VMGs are present. </w:t>
      </w:r>
    </w:p>
    <w:p w14:paraId="4B505029"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purpose of the VMGF is to guide management of issues related to Vulnerable and Marginalized Groups (VMGs) during the development and operation of proposed sub projects and to ensure effective mitigation of potentially adverse impacts while enhancing sharing of benefits. </w:t>
      </w:r>
    </w:p>
    <w:p w14:paraId="63200E5B" w14:textId="77777777" w:rsidR="000B1E21" w:rsidRPr="00A207AD" w:rsidRDefault="000B1E21" w:rsidP="002B45B8">
      <w:pPr>
        <w:spacing w:after="0" w:line="276" w:lineRule="auto"/>
        <w:jc w:val="both"/>
        <w:rPr>
          <w:rFonts w:ascii="Times New Roman" w:eastAsia="Bookman Old Style" w:hAnsi="Times New Roman" w:cs="Times New Roman"/>
        </w:rPr>
      </w:pPr>
    </w:p>
    <w:p w14:paraId="5FD3B49D" w14:textId="77777777" w:rsidR="000B1E21" w:rsidRPr="00A207AD" w:rsidRDefault="00606D3D" w:rsidP="002B45B8">
      <w:pPr>
        <w:spacing w:after="0" w:line="276" w:lineRule="auto"/>
        <w:jc w:val="both"/>
        <w:rPr>
          <w:rFonts w:ascii="Times New Roman" w:eastAsia="Bookman Old Style" w:hAnsi="Times New Roman" w:cs="Times New Roman"/>
          <w:i/>
        </w:rPr>
      </w:pPr>
      <w:r w:rsidRPr="00A207AD">
        <w:rPr>
          <w:rFonts w:ascii="Times New Roman" w:eastAsia="Bookman Old Style" w:hAnsi="Times New Roman" w:cs="Times New Roman"/>
        </w:rPr>
        <w:t>The framework</w:t>
      </w:r>
      <w:r w:rsidRPr="00A207AD">
        <w:rPr>
          <w:rFonts w:ascii="Times New Roman" w:eastAsia="Bookman Old Style" w:hAnsi="Times New Roman" w:cs="Times New Roman"/>
          <w:i/>
        </w:rPr>
        <w:t xml:space="preserve"> requires that if a marginalized group is found within a community for the sub projects, then a Marginalized and Vulnerable Groups Plan be prepared depending on further assessments done during screening.</w:t>
      </w:r>
    </w:p>
    <w:p w14:paraId="57C4D907" w14:textId="77777777" w:rsidR="000B1E21" w:rsidRPr="00A207AD" w:rsidRDefault="000B1E21" w:rsidP="002B45B8">
      <w:pPr>
        <w:spacing w:after="0" w:line="276" w:lineRule="auto"/>
        <w:jc w:val="both"/>
        <w:rPr>
          <w:rFonts w:ascii="Times New Roman" w:eastAsia="Bookman Old Style" w:hAnsi="Times New Roman" w:cs="Times New Roman"/>
          <w:i/>
        </w:rPr>
      </w:pPr>
    </w:p>
    <w:p w14:paraId="35C6D442" w14:textId="3B3530CF" w:rsidR="000B1E21" w:rsidRPr="00A207AD" w:rsidRDefault="00AD2125" w:rsidP="002B45B8">
      <w:pPr>
        <w:spacing w:after="0" w:line="276" w:lineRule="auto"/>
        <w:jc w:val="both"/>
        <w:rPr>
          <w:rFonts w:ascii="Times New Roman" w:eastAsia="Bookman Old Style" w:hAnsi="Times New Roman" w:cs="Times New Roman"/>
          <w:i/>
        </w:rPr>
      </w:pPr>
      <w:r w:rsidRPr="00A207AD">
        <w:rPr>
          <w:rFonts w:ascii="Times New Roman" w:eastAsia="Bookman Old Style" w:hAnsi="Times New Roman" w:cs="Times New Roman"/>
          <w:i/>
        </w:rPr>
        <w:t>In regard to</w:t>
      </w:r>
      <w:r w:rsidR="00606D3D" w:rsidRPr="00A207AD">
        <w:rPr>
          <w:rFonts w:ascii="Times New Roman" w:eastAsia="Bookman Old Style" w:hAnsi="Times New Roman" w:cs="Times New Roman"/>
          <w:i/>
        </w:rPr>
        <w:t xml:space="preserve"> the Solar Mini-grid in </w:t>
      </w:r>
      <w:r w:rsidRPr="00A207AD">
        <w:rPr>
          <w:rFonts w:ascii="Times New Roman" w:eastAsia="Bookman Old Style" w:hAnsi="Times New Roman" w:cs="Times New Roman"/>
          <w:i/>
        </w:rPr>
        <w:t>Quimbiso</w:t>
      </w:r>
      <w:r w:rsidR="00606D3D" w:rsidRPr="00A207AD">
        <w:rPr>
          <w:rFonts w:ascii="Times New Roman" w:eastAsia="Bookman Old Style" w:hAnsi="Times New Roman" w:cs="Times New Roman"/>
          <w:i/>
        </w:rPr>
        <w:t xml:space="preserve">, the policy is applicable because the main inhabitants of </w:t>
      </w:r>
      <w:r w:rsidRPr="00A207AD">
        <w:rPr>
          <w:rFonts w:ascii="Times New Roman" w:eastAsia="Bookman Old Style" w:hAnsi="Times New Roman" w:cs="Times New Roman"/>
          <w:i/>
        </w:rPr>
        <w:t>Quimbiso</w:t>
      </w:r>
      <w:r w:rsidR="00606D3D" w:rsidRPr="00A207AD">
        <w:rPr>
          <w:rFonts w:ascii="Times New Roman" w:eastAsia="Bookman Old Style" w:hAnsi="Times New Roman" w:cs="Times New Roman"/>
          <w:i/>
        </w:rPr>
        <w:t>- who are mainly the Murulle community  are classified as a VMGs in Kenya. The ESIA did not identify any adverse impact on the Murulle community therefore, a separate</w:t>
      </w:r>
      <w:r w:rsidRPr="00A207AD">
        <w:rPr>
          <w:rFonts w:ascii="Times New Roman" w:eastAsia="Bookman Old Style" w:hAnsi="Times New Roman" w:cs="Times New Roman"/>
          <w:i/>
        </w:rPr>
        <w:t xml:space="preserve"> </w:t>
      </w:r>
      <w:r w:rsidR="00606D3D" w:rsidRPr="00A207AD">
        <w:rPr>
          <w:rFonts w:ascii="Times New Roman" w:eastAsia="Bookman Old Style" w:hAnsi="Times New Roman" w:cs="Times New Roman"/>
          <w:i/>
        </w:rPr>
        <w:t>Vulnerable and Marginalized Group Plan (VMGP) will not be require</w:t>
      </w:r>
      <w:r w:rsidR="00190D66" w:rsidRPr="00A207AD">
        <w:rPr>
          <w:rFonts w:ascii="Times New Roman" w:eastAsia="Bookman Old Style" w:hAnsi="Times New Roman" w:cs="Times New Roman"/>
          <w:i/>
        </w:rPr>
        <w:t xml:space="preserve">d, </w:t>
      </w:r>
      <w:r w:rsidR="00606D3D" w:rsidRPr="00A207AD">
        <w:rPr>
          <w:rFonts w:ascii="Times New Roman" w:eastAsia="Bookman Old Style" w:hAnsi="Times New Roman" w:cs="Times New Roman"/>
          <w:i/>
        </w:rPr>
        <w:t>however, elements of the VMGP such as</w:t>
      </w:r>
      <w:r w:rsidR="001E1436" w:rsidRPr="00A207AD">
        <w:rPr>
          <w:rFonts w:ascii="Times New Roman" w:eastAsia="Bookman Old Style" w:hAnsi="Times New Roman" w:cs="Times New Roman"/>
          <w:i/>
        </w:rPr>
        <w:t xml:space="preserve"> </w:t>
      </w:r>
      <w:r w:rsidR="00606D3D" w:rsidRPr="00A207AD">
        <w:rPr>
          <w:rFonts w:ascii="Times New Roman" w:eastAsia="Bookman Old Style" w:hAnsi="Times New Roman" w:cs="Times New Roman"/>
          <w:i/>
        </w:rPr>
        <w:t xml:space="preserve">inclusion of Murulle in the stakeholder engagement process as well as representation on the locational grievance redress committee will be incorporated in the ESMP, to ensure that the Murulle access culturally appropriate project benefits and opportunities, in a gender sensitive and intergenerationally inclusive manner.   </w:t>
      </w:r>
    </w:p>
    <w:p w14:paraId="003CB978" w14:textId="34A3D2FD" w:rsidR="006834A5" w:rsidRPr="00A207AD" w:rsidRDefault="006834A5" w:rsidP="002B45B8">
      <w:pPr>
        <w:spacing w:after="0" w:line="276" w:lineRule="auto"/>
        <w:jc w:val="both"/>
        <w:rPr>
          <w:rFonts w:ascii="Times New Roman" w:eastAsia="Bookman Old Style" w:hAnsi="Times New Roman" w:cs="Times New Roman"/>
          <w:i/>
        </w:rPr>
      </w:pPr>
    </w:p>
    <w:p w14:paraId="0BE1F5B4" w14:textId="77777777" w:rsidR="006834A5" w:rsidRPr="00A207AD" w:rsidRDefault="006834A5" w:rsidP="002B45B8">
      <w:pPr>
        <w:spacing w:after="0" w:line="276" w:lineRule="auto"/>
        <w:jc w:val="both"/>
        <w:rPr>
          <w:rFonts w:ascii="Times New Roman" w:eastAsia="Bookman Old Style" w:hAnsi="Times New Roman" w:cs="Times New Roman"/>
          <w:i/>
        </w:rPr>
      </w:pPr>
    </w:p>
    <w:p w14:paraId="27C9C557" w14:textId="77777777" w:rsidR="000B1E21" w:rsidRPr="00A207AD" w:rsidRDefault="00606D3D" w:rsidP="002B45B8">
      <w:pPr>
        <w:keepNext/>
        <w:spacing w:after="60" w:line="276" w:lineRule="auto"/>
        <w:jc w:val="both"/>
        <w:rPr>
          <w:rFonts w:ascii="Times New Roman" w:eastAsia="Bookman Old Style" w:hAnsi="Times New Roman" w:cs="Times New Roman"/>
          <w:b/>
        </w:rPr>
      </w:pPr>
      <w:r w:rsidRPr="00A207AD">
        <w:rPr>
          <w:rFonts w:ascii="Times New Roman" w:eastAsia="Bookman Old Style" w:hAnsi="Times New Roman" w:cs="Times New Roman"/>
        </w:rPr>
        <w:t xml:space="preserve">3.8 </w:t>
      </w:r>
      <w:r w:rsidRPr="00A207AD">
        <w:rPr>
          <w:rFonts w:ascii="Times New Roman" w:eastAsia="Bookman Old Style" w:hAnsi="Times New Roman" w:cs="Times New Roman"/>
          <w:b/>
        </w:rPr>
        <w:t xml:space="preserve">Comparison between the World Bank and Kenyan Laws to this Project </w:t>
      </w:r>
    </w:p>
    <w:p w14:paraId="02A45A86" w14:textId="77777777" w:rsidR="000B1E21" w:rsidRPr="00A207AD" w:rsidRDefault="00606D3D" w:rsidP="002B45B8">
      <w:pPr>
        <w:spacing w:after="68"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 comparison between the WB policies and the Kenyan law is presented in this section. The objective is to find out any gaps and propose a recommendation. </w:t>
      </w:r>
    </w:p>
    <w:p w14:paraId="763177D4" w14:textId="77777777" w:rsidR="000B1E21" w:rsidRPr="00A207AD" w:rsidRDefault="000B1E21" w:rsidP="002B45B8">
      <w:pPr>
        <w:spacing w:after="0" w:line="276" w:lineRule="auto"/>
        <w:jc w:val="both"/>
        <w:rPr>
          <w:rFonts w:ascii="Times New Roman" w:eastAsia="Bookman Old Style" w:hAnsi="Times New Roman" w:cs="Times New Roman"/>
        </w:rPr>
      </w:pPr>
    </w:p>
    <w:p w14:paraId="7DF77D06" w14:textId="366CB4CE" w:rsidR="0068025C" w:rsidRPr="00A207AD" w:rsidRDefault="0068025C" w:rsidP="002B45B8">
      <w:pPr>
        <w:pStyle w:val="Heading2"/>
        <w:spacing w:before="0" w:after="0"/>
        <w:jc w:val="both"/>
        <w:rPr>
          <w:rFonts w:ascii="Times New Roman" w:eastAsia="Bookman Old Style" w:hAnsi="Times New Roman"/>
          <w:i w:val="0"/>
          <w:iCs w:val="0"/>
          <w:sz w:val="22"/>
          <w:szCs w:val="22"/>
        </w:rPr>
      </w:pPr>
      <w:bookmarkStart w:id="131" w:name="_Toc136277213"/>
      <w:bookmarkStart w:id="132" w:name="_Toc142482884"/>
      <w:bookmarkStart w:id="133" w:name="_Toc148731719"/>
      <w:r w:rsidRPr="00A207AD">
        <w:rPr>
          <w:rFonts w:ascii="Times New Roman" w:eastAsia="Bookman Old Style" w:hAnsi="Times New Roman"/>
          <w:i w:val="0"/>
          <w:iCs w:val="0"/>
          <w:sz w:val="22"/>
          <w:szCs w:val="22"/>
        </w:rPr>
        <w:t xml:space="preserve">Table </w:t>
      </w:r>
      <w:r w:rsidRPr="00A207AD">
        <w:rPr>
          <w:rFonts w:ascii="Times New Roman" w:eastAsia="Bookman Old Style" w:hAnsi="Times New Roman"/>
          <w:i w:val="0"/>
          <w:iCs w:val="0"/>
          <w:sz w:val="22"/>
          <w:szCs w:val="22"/>
        </w:rPr>
        <w:fldChar w:fldCharType="begin"/>
      </w:r>
      <w:r w:rsidRPr="00A207AD">
        <w:rPr>
          <w:rFonts w:ascii="Times New Roman" w:eastAsia="Bookman Old Style" w:hAnsi="Times New Roman"/>
          <w:i w:val="0"/>
          <w:iCs w:val="0"/>
          <w:sz w:val="22"/>
          <w:szCs w:val="22"/>
        </w:rPr>
        <w:instrText xml:space="preserve"> SEQ Table \* ARABIC </w:instrText>
      </w:r>
      <w:r w:rsidRPr="00A207AD">
        <w:rPr>
          <w:rFonts w:ascii="Times New Roman" w:eastAsia="Bookman Old Style" w:hAnsi="Times New Roman"/>
          <w:i w:val="0"/>
          <w:iCs w:val="0"/>
          <w:sz w:val="22"/>
          <w:szCs w:val="22"/>
        </w:rPr>
        <w:fldChar w:fldCharType="separate"/>
      </w:r>
      <w:r w:rsidR="00CB6669" w:rsidRPr="00A207AD">
        <w:rPr>
          <w:rFonts w:ascii="Times New Roman" w:eastAsia="Bookman Old Style" w:hAnsi="Times New Roman"/>
          <w:i w:val="0"/>
          <w:iCs w:val="0"/>
          <w:sz w:val="22"/>
          <w:szCs w:val="22"/>
        </w:rPr>
        <w:t>7</w:t>
      </w:r>
      <w:r w:rsidRPr="00A207AD">
        <w:rPr>
          <w:rFonts w:ascii="Times New Roman" w:eastAsia="Bookman Old Style" w:hAnsi="Times New Roman"/>
          <w:i w:val="0"/>
          <w:iCs w:val="0"/>
          <w:sz w:val="22"/>
          <w:szCs w:val="22"/>
        </w:rPr>
        <w:fldChar w:fldCharType="end"/>
      </w:r>
      <w:r w:rsidRPr="00A207AD">
        <w:rPr>
          <w:rFonts w:ascii="Times New Roman" w:eastAsia="Bookman Old Style" w:hAnsi="Times New Roman"/>
          <w:i w:val="0"/>
          <w:iCs w:val="0"/>
          <w:sz w:val="22"/>
          <w:szCs w:val="22"/>
        </w:rPr>
        <w:t>: Comparison between the WB safeguard policies and the Kenya Legislation</w:t>
      </w:r>
      <w:bookmarkEnd w:id="131"/>
      <w:bookmarkEnd w:id="132"/>
      <w:bookmarkEnd w:id="133"/>
    </w:p>
    <w:tbl>
      <w:tblPr>
        <w:tblStyle w:val="a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233"/>
        <w:gridCol w:w="4341"/>
        <w:gridCol w:w="2499"/>
        <w:gridCol w:w="2965"/>
      </w:tblGrid>
      <w:tr w:rsidR="000B1E21" w:rsidRPr="00A207AD" w14:paraId="4C125784" w14:textId="77777777" w:rsidTr="003A6B5A">
        <w:trPr>
          <w:tblHeader/>
        </w:trPr>
        <w:tc>
          <w:tcPr>
            <w:tcW w:w="1508" w:type="pct"/>
          </w:tcPr>
          <w:p w14:paraId="3B2E42AC" w14:textId="77777777" w:rsidR="000B1E21" w:rsidRPr="00A207AD" w:rsidRDefault="00606D3D" w:rsidP="002B45B8">
            <w:pPr>
              <w:spacing w:after="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World Bank safeguard Policies </w:t>
            </w:r>
          </w:p>
        </w:tc>
        <w:tc>
          <w:tcPr>
            <w:tcW w:w="1546" w:type="pct"/>
          </w:tcPr>
          <w:p w14:paraId="78C0A064" w14:textId="77777777" w:rsidR="000B1E21" w:rsidRPr="00A207AD" w:rsidRDefault="00606D3D" w:rsidP="002B45B8">
            <w:pPr>
              <w:spacing w:after="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Kenyan laws </w:t>
            </w:r>
          </w:p>
        </w:tc>
        <w:tc>
          <w:tcPr>
            <w:tcW w:w="890" w:type="pct"/>
          </w:tcPr>
          <w:p w14:paraId="10D6095A" w14:textId="77777777" w:rsidR="000B1E21" w:rsidRPr="00A207AD" w:rsidRDefault="00606D3D" w:rsidP="002B45B8">
            <w:pPr>
              <w:spacing w:after="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Comparison </w:t>
            </w:r>
          </w:p>
        </w:tc>
        <w:tc>
          <w:tcPr>
            <w:tcW w:w="1056" w:type="pct"/>
          </w:tcPr>
          <w:p w14:paraId="7E318042" w14:textId="77777777" w:rsidR="000B1E21" w:rsidRPr="00A207AD" w:rsidRDefault="00606D3D" w:rsidP="002B45B8">
            <w:pPr>
              <w:spacing w:after="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Recommendation</w:t>
            </w:r>
          </w:p>
        </w:tc>
      </w:tr>
      <w:tr w:rsidR="000B1E21" w:rsidRPr="00A207AD" w14:paraId="303E219B" w14:textId="77777777" w:rsidTr="003A6B5A">
        <w:trPr>
          <w:trHeight w:val="1763"/>
        </w:trPr>
        <w:tc>
          <w:tcPr>
            <w:tcW w:w="1508" w:type="pct"/>
          </w:tcPr>
          <w:p w14:paraId="76B44063"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O.P 4.01 requires screening to determine level of environmental and social assessment to be done </w:t>
            </w:r>
          </w:p>
          <w:p w14:paraId="7C170335" w14:textId="77777777" w:rsidR="000B1E21" w:rsidRPr="00A207AD" w:rsidRDefault="000B1E21" w:rsidP="002B45B8">
            <w:pPr>
              <w:spacing w:after="0" w:line="276" w:lineRule="auto"/>
              <w:jc w:val="both"/>
              <w:rPr>
                <w:rFonts w:ascii="Times New Roman" w:eastAsia="Bookman Old Style" w:hAnsi="Times New Roman" w:cs="Times New Roman"/>
              </w:rPr>
            </w:pPr>
          </w:p>
          <w:p w14:paraId="19E3022A"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An ESIA is prepared before project implementation </w:t>
            </w:r>
          </w:p>
        </w:tc>
        <w:tc>
          <w:tcPr>
            <w:tcW w:w="1546" w:type="pct"/>
          </w:tcPr>
          <w:p w14:paraId="34D6CD1D"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EMCA requires screening of project to determine level of environmental and social assessment to be done</w:t>
            </w:r>
          </w:p>
          <w:p w14:paraId="2F87B2CB" w14:textId="77777777" w:rsidR="000B1E21" w:rsidRPr="00A207AD" w:rsidRDefault="000B1E21" w:rsidP="002B45B8">
            <w:pPr>
              <w:spacing w:after="0" w:line="276" w:lineRule="auto"/>
              <w:jc w:val="both"/>
              <w:rPr>
                <w:rFonts w:ascii="Times New Roman" w:eastAsia="Bookman Old Style" w:hAnsi="Times New Roman" w:cs="Times New Roman"/>
              </w:rPr>
            </w:pPr>
          </w:p>
          <w:p w14:paraId="03E2E6BF"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An ESIA is required once determination is done </w:t>
            </w:r>
          </w:p>
        </w:tc>
        <w:tc>
          <w:tcPr>
            <w:tcW w:w="890" w:type="pct"/>
          </w:tcPr>
          <w:p w14:paraId="32BAEE6D" w14:textId="57B114EB"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b/>
                <w:bCs/>
              </w:rPr>
              <w:t>Similar</w:t>
            </w:r>
            <w:r w:rsidR="003A6B5A" w:rsidRPr="00A207AD">
              <w:rPr>
                <w:rFonts w:ascii="Times New Roman" w:eastAsia="Bookman Old Style" w:hAnsi="Times New Roman" w:cs="Times New Roman"/>
                <w:b/>
                <w:bCs/>
              </w:rPr>
              <w:t xml:space="preserve"> -</w:t>
            </w:r>
            <w:r w:rsidRPr="00A207AD">
              <w:rPr>
                <w:rFonts w:ascii="Times New Roman" w:eastAsia="Bookman Old Style" w:hAnsi="Times New Roman" w:cs="Times New Roman"/>
              </w:rPr>
              <w:t xml:space="preserve"> both require screening </w:t>
            </w:r>
          </w:p>
        </w:tc>
        <w:tc>
          <w:tcPr>
            <w:tcW w:w="1056" w:type="pct"/>
          </w:tcPr>
          <w:p w14:paraId="4859988D"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Screening has been done and the project is established as medium risk which requires and ESIA</w:t>
            </w:r>
          </w:p>
        </w:tc>
      </w:tr>
      <w:tr w:rsidR="000B1E21" w:rsidRPr="00A207AD" w14:paraId="143E159F" w14:textId="77777777" w:rsidTr="003A6B5A">
        <w:tc>
          <w:tcPr>
            <w:tcW w:w="1508" w:type="pct"/>
          </w:tcPr>
          <w:p w14:paraId="5A9BFC9E"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ESIA is needed once determination had been established and should be prepared identifying all environmental and social impacts and mitigation measures proposed to address the impacts </w:t>
            </w:r>
          </w:p>
        </w:tc>
        <w:tc>
          <w:tcPr>
            <w:tcW w:w="1546" w:type="pct"/>
          </w:tcPr>
          <w:p w14:paraId="2D3713EA"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ESIA is needed once determination had been established and should be prepared identifying all environmental and social impacts and mitigation measures proposed to address the impacts</w:t>
            </w:r>
          </w:p>
        </w:tc>
        <w:tc>
          <w:tcPr>
            <w:tcW w:w="890" w:type="pct"/>
          </w:tcPr>
          <w:p w14:paraId="3503BBAB" w14:textId="2230CF85"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b/>
                <w:bCs/>
              </w:rPr>
              <w:t>Similar</w:t>
            </w:r>
            <w:r w:rsidR="003A6B5A" w:rsidRPr="00A207AD">
              <w:rPr>
                <w:rFonts w:ascii="Times New Roman" w:eastAsia="Bookman Old Style" w:hAnsi="Times New Roman" w:cs="Times New Roman"/>
                <w:b/>
                <w:bCs/>
              </w:rPr>
              <w:t xml:space="preserve"> </w:t>
            </w:r>
            <w:r w:rsidRPr="00A207AD">
              <w:rPr>
                <w:rFonts w:ascii="Times New Roman" w:eastAsia="Bookman Old Style" w:hAnsi="Times New Roman" w:cs="Times New Roman"/>
                <w:b/>
                <w:bCs/>
              </w:rPr>
              <w:t>-</w:t>
            </w:r>
            <w:r w:rsidR="003A6B5A" w:rsidRPr="00A207AD">
              <w:rPr>
                <w:rFonts w:ascii="Times New Roman" w:eastAsia="Bookman Old Style" w:hAnsi="Times New Roman" w:cs="Times New Roman"/>
                <w:b/>
                <w:bCs/>
              </w:rPr>
              <w:t xml:space="preserve"> </w:t>
            </w:r>
            <w:r w:rsidRPr="00A207AD">
              <w:rPr>
                <w:rFonts w:ascii="Times New Roman" w:eastAsia="Bookman Old Style" w:hAnsi="Times New Roman" w:cs="Times New Roman"/>
              </w:rPr>
              <w:t xml:space="preserve">both require ESIA depending on the project impacts  </w:t>
            </w:r>
          </w:p>
        </w:tc>
        <w:tc>
          <w:tcPr>
            <w:tcW w:w="1056" w:type="pct"/>
          </w:tcPr>
          <w:p w14:paraId="6B4369C8"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ESIA is prepared in line with EMCA /EIA regulations and makes reference to WB safeguard policies </w:t>
            </w:r>
          </w:p>
        </w:tc>
      </w:tr>
      <w:tr w:rsidR="000B1E21" w:rsidRPr="00A207AD" w14:paraId="1297F712" w14:textId="77777777" w:rsidTr="003A6B5A">
        <w:tc>
          <w:tcPr>
            <w:tcW w:w="1508" w:type="pct"/>
          </w:tcPr>
          <w:p w14:paraId="2CD020E5" w14:textId="77777777" w:rsidR="000B1E21" w:rsidRPr="00A207AD" w:rsidRDefault="00606D3D" w:rsidP="002B45B8">
            <w:pPr>
              <w:spacing w:after="0" w:line="276" w:lineRule="auto"/>
              <w:jc w:val="both"/>
              <w:rPr>
                <w:rFonts w:ascii="Times New Roman" w:eastAsia="Bookman Old Style" w:hAnsi="Times New Roman" w:cs="Times New Roman"/>
                <w:b/>
              </w:rPr>
            </w:pPr>
            <w:r w:rsidRPr="00A207AD">
              <w:rPr>
                <w:rFonts w:ascii="Times New Roman" w:eastAsia="Bookman Old Style" w:hAnsi="Times New Roman" w:cs="Times New Roman"/>
              </w:rPr>
              <w:t xml:space="preserve">O.P 4.12 Land Acquisition and Involuntary resettlement should be avoided wherever possible or minimized and exploring all alternatives </w:t>
            </w:r>
          </w:p>
        </w:tc>
        <w:tc>
          <w:tcPr>
            <w:tcW w:w="1546" w:type="pct"/>
          </w:tcPr>
          <w:p w14:paraId="3287A47C" w14:textId="4CCF72CC"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The Government and any other organization,</w:t>
            </w:r>
            <w:r w:rsidR="00D01AE9" w:rsidRPr="00A207AD">
              <w:rPr>
                <w:rFonts w:ascii="Times New Roman" w:eastAsia="Bookman Old Style" w:hAnsi="Times New Roman" w:cs="Times New Roman"/>
              </w:rPr>
              <w:t xml:space="preserve"> </w:t>
            </w:r>
            <w:r w:rsidRPr="00A207AD">
              <w:rPr>
                <w:rFonts w:ascii="Times New Roman" w:eastAsia="Bookman Old Style" w:hAnsi="Times New Roman" w:cs="Times New Roman"/>
              </w:rPr>
              <w:t xml:space="preserve">The Government and any other organization shall prevent internal displacement linked to development projects to the extent possible by exploring other alternatives. </w:t>
            </w:r>
          </w:p>
        </w:tc>
        <w:tc>
          <w:tcPr>
            <w:tcW w:w="890" w:type="pct"/>
          </w:tcPr>
          <w:p w14:paraId="18BDF8EC" w14:textId="50197841" w:rsidR="000B1E21" w:rsidRPr="00A207AD" w:rsidRDefault="00606D3D" w:rsidP="002B45B8">
            <w:pPr>
              <w:spacing w:after="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Similar</w:t>
            </w:r>
            <w:r w:rsidR="003A6B5A" w:rsidRPr="00A207AD">
              <w:rPr>
                <w:rFonts w:ascii="Times New Roman" w:eastAsia="Bookman Old Style" w:hAnsi="Times New Roman" w:cs="Times New Roman"/>
                <w:b/>
              </w:rPr>
              <w:t xml:space="preserve"> - </w:t>
            </w:r>
            <w:r w:rsidRPr="00A207AD">
              <w:rPr>
                <w:rFonts w:ascii="Times New Roman" w:eastAsia="Bookman Old Style" w:hAnsi="Times New Roman" w:cs="Times New Roman"/>
              </w:rPr>
              <w:t xml:space="preserve">displacement in projects should be avoided to the extent possible by exploring alternatives. </w:t>
            </w:r>
          </w:p>
        </w:tc>
        <w:tc>
          <w:tcPr>
            <w:tcW w:w="1056" w:type="pct"/>
          </w:tcPr>
          <w:p w14:paraId="4B034156"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WB policy is more elaborate than the Kenyan Law. </w:t>
            </w:r>
          </w:p>
          <w:p w14:paraId="56EE64A5" w14:textId="77777777" w:rsidR="000B1E21" w:rsidRPr="00A207AD" w:rsidRDefault="000B1E21" w:rsidP="002B45B8">
            <w:pPr>
              <w:spacing w:after="0" w:line="276" w:lineRule="auto"/>
              <w:jc w:val="both"/>
              <w:rPr>
                <w:rFonts w:ascii="Times New Roman" w:eastAsia="Bookman Old Style" w:hAnsi="Times New Roman" w:cs="Times New Roman"/>
                <w:b/>
              </w:rPr>
            </w:pPr>
          </w:p>
        </w:tc>
      </w:tr>
      <w:tr w:rsidR="000B1E21" w:rsidRPr="00A207AD" w14:paraId="4CAECE0B" w14:textId="77777777" w:rsidTr="003A6B5A">
        <w:tc>
          <w:tcPr>
            <w:tcW w:w="1508" w:type="pct"/>
          </w:tcPr>
          <w:p w14:paraId="6AEE1AF1"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O.P 4.10 on indigenous people seeks to promote the inclusion of these group in development project and especially through consultation to ensure they also share in the project benefits and ensure negative impacts do not disproportionately fall on them</w:t>
            </w:r>
          </w:p>
          <w:p w14:paraId="4B8C929A" w14:textId="77777777" w:rsidR="000B1E21" w:rsidRPr="00A207AD" w:rsidRDefault="000B1E21" w:rsidP="002B45B8">
            <w:pPr>
              <w:spacing w:after="0" w:line="276" w:lineRule="auto"/>
              <w:jc w:val="both"/>
              <w:rPr>
                <w:rFonts w:ascii="Times New Roman" w:eastAsia="Bookman Old Style" w:hAnsi="Times New Roman" w:cs="Times New Roman"/>
              </w:rPr>
            </w:pPr>
          </w:p>
          <w:p w14:paraId="6AE0EBF2"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The policy requires these groups to be consulted separately to enhance their participation</w:t>
            </w:r>
          </w:p>
        </w:tc>
        <w:tc>
          <w:tcPr>
            <w:tcW w:w="1546" w:type="pct"/>
          </w:tcPr>
          <w:p w14:paraId="51C88020"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The COK 20.10 article 56 provides for the right of marginalized communities and the importance of their input in decision making that regards them.</w:t>
            </w:r>
          </w:p>
          <w:p w14:paraId="13E823F8"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National Gender and Equality Act and the Children’s Act and Persons with disability Act seeks to promote the inclusion of these persons in all issues as they are often overlooked and left out. </w:t>
            </w:r>
          </w:p>
          <w:p w14:paraId="4BB89A7D"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Emphasis is also on consulting with them</w:t>
            </w:r>
          </w:p>
        </w:tc>
        <w:tc>
          <w:tcPr>
            <w:tcW w:w="890" w:type="pct"/>
          </w:tcPr>
          <w:p w14:paraId="040B8C80" w14:textId="09D51E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b/>
                <w:bCs/>
              </w:rPr>
              <w:t>Similar</w:t>
            </w:r>
            <w:r w:rsidR="003A6B5A" w:rsidRPr="00A207AD">
              <w:rPr>
                <w:rFonts w:ascii="Times New Roman" w:eastAsia="Bookman Old Style" w:hAnsi="Times New Roman" w:cs="Times New Roman"/>
                <w:b/>
                <w:bCs/>
              </w:rPr>
              <w:t xml:space="preserve"> </w:t>
            </w:r>
            <w:r w:rsidRPr="00A207AD">
              <w:rPr>
                <w:rFonts w:ascii="Times New Roman" w:eastAsia="Bookman Old Style" w:hAnsi="Times New Roman" w:cs="Times New Roman"/>
                <w:b/>
                <w:bCs/>
              </w:rPr>
              <w:t>-</w:t>
            </w:r>
            <w:r w:rsidR="003A6B5A" w:rsidRPr="00A207AD">
              <w:rPr>
                <w:rFonts w:ascii="Times New Roman" w:eastAsia="Bookman Old Style" w:hAnsi="Times New Roman" w:cs="Times New Roman"/>
                <w:b/>
                <w:bCs/>
              </w:rPr>
              <w:t xml:space="preserve"> </w:t>
            </w:r>
            <w:r w:rsidRPr="00A207AD">
              <w:rPr>
                <w:rFonts w:ascii="Times New Roman" w:eastAsia="Bookman Old Style" w:hAnsi="Times New Roman" w:cs="Times New Roman"/>
              </w:rPr>
              <w:t xml:space="preserve">both seek to promote inclusion of these group so that they do can share the projects benefits and ensure that negative impacts of the project do not fall on them disproportionately </w:t>
            </w:r>
          </w:p>
          <w:p w14:paraId="4A19AADE"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WB needs a social assessment to be conducted  </w:t>
            </w:r>
          </w:p>
        </w:tc>
        <w:tc>
          <w:tcPr>
            <w:tcW w:w="1056" w:type="pct"/>
          </w:tcPr>
          <w:p w14:paraId="55BCF278"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WB policy more elaborate and the two are being used to compliment </w:t>
            </w:r>
          </w:p>
        </w:tc>
      </w:tr>
      <w:tr w:rsidR="000B1E21" w:rsidRPr="00A207AD" w14:paraId="220FA986" w14:textId="77777777" w:rsidTr="003A6B5A">
        <w:tc>
          <w:tcPr>
            <w:tcW w:w="1508" w:type="pct"/>
          </w:tcPr>
          <w:p w14:paraId="69235DC6"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Project affected persons should be meaningfully consulted and be given opportunities to participate in planning and implementing of projects and especially where there is resettlement </w:t>
            </w:r>
          </w:p>
        </w:tc>
        <w:tc>
          <w:tcPr>
            <w:tcW w:w="1546" w:type="pct"/>
          </w:tcPr>
          <w:p w14:paraId="0CD176B5"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EMCA requires that the project owner seeks the views of the people who are affected and explain the project information to them and especially the impacts f project and also obtain their opinions or comments </w:t>
            </w:r>
          </w:p>
        </w:tc>
        <w:tc>
          <w:tcPr>
            <w:tcW w:w="890" w:type="pct"/>
          </w:tcPr>
          <w:p w14:paraId="5AC3C84E"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Both are </w:t>
            </w:r>
            <w:r w:rsidRPr="00A207AD">
              <w:rPr>
                <w:rFonts w:ascii="Times New Roman" w:eastAsia="Bookman Old Style" w:hAnsi="Times New Roman" w:cs="Times New Roman"/>
                <w:b/>
                <w:bCs/>
              </w:rPr>
              <w:t>similar</w:t>
            </w:r>
            <w:r w:rsidRPr="00A207AD">
              <w:rPr>
                <w:rFonts w:ascii="Times New Roman" w:eastAsia="Bookman Old Style" w:hAnsi="Times New Roman" w:cs="Times New Roman"/>
              </w:rPr>
              <w:t xml:space="preserve"> </w:t>
            </w:r>
          </w:p>
        </w:tc>
        <w:tc>
          <w:tcPr>
            <w:tcW w:w="1056" w:type="pct"/>
          </w:tcPr>
          <w:p w14:paraId="23E84E46"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Consultation has been done and will be progressed in line with the two WB policy and Kenya legislation </w:t>
            </w:r>
          </w:p>
        </w:tc>
      </w:tr>
    </w:tbl>
    <w:p w14:paraId="3CC9DA84" w14:textId="77777777" w:rsidR="000B1E21" w:rsidRPr="00A207AD" w:rsidRDefault="000B1E21" w:rsidP="002B45B8">
      <w:pPr>
        <w:spacing w:after="0" w:line="276" w:lineRule="auto"/>
        <w:jc w:val="both"/>
        <w:rPr>
          <w:rFonts w:ascii="Times New Roman" w:eastAsia="Bookman Old Style" w:hAnsi="Times New Roman" w:cs="Times New Roman"/>
          <w:b/>
          <w:color w:val="4C5058"/>
        </w:rPr>
        <w:sectPr w:rsidR="000B1E21" w:rsidRPr="00A207AD">
          <w:pgSz w:w="16838" w:h="11906" w:orient="landscape"/>
          <w:pgMar w:top="1440" w:right="1350" w:bottom="1440" w:left="1440" w:header="432" w:footer="432" w:gutter="0"/>
          <w:cols w:space="720"/>
        </w:sectPr>
      </w:pPr>
      <w:bookmarkStart w:id="134" w:name="_heading=h.72dtn2dzoc5q" w:colFirst="0" w:colLast="0"/>
      <w:bookmarkEnd w:id="134"/>
    </w:p>
    <w:p w14:paraId="358D7695" w14:textId="4FFE80FD" w:rsidR="000B1E21" w:rsidRPr="00A207AD" w:rsidRDefault="00606D3D" w:rsidP="002B45B8">
      <w:pPr>
        <w:pStyle w:val="Heading2"/>
        <w:spacing w:before="0" w:line="240" w:lineRule="auto"/>
        <w:ind w:right="-6"/>
        <w:jc w:val="both"/>
        <w:rPr>
          <w:rFonts w:ascii="Times New Roman" w:eastAsia="Bookman Old Style" w:hAnsi="Times New Roman"/>
          <w:sz w:val="22"/>
          <w:szCs w:val="22"/>
        </w:rPr>
      </w:pPr>
      <w:bookmarkStart w:id="135" w:name="_heading=h.39kk8xu" w:colFirst="0" w:colLast="0"/>
      <w:bookmarkStart w:id="136" w:name="_Toc148731720"/>
      <w:bookmarkEnd w:id="135"/>
      <w:r w:rsidRPr="00A207AD">
        <w:rPr>
          <w:rFonts w:ascii="Times New Roman" w:eastAsia="Bookman Old Style" w:hAnsi="Times New Roman"/>
          <w:sz w:val="22"/>
          <w:szCs w:val="22"/>
        </w:rPr>
        <w:t>3.9 National Administrative Requirements</w:t>
      </w:r>
      <w:bookmarkEnd w:id="136"/>
      <w:r w:rsidRPr="00A207AD">
        <w:rPr>
          <w:rFonts w:ascii="Times New Roman" w:eastAsia="Bookman Old Style" w:hAnsi="Times New Roman"/>
          <w:sz w:val="22"/>
          <w:szCs w:val="22"/>
        </w:rPr>
        <w:t xml:space="preserve"> </w:t>
      </w:r>
    </w:p>
    <w:p w14:paraId="0F0AF891" w14:textId="77777777" w:rsidR="000B1E21" w:rsidRPr="00A207AD" w:rsidRDefault="00606D3D" w:rsidP="002B45B8">
      <w:pPr>
        <w:spacing w:line="240" w:lineRule="auto"/>
        <w:jc w:val="both"/>
        <w:rPr>
          <w:rFonts w:ascii="Times New Roman" w:eastAsia="Bookman Old Style" w:hAnsi="Times New Roman" w:cs="Times New Roman"/>
          <w:color w:val="0D0D0D"/>
        </w:rPr>
      </w:pPr>
      <w:r w:rsidRPr="00A207AD">
        <w:rPr>
          <w:rFonts w:ascii="Times New Roman" w:eastAsia="Bookman Old Style" w:hAnsi="Times New Roman" w:cs="Times New Roman"/>
          <w:color w:val="0D0D0D"/>
        </w:rPr>
        <w:t xml:space="preserve">A brief description of the relevant enforcement agencies with respect to the institutional framework is described in </w:t>
      </w:r>
      <w:r w:rsidRPr="00A207AD">
        <w:rPr>
          <w:rFonts w:ascii="Times New Roman" w:eastAsia="Bookman Old Style" w:hAnsi="Times New Roman" w:cs="Times New Roman"/>
        </w:rPr>
        <w:t>table below.</w:t>
      </w:r>
    </w:p>
    <w:p w14:paraId="47A02AB2" w14:textId="1A5A4AB3" w:rsidR="0068025C" w:rsidRPr="00A207AD" w:rsidRDefault="0068025C" w:rsidP="002B45B8">
      <w:pPr>
        <w:pStyle w:val="Heading2"/>
        <w:spacing w:before="0" w:after="0"/>
        <w:jc w:val="both"/>
        <w:rPr>
          <w:rFonts w:ascii="Times New Roman" w:eastAsia="Bookman Old Style" w:hAnsi="Times New Roman"/>
          <w:i w:val="0"/>
          <w:iCs w:val="0"/>
          <w:sz w:val="22"/>
          <w:szCs w:val="22"/>
        </w:rPr>
      </w:pPr>
      <w:bookmarkStart w:id="137" w:name="_Toc136277214"/>
      <w:bookmarkStart w:id="138" w:name="_Toc142482886"/>
      <w:bookmarkStart w:id="139" w:name="_Toc148731721"/>
      <w:r w:rsidRPr="00A207AD">
        <w:rPr>
          <w:rFonts w:ascii="Times New Roman" w:eastAsia="Bookman Old Style" w:hAnsi="Times New Roman"/>
          <w:i w:val="0"/>
          <w:iCs w:val="0"/>
          <w:sz w:val="22"/>
          <w:szCs w:val="22"/>
        </w:rPr>
        <w:t xml:space="preserve">Table </w:t>
      </w:r>
      <w:r w:rsidRPr="00A207AD">
        <w:rPr>
          <w:rFonts w:ascii="Times New Roman" w:eastAsia="Bookman Old Style" w:hAnsi="Times New Roman"/>
          <w:i w:val="0"/>
          <w:iCs w:val="0"/>
          <w:sz w:val="22"/>
          <w:szCs w:val="22"/>
        </w:rPr>
        <w:fldChar w:fldCharType="begin"/>
      </w:r>
      <w:r w:rsidRPr="00A207AD">
        <w:rPr>
          <w:rFonts w:ascii="Times New Roman" w:eastAsia="Bookman Old Style" w:hAnsi="Times New Roman"/>
          <w:i w:val="0"/>
          <w:iCs w:val="0"/>
          <w:sz w:val="22"/>
          <w:szCs w:val="22"/>
        </w:rPr>
        <w:instrText xml:space="preserve"> SEQ Table \* ARABIC </w:instrText>
      </w:r>
      <w:r w:rsidRPr="00A207AD">
        <w:rPr>
          <w:rFonts w:ascii="Times New Roman" w:eastAsia="Bookman Old Style" w:hAnsi="Times New Roman"/>
          <w:i w:val="0"/>
          <w:iCs w:val="0"/>
          <w:sz w:val="22"/>
          <w:szCs w:val="22"/>
        </w:rPr>
        <w:fldChar w:fldCharType="separate"/>
      </w:r>
      <w:r w:rsidR="00CB6669" w:rsidRPr="00A207AD">
        <w:rPr>
          <w:rFonts w:ascii="Times New Roman" w:eastAsia="Bookman Old Style" w:hAnsi="Times New Roman"/>
          <w:i w:val="0"/>
          <w:iCs w:val="0"/>
          <w:sz w:val="22"/>
          <w:szCs w:val="22"/>
        </w:rPr>
        <w:t>8</w:t>
      </w:r>
      <w:r w:rsidRPr="00A207AD">
        <w:rPr>
          <w:rFonts w:ascii="Times New Roman" w:eastAsia="Bookman Old Style" w:hAnsi="Times New Roman"/>
          <w:i w:val="0"/>
          <w:iCs w:val="0"/>
          <w:sz w:val="22"/>
          <w:szCs w:val="22"/>
        </w:rPr>
        <w:fldChar w:fldCharType="end"/>
      </w:r>
      <w:r w:rsidRPr="00A207AD">
        <w:rPr>
          <w:rFonts w:ascii="Times New Roman" w:eastAsia="Bookman Old Style" w:hAnsi="Times New Roman"/>
          <w:i w:val="0"/>
          <w:iCs w:val="0"/>
          <w:sz w:val="22"/>
          <w:szCs w:val="22"/>
        </w:rPr>
        <w:t xml:space="preserve">: Relevant Enforcement </w:t>
      </w:r>
      <w:r w:rsidR="00D01AE9" w:rsidRPr="00A207AD">
        <w:rPr>
          <w:rFonts w:ascii="Times New Roman" w:eastAsia="Bookman Old Style" w:hAnsi="Times New Roman"/>
          <w:i w:val="0"/>
          <w:iCs w:val="0"/>
          <w:sz w:val="22"/>
          <w:szCs w:val="22"/>
        </w:rPr>
        <w:t>A</w:t>
      </w:r>
      <w:r w:rsidRPr="00A207AD">
        <w:rPr>
          <w:rFonts w:ascii="Times New Roman" w:eastAsia="Bookman Old Style" w:hAnsi="Times New Roman"/>
          <w:i w:val="0"/>
          <w:iCs w:val="0"/>
          <w:sz w:val="22"/>
          <w:szCs w:val="22"/>
        </w:rPr>
        <w:t>gencies</w:t>
      </w:r>
      <w:bookmarkEnd w:id="137"/>
      <w:bookmarkEnd w:id="138"/>
      <w:bookmarkEnd w:id="139"/>
    </w:p>
    <w:tbl>
      <w:tblPr>
        <w:tblStyle w:val="aa"/>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10"/>
        <w:gridCol w:w="7766"/>
      </w:tblGrid>
      <w:tr w:rsidR="000B1E21" w:rsidRPr="00A207AD" w14:paraId="606FF799" w14:textId="77777777">
        <w:tc>
          <w:tcPr>
            <w:tcW w:w="1810" w:type="dxa"/>
            <w:shd w:val="clear" w:color="auto" w:fill="9CC2E5"/>
          </w:tcPr>
          <w:p w14:paraId="0221E8EA" w14:textId="77777777" w:rsidR="000B1E21" w:rsidRPr="00A207AD" w:rsidRDefault="00606D3D" w:rsidP="002B45B8">
            <w:pPr>
              <w:spacing w:after="0" w:line="240" w:lineRule="auto"/>
              <w:jc w:val="both"/>
              <w:rPr>
                <w:rFonts w:ascii="Times New Roman" w:eastAsia="Bookman Old Style" w:hAnsi="Times New Roman" w:cs="Times New Roman"/>
              </w:rPr>
            </w:pPr>
            <w:bookmarkStart w:id="140" w:name="_heading=h.1opuj5n" w:colFirst="0" w:colLast="0"/>
            <w:bookmarkEnd w:id="140"/>
            <w:r w:rsidRPr="00A207AD">
              <w:rPr>
                <w:rFonts w:ascii="Times New Roman" w:eastAsia="Bookman Old Style" w:hAnsi="Times New Roman" w:cs="Times New Roman"/>
                <w:b/>
              </w:rPr>
              <w:t>Main Actors</w:t>
            </w:r>
          </w:p>
        </w:tc>
        <w:tc>
          <w:tcPr>
            <w:tcW w:w="7766" w:type="dxa"/>
            <w:shd w:val="clear" w:color="auto" w:fill="9CC2E5"/>
          </w:tcPr>
          <w:p w14:paraId="69F112ED"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b/>
              </w:rPr>
              <w:t>Key Functions</w:t>
            </w:r>
          </w:p>
        </w:tc>
      </w:tr>
      <w:tr w:rsidR="000B1E21" w:rsidRPr="00A207AD" w14:paraId="001EBA1B" w14:textId="77777777">
        <w:tc>
          <w:tcPr>
            <w:tcW w:w="1810" w:type="dxa"/>
          </w:tcPr>
          <w:p w14:paraId="427A8FD5" w14:textId="6F7351CD" w:rsidR="000B1E21" w:rsidRPr="00A207AD" w:rsidRDefault="00606D3D" w:rsidP="00517C78">
            <w:pPr>
              <w:pStyle w:val="Heading4"/>
              <w:keepLines w:val="0"/>
              <w:spacing w:before="0" w:after="60" w:line="276" w:lineRule="auto"/>
              <w:jc w:val="both"/>
              <w:rPr>
                <w:rFonts w:ascii="Times New Roman" w:eastAsia="Bookman Old Style" w:hAnsi="Times New Roman" w:cs="Times New Roman"/>
                <w:b/>
                <w:i w:val="0"/>
                <w:color w:val="000000"/>
              </w:rPr>
            </w:pPr>
            <w:bookmarkStart w:id="141" w:name="_Toc142482887"/>
            <w:bookmarkStart w:id="142" w:name="_Toc148731722"/>
            <w:r w:rsidRPr="00A207AD">
              <w:rPr>
                <w:rFonts w:ascii="Times New Roman" w:eastAsia="Bookman Old Style" w:hAnsi="Times New Roman" w:cs="Times New Roman"/>
                <w:b/>
                <w:i w:val="0"/>
                <w:color w:val="000000"/>
              </w:rPr>
              <w:t>Ministry of Energy</w:t>
            </w:r>
            <w:bookmarkEnd w:id="141"/>
            <w:bookmarkEnd w:id="142"/>
          </w:p>
        </w:tc>
        <w:tc>
          <w:tcPr>
            <w:tcW w:w="7766" w:type="dxa"/>
          </w:tcPr>
          <w:p w14:paraId="72ECC3C1" w14:textId="77777777" w:rsidR="000B1E21" w:rsidRPr="00A207AD" w:rsidRDefault="00606D3D" w:rsidP="002B45B8">
            <w:p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0B1E21" w:rsidRPr="00A207AD" w14:paraId="1787C7B0" w14:textId="77777777">
        <w:tc>
          <w:tcPr>
            <w:tcW w:w="1810" w:type="dxa"/>
          </w:tcPr>
          <w:p w14:paraId="35D63C01" w14:textId="77777777" w:rsidR="000B1E21" w:rsidRPr="00A207AD" w:rsidRDefault="00606D3D" w:rsidP="002B45B8">
            <w:pPr>
              <w:spacing w:after="12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Kenya Power Company</w:t>
            </w:r>
          </w:p>
        </w:tc>
        <w:tc>
          <w:tcPr>
            <w:tcW w:w="7766" w:type="dxa"/>
          </w:tcPr>
          <w:p w14:paraId="76C8D3EB" w14:textId="64034AA6" w:rsidR="000B1E21" w:rsidRPr="00A207AD" w:rsidRDefault="00606D3D" w:rsidP="00D41FAF">
            <w:pPr>
              <w:numPr>
                <w:ilvl w:val="0"/>
                <w:numId w:val="2"/>
              </w:numPr>
              <w:spacing w:after="12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 </w:t>
            </w:r>
            <w:r w:rsidR="005355FF" w:rsidRPr="00A207AD">
              <w:rPr>
                <w:rFonts w:ascii="Times New Roman" w:eastAsia="Bookman Old Style" w:hAnsi="Times New Roman" w:cs="Times New Roman"/>
              </w:rPr>
              <w:t>R</w:t>
            </w:r>
            <w:r w:rsidRPr="00A207AD">
              <w:rPr>
                <w:rFonts w:ascii="Times New Roman" w:eastAsia="Bookman Old Style" w:hAnsi="Times New Roman" w:cs="Times New Roman"/>
              </w:rPr>
              <w:t>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and Petroleum Regulatory Authority (EPRA)</w:t>
            </w:r>
          </w:p>
          <w:p w14:paraId="1176D9A2" w14:textId="77777777" w:rsidR="000B1E21" w:rsidRPr="00A207AD" w:rsidRDefault="00606D3D" w:rsidP="00D41FAF">
            <w:pPr>
              <w:numPr>
                <w:ilvl w:val="0"/>
                <w:numId w:val="2"/>
              </w:numPr>
              <w:spacing w:after="12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KPLC will be responsible for implementing the project, construction of the generation systems and distribution network for the Funzi site. Supply of power will be through KPLC and same tariffs will be charged for each category.</w:t>
            </w:r>
          </w:p>
        </w:tc>
      </w:tr>
      <w:tr w:rsidR="000B1E21" w:rsidRPr="00A207AD" w14:paraId="48B7AD0E" w14:textId="77777777">
        <w:tc>
          <w:tcPr>
            <w:tcW w:w="1810" w:type="dxa"/>
          </w:tcPr>
          <w:p w14:paraId="4F046861" w14:textId="3B9DA730" w:rsidR="000B1E21" w:rsidRPr="00A207AD" w:rsidRDefault="00606D3D" w:rsidP="002B45B8">
            <w:pPr>
              <w:pStyle w:val="Heading4"/>
              <w:keepLines w:val="0"/>
              <w:spacing w:before="0" w:after="60" w:line="276" w:lineRule="auto"/>
              <w:jc w:val="both"/>
              <w:rPr>
                <w:rFonts w:ascii="Times New Roman" w:eastAsia="Bookman Old Style" w:hAnsi="Times New Roman" w:cs="Times New Roman"/>
                <w:b/>
                <w:i w:val="0"/>
                <w:color w:val="000000"/>
              </w:rPr>
            </w:pPr>
            <w:bookmarkStart w:id="143" w:name="_Toc142482888"/>
            <w:bookmarkStart w:id="144" w:name="_Toc148731723"/>
            <w:r w:rsidRPr="00A207AD">
              <w:rPr>
                <w:rFonts w:ascii="Times New Roman" w:eastAsia="Bookman Old Style" w:hAnsi="Times New Roman" w:cs="Times New Roman"/>
                <w:b/>
                <w:i w:val="0"/>
                <w:color w:val="000000"/>
              </w:rPr>
              <w:t>Energy and Petroleum Regulatory Authority (EPRA)</w:t>
            </w:r>
            <w:bookmarkEnd w:id="143"/>
            <w:bookmarkEnd w:id="144"/>
          </w:p>
          <w:p w14:paraId="772528FA" w14:textId="77777777" w:rsidR="000B1E21" w:rsidRPr="00A207AD" w:rsidRDefault="000B1E21" w:rsidP="002B45B8">
            <w:pPr>
              <w:spacing w:after="0" w:line="240" w:lineRule="auto"/>
              <w:jc w:val="both"/>
              <w:rPr>
                <w:rFonts w:ascii="Times New Roman" w:eastAsia="Bookman Old Style" w:hAnsi="Times New Roman" w:cs="Times New Roman"/>
              </w:rPr>
            </w:pPr>
          </w:p>
        </w:tc>
        <w:tc>
          <w:tcPr>
            <w:tcW w:w="7766" w:type="dxa"/>
          </w:tcPr>
          <w:p w14:paraId="67A1F38E" w14:textId="77777777" w:rsidR="000B1E21" w:rsidRPr="00A207AD" w:rsidRDefault="00606D3D" w:rsidP="002B45B8">
            <w:pPr>
              <w:shd w:val="clear" w:color="auto" w:fill="FFFFFF"/>
              <w:spacing w:after="280" w:line="240" w:lineRule="auto"/>
              <w:jc w:val="both"/>
              <w:rPr>
                <w:rFonts w:ascii="Times New Roman" w:eastAsia="Bookman Old Style" w:hAnsi="Times New Roman" w:cs="Times New Roman"/>
                <w:color w:val="0D0D0D"/>
              </w:rPr>
            </w:pPr>
            <w:r w:rsidRPr="00A207AD">
              <w:rPr>
                <w:rFonts w:ascii="Times New Roman" w:eastAsia="Bookman Old Style" w:hAnsi="Times New Roman" w:cs="Times New Roman"/>
                <w:color w:val="0D0D0D"/>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4B098ECA" w14:textId="77777777" w:rsidR="000B1E21" w:rsidRPr="00A207AD" w:rsidRDefault="00606D3D" w:rsidP="002B45B8">
            <w:pPr>
              <w:shd w:val="clear" w:color="auto" w:fill="FFFFFF"/>
              <w:spacing w:before="280" w:after="200" w:line="240" w:lineRule="auto"/>
              <w:jc w:val="both"/>
              <w:rPr>
                <w:rFonts w:ascii="Times New Roman" w:eastAsia="Bookman Old Style" w:hAnsi="Times New Roman" w:cs="Times New Roman"/>
                <w:color w:val="0D0D0D"/>
              </w:rPr>
            </w:pPr>
            <w:r w:rsidRPr="00A207AD">
              <w:rPr>
                <w:rFonts w:ascii="Times New Roman" w:eastAsia="Bookman Old Style" w:hAnsi="Times New Roman" w:cs="Times New Roman"/>
                <w:color w:val="0D0D0D"/>
              </w:rPr>
              <w:t>The powers of the Authority include, but are not limited to, the power to: issue and renew licenses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licenses and license conditions under the Energy Act; and impose such sanctions and fines as may be appropriate for violation.</w:t>
            </w:r>
          </w:p>
        </w:tc>
      </w:tr>
      <w:tr w:rsidR="000B1E21" w:rsidRPr="00A207AD" w14:paraId="315D7E17" w14:textId="77777777">
        <w:trPr>
          <w:trHeight w:val="953"/>
        </w:trPr>
        <w:tc>
          <w:tcPr>
            <w:tcW w:w="1810" w:type="dxa"/>
          </w:tcPr>
          <w:p w14:paraId="4976CB7A" w14:textId="6B327867" w:rsidR="000B1E21" w:rsidRPr="00A207AD" w:rsidRDefault="00606D3D" w:rsidP="002B45B8">
            <w:pPr>
              <w:pStyle w:val="Heading4"/>
              <w:keepLines w:val="0"/>
              <w:spacing w:before="0" w:after="60" w:line="276" w:lineRule="auto"/>
              <w:ind w:left="90"/>
              <w:jc w:val="both"/>
              <w:rPr>
                <w:rFonts w:ascii="Times New Roman" w:eastAsia="Bookman Old Style" w:hAnsi="Times New Roman" w:cs="Times New Roman"/>
                <w:b/>
                <w:i w:val="0"/>
                <w:color w:val="000000"/>
              </w:rPr>
            </w:pPr>
            <w:bookmarkStart w:id="145" w:name="_Toc142482889"/>
            <w:bookmarkStart w:id="146" w:name="_Toc148731724"/>
            <w:r w:rsidRPr="00A207AD">
              <w:rPr>
                <w:rFonts w:ascii="Times New Roman" w:eastAsia="Bookman Old Style" w:hAnsi="Times New Roman" w:cs="Times New Roman"/>
                <w:b/>
                <w:i w:val="0"/>
                <w:color w:val="000000"/>
              </w:rPr>
              <w:t>Energy and Petroleum Tribunal</w:t>
            </w:r>
            <w:bookmarkEnd w:id="145"/>
            <w:bookmarkEnd w:id="146"/>
          </w:p>
          <w:p w14:paraId="6D68D58B" w14:textId="77777777" w:rsidR="000B1E21" w:rsidRPr="00A207AD" w:rsidRDefault="000B1E21" w:rsidP="002B45B8">
            <w:pPr>
              <w:spacing w:after="0" w:line="240" w:lineRule="auto"/>
              <w:jc w:val="both"/>
              <w:rPr>
                <w:rFonts w:ascii="Times New Roman" w:eastAsia="Bookman Old Style" w:hAnsi="Times New Roman" w:cs="Times New Roman"/>
              </w:rPr>
            </w:pPr>
          </w:p>
        </w:tc>
        <w:tc>
          <w:tcPr>
            <w:tcW w:w="7766" w:type="dxa"/>
          </w:tcPr>
          <w:p w14:paraId="69D5279C" w14:textId="77777777" w:rsidR="000B1E21" w:rsidRPr="00A207AD" w:rsidRDefault="00606D3D" w:rsidP="002B45B8">
            <w:pPr>
              <w:shd w:val="clear" w:color="auto" w:fill="FFFFFF"/>
              <w:spacing w:after="200" w:line="276" w:lineRule="auto"/>
              <w:jc w:val="both"/>
              <w:rPr>
                <w:rFonts w:ascii="Times New Roman" w:eastAsia="Bookman Old Style" w:hAnsi="Times New Roman" w:cs="Times New Roman"/>
                <w:b/>
              </w:rPr>
            </w:pPr>
            <w:r w:rsidRPr="00A207AD">
              <w:rPr>
                <w:rFonts w:ascii="Times New Roman" w:eastAsia="Bookman Old Style" w:hAnsi="Times New Roman" w:cs="Times New Roman"/>
                <w:color w:val="0D0D0D"/>
              </w:rPr>
              <w:t>The Energy Act establishes the Tribunal to hear and determine civil disputes and appeals from the EPRA and any other licensing authority relating to the energy and petroleum sector. The Tribunal has powers to grant equitable reliefs including, but not limited to injunctions, penalties, damages, specific performance, and the power to, on its own motion or upon application by an aggrieved party, review its judgments and orders.</w:t>
            </w:r>
          </w:p>
        </w:tc>
      </w:tr>
      <w:tr w:rsidR="000B1E21" w:rsidRPr="00A207AD" w14:paraId="4D0E51AA" w14:textId="77777777">
        <w:tc>
          <w:tcPr>
            <w:tcW w:w="1810" w:type="dxa"/>
          </w:tcPr>
          <w:p w14:paraId="6ABAF9D7" w14:textId="32089A45" w:rsidR="000B1E21" w:rsidRPr="00A207AD" w:rsidRDefault="00606D3D" w:rsidP="002B45B8">
            <w:pPr>
              <w:pStyle w:val="Heading4"/>
              <w:keepLines w:val="0"/>
              <w:spacing w:before="0" w:after="60" w:line="276" w:lineRule="auto"/>
              <w:ind w:left="90"/>
              <w:jc w:val="both"/>
              <w:rPr>
                <w:rFonts w:ascii="Times New Roman" w:eastAsia="Bookman Old Style" w:hAnsi="Times New Roman" w:cs="Times New Roman"/>
                <w:b/>
                <w:i w:val="0"/>
                <w:color w:val="000000"/>
              </w:rPr>
            </w:pPr>
            <w:bookmarkStart w:id="147" w:name="_Toc142482890"/>
            <w:bookmarkStart w:id="148" w:name="_Toc148731725"/>
            <w:r w:rsidRPr="00A207AD">
              <w:rPr>
                <w:rFonts w:ascii="Times New Roman" w:eastAsia="Bookman Old Style" w:hAnsi="Times New Roman" w:cs="Times New Roman"/>
                <w:b/>
                <w:i w:val="0"/>
                <w:color w:val="000000"/>
              </w:rPr>
              <w:t>Rural Electrification and Renewable Energy Corporation (RERC)</w:t>
            </w:r>
            <w:bookmarkEnd w:id="147"/>
            <w:bookmarkEnd w:id="148"/>
          </w:p>
        </w:tc>
        <w:tc>
          <w:tcPr>
            <w:tcW w:w="7766" w:type="dxa"/>
          </w:tcPr>
          <w:p w14:paraId="220FA3DE" w14:textId="77777777" w:rsidR="000B1E21" w:rsidRPr="00A207AD" w:rsidRDefault="00606D3D" w:rsidP="002B45B8">
            <w:pPr>
              <w:shd w:val="clear" w:color="auto" w:fill="FFFFFF"/>
              <w:spacing w:after="200" w:line="276" w:lineRule="auto"/>
              <w:jc w:val="both"/>
              <w:rPr>
                <w:rFonts w:ascii="Times New Roman" w:eastAsia="Bookman Old Style" w:hAnsi="Times New Roman" w:cs="Times New Roman"/>
              </w:rPr>
            </w:pPr>
            <w:r w:rsidRPr="00A207AD">
              <w:rPr>
                <w:rFonts w:ascii="Times New Roman" w:eastAsia="Bookman Old Style" w:hAnsi="Times New Roman" w:cs="Times New Roman"/>
                <w:color w:val="0D0D0D"/>
              </w:rPr>
              <w:t>The main purposes of the RERC are to spearhead development of renewable energy resources in Kenya and to accelerate the pace of rural electrification in the country. The RERC is mandated under the Energy Act to undertake feasibility studies and maintain data with a view to availing the same to developers of renewable energy resources and provide an enabling framework for the efficient and sustainable production, conversion, distribution, marketing, and utilization of renewable sources in Kenya.</w:t>
            </w:r>
          </w:p>
        </w:tc>
      </w:tr>
      <w:tr w:rsidR="000B1E21" w:rsidRPr="00A207AD" w14:paraId="21827CEF" w14:textId="77777777">
        <w:tc>
          <w:tcPr>
            <w:tcW w:w="1810" w:type="dxa"/>
          </w:tcPr>
          <w:p w14:paraId="395FD4AE" w14:textId="56788C24" w:rsidR="000B1E21" w:rsidRPr="00A207AD" w:rsidRDefault="00606D3D" w:rsidP="002B45B8">
            <w:pPr>
              <w:pStyle w:val="Heading4"/>
              <w:keepLines w:val="0"/>
              <w:spacing w:before="0" w:after="60" w:line="276" w:lineRule="auto"/>
              <w:ind w:left="90"/>
              <w:jc w:val="both"/>
              <w:rPr>
                <w:rFonts w:ascii="Times New Roman" w:eastAsia="Bookman Old Style" w:hAnsi="Times New Roman" w:cs="Times New Roman"/>
                <w:b/>
                <w:i w:val="0"/>
                <w:color w:val="000000"/>
              </w:rPr>
            </w:pPr>
            <w:bookmarkStart w:id="149" w:name="_Toc142482891"/>
            <w:bookmarkStart w:id="150" w:name="_Toc148731726"/>
            <w:r w:rsidRPr="00A207AD">
              <w:rPr>
                <w:rFonts w:ascii="Times New Roman" w:eastAsia="Bookman Old Style" w:hAnsi="Times New Roman" w:cs="Times New Roman"/>
                <w:b/>
                <w:i w:val="0"/>
                <w:color w:val="000000"/>
              </w:rPr>
              <w:t>Renewable Energy Resource Advisory Committee</w:t>
            </w:r>
            <w:bookmarkEnd w:id="149"/>
            <w:bookmarkEnd w:id="150"/>
          </w:p>
          <w:p w14:paraId="2C6EDC99" w14:textId="77777777" w:rsidR="000B1E21" w:rsidRPr="00A207AD" w:rsidRDefault="000B1E21" w:rsidP="002B45B8">
            <w:pPr>
              <w:pStyle w:val="Heading4"/>
              <w:keepLines w:val="0"/>
              <w:spacing w:before="0" w:after="60" w:line="276" w:lineRule="auto"/>
              <w:ind w:left="864"/>
              <w:jc w:val="both"/>
              <w:rPr>
                <w:rFonts w:ascii="Times New Roman" w:eastAsia="Bookman Old Style" w:hAnsi="Times New Roman" w:cs="Times New Roman"/>
                <w:b/>
                <w:i w:val="0"/>
                <w:color w:val="000000"/>
              </w:rPr>
            </w:pPr>
            <w:bookmarkStart w:id="151" w:name="_heading=h.pamc1kj16qqi" w:colFirst="0" w:colLast="0"/>
            <w:bookmarkEnd w:id="151"/>
          </w:p>
        </w:tc>
        <w:tc>
          <w:tcPr>
            <w:tcW w:w="7766" w:type="dxa"/>
          </w:tcPr>
          <w:p w14:paraId="341194B4" w14:textId="77777777" w:rsidR="000B1E21" w:rsidRPr="00A207AD" w:rsidRDefault="00606D3D" w:rsidP="002B45B8">
            <w:pPr>
              <w:shd w:val="clear" w:color="auto" w:fill="FFFFFF"/>
              <w:spacing w:after="200" w:line="276" w:lineRule="auto"/>
              <w:jc w:val="both"/>
              <w:rPr>
                <w:rFonts w:ascii="Times New Roman" w:eastAsia="Bookman Old Style" w:hAnsi="Times New Roman" w:cs="Times New Roman"/>
                <w:color w:val="0D0D0D"/>
              </w:rPr>
            </w:pPr>
            <w:r w:rsidRPr="00A207AD">
              <w:rPr>
                <w:rFonts w:ascii="Times New Roman" w:eastAsia="Bookman Old Style" w:hAnsi="Times New Roman" w:cs="Times New Roman"/>
                <w:color w:val="0D0D0D"/>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bl>
    <w:p w14:paraId="25FF9180" w14:textId="77777777" w:rsidR="000B1E21" w:rsidRPr="00A207AD" w:rsidRDefault="000B1E21" w:rsidP="002B45B8">
      <w:pPr>
        <w:jc w:val="both"/>
        <w:rPr>
          <w:rFonts w:ascii="Times New Roman" w:eastAsia="Bookman Old Style" w:hAnsi="Times New Roman" w:cs="Times New Roman"/>
        </w:rPr>
      </w:pPr>
    </w:p>
    <w:p w14:paraId="587DA993" w14:textId="77777777" w:rsidR="000B1E21" w:rsidRPr="00A207AD" w:rsidRDefault="000B1E21" w:rsidP="002B45B8">
      <w:pPr>
        <w:jc w:val="both"/>
        <w:rPr>
          <w:rFonts w:ascii="Times New Roman" w:eastAsia="Bookman Old Style" w:hAnsi="Times New Roman" w:cs="Times New Roman"/>
        </w:rPr>
      </w:pPr>
    </w:p>
    <w:p w14:paraId="67DF5094" w14:textId="77777777" w:rsidR="000B1E21" w:rsidRPr="00A207AD" w:rsidRDefault="000B1E21" w:rsidP="002B45B8">
      <w:pPr>
        <w:jc w:val="both"/>
        <w:rPr>
          <w:rFonts w:ascii="Times New Roman" w:eastAsia="Bookman Old Style" w:hAnsi="Times New Roman" w:cs="Times New Roman"/>
        </w:rPr>
      </w:pPr>
    </w:p>
    <w:p w14:paraId="7D233858" w14:textId="77777777" w:rsidR="000B1E21" w:rsidRPr="00A207AD" w:rsidRDefault="000B1E21" w:rsidP="002B45B8">
      <w:pPr>
        <w:jc w:val="both"/>
        <w:rPr>
          <w:rFonts w:ascii="Times New Roman" w:eastAsia="Bookman Old Style" w:hAnsi="Times New Roman" w:cs="Times New Roman"/>
        </w:rPr>
      </w:pPr>
    </w:p>
    <w:p w14:paraId="4B358E77" w14:textId="77777777" w:rsidR="000B1E21" w:rsidRPr="00A207AD" w:rsidRDefault="000B1E21" w:rsidP="002B45B8">
      <w:pPr>
        <w:jc w:val="both"/>
        <w:rPr>
          <w:rFonts w:ascii="Times New Roman" w:eastAsia="Bookman Old Style" w:hAnsi="Times New Roman" w:cs="Times New Roman"/>
        </w:rPr>
      </w:pPr>
    </w:p>
    <w:p w14:paraId="60A746DE" w14:textId="77777777" w:rsidR="000B1E21" w:rsidRPr="00A207AD" w:rsidRDefault="000B1E21" w:rsidP="002B45B8">
      <w:pPr>
        <w:jc w:val="both"/>
        <w:rPr>
          <w:rFonts w:ascii="Times New Roman" w:eastAsia="Bookman Old Style" w:hAnsi="Times New Roman" w:cs="Times New Roman"/>
        </w:rPr>
      </w:pPr>
    </w:p>
    <w:p w14:paraId="7CC2647F" w14:textId="77777777" w:rsidR="000B1E21" w:rsidRPr="00A207AD" w:rsidRDefault="00606D3D" w:rsidP="002B45B8">
      <w:pPr>
        <w:pStyle w:val="Heading1"/>
        <w:spacing w:line="317" w:lineRule="auto"/>
        <w:jc w:val="both"/>
        <w:rPr>
          <w:rFonts w:ascii="Times New Roman" w:eastAsia="Bookman Old Style" w:hAnsi="Times New Roman" w:cs="Times New Roman"/>
          <w:b/>
          <w:color w:val="000000"/>
          <w:sz w:val="22"/>
          <w:szCs w:val="22"/>
        </w:rPr>
      </w:pPr>
      <w:bookmarkStart w:id="152" w:name="_Toc148731727"/>
      <w:r w:rsidRPr="00A207AD">
        <w:rPr>
          <w:rFonts w:ascii="Times New Roman" w:eastAsia="Bookman Old Style" w:hAnsi="Times New Roman" w:cs="Times New Roman"/>
          <w:b/>
          <w:color w:val="000000"/>
          <w:sz w:val="22"/>
          <w:szCs w:val="22"/>
        </w:rPr>
        <w:t>CHAPTER FOUR</w:t>
      </w:r>
      <w:bookmarkEnd w:id="152"/>
    </w:p>
    <w:p w14:paraId="48964A95" w14:textId="77777777" w:rsidR="000B1E21" w:rsidRPr="00A207AD" w:rsidRDefault="00606D3D" w:rsidP="002B45B8">
      <w:pPr>
        <w:pStyle w:val="Heading1"/>
        <w:shd w:val="clear" w:color="auto" w:fill="A6A6A6" w:themeFill="background1" w:themeFillShade="A6"/>
        <w:jc w:val="both"/>
        <w:rPr>
          <w:rFonts w:ascii="Times New Roman" w:eastAsia="Bookman Old Style" w:hAnsi="Times New Roman" w:cs="Times New Roman"/>
          <w:sz w:val="22"/>
          <w:szCs w:val="22"/>
        </w:rPr>
      </w:pPr>
      <w:bookmarkStart w:id="153" w:name="_Toc148731728"/>
      <w:r w:rsidRPr="00A207AD">
        <w:rPr>
          <w:rFonts w:ascii="Times New Roman" w:eastAsia="Bookman Old Style" w:hAnsi="Times New Roman" w:cs="Times New Roman"/>
          <w:b/>
          <w:color w:val="000000"/>
          <w:sz w:val="22"/>
          <w:szCs w:val="22"/>
        </w:rPr>
        <w:t>4. BASELINE SETTINGS- ENVIRONMENT, ECOLOGY AND SOCIAL ASPECTS</w:t>
      </w:r>
      <w:bookmarkEnd w:id="153"/>
    </w:p>
    <w:p w14:paraId="48B80614" w14:textId="77777777" w:rsidR="000B1E21" w:rsidRPr="00A207AD" w:rsidRDefault="00606D3D" w:rsidP="002B45B8">
      <w:pPr>
        <w:pStyle w:val="Heading2"/>
        <w:jc w:val="both"/>
        <w:rPr>
          <w:rFonts w:ascii="Times New Roman" w:eastAsia="Bookman Old Style" w:hAnsi="Times New Roman"/>
          <w:i w:val="0"/>
          <w:color w:val="080808"/>
          <w:sz w:val="22"/>
          <w:szCs w:val="22"/>
        </w:rPr>
      </w:pPr>
      <w:bookmarkStart w:id="154" w:name="_Toc148731729"/>
      <w:r w:rsidRPr="00A207AD">
        <w:rPr>
          <w:rFonts w:ascii="Times New Roman" w:eastAsia="Bookman Old Style" w:hAnsi="Times New Roman"/>
          <w:i w:val="0"/>
          <w:color w:val="080808"/>
          <w:sz w:val="22"/>
          <w:szCs w:val="22"/>
        </w:rPr>
        <w:t>4.1 Study Area</w:t>
      </w:r>
      <w:bookmarkEnd w:id="154"/>
      <w:r w:rsidRPr="00A207AD">
        <w:rPr>
          <w:rFonts w:ascii="Times New Roman" w:eastAsia="Bookman Old Style" w:hAnsi="Times New Roman"/>
          <w:i w:val="0"/>
          <w:color w:val="080808"/>
          <w:sz w:val="22"/>
          <w:szCs w:val="22"/>
        </w:rPr>
        <w:t xml:space="preserve"> </w:t>
      </w:r>
    </w:p>
    <w:p w14:paraId="56CDFFD6" w14:textId="77777777" w:rsidR="000B1E21" w:rsidRPr="00A207AD" w:rsidRDefault="00606D3D" w:rsidP="002B45B8">
      <w:pPr>
        <w:widowControl w:val="0"/>
        <w:pBdr>
          <w:top w:val="nil"/>
          <w:left w:val="nil"/>
          <w:bottom w:val="nil"/>
          <w:right w:val="nil"/>
          <w:between w:val="nil"/>
        </w:pBdr>
        <w:spacing w:after="235" w:line="240" w:lineRule="auto"/>
        <w:jc w:val="both"/>
        <w:rPr>
          <w:rFonts w:ascii="Times New Roman" w:eastAsia="Bookman Old Style" w:hAnsi="Times New Roman" w:cs="Times New Roman"/>
          <w:color w:val="080808"/>
        </w:rPr>
      </w:pPr>
      <w:r w:rsidRPr="00A207AD">
        <w:rPr>
          <w:rFonts w:ascii="Times New Roman" w:eastAsia="Bookman Old Style" w:hAnsi="Times New Roman" w:cs="Times New Roman"/>
          <w:color w:val="080808"/>
        </w:rPr>
        <w:t xml:space="preserve">Based on the secondary information of the region, the following baseline information on environment, ecology and social status has been discussed under the sections below. </w:t>
      </w:r>
    </w:p>
    <w:p w14:paraId="37DC9507" w14:textId="77777777" w:rsidR="000B1E21" w:rsidRPr="00A207AD" w:rsidRDefault="00606D3D" w:rsidP="002B45B8">
      <w:pPr>
        <w:pStyle w:val="Heading2"/>
        <w:jc w:val="both"/>
        <w:rPr>
          <w:rFonts w:ascii="Times New Roman" w:eastAsia="Bookman Old Style" w:hAnsi="Times New Roman"/>
          <w:i w:val="0"/>
          <w:color w:val="080808"/>
          <w:sz w:val="22"/>
          <w:szCs w:val="22"/>
        </w:rPr>
      </w:pPr>
      <w:bookmarkStart w:id="155" w:name="_Toc148731730"/>
      <w:r w:rsidRPr="00A207AD">
        <w:rPr>
          <w:rFonts w:ascii="Times New Roman" w:eastAsia="Bookman Old Style" w:hAnsi="Times New Roman"/>
          <w:i w:val="0"/>
          <w:color w:val="080808"/>
          <w:sz w:val="22"/>
          <w:szCs w:val="22"/>
        </w:rPr>
        <w:t>4.2 Environment Baseline</w:t>
      </w:r>
      <w:bookmarkEnd w:id="155"/>
    </w:p>
    <w:p w14:paraId="244DF0AE" w14:textId="77777777" w:rsidR="000B1E21" w:rsidRPr="00A207AD" w:rsidRDefault="00606D3D" w:rsidP="002B45B8">
      <w:pPr>
        <w:pStyle w:val="Heading2"/>
        <w:jc w:val="both"/>
        <w:rPr>
          <w:rFonts w:ascii="Times New Roman" w:eastAsia="Bookman Old Style" w:hAnsi="Times New Roman"/>
          <w:i w:val="0"/>
          <w:color w:val="080808"/>
          <w:sz w:val="22"/>
          <w:szCs w:val="22"/>
        </w:rPr>
      </w:pPr>
      <w:bookmarkStart w:id="156" w:name="_Toc148731731"/>
      <w:r w:rsidRPr="00A207AD">
        <w:rPr>
          <w:rFonts w:ascii="Times New Roman" w:eastAsia="Bookman Old Style" w:hAnsi="Times New Roman"/>
          <w:i w:val="0"/>
          <w:color w:val="080808"/>
          <w:sz w:val="22"/>
          <w:szCs w:val="22"/>
        </w:rPr>
        <w:t>4.2.1 Geology and Soil</w:t>
      </w:r>
      <w:bookmarkEnd w:id="156"/>
      <w:r w:rsidRPr="00A207AD">
        <w:rPr>
          <w:rFonts w:ascii="Times New Roman" w:eastAsia="Bookman Old Style" w:hAnsi="Times New Roman"/>
          <w:i w:val="0"/>
          <w:color w:val="080808"/>
          <w:sz w:val="22"/>
          <w:szCs w:val="22"/>
        </w:rPr>
        <w:t xml:space="preserve">  </w:t>
      </w:r>
    </w:p>
    <w:p w14:paraId="5D171375" w14:textId="77777777" w:rsidR="000B1E21" w:rsidRPr="00A207AD" w:rsidRDefault="00606D3D" w:rsidP="002B45B8">
      <w:pPr>
        <w:jc w:val="both"/>
        <w:rPr>
          <w:rFonts w:ascii="Times New Roman" w:eastAsia="Bookman Old Style" w:hAnsi="Times New Roman" w:cs="Times New Roman"/>
          <w:color w:val="080808"/>
        </w:rPr>
      </w:pPr>
      <w:r w:rsidRPr="00A207AD">
        <w:rPr>
          <w:rFonts w:ascii="Times New Roman" w:eastAsia="Bookman Old Style" w:hAnsi="Times New Roman" w:cs="Times New Roman"/>
          <w:color w:val="080808"/>
        </w:rPr>
        <w:t xml:space="preserve">The village is generally covered with red loamy sandy soils all round towards Rhamu. The village has considerable deposits of sand and loam soils providing a significant supply of construction materials for the major urban centers Mandera East and North sub-counties. The soils in the project location were predominantly sandy loam soil with patches of depressed land of limestones/claystones. </w:t>
      </w:r>
    </w:p>
    <w:p w14:paraId="47EB0313" w14:textId="77777777" w:rsidR="000B1E21" w:rsidRPr="00A207AD" w:rsidRDefault="00606D3D" w:rsidP="002B45B8">
      <w:pPr>
        <w:pStyle w:val="Heading3"/>
        <w:numPr>
          <w:ilvl w:val="0"/>
          <w:numId w:val="0"/>
        </w:numPr>
        <w:rPr>
          <w:rFonts w:ascii="Times New Roman" w:eastAsia="Bookman Old Style" w:hAnsi="Times New Roman" w:cs="Times New Roman"/>
          <w:sz w:val="22"/>
          <w:szCs w:val="22"/>
        </w:rPr>
      </w:pPr>
      <w:bookmarkStart w:id="157" w:name="_Toc148731732"/>
      <w:r w:rsidRPr="00A207AD">
        <w:rPr>
          <w:rFonts w:ascii="Times New Roman" w:eastAsia="Bookman Old Style" w:hAnsi="Times New Roman" w:cs="Times New Roman"/>
          <w:sz w:val="22"/>
          <w:szCs w:val="22"/>
        </w:rPr>
        <w:t>4.2.2 Topography</w:t>
      </w:r>
      <w:bookmarkEnd w:id="157"/>
      <w:r w:rsidRPr="00A207AD">
        <w:rPr>
          <w:rFonts w:ascii="Times New Roman" w:eastAsia="Bookman Old Style" w:hAnsi="Times New Roman" w:cs="Times New Roman"/>
          <w:sz w:val="22"/>
          <w:szCs w:val="22"/>
        </w:rPr>
        <w:t xml:space="preserve"> </w:t>
      </w:r>
    </w:p>
    <w:p w14:paraId="1DE1DAE7" w14:textId="77777777" w:rsidR="000B1E21" w:rsidRPr="00A207AD" w:rsidRDefault="00606D3D" w:rsidP="002B45B8">
      <w:pPr>
        <w:jc w:val="both"/>
        <w:rPr>
          <w:rFonts w:ascii="Times New Roman" w:eastAsia="Bookman Old Style" w:hAnsi="Times New Roman" w:cs="Times New Roman"/>
          <w:color w:val="080808"/>
        </w:rPr>
      </w:pPr>
      <w:r w:rsidRPr="00A207AD">
        <w:rPr>
          <w:rFonts w:ascii="Times New Roman" w:eastAsia="Bookman Old Style" w:hAnsi="Times New Roman" w:cs="Times New Roman"/>
          <w:color w:val="080808"/>
        </w:rPr>
        <w:t>Qumbiso is a featureless plain that lies 400 meters above sea level and along Latitude 3</w:t>
      </w:r>
      <w:r w:rsidRPr="00A207AD">
        <w:rPr>
          <w:rFonts w:ascii="Times New Roman" w:eastAsia="Bookman Old Style" w:hAnsi="Times New Roman" w:cs="Times New Roman"/>
          <w:b/>
          <w:vertAlign w:val="superscript"/>
        </w:rPr>
        <w:t>0</w:t>
      </w:r>
      <w:r w:rsidRPr="00A207AD">
        <w:rPr>
          <w:rFonts w:ascii="Times New Roman" w:eastAsia="Bookman Old Style" w:hAnsi="Times New Roman" w:cs="Times New Roman"/>
          <w:color w:val="080808"/>
        </w:rPr>
        <w:t>16’15</w:t>
      </w:r>
      <w:r w:rsidRPr="00A207AD">
        <w:rPr>
          <w:rFonts w:ascii="Times New Roman" w:eastAsia="Bookman Old Style" w:hAnsi="Times New Roman" w:cs="Times New Roman"/>
          <w:color w:val="080808"/>
          <w:vertAlign w:val="superscript"/>
        </w:rPr>
        <w:t>0</w:t>
      </w:r>
      <w:r w:rsidRPr="00A207AD">
        <w:rPr>
          <w:rFonts w:ascii="Times New Roman" w:eastAsia="Bookman Old Style" w:hAnsi="Times New Roman" w:cs="Times New Roman"/>
          <w:color w:val="080808"/>
        </w:rPr>
        <w:t>N and longitude 40</w:t>
      </w:r>
      <w:r w:rsidRPr="00A207AD">
        <w:rPr>
          <w:rFonts w:ascii="Times New Roman" w:eastAsia="Bookman Old Style" w:hAnsi="Times New Roman" w:cs="Times New Roman"/>
          <w:color w:val="080808"/>
          <w:vertAlign w:val="superscript"/>
        </w:rPr>
        <w:t>0</w:t>
      </w:r>
      <w:r w:rsidRPr="00A207AD">
        <w:rPr>
          <w:rFonts w:ascii="Times New Roman" w:eastAsia="Bookman Old Style" w:hAnsi="Times New Roman" w:cs="Times New Roman"/>
          <w:color w:val="080808"/>
        </w:rPr>
        <w:t>42’17</w:t>
      </w:r>
      <w:r w:rsidRPr="00A207AD">
        <w:rPr>
          <w:rFonts w:ascii="Times New Roman" w:eastAsia="Bookman Old Style" w:hAnsi="Times New Roman" w:cs="Times New Roman"/>
          <w:color w:val="080808"/>
          <w:vertAlign w:val="superscript"/>
        </w:rPr>
        <w:t>0</w:t>
      </w:r>
      <w:r w:rsidRPr="00A207AD">
        <w:rPr>
          <w:rFonts w:ascii="Times New Roman" w:eastAsia="Bookman Old Style" w:hAnsi="Times New Roman" w:cs="Times New Roman"/>
          <w:color w:val="080808"/>
        </w:rPr>
        <w:t xml:space="preserve">E. The village is low lying, characterized by dense vegetation with thorny shrubs of acacia types.  Mandera County topography similar to the project site has been beveled by five peneplains of which the lowest, the end-Tertiary surface, comprises the largest proportion of the area, from which rise the central hill masses upon which remnants of the other peneplains are preserved. The rocks in the area consist of limestones, sandstones and siltstones of Middle Jurassic to Cretaceous Age and tertiary to recent claystones, kunkur, gypsum and residual (red, gray and black) soils. Subsequent to the deposition of the Mesozoic sediments the area has been gently tilted and folded with the sediments dipping generally to the northwest.   </w:t>
      </w:r>
    </w:p>
    <w:p w14:paraId="5DCBF204" w14:textId="77777777" w:rsidR="000B1E21" w:rsidRPr="00A207AD" w:rsidRDefault="00606D3D" w:rsidP="002B45B8">
      <w:pPr>
        <w:jc w:val="both"/>
        <w:rPr>
          <w:rFonts w:ascii="Times New Roman" w:eastAsia="Bookman Old Style" w:hAnsi="Times New Roman" w:cs="Times New Roman"/>
          <w:color w:val="080808"/>
        </w:rPr>
      </w:pPr>
      <w:r w:rsidRPr="00A207AD">
        <w:rPr>
          <w:rFonts w:ascii="Times New Roman" w:eastAsia="Bookman Old Style" w:hAnsi="Times New Roman" w:cs="Times New Roman"/>
          <w:color w:val="080808"/>
        </w:rPr>
        <w:t xml:space="preserve">Soils around Qumbiso is mainly red sandy loam soils with fertile alluvial soils to the western side of the village bordering Daua River which is approximately 8km from the village. The soils are characterized by poor drainage, cracks and high rate of expansion making farming less productive. The village is surrounded by hills which are covered by shallow and stony soils unsuitable for crop farming. Generally, soils are of low fertility and prone to erosion due to tendency to form surface capping.  Soils are variable of depth and have stony surfaces. There are small pockets of black cotton soils (vertisols) in the County along the border with Ethiopia along Daua River. The soil fertility ranges from low to moderate with low organic matter content. </w:t>
      </w:r>
    </w:p>
    <w:p w14:paraId="327BDC0F" w14:textId="77777777" w:rsidR="000B1E21" w:rsidRPr="00A207AD" w:rsidRDefault="00606D3D" w:rsidP="002B45B8">
      <w:pPr>
        <w:pStyle w:val="Heading3"/>
        <w:numPr>
          <w:ilvl w:val="0"/>
          <w:numId w:val="0"/>
        </w:numPr>
        <w:rPr>
          <w:rFonts w:ascii="Times New Roman" w:eastAsia="Bookman Old Style" w:hAnsi="Times New Roman" w:cs="Times New Roman"/>
          <w:sz w:val="22"/>
          <w:szCs w:val="22"/>
        </w:rPr>
      </w:pPr>
      <w:bookmarkStart w:id="158" w:name="_Toc148731733"/>
      <w:r w:rsidRPr="00A207AD">
        <w:rPr>
          <w:rFonts w:ascii="Times New Roman" w:eastAsia="Bookman Old Style" w:hAnsi="Times New Roman" w:cs="Times New Roman"/>
          <w:sz w:val="22"/>
          <w:szCs w:val="22"/>
        </w:rPr>
        <w:t>4.2.3 Hydrogeology and Drainage</w:t>
      </w:r>
      <w:bookmarkEnd w:id="158"/>
      <w:r w:rsidRPr="00A207AD">
        <w:rPr>
          <w:rFonts w:ascii="Times New Roman" w:eastAsia="Bookman Old Style" w:hAnsi="Times New Roman" w:cs="Times New Roman"/>
          <w:sz w:val="22"/>
          <w:szCs w:val="22"/>
        </w:rPr>
        <w:t xml:space="preserve"> </w:t>
      </w:r>
    </w:p>
    <w:p w14:paraId="54B5EF69" w14:textId="77777777" w:rsidR="000B1E21" w:rsidRPr="00A207AD" w:rsidRDefault="00606D3D" w:rsidP="002B45B8">
      <w:pPr>
        <w:jc w:val="both"/>
        <w:rPr>
          <w:rFonts w:ascii="Times New Roman" w:eastAsia="Bookman Old Style" w:hAnsi="Times New Roman" w:cs="Times New Roman"/>
          <w:color w:val="080808"/>
        </w:rPr>
      </w:pPr>
      <w:bookmarkStart w:id="159" w:name="_heading=h.2fk6b3p" w:colFirst="0" w:colLast="0"/>
      <w:bookmarkEnd w:id="159"/>
      <w:r w:rsidRPr="00A207AD">
        <w:rPr>
          <w:rFonts w:ascii="Times New Roman" w:eastAsia="Bookman Old Style" w:hAnsi="Times New Roman" w:cs="Times New Roman"/>
          <w:color w:val="080808"/>
        </w:rPr>
        <w:t>In Qumbiso, the notable hydrological features are the seasonal laghas, River Daua, many boreholes and water pans within the county. Most of the flowing water resources and laghas have a North Easterly directional flow into River Daua which flows eastwards to Somalia. During the rainy season, there are several seasonal swamps/temporary wetlands. These swamps and drainage serve as dry season grazing zones at the same time allow some cultivation for extended periods of time. During the rainy season water collects in the earth dams forming water points for the locals and their livestock. Percolation of water in the sandy flood plains and subsequent low evaporation rates provides water for the local communities during much part of the year.</w:t>
      </w:r>
    </w:p>
    <w:p w14:paraId="62AE5F51" w14:textId="77777777" w:rsidR="000B1E21" w:rsidRPr="00A207AD" w:rsidRDefault="00606D3D" w:rsidP="002B45B8">
      <w:pPr>
        <w:pStyle w:val="Heading3"/>
        <w:numPr>
          <w:ilvl w:val="0"/>
          <w:numId w:val="0"/>
        </w:numPr>
        <w:rPr>
          <w:rFonts w:ascii="Times New Roman" w:eastAsia="Bookman Old Style" w:hAnsi="Times New Roman" w:cs="Times New Roman"/>
          <w:color w:val="080808"/>
          <w:sz w:val="22"/>
          <w:szCs w:val="22"/>
        </w:rPr>
      </w:pPr>
      <w:bookmarkStart w:id="160" w:name="_Toc148731734"/>
      <w:r w:rsidRPr="00A207AD">
        <w:rPr>
          <w:rFonts w:ascii="Times New Roman" w:eastAsia="Bookman Old Style" w:hAnsi="Times New Roman" w:cs="Times New Roman"/>
          <w:color w:val="080808"/>
          <w:sz w:val="22"/>
          <w:szCs w:val="22"/>
        </w:rPr>
        <w:t>4.2.4 Ground Water Development</w:t>
      </w:r>
      <w:bookmarkEnd w:id="160"/>
      <w:r w:rsidRPr="00A207AD">
        <w:rPr>
          <w:rFonts w:ascii="Times New Roman" w:eastAsia="Bookman Old Style" w:hAnsi="Times New Roman" w:cs="Times New Roman"/>
          <w:color w:val="080808"/>
          <w:sz w:val="22"/>
          <w:szCs w:val="22"/>
        </w:rPr>
        <w:t xml:space="preserve"> </w:t>
      </w:r>
    </w:p>
    <w:p w14:paraId="568B8DE7" w14:textId="77777777" w:rsidR="000B1E21" w:rsidRPr="00A207AD" w:rsidRDefault="00606D3D" w:rsidP="002B45B8">
      <w:pPr>
        <w:widowControl w:val="0"/>
        <w:pBdr>
          <w:top w:val="nil"/>
          <w:left w:val="nil"/>
          <w:bottom w:val="nil"/>
          <w:right w:val="nil"/>
          <w:between w:val="nil"/>
        </w:pBdr>
        <w:spacing w:after="235" w:line="240" w:lineRule="auto"/>
        <w:jc w:val="both"/>
        <w:rPr>
          <w:rFonts w:ascii="Times New Roman" w:eastAsia="Bookman Old Style" w:hAnsi="Times New Roman" w:cs="Times New Roman"/>
          <w:color w:val="080808"/>
        </w:rPr>
      </w:pPr>
      <w:bookmarkStart w:id="161" w:name="_heading=h.3ep43zb" w:colFirst="0" w:colLast="0"/>
      <w:bookmarkEnd w:id="161"/>
      <w:r w:rsidRPr="00A207AD">
        <w:rPr>
          <w:rFonts w:ascii="Times New Roman" w:eastAsia="Bookman Old Style" w:hAnsi="Times New Roman" w:cs="Times New Roman"/>
          <w:color w:val="080808"/>
        </w:rPr>
        <w:t xml:space="preserve">The ground water resources were majorly identified during the site assessment by means of observation and selected data hydrological model of the area. The site has a borehole indicating the presence of underground water. With the proximity of the village to the Daua River to the West, the rate of groundwater recharge is estimated to be high compared to other areas and as such the groundwater level is fairly moderate and freshwater. </w:t>
      </w:r>
    </w:p>
    <w:p w14:paraId="42CFAAD6" w14:textId="77777777" w:rsidR="000B1E21" w:rsidRPr="00A207AD" w:rsidRDefault="00606D3D" w:rsidP="002B45B8">
      <w:pPr>
        <w:pStyle w:val="Heading2"/>
        <w:jc w:val="both"/>
        <w:rPr>
          <w:rFonts w:ascii="Times New Roman" w:eastAsia="Bookman Old Style" w:hAnsi="Times New Roman"/>
          <w:i w:val="0"/>
          <w:color w:val="080808"/>
          <w:sz w:val="22"/>
          <w:szCs w:val="22"/>
        </w:rPr>
      </w:pPr>
      <w:bookmarkStart w:id="162" w:name="_Toc148731735"/>
      <w:r w:rsidRPr="00A207AD">
        <w:rPr>
          <w:rFonts w:ascii="Times New Roman" w:eastAsia="Bookman Old Style" w:hAnsi="Times New Roman"/>
          <w:i w:val="0"/>
          <w:color w:val="080808"/>
          <w:sz w:val="22"/>
          <w:szCs w:val="22"/>
        </w:rPr>
        <w:t>4.3 Ecological Conditions</w:t>
      </w:r>
      <w:bookmarkEnd w:id="162"/>
      <w:r w:rsidRPr="00A207AD">
        <w:rPr>
          <w:rFonts w:ascii="Times New Roman" w:eastAsia="Bookman Old Style" w:hAnsi="Times New Roman"/>
          <w:i w:val="0"/>
          <w:color w:val="080808"/>
          <w:sz w:val="22"/>
          <w:szCs w:val="22"/>
        </w:rPr>
        <w:t xml:space="preserve"> </w:t>
      </w:r>
    </w:p>
    <w:p w14:paraId="33D9BE5E" w14:textId="77777777" w:rsidR="000B1E21" w:rsidRPr="00A207AD" w:rsidRDefault="00606D3D" w:rsidP="002B45B8">
      <w:pPr>
        <w:jc w:val="both"/>
        <w:rPr>
          <w:rFonts w:ascii="Times New Roman" w:eastAsia="Bookman Old Style" w:hAnsi="Times New Roman" w:cs="Times New Roman"/>
          <w:color w:val="080808"/>
        </w:rPr>
      </w:pPr>
      <w:bookmarkStart w:id="163" w:name="_heading=h.4du1wux" w:colFirst="0" w:colLast="0"/>
      <w:bookmarkEnd w:id="163"/>
      <w:r w:rsidRPr="00A207AD">
        <w:rPr>
          <w:rFonts w:ascii="Times New Roman" w:eastAsia="Bookman Old Style" w:hAnsi="Times New Roman" w:cs="Times New Roman"/>
          <w:color w:val="080808"/>
        </w:rPr>
        <w:t>The area’s ecological conditions are influenced by the soil type, altitude, vegetation, rainfall pattern and human activities. As is the rest of the county, Qumbiso is a semi-arid area falling in the ecological zone V-VI. The rainfall pattern is bi-modals with annual rainfall ranging between 190mm and 277mm and is usually characterized by poor distribution especially the long rains. The rainfall is usually erratic and short making it unfavorable for vegetation and crop growth.</w:t>
      </w:r>
    </w:p>
    <w:p w14:paraId="4368E1D5" w14:textId="77777777" w:rsidR="000B1E21" w:rsidRPr="00A207AD" w:rsidRDefault="00606D3D" w:rsidP="002B45B8">
      <w:pPr>
        <w:jc w:val="both"/>
        <w:rPr>
          <w:rFonts w:ascii="Times New Roman" w:eastAsia="Bookman Old Style" w:hAnsi="Times New Roman" w:cs="Times New Roman"/>
          <w:color w:val="080808"/>
        </w:rPr>
      </w:pPr>
      <w:r w:rsidRPr="00A207AD">
        <w:rPr>
          <w:rFonts w:ascii="Times New Roman" w:eastAsia="Bookman Old Style" w:hAnsi="Times New Roman" w:cs="Times New Roman"/>
          <w:color w:val="080808"/>
        </w:rPr>
        <w:t xml:space="preserve">The main economic activity practiced in the project area is livestock keeping and seasonal small-scale farming. The area has drought tolerant flora tree species with the vegetation in the County generally being Acacia and Commiphora species which are used for fuel wood, carving, livestock fodder and in charcoal production. The vegetation density is estimated to be 300-500 bushes per hectare. However, this varies from locality to locality based on the individual land holders where significant degradation has been done by livestock grazing and farming in particular along Daua River. The estimated bush coverage is between 30% - 50% of the area. Predominant bush species are Acacia and Commiphora types including; Acacia gerrardii, Acacia Tortilis, Terminalia Brownii among others. </w:t>
      </w:r>
    </w:p>
    <w:p w14:paraId="29AC7F5F" w14:textId="77777777" w:rsidR="000B1E21" w:rsidRPr="00A207AD" w:rsidRDefault="00606D3D" w:rsidP="002B45B8">
      <w:pPr>
        <w:jc w:val="both"/>
        <w:rPr>
          <w:rFonts w:ascii="Times New Roman" w:eastAsia="Bookman Old Style" w:hAnsi="Times New Roman" w:cs="Times New Roman"/>
          <w:color w:val="080808"/>
        </w:rPr>
      </w:pPr>
      <w:r w:rsidRPr="00A207AD">
        <w:rPr>
          <w:rFonts w:ascii="Times New Roman" w:eastAsia="Bookman Old Style" w:hAnsi="Times New Roman" w:cs="Times New Roman"/>
          <w:color w:val="080808"/>
        </w:rPr>
        <w:t xml:space="preserve">The Fauna found within the area includes a mix of both predatory and herbivorous animals found within the area. This includes Hyena, Lions, Zebras, Warthogs, Cheetahs, Gazelles, Antelopes, Dikdik, Baboons among others. No detailed wildlife including birdlife count and diversity assessment was conducted. Density of game is low with concentration along the seasonal dry riverbeds and River Daua bushes with few or minimal in open grassland. Wildlife hunting has been significant over the years with proliferation of small arms in the area from across the Somalia border decimating the wildlife in the area. </w:t>
      </w:r>
    </w:p>
    <w:p w14:paraId="599F34EE" w14:textId="77777777" w:rsidR="000B1E21" w:rsidRPr="00A207AD" w:rsidRDefault="00606D3D" w:rsidP="002B45B8">
      <w:pPr>
        <w:pStyle w:val="Heading2"/>
        <w:jc w:val="both"/>
        <w:rPr>
          <w:rFonts w:ascii="Times New Roman" w:eastAsia="Bookman Old Style" w:hAnsi="Times New Roman"/>
          <w:i w:val="0"/>
          <w:color w:val="080808"/>
          <w:sz w:val="22"/>
          <w:szCs w:val="22"/>
        </w:rPr>
      </w:pPr>
      <w:bookmarkStart w:id="164" w:name="_Toc148731736"/>
      <w:r w:rsidRPr="00A207AD">
        <w:rPr>
          <w:rFonts w:ascii="Times New Roman" w:eastAsia="Bookman Old Style" w:hAnsi="Times New Roman"/>
          <w:i w:val="0"/>
          <w:color w:val="080808"/>
          <w:sz w:val="22"/>
          <w:szCs w:val="22"/>
        </w:rPr>
        <w:t>4.4 Climatic Conditions</w:t>
      </w:r>
      <w:bookmarkEnd w:id="164"/>
      <w:r w:rsidRPr="00A207AD">
        <w:rPr>
          <w:rFonts w:ascii="Times New Roman" w:eastAsia="Bookman Old Style" w:hAnsi="Times New Roman"/>
          <w:i w:val="0"/>
          <w:color w:val="080808"/>
          <w:sz w:val="22"/>
          <w:szCs w:val="22"/>
        </w:rPr>
        <w:t xml:space="preserve"> </w:t>
      </w:r>
    </w:p>
    <w:p w14:paraId="4BBE6AFF" w14:textId="77777777" w:rsidR="000B1E21" w:rsidRPr="00A207AD" w:rsidRDefault="00606D3D" w:rsidP="002B45B8">
      <w:pPr>
        <w:jc w:val="both"/>
        <w:rPr>
          <w:rFonts w:ascii="Times New Roman" w:eastAsia="Bookman Old Style" w:hAnsi="Times New Roman" w:cs="Times New Roman"/>
          <w:color w:val="080808"/>
        </w:rPr>
      </w:pPr>
      <w:r w:rsidRPr="00A207AD">
        <w:rPr>
          <w:rFonts w:ascii="Times New Roman" w:eastAsia="Bookman Old Style" w:hAnsi="Times New Roman" w:cs="Times New Roman"/>
          <w:color w:val="080808"/>
        </w:rPr>
        <w:t xml:space="preserve">The county experiences an annual average relative humidity of 61.8 percent. The county receives an average of 190mm - 255 mm precipitation annually. The higher areas of Banisa receive higher rainfall of between 500mm and 700mm. The average temperature is 32°C. There are two rainy seasons’ i.e., short, and long rains. The short rains are expected between October to December and the long rains from March to May each year. </w:t>
      </w:r>
    </w:p>
    <w:p w14:paraId="631B9EFD" w14:textId="77777777" w:rsidR="000B1E21" w:rsidRPr="00A207AD" w:rsidRDefault="00606D3D" w:rsidP="002B45B8">
      <w:pPr>
        <w:pStyle w:val="Heading3"/>
        <w:keepLines w:val="0"/>
        <w:numPr>
          <w:ilvl w:val="0"/>
          <w:numId w:val="0"/>
        </w:numPr>
        <w:ind w:right="-11"/>
        <w:rPr>
          <w:rFonts w:ascii="Times New Roman" w:eastAsia="Bookman Old Style" w:hAnsi="Times New Roman" w:cs="Times New Roman"/>
          <w:sz w:val="22"/>
          <w:szCs w:val="22"/>
        </w:rPr>
      </w:pPr>
      <w:bookmarkStart w:id="165" w:name="_Toc148731737"/>
      <w:r w:rsidRPr="00A207AD">
        <w:rPr>
          <w:rFonts w:ascii="Times New Roman" w:eastAsia="Bookman Old Style" w:hAnsi="Times New Roman" w:cs="Times New Roman"/>
          <w:sz w:val="22"/>
          <w:szCs w:val="22"/>
        </w:rPr>
        <w:t>4.5 Socio-economic Environment</w:t>
      </w:r>
      <w:bookmarkEnd w:id="165"/>
      <w:r w:rsidRPr="00A207AD">
        <w:rPr>
          <w:rFonts w:ascii="Times New Roman" w:eastAsia="Bookman Old Style" w:hAnsi="Times New Roman" w:cs="Times New Roman"/>
          <w:sz w:val="22"/>
          <w:szCs w:val="22"/>
        </w:rPr>
        <w:t xml:space="preserve"> </w:t>
      </w:r>
    </w:p>
    <w:p w14:paraId="35AF2E65" w14:textId="77777777" w:rsidR="000B1E21" w:rsidRPr="00A207AD" w:rsidRDefault="00606D3D" w:rsidP="002B45B8">
      <w:pPr>
        <w:pStyle w:val="Heading3"/>
        <w:keepLines w:val="0"/>
        <w:numPr>
          <w:ilvl w:val="0"/>
          <w:numId w:val="0"/>
        </w:numPr>
        <w:spacing w:after="80"/>
        <w:ind w:right="-11"/>
        <w:rPr>
          <w:rFonts w:ascii="Times New Roman" w:eastAsia="Bookman Old Style" w:hAnsi="Times New Roman" w:cs="Times New Roman"/>
          <w:sz w:val="22"/>
          <w:szCs w:val="22"/>
        </w:rPr>
      </w:pPr>
      <w:bookmarkStart w:id="166" w:name="_Toc148731738"/>
      <w:r w:rsidRPr="00A207AD">
        <w:rPr>
          <w:rFonts w:ascii="Times New Roman" w:eastAsia="Bookman Old Style" w:hAnsi="Times New Roman" w:cs="Times New Roman"/>
          <w:sz w:val="22"/>
          <w:szCs w:val="22"/>
        </w:rPr>
        <w:t>4.5.1 Community Profile</w:t>
      </w:r>
      <w:bookmarkEnd w:id="166"/>
      <w:r w:rsidRPr="00A207AD">
        <w:rPr>
          <w:rFonts w:ascii="Times New Roman" w:eastAsia="Bookman Old Style" w:hAnsi="Times New Roman" w:cs="Times New Roman"/>
          <w:sz w:val="22"/>
          <w:szCs w:val="22"/>
        </w:rPr>
        <w:t xml:space="preserve"> </w:t>
      </w:r>
    </w:p>
    <w:p w14:paraId="14622C4D" w14:textId="5A3414F9" w:rsidR="00D01AE9" w:rsidRPr="00A207AD" w:rsidRDefault="00606D3D"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Qumbiso  village is in Libehia  ward, Mandera East  </w:t>
      </w:r>
      <w:r w:rsidRPr="00A207AD">
        <w:rPr>
          <w:rFonts w:ascii="Times New Roman" w:eastAsia="Bookman Old Style" w:hAnsi="Times New Roman" w:cs="Times New Roman"/>
        </w:rPr>
        <w:t>sub county</w:t>
      </w:r>
      <w:r w:rsidRPr="00A207AD">
        <w:rPr>
          <w:rFonts w:ascii="Times New Roman" w:eastAsia="Bookman Old Style" w:hAnsi="Times New Roman" w:cs="Times New Roman"/>
          <w:color w:val="000000"/>
        </w:rPr>
        <w:t xml:space="preserve"> in Mandera County. It is located 16km from </w:t>
      </w:r>
      <w:r w:rsidRPr="00A207AD">
        <w:rPr>
          <w:rFonts w:ascii="Times New Roman" w:eastAsia="Bookman Old Style" w:hAnsi="Times New Roman" w:cs="Times New Roman"/>
        </w:rPr>
        <w:t>Harare</w:t>
      </w:r>
      <w:r w:rsidRPr="00A207AD">
        <w:rPr>
          <w:rFonts w:ascii="Times New Roman" w:eastAsia="Bookman Old Style" w:hAnsi="Times New Roman" w:cs="Times New Roman"/>
          <w:color w:val="000000"/>
        </w:rPr>
        <w:t xml:space="preserve"> town and 30km to Mandera Town. The top community development priorities are water, health and veterinary facilities in that order. The village has been in existence for 30years per the community leadership with growth overtime. Houses in the community are mainly thatched with a few are roofed by iron sheet. The community support mechanism includes Hunger safety net, emergency relief food/feed (for livestock and </w:t>
      </w:r>
      <w:r w:rsidRPr="00A207AD">
        <w:rPr>
          <w:rFonts w:ascii="Times New Roman" w:eastAsia="Bookman Old Style" w:hAnsi="Times New Roman" w:cs="Times New Roman"/>
        </w:rPr>
        <w:t>humans</w:t>
      </w:r>
      <w:r w:rsidRPr="00A207AD">
        <w:rPr>
          <w:rFonts w:ascii="Times New Roman" w:eastAsia="Bookman Old Style" w:hAnsi="Times New Roman" w:cs="Times New Roman"/>
          <w:color w:val="000000"/>
        </w:rPr>
        <w:t xml:space="preserve">). The main community </w:t>
      </w:r>
      <w:r w:rsidRPr="00A207AD">
        <w:rPr>
          <w:rFonts w:ascii="Times New Roman" w:eastAsia="Bookman Old Style" w:hAnsi="Times New Roman" w:cs="Times New Roman"/>
        </w:rPr>
        <w:t>is the</w:t>
      </w:r>
      <w:r w:rsidRPr="00A207AD">
        <w:rPr>
          <w:rFonts w:ascii="Times New Roman" w:eastAsia="Bookman Old Style" w:hAnsi="Times New Roman" w:cs="Times New Roman"/>
          <w:color w:val="000000"/>
        </w:rPr>
        <w:t xml:space="preserve"> Murule clan. Islam is the dominant religion. Below is a summary </w:t>
      </w:r>
      <w:r w:rsidRPr="00A207AD">
        <w:rPr>
          <w:rFonts w:ascii="Times New Roman" w:eastAsia="Bookman Old Style" w:hAnsi="Times New Roman" w:cs="Times New Roman"/>
        </w:rPr>
        <w:t>of the demographic</w:t>
      </w:r>
      <w:r w:rsidRPr="00A207AD">
        <w:rPr>
          <w:rFonts w:ascii="Times New Roman" w:eastAsia="Bookman Old Style" w:hAnsi="Times New Roman" w:cs="Times New Roman"/>
          <w:color w:val="000000"/>
        </w:rPr>
        <w:t xml:space="preserve"> profile of Qumbiso.</w:t>
      </w:r>
    </w:p>
    <w:p w14:paraId="5ADB6A56" w14:textId="77777777" w:rsidR="00D01AE9" w:rsidRPr="00A207AD" w:rsidRDefault="00D01AE9"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70F278EB" w14:textId="77777777" w:rsidR="000B1E21" w:rsidRPr="00A207AD" w:rsidRDefault="000B1E21"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bookmarkStart w:id="167" w:name="_heading=h.279ka65" w:colFirst="0" w:colLast="0"/>
      <w:bookmarkEnd w:id="167"/>
    </w:p>
    <w:p w14:paraId="33023B95" w14:textId="321C167B" w:rsidR="0068025C" w:rsidRPr="00A207AD" w:rsidRDefault="0068025C" w:rsidP="002B45B8">
      <w:pPr>
        <w:pStyle w:val="Heading2"/>
        <w:spacing w:before="0" w:after="0"/>
        <w:jc w:val="both"/>
        <w:rPr>
          <w:rFonts w:ascii="Times New Roman" w:eastAsia="Bookman Old Style" w:hAnsi="Times New Roman"/>
          <w:i w:val="0"/>
          <w:iCs w:val="0"/>
          <w:sz w:val="22"/>
          <w:szCs w:val="22"/>
        </w:rPr>
      </w:pPr>
      <w:bookmarkStart w:id="168" w:name="_Toc136277215"/>
      <w:bookmarkStart w:id="169" w:name="_Toc142482904"/>
      <w:bookmarkStart w:id="170" w:name="_Toc148731739"/>
      <w:r w:rsidRPr="00A207AD">
        <w:rPr>
          <w:rFonts w:ascii="Times New Roman" w:eastAsia="Bookman Old Style" w:hAnsi="Times New Roman"/>
          <w:i w:val="0"/>
          <w:iCs w:val="0"/>
          <w:sz w:val="22"/>
          <w:szCs w:val="22"/>
        </w:rPr>
        <w:t xml:space="preserve">Table </w:t>
      </w:r>
      <w:r w:rsidRPr="00A207AD">
        <w:rPr>
          <w:rFonts w:ascii="Times New Roman" w:eastAsia="Bookman Old Style" w:hAnsi="Times New Roman"/>
          <w:i w:val="0"/>
          <w:iCs w:val="0"/>
          <w:sz w:val="22"/>
          <w:szCs w:val="22"/>
        </w:rPr>
        <w:fldChar w:fldCharType="begin"/>
      </w:r>
      <w:r w:rsidRPr="00A207AD">
        <w:rPr>
          <w:rFonts w:ascii="Times New Roman" w:eastAsia="Bookman Old Style" w:hAnsi="Times New Roman"/>
          <w:i w:val="0"/>
          <w:iCs w:val="0"/>
          <w:sz w:val="22"/>
          <w:szCs w:val="22"/>
        </w:rPr>
        <w:instrText xml:space="preserve"> SEQ Table \* ARABIC </w:instrText>
      </w:r>
      <w:r w:rsidRPr="00A207AD">
        <w:rPr>
          <w:rFonts w:ascii="Times New Roman" w:eastAsia="Bookman Old Style" w:hAnsi="Times New Roman"/>
          <w:i w:val="0"/>
          <w:iCs w:val="0"/>
          <w:sz w:val="22"/>
          <w:szCs w:val="22"/>
        </w:rPr>
        <w:fldChar w:fldCharType="separate"/>
      </w:r>
      <w:r w:rsidR="00CB6669" w:rsidRPr="00A207AD">
        <w:rPr>
          <w:rFonts w:ascii="Times New Roman" w:eastAsia="Bookman Old Style" w:hAnsi="Times New Roman"/>
          <w:i w:val="0"/>
          <w:iCs w:val="0"/>
          <w:sz w:val="22"/>
          <w:szCs w:val="22"/>
        </w:rPr>
        <w:t>9</w:t>
      </w:r>
      <w:r w:rsidRPr="00A207AD">
        <w:rPr>
          <w:rFonts w:ascii="Times New Roman" w:eastAsia="Bookman Old Style" w:hAnsi="Times New Roman"/>
          <w:i w:val="0"/>
          <w:iCs w:val="0"/>
          <w:sz w:val="22"/>
          <w:szCs w:val="22"/>
        </w:rPr>
        <w:fldChar w:fldCharType="end"/>
      </w:r>
      <w:r w:rsidRPr="00A207AD">
        <w:rPr>
          <w:rFonts w:ascii="Times New Roman" w:eastAsia="Bookman Old Style" w:hAnsi="Times New Roman"/>
          <w:i w:val="0"/>
          <w:iCs w:val="0"/>
          <w:sz w:val="22"/>
          <w:szCs w:val="22"/>
        </w:rPr>
        <w:t xml:space="preserve">: Demographic </w:t>
      </w:r>
      <w:r w:rsidR="00D01AE9" w:rsidRPr="00A207AD">
        <w:rPr>
          <w:rFonts w:ascii="Times New Roman" w:eastAsia="Bookman Old Style" w:hAnsi="Times New Roman"/>
          <w:i w:val="0"/>
          <w:iCs w:val="0"/>
          <w:sz w:val="22"/>
          <w:szCs w:val="22"/>
        </w:rPr>
        <w:t>P</w:t>
      </w:r>
      <w:r w:rsidRPr="00A207AD">
        <w:rPr>
          <w:rFonts w:ascii="Times New Roman" w:eastAsia="Bookman Old Style" w:hAnsi="Times New Roman"/>
          <w:i w:val="0"/>
          <w:iCs w:val="0"/>
          <w:sz w:val="22"/>
          <w:szCs w:val="22"/>
        </w:rPr>
        <w:t>rofile of Qumbiso</w:t>
      </w:r>
      <w:bookmarkEnd w:id="168"/>
      <w:bookmarkEnd w:id="169"/>
      <w:bookmarkEnd w:id="170"/>
    </w:p>
    <w:tbl>
      <w:tblPr>
        <w:tblStyle w:val="ab"/>
        <w:tblW w:w="7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4635"/>
      </w:tblGrid>
      <w:tr w:rsidR="000B1E21" w:rsidRPr="00A207AD" w14:paraId="3BA38571" w14:textId="77777777" w:rsidTr="00FB23DA">
        <w:trPr>
          <w:trHeight w:val="41"/>
        </w:trPr>
        <w:tc>
          <w:tcPr>
            <w:tcW w:w="2830" w:type="dxa"/>
            <w:shd w:val="clear" w:color="auto" w:fill="AEAAAA"/>
          </w:tcPr>
          <w:p w14:paraId="2115CD54"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Attribute</w:t>
            </w:r>
          </w:p>
        </w:tc>
        <w:tc>
          <w:tcPr>
            <w:tcW w:w="4635" w:type="dxa"/>
            <w:shd w:val="clear" w:color="auto" w:fill="AEAAAA"/>
          </w:tcPr>
          <w:p w14:paraId="5C72D007"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Magnitude/Number</w:t>
            </w:r>
          </w:p>
        </w:tc>
      </w:tr>
      <w:tr w:rsidR="000B1E21" w:rsidRPr="00A207AD" w14:paraId="768C1444" w14:textId="77777777" w:rsidTr="00FB23DA">
        <w:tc>
          <w:tcPr>
            <w:tcW w:w="2830" w:type="dxa"/>
          </w:tcPr>
          <w:p w14:paraId="0B432548"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Approx. population</w:t>
            </w:r>
          </w:p>
        </w:tc>
        <w:tc>
          <w:tcPr>
            <w:tcW w:w="4635" w:type="dxa"/>
            <w:shd w:val="clear" w:color="auto" w:fill="auto"/>
          </w:tcPr>
          <w:p w14:paraId="29F9FDD8"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3500</w:t>
            </w:r>
          </w:p>
        </w:tc>
      </w:tr>
      <w:tr w:rsidR="000B1E21" w:rsidRPr="00A207AD" w14:paraId="0B2E16F1" w14:textId="77777777" w:rsidTr="00FB23DA">
        <w:tc>
          <w:tcPr>
            <w:tcW w:w="2830" w:type="dxa"/>
          </w:tcPr>
          <w:p w14:paraId="76F27BDF"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Households</w:t>
            </w:r>
          </w:p>
        </w:tc>
        <w:tc>
          <w:tcPr>
            <w:tcW w:w="4635" w:type="dxa"/>
          </w:tcPr>
          <w:p w14:paraId="4F870DED"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400</w:t>
            </w:r>
          </w:p>
        </w:tc>
      </w:tr>
      <w:tr w:rsidR="000B1E21" w:rsidRPr="00A207AD" w14:paraId="222FAFB7" w14:textId="77777777" w:rsidTr="00FB23DA">
        <w:tc>
          <w:tcPr>
            <w:tcW w:w="2830" w:type="dxa"/>
          </w:tcPr>
          <w:p w14:paraId="0232C6DD"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Gender.</w:t>
            </w:r>
          </w:p>
        </w:tc>
        <w:tc>
          <w:tcPr>
            <w:tcW w:w="4635" w:type="dxa"/>
          </w:tcPr>
          <w:p w14:paraId="7103BF4F"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Male – 48%</w:t>
            </w:r>
          </w:p>
          <w:p w14:paraId="37CF2E4A"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Female – 52%</w:t>
            </w:r>
          </w:p>
        </w:tc>
      </w:tr>
      <w:tr w:rsidR="000B1E21" w:rsidRPr="00A207AD" w14:paraId="5D9C9D8B" w14:textId="77777777" w:rsidTr="00FB23DA">
        <w:tc>
          <w:tcPr>
            <w:tcW w:w="2830" w:type="dxa"/>
          </w:tcPr>
          <w:p w14:paraId="1A74C95D"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Ave. No. per household</w:t>
            </w:r>
          </w:p>
        </w:tc>
        <w:tc>
          <w:tcPr>
            <w:tcW w:w="4635" w:type="dxa"/>
          </w:tcPr>
          <w:p w14:paraId="0D5DAC03"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8 per household</w:t>
            </w:r>
          </w:p>
        </w:tc>
      </w:tr>
      <w:tr w:rsidR="000B1E21" w:rsidRPr="00A207AD" w14:paraId="0925005C" w14:textId="77777777" w:rsidTr="00FB23DA">
        <w:tc>
          <w:tcPr>
            <w:tcW w:w="2830" w:type="dxa"/>
          </w:tcPr>
          <w:p w14:paraId="5C54CF03"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Indigenous </w:t>
            </w:r>
          </w:p>
        </w:tc>
        <w:tc>
          <w:tcPr>
            <w:tcW w:w="4635" w:type="dxa"/>
          </w:tcPr>
          <w:p w14:paraId="3C96870C"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Indigenous- 100%</w:t>
            </w:r>
          </w:p>
          <w:p w14:paraId="75C7B2D8"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Settlers – 0%</w:t>
            </w:r>
          </w:p>
        </w:tc>
      </w:tr>
      <w:tr w:rsidR="000B1E21" w:rsidRPr="00A207AD" w14:paraId="3A5A009A" w14:textId="77777777" w:rsidTr="00FB23DA">
        <w:tc>
          <w:tcPr>
            <w:tcW w:w="2830" w:type="dxa"/>
          </w:tcPr>
          <w:p w14:paraId="6B8B6E82"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Vulnerable classes</w:t>
            </w:r>
          </w:p>
        </w:tc>
        <w:tc>
          <w:tcPr>
            <w:tcW w:w="4635" w:type="dxa"/>
          </w:tcPr>
          <w:p w14:paraId="5F1B6E0E"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Elderly, PLWDs, single women headed households</w:t>
            </w:r>
          </w:p>
        </w:tc>
      </w:tr>
      <w:tr w:rsidR="000B1E21" w:rsidRPr="00A207AD" w14:paraId="6171F04D" w14:textId="77777777" w:rsidTr="00FB23DA">
        <w:tc>
          <w:tcPr>
            <w:tcW w:w="2830" w:type="dxa"/>
          </w:tcPr>
          <w:p w14:paraId="29D5F4E7"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Dominant ethnic group</w:t>
            </w:r>
          </w:p>
        </w:tc>
        <w:tc>
          <w:tcPr>
            <w:tcW w:w="4635" w:type="dxa"/>
          </w:tcPr>
          <w:p w14:paraId="10211D69"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Somali: Murule</w:t>
            </w:r>
          </w:p>
        </w:tc>
      </w:tr>
      <w:tr w:rsidR="000B1E21" w:rsidRPr="00A207AD" w14:paraId="38998859" w14:textId="77777777" w:rsidTr="00FB23DA">
        <w:tc>
          <w:tcPr>
            <w:tcW w:w="2830" w:type="dxa"/>
          </w:tcPr>
          <w:p w14:paraId="6B1CABC9"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Primary religion</w:t>
            </w:r>
          </w:p>
        </w:tc>
        <w:tc>
          <w:tcPr>
            <w:tcW w:w="4635" w:type="dxa"/>
          </w:tcPr>
          <w:p w14:paraId="45F73ADA"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Islam </w:t>
            </w:r>
          </w:p>
        </w:tc>
      </w:tr>
      <w:tr w:rsidR="000B1E21" w:rsidRPr="00A207AD" w14:paraId="5129CF1C" w14:textId="77777777" w:rsidTr="00FB23DA">
        <w:tc>
          <w:tcPr>
            <w:tcW w:w="2830" w:type="dxa"/>
          </w:tcPr>
          <w:p w14:paraId="75109F49"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Other groups</w:t>
            </w:r>
          </w:p>
        </w:tc>
        <w:tc>
          <w:tcPr>
            <w:tcW w:w="4635" w:type="dxa"/>
          </w:tcPr>
          <w:p w14:paraId="19BBB55F"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w:t>
            </w:r>
          </w:p>
        </w:tc>
      </w:tr>
      <w:tr w:rsidR="000B1E21" w:rsidRPr="00A207AD" w14:paraId="6845CABC" w14:textId="77777777" w:rsidTr="00FB23DA">
        <w:tc>
          <w:tcPr>
            <w:tcW w:w="2830" w:type="dxa"/>
          </w:tcPr>
          <w:p w14:paraId="4BFB3798"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Employment (formal/Informal)</w:t>
            </w:r>
          </w:p>
        </w:tc>
        <w:tc>
          <w:tcPr>
            <w:tcW w:w="4635" w:type="dxa"/>
          </w:tcPr>
          <w:p w14:paraId="7F909490"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Formal – Less than 0.5%</w:t>
            </w:r>
          </w:p>
          <w:p w14:paraId="68A04A0D"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Informal – 99%</w:t>
            </w:r>
          </w:p>
        </w:tc>
      </w:tr>
      <w:tr w:rsidR="000B1E21" w:rsidRPr="00A207AD" w14:paraId="48AFF0A7" w14:textId="77777777" w:rsidTr="00FB23DA">
        <w:tc>
          <w:tcPr>
            <w:tcW w:w="2830" w:type="dxa"/>
          </w:tcPr>
          <w:p w14:paraId="587F6B5B"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Public facilities </w:t>
            </w:r>
          </w:p>
        </w:tc>
        <w:tc>
          <w:tcPr>
            <w:tcW w:w="4635" w:type="dxa"/>
          </w:tcPr>
          <w:p w14:paraId="2B4672D4" w14:textId="77777777" w:rsidR="000B1E21" w:rsidRPr="00A207AD" w:rsidRDefault="00606D3D" w:rsidP="002B45B8">
            <w:pPr>
              <w:keepNext/>
              <w:widowControl w:val="0"/>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4No. which are Qumbiso primary school, 1No Mosque &amp; Madrasa; 1No. Community Hall; 1No dispensary. </w:t>
            </w:r>
          </w:p>
        </w:tc>
      </w:tr>
    </w:tbl>
    <w:p w14:paraId="20B01501" w14:textId="77777777" w:rsidR="000B1E21" w:rsidRPr="00A207AD" w:rsidRDefault="000B1E21"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2FC04E63" w14:textId="77777777" w:rsidR="000B1E21" w:rsidRPr="00A207AD" w:rsidRDefault="00606D3D" w:rsidP="002B45B8">
      <w:pPr>
        <w:pStyle w:val="Heading3"/>
        <w:keepLines w:val="0"/>
        <w:numPr>
          <w:ilvl w:val="0"/>
          <w:numId w:val="0"/>
        </w:numPr>
        <w:spacing w:after="80"/>
        <w:ind w:right="-11"/>
        <w:rPr>
          <w:rFonts w:ascii="Times New Roman" w:eastAsia="Bookman Old Style" w:hAnsi="Times New Roman" w:cs="Times New Roman"/>
          <w:sz w:val="22"/>
          <w:szCs w:val="22"/>
        </w:rPr>
      </w:pPr>
      <w:bookmarkStart w:id="171" w:name="_Toc148731740"/>
      <w:r w:rsidRPr="00A207AD">
        <w:rPr>
          <w:rFonts w:ascii="Times New Roman" w:eastAsia="Bookman Old Style" w:hAnsi="Times New Roman" w:cs="Times New Roman"/>
          <w:sz w:val="22"/>
          <w:szCs w:val="22"/>
        </w:rPr>
        <w:t>4.5.2 Socio-Economic Status of Study Area</w:t>
      </w:r>
      <w:bookmarkEnd w:id="171"/>
      <w:r w:rsidRPr="00A207AD">
        <w:rPr>
          <w:rFonts w:ascii="Times New Roman" w:eastAsia="Bookman Old Style" w:hAnsi="Times New Roman" w:cs="Times New Roman"/>
          <w:sz w:val="22"/>
          <w:szCs w:val="22"/>
        </w:rPr>
        <w:t xml:space="preserve"> </w:t>
      </w:r>
    </w:p>
    <w:p w14:paraId="7F8BEA4D" w14:textId="77777777" w:rsidR="000B1E21" w:rsidRPr="00A207AD" w:rsidRDefault="00606D3D" w:rsidP="002B45B8">
      <w:pPr>
        <w:pStyle w:val="Heading4"/>
        <w:keepLines w:val="0"/>
        <w:spacing w:before="240" w:line="276" w:lineRule="auto"/>
        <w:ind w:left="851" w:hanging="851"/>
        <w:jc w:val="both"/>
        <w:rPr>
          <w:rFonts w:ascii="Times New Roman" w:eastAsia="Bookman Old Style" w:hAnsi="Times New Roman" w:cs="Times New Roman"/>
          <w:b/>
          <w:i w:val="0"/>
          <w:color w:val="000000"/>
        </w:rPr>
      </w:pPr>
      <w:bookmarkStart w:id="172" w:name="_Toc148731741"/>
      <w:r w:rsidRPr="00A207AD">
        <w:rPr>
          <w:rFonts w:ascii="Times New Roman" w:eastAsia="Bookman Old Style" w:hAnsi="Times New Roman" w:cs="Times New Roman"/>
          <w:b/>
          <w:i w:val="0"/>
          <w:color w:val="000000"/>
        </w:rPr>
        <w:t>4.5.2.1 Demographic Profile</w:t>
      </w:r>
      <w:bookmarkEnd w:id="172"/>
      <w:r w:rsidRPr="00A207AD">
        <w:rPr>
          <w:rFonts w:ascii="Times New Roman" w:eastAsia="Bookman Old Style" w:hAnsi="Times New Roman" w:cs="Times New Roman"/>
          <w:b/>
          <w:i w:val="0"/>
          <w:color w:val="000000"/>
        </w:rPr>
        <w:t xml:space="preserve"> </w:t>
      </w:r>
    </w:p>
    <w:p w14:paraId="35A890F9" w14:textId="77777777" w:rsidR="000B1E21" w:rsidRPr="00A207AD" w:rsidRDefault="00606D3D" w:rsidP="002B45B8">
      <w:pPr>
        <w:widowControl w:val="0"/>
        <w:pBdr>
          <w:top w:val="nil"/>
          <w:left w:val="nil"/>
          <w:bottom w:val="nil"/>
          <w:right w:val="nil"/>
          <w:between w:val="nil"/>
        </w:pBdr>
        <w:spacing w:after="235"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Qumbiso has a population of approximately nearly 4000 persons and with about 400 households with an average of 8 people. The gender ratio is currently estimated to be about 48% male and 52% female which is largel</w:t>
      </w:r>
      <w:r w:rsidRPr="00A207AD">
        <w:rPr>
          <w:rFonts w:ascii="Times New Roman" w:eastAsia="Bookman Old Style" w:hAnsi="Times New Roman" w:cs="Times New Roman"/>
        </w:rPr>
        <w:t>y similar to the national population census</w:t>
      </w:r>
      <w:r w:rsidRPr="00A207AD">
        <w:rPr>
          <w:rFonts w:ascii="Times New Roman" w:eastAsia="Bookman Old Style" w:hAnsi="Times New Roman" w:cs="Times New Roman"/>
          <w:color w:val="000000"/>
        </w:rPr>
        <w:t xml:space="preserve">. </w:t>
      </w:r>
    </w:p>
    <w:p w14:paraId="1ECE63D2" w14:textId="77777777" w:rsidR="000B1E21" w:rsidRPr="00A207AD" w:rsidRDefault="00606D3D" w:rsidP="002B45B8">
      <w:pPr>
        <w:pStyle w:val="Heading4"/>
        <w:keepLines w:val="0"/>
        <w:spacing w:before="240" w:line="276" w:lineRule="auto"/>
        <w:ind w:left="851" w:hanging="851"/>
        <w:jc w:val="both"/>
        <w:rPr>
          <w:rFonts w:ascii="Times New Roman" w:eastAsia="Bookman Old Style" w:hAnsi="Times New Roman" w:cs="Times New Roman"/>
          <w:b/>
          <w:i w:val="0"/>
          <w:color w:val="000000"/>
        </w:rPr>
      </w:pPr>
      <w:bookmarkStart w:id="173" w:name="_Toc148731742"/>
      <w:r w:rsidRPr="00A207AD">
        <w:rPr>
          <w:rFonts w:ascii="Times New Roman" w:eastAsia="Bookman Old Style" w:hAnsi="Times New Roman" w:cs="Times New Roman"/>
          <w:b/>
          <w:i w:val="0"/>
          <w:color w:val="000000"/>
        </w:rPr>
        <w:t>4.5.2.2 Educational Infrastructure</w:t>
      </w:r>
      <w:bookmarkEnd w:id="173"/>
      <w:r w:rsidRPr="00A207AD">
        <w:rPr>
          <w:rFonts w:ascii="Times New Roman" w:eastAsia="Bookman Old Style" w:hAnsi="Times New Roman" w:cs="Times New Roman"/>
          <w:b/>
          <w:i w:val="0"/>
          <w:color w:val="000000"/>
        </w:rPr>
        <w:t xml:space="preserve"> </w:t>
      </w:r>
    </w:p>
    <w:p w14:paraId="6ED82E14" w14:textId="77777777" w:rsidR="000B1E21" w:rsidRPr="00A207AD" w:rsidRDefault="00606D3D" w:rsidP="002B45B8">
      <w:pPr>
        <w:widowControl w:val="0"/>
        <w:pBdr>
          <w:top w:val="nil"/>
          <w:left w:val="nil"/>
          <w:bottom w:val="nil"/>
          <w:right w:val="nil"/>
          <w:between w:val="nil"/>
        </w:pBdr>
        <w:spacing w:after="143" w:line="240" w:lineRule="auto"/>
        <w:ind w:right="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village has only one primary school - Qumbiso Primary. The school has a total of 198 students:  121boys and 77 girls with 4 teachers. Generally, the girl child population in both primary schools is around low 40 percent. This is attributable to cultural belief of male seeing </w:t>
      </w:r>
      <w:r w:rsidRPr="00A207AD">
        <w:rPr>
          <w:rFonts w:ascii="Times New Roman" w:eastAsia="Bookman Old Style" w:hAnsi="Times New Roman" w:cs="Times New Roman"/>
        </w:rPr>
        <w:t>children</w:t>
      </w:r>
      <w:r w:rsidRPr="00A207AD">
        <w:rPr>
          <w:rFonts w:ascii="Times New Roman" w:eastAsia="Bookman Old Style" w:hAnsi="Times New Roman" w:cs="Times New Roman"/>
          <w:color w:val="000000"/>
        </w:rPr>
        <w:t xml:space="preserve"> as more beneficial to a household’s future income support compared to girl child. </w:t>
      </w:r>
    </w:p>
    <w:p w14:paraId="766C9758" w14:textId="77777777" w:rsidR="000B1E21" w:rsidRPr="00A207AD" w:rsidRDefault="00606D3D" w:rsidP="002B45B8">
      <w:pPr>
        <w:pStyle w:val="Heading4"/>
        <w:keepLines w:val="0"/>
        <w:spacing w:before="240" w:line="276" w:lineRule="auto"/>
        <w:ind w:left="851" w:hanging="851"/>
        <w:jc w:val="both"/>
        <w:rPr>
          <w:rFonts w:ascii="Times New Roman" w:eastAsia="Bookman Old Style" w:hAnsi="Times New Roman" w:cs="Times New Roman"/>
          <w:b/>
          <w:i w:val="0"/>
          <w:color w:val="000000"/>
        </w:rPr>
      </w:pPr>
      <w:bookmarkStart w:id="174" w:name="_Toc148731743"/>
      <w:r w:rsidRPr="00A207AD">
        <w:rPr>
          <w:rFonts w:ascii="Times New Roman" w:eastAsia="Bookman Old Style" w:hAnsi="Times New Roman" w:cs="Times New Roman"/>
          <w:b/>
          <w:i w:val="0"/>
          <w:color w:val="000000"/>
        </w:rPr>
        <w:t>4.5.2.3 Occupation and Livelihood Profile</w:t>
      </w:r>
      <w:bookmarkEnd w:id="174"/>
    </w:p>
    <w:p w14:paraId="3EF70254" w14:textId="77777777" w:rsidR="000B1E21" w:rsidRPr="00A207AD" w:rsidRDefault="00606D3D"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Qumbiso community are mainly pastoralists moving with livestock in search of pasture and water. Major livestock kept are </w:t>
      </w:r>
      <w:r w:rsidRPr="00A207AD">
        <w:rPr>
          <w:rFonts w:ascii="Times New Roman" w:eastAsia="Bookman Old Style" w:hAnsi="Times New Roman" w:cs="Times New Roman"/>
        </w:rPr>
        <w:t>camels</w:t>
      </w:r>
      <w:r w:rsidRPr="00A207AD">
        <w:rPr>
          <w:rFonts w:ascii="Times New Roman" w:eastAsia="Bookman Old Style" w:hAnsi="Times New Roman" w:cs="Times New Roman"/>
          <w:color w:val="000000"/>
        </w:rPr>
        <w:t xml:space="preserve">, cattle, sheep, goats, and local </w:t>
      </w:r>
      <w:r w:rsidRPr="00A207AD">
        <w:rPr>
          <w:rFonts w:ascii="Times New Roman" w:eastAsia="Bookman Old Style" w:hAnsi="Times New Roman" w:cs="Times New Roman"/>
        </w:rPr>
        <w:t>chickens</w:t>
      </w:r>
      <w:r w:rsidRPr="00A207AD">
        <w:rPr>
          <w:rFonts w:ascii="Times New Roman" w:eastAsia="Bookman Old Style" w:hAnsi="Times New Roman" w:cs="Times New Roman"/>
          <w:color w:val="000000"/>
        </w:rPr>
        <w:t xml:space="preserve">. The community </w:t>
      </w:r>
      <w:r w:rsidRPr="00A207AD">
        <w:rPr>
          <w:rFonts w:ascii="Times New Roman" w:eastAsia="Bookman Old Style" w:hAnsi="Times New Roman" w:cs="Times New Roman"/>
        </w:rPr>
        <w:t>relies</w:t>
      </w:r>
      <w:r w:rsidRPr="00A207AD">
        <w:rPr>
          <w:rFonts w:ascii="Times New Roman" w:eastAsia="Bookman Old Style" w:hAnsi="Times New Roman" w:cs="Times New Roman"/>
          <w:color w:val="000000"/>
        </w:rPr>
        <w:t xml:space="preserve"> on livestock products for food at the household level and for income generation. Formal employment is less than 1% with teachers, health sector and security employees. Other sources of income in the society include sale of wood fuel/charcoal and firewood, building materials, boutique and groceries retail shops and eateries. Due to the aridity of the county, food production (crop growing) is limited and contributes little to food security. Few farmers grow maize, sorghum, and beans during the rainy season. Bulk of these harvests is for subsistence/household consumption. </w:t>
      </w:r>
    </w:p>
    <w:p w14:paraId="252137FE" w14:textId="77777777" w:rsidR="000B1E21" w:rsidRPr="00A207AD" w:rsidRDefault="000B1E21"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066DDF32" w14:textId="26AF2737" w:rsidR="000B1E21" w:rsidRPr="00A207AD" w:rsidRDefault="00606D3D"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During the community engagement the following were details of nature of business activities that was assessed; </w:t>
      </w:r>
    </w:p>
    <w:p w14:paraId="3DC4B2DC" w14:textId="77777777" w:rsidR="00FB23DA" w:rsidRPr="00A207AD" w:rsidRDefault="00FB23DA"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4018456D" w14:textId="77777777" w:rsidR="000B1E21" w:rsidRPr="00A207AD" w:rsidRDefault="000B1E21"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19B1386F" w14:textId="6A8FBE7D" w:rsidR="0068025C" w:rsidRPr="00A207AD" w:rsidRDefault="0068025C" w:rsidP="002B45B8">
      <w:pPr>
        <w:pStyle w:val="Heading2"/>
        <w:spacing w:before="0" w:after="0"/>
        <w:jc w:val="both"/>
        <w:rPr>
          <w:rFonts w:ascii="Times New Roman" w:eastAsia="Bookman Old Style" w:hAnsi="Times New Roman"/>
          <w:i w:val="0"/>
          <w:iCs w:val="0"/>
          <w:sz w:val="22"/>
          <w:szCs w:val="22"/>
        </w:rPr>
      </w:pPr>
      <w:bookmarkStart w:id="175" w:name="_Toc136277216"/>
      <w:bookmarkStart w:id="176" w:name="_Toc142482909"/>
      <w:bookmarkStart w:id="177" w:name="_Toc148731744"/>
      <w:r w:rsidRPr="00A207AD">
        <w:rPr>
          <w:rFonts w:ascii="Times New Roman" w:eastAsia="Bookman Old Style" w:hAnsi="Times New Roman"/>
          <w:i w:val="0"/>
          <w:iCs w:val="0"/>
          <w:sz w:val="22"/>
          <w:szCs w:val="22"/>
        </w:rPr>
        <w:t xml:space="preserve">Table </w:t>
      </w:r>
      <w:r w:rsidRPr="00A207AD">
        <w:rPr>
          <w:rFonts w:ascii="Times New Roman" w:eastAsia="Bookman Old Style" w:hAnsi="Times New Roman"/>
          <w:i w:val="0"/>
          <w:iCs w:val="0"/>
          <w:sz w:val="22"/>
          <w:szCs w:val="22"/>
        </w:rPr>
        <w:fldChar w:fldCharType="begin"/>
      </w:r>
      <w:r w:rsidRPr="00A207AD">
        <w:rPr>
          <w:rFonts w:ascii="Times New Roman" w:eastAsia="Bookman Old Style" w:hAnsi="Times New Roman"/>
          <w:i w:val="0"/>
          <w:iCs w:val="0"/>
          <w:sz w:val="22"/>
          <w:szCs w:val="22"/>
        </w:rPr>
        <w:instrText xml:space="preserve"> SEQ Table \* ARABIC </w:instrText>
      </w:r>
      <w:r w:rsidRPr="00A207AD">
        <w:rPr>
          <w:rFonts w:ascii="Times New Roman" w:eastAsia="Bookman Old Style" w:hAnsi="Times New Roman"/>
          <w:i w:val="0"/>
          <w:iCs w:val="0"/>
          <w:sz w:val="22"/>
          <w:szCs w:val="22"/>
        </w:rPr>
        <w:fldChar w:fldCharType="separate"/>
      </w:r>
      <w:r w:rsidR="00D01AE9" w:rsidRPr="00A207AD">
        <w:rPr>
          <w:rFonts w:ascii="Times New Roman" w:eastAsia="Bookman Old Style" w:hAnsi="Times New Roman"/>
          <w:i w:val="0"/>
          <w:iCs w:val="0"/>
          <w:sz w:val="22"/>
          <w:szCs w:val="22"/>
        </w:rPr>
        <w:t>10</w:t>
      </w:r>
      <w:r w:rsidRPr="00A207AD">
        <w:rPr>
          <w:rFonts w:ascii="Times New Roman" w:eastAsia="Bookman Old Style" w:hAnsi="Times New Roman"/>
          <w:i w:val="0"/>
          <w:iCs w:val="0"/>
          <w:sz w:val="22"/>
          <w:szCs w:val="22"/>
        </w:rPr>
        <w:fldChar w:fldCharType="end"/>
      </w:r>
      <w:r w:rsidR="00D01AE9" w:rsidRPr="00A207AD">
        <w:rPr>
          <w:rFonts w:ascii="Times New Roman" w:eastAsia="Bookman Old Style" w:hAnsi="Times New Roman"/>
          <w:i w:val="0"/>
          <w:iCs w:val="0"/>
          <w:sz w:val="22"/>
          <w:szCs w:val="22"/>
        </w:rPr>
        <w:t xml:space="preserve">: </w:t>
      </w:r>
      <w:r w:rsidRPr="00A207AD">
        <w:rPr>
          <w:rFonts w:ascii="Times New Roman" w:eastAsia="Bookman Old Style" w:hAnsi="Times New Roman"/>
          <w:i w:val="0"/>
          <w:iCs w:val="0"/>
          <w:sz w:val="22"/>
          <w:szCs w:val="22"/>
        </w:rPr>
        <w:t xml:space="preserve">Nature </w:t>
      </w:r>
      <w:r w:rsidR="00D01AE9" w:rsidRPr="00A207AD">
        <w:rPr>
          <w:rFonts w:ascii="Times New Roman" w:eastAsia="Bookman Old Style" w:hAnsi="Times New Roman"/>
          <w:i w:val="0"/>
          <w:iCs w:val="0"/>
          <w:sz w:val="22"/>
          <w:szCs w:val="22"/>
        </w:rPr>
        <w:t xml:space="preserve">of Business Activities in </w:t>
      </w:r>
      <w:r w:rsidRPr="00A207AD">
        <w:rPr>
          <w:rFonts w:ascii="Times New Roman" w:eastAsia="Bookman Old Style" w:hAnsi="Times New Roman"/>
          <w:i w:val="0"/>
          <w:iCs w:val="0"/>
          <w:sz w:val="22"/>
          <w:szCs w:val="22"/>
        </w:rPr>
        <w:t>Qumbiso</w:t>
      </w:r>
      <w:bookmarkEnd w:id="175"/>
      <w:bookmarkEnd w:id="176"/>
      <w:bookmarkEnd w:id="177"/>
    </w:p>
    <w:tbl>
      <w:tblPr>
        <w:tblStyle w:val="ac"/>
        <w:tblW w:w="5000" w:type="pct"/>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Look w:val="0400" w:firstRow="0" w:lastRow="0" w:firstColumn="0" w:lastColumn="0" w:noHBand="0" w:noVBand="1"/>
      </w:tblPr>
      <w:tblGrid>
        <w:gridCol w:w="2396"/>
        <w:gridCol w:w="2592"/>
        <w:gridCol w:w="4018"/>
      </w:tblGrid>
      <w:tr w:rsidR="000B1E21" w:rsidRPr="00A207AD" w14:paraId="44849730" w14:textId="77777777" w:rsidTr="006834A5">
        <w:trPr>
          <w:trHeight w:val="41"/>
        </w:trPr>
        <w:tc>
          <w:tcPr>
            <w:tcW w:w="1330" w:type="pct"/>
            <w:shd w:val="clear" w:color="auto" w:fill="AEAAAA"/>
          </w:tcPr>
          <w:p w14:paraId="7E2C2C47" w14:textId="77777777" w:rsidR="000B1E21" w:rsidRPr="00A207AD" w:rsidRDefault="00606D3D" w:rsidP="002B45B8">
            <w:pPr>
              <w:keepNext/>
              <w:widowControl w:val="0"/>
              <w:spacing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Nature of Business </w:t>
            </w:r>
          </w:p>
        </w:tc>
        <w:tc>
          <w:tcPr>
            <w:tcW w:w="1439" w:type="pct"/>
            <w:shd w:val="clear" w:color="auto" w:fill="AEAAAA"/>
          </w:tcPr>
          <w:p w14:paraId="7FAB9D25" w14:textId="77777777" w:rsidR="000B1E21" w:rsidRPr="00A207AD" w:rsidRDefault="00606D3D" w:rsidP="002B45B8">
            <w:pPr>
              <w:keepNext/>
              <w:widowControl w:val="0"/>
              <w:spacing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Magnitude/Number</w:t>
            </w:r>
          </w:p>
        </w:tc>
        <w:tc>
          <w:tcPr>
            <w:tcW w:w="2231" w:type="pct"/>
            <w:shd w:val="clear" w:color="auto" w:fill="AEAAAA"/>
          </w:tcPr>
          <w:p w14:paraId="75B8904C" w14:textId="77777777" w:rsidR="000B1E21" w:rsidRPr="00A207AD" w:rsidRDefault="00606D3D" w:rsidP="002B45B8">
            <w:pPr>
              <w:keepNext/>
              <w:widowControl w:val="0"/>
              <w:spacing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Remarks </w:t>
            </w:r>
          </w:p>
        </w:tc>
      </w:tr>
      <w:tr w:rsidR="000B1E21" w:rsidRPr="00A207AD" w14:paraId="764EBCC1" w14:textId="77777777" w:rsidTr="006834A5">
        <w:tc>
          <w:tcPr>
            <w:tcW w:w="1330" w:type="pct"/>
          </w:tcPr>
          <w:p w14:paraId="2DA8F5B7"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Commodities trading -food stuff shops</w:t>
            </w:r>
          </w:p>
        </w:tc>
        <w:tc>
          <w:tcPr>
            <w:tcW w:w="1439" w:type="pct"/>
          </w:tcPr>
          <w:p w14:paraId="45E728D3"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12No</w:t>
            </w:r>
          </w:p>
        </w:tc>
        <w:tc>
          <w:tcPr>
            <w:tcW w:w="2231" w:type="pct"/>
          </w:tcPr>
          <w:p w14:paraId="5015FB19"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3No women owned; </w:t>
            </w:r>
          </w:p>
        </w:tc>
      </w:tr>
      <w:tr w:rsidR="000B1E21" w:rsidRPr="00A207AD" w14:paraId="0F3E8A49" w14:textId="77777777" w:rsidTr="006834A5">
        <w:tc>
          <w:tcPr>
            <w:tcW w:w="1330" w:type="pct"/>
          </w:tcPr>
          <w:p w14:paraId="45AC2DAD"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Food Kiosks </w:t>
            </w:r>
          </w:p>
        </w:tc>
        <w:tc>
          <w:tcPr>
            <w:tcW w:w="1439" w:type="pct"/>
          </w:tcPr>
          <w:p w14:paraId="79611F89"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11</w:t>
            </w:r>
          </w:p>
        </w:tc>
        <w:tc>
          <w:tcPr>
            <w:tcW w:w="2231" w:type="pct"/>
          </w:tcPr>
          <w:p w14:paraId="1E03B4DF"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All women operated </w:t>
            </w:r>
          </w:p>
        </w:tc>
      </w:tr>
      <w:tr w:rsidR="000B1E21" w:rsidRPr="00A207AD" w14:paraId="27D626E4" w14:textId="77777777" w:rsidTr="006834A5">
        <w:trPr>
          <w:trHeight w:val="197"/>
        </w:trPr>
        <w:tc>
          <w:tcPr>
            <w:tcW w:w="1330" w:type="pct"/>
          </w:tcPr>
          <w:p w14:paraId="6D4BB9A1"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Miraa vendors </w:t>
            </w:r>
          </w:p>
        </w:tc>
        <w:tc>
          <w:tcPr>
            <w:tcW w:w="1439" w:type="pct"/>
          </w:tcPr>
          <w:p w14:paraId="0D1D4EA7"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4No</w:t>
            </w:r>
          </w:p>
        </w:tc>
        <w:tc>
          <w:tcPr>
            <w:tcW w:w="2231" w:type="pct"/>
          </w:tcPr>
          <w:p w14:paraId="385F0534"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3women operated </w:t>
            </w:r>
          </w:p>
          <w:p w14:paraId="30577FFF"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1No male operated</w:t>
            </w:r>
          </w:p>
        </w:tc>
      </w:tr>
      <w:tr w:rsidR="000B1E21" w:rsidRPr="00A207AD" w14:paraId="179D1550" w14:textId="77777777" w:rsidTr="006834A5">
        <w:tc>
          <w:tcPr>
            <w:tcW w:w="1330" w:type="pct"/>
          </w:tcPr>
          <w:p w14:paraId="5D9EB6B8"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Butchery </w:t>
            </w:r>
          </w:p>
        </w:tc>
        <w:tc>
          <w:tcPr>
            <w:tcW w:w="1439" w:type="pct"/>
          </w:tcPr>
          <w:p w14:paraId="2CD48C08"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2No </w:t>
            </w:r>
          </w:p>
        </w:tc>
        <w:tc>
          <w:tcPr>
            <w:tcW w:w="2231" w:type="pct"/>
          </w:tcPr>
          <w:p w14:paraId="710CEAEA"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All men operated </w:t>
            </w:r>
          </w:p>
        </w:tc>
      </w:tr>
      <w:tr w:rsidR="000B1E21" w:rsidRPr="00A207AD" w14:paraId="68EFA4B4" w14:textId="77777777" w:rsidTr="006834A5">
        <w:tc>
          <w:tcPr>
            <w:tcW w:w="1330" w:type="pct"/>
          </w:tcPr>
          <w:p w14:paraId="00474CBF"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Boutique </w:t>
            </w:r>
          </w:p>
        </w:tc>
        <w:tc>
          <w:tcPr>
            <w:tcW w:w="1439" w:type="pct"/>
          </w:tcPr>
          <w:p w14:paraId="4A57F515"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8No.</w:t>
            </w:r>
          </w:p>
        </w:tc>
        <w:tc>
          <w:tcPr>
            <w:tcW w:w="2231" w:type="pct"/>
          </w:tcPr>
          <w:p w14:paraId="2B61FB3A"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All women operated </w:t>
            </w:r>
          </w:p>
        </w:tc>
      </w:tr>
      <w:tr w:rsidR="000B1E21" w:rsidRPr="00A207AD" w14:paraId="75A9BF7E" w14:textId="77777777" w:rsidTr="006834A5">
        <w:tc>
          <w:tcPr>
            <w:tcW w:w="1330" w:type="pct"/>
          </w:tcPr>
          <w:p w14:paraId="4C8E75EA"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Islamic school (Duksi)</w:t>
            </w:r>
          </w:p>
        </w:tc>
        <w:tc>
          <w:tcPr>
            <w:tcW w:w="1439" w:type="pct"/>
          </w:tcPr>
          <w:p w14:paraId="104E7AC3"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8No</w:t>
            </w:r>
          </w:p>
        </w:tc>
        <w:tc>
          <w:tcPr>
            <w:tcW w:w="2231" w:type="pct"/>
          </w:tcPr>
          <w:p w14:paraId="2DC83BC5"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All male operated</w:t>
            </w:r>
          </w:p>
        </w:tc>
      </w:tr>
      <w:tr w:rsidR="000B1E21" w:rsidRPr="00A207AD" w14:paraId="0A40A911" w14:textId="77777777" w:rsidTr="006834A5">
        <w:tc>
          <w:tcPr>
            <w:tcW w:w="1330" w:type="pct"/>
          </w:tcPr>
          <w:p w14:paraId="0C243731"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Farming </w:t>
            </w:r>
          </w:p>
        </w:tc>
        <w:tc>
          <w:tcPr>
            <w:tcW w:w="1439" w:type="pct"/>
          </w:tcPr>
          <w:p w14:paraId="6466145C"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10No</w:t>
            </w:r>
          </w:p>
        </w:tc>
        <w:tc>
          <w:tcPr>
            <w:tcW w:w="2231" w:type="pct"/>
          </w:tcPr>
          <w:p w14:paraId="3B280B27" w14:textId="77777777" w:rsidR="000B1E21" w:rsidRPr="00A207AD" w:rsidRDefault="00606D3D" w:rsidP="002B45B8">
            <w:pPr>
              <w:keepNext/>
              <w:widowControl w:val="0"/>
              <w:spacing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All men operated </w:t>
            </w:r>
          </w:p>
        </w:tc>
      </w:tr>
    </w:tbl>
    <w:p w14:paraId="6DA2B91B" w14:textId="77777777" w:rsidR="000B1E21" w:rsidRPr="00A207AD" w:rsidRDefault="000B1E21" w:rsidP="002B45B8">
      <w:pPr>
        <w:jc w:val="both"/>
        <w:rPr>
          <w:rFonts w:ascii="Times New Roman" w:eastAsia="Bookman Old Style" w:hAnsi="Times New Roman" w:cs="Times New Roman"/>
        </w:rPr>
      </w:pPr>
    </w:p>
    <w:p w14:paraId="16A42909" w14:textId="77777777" w:rsidR="000B1E21" w:rsidRPr="00A207AD" w:rsidRDefault="00606D3D" w:rsidP="002B45B8">
      <w:pPr>
        <w:tabs>
          <w:tab w:val="left" w:pos="5260"/>
        </w:tabs>
        <w:jc w:val="both"/>
        <w:rPr>
          <w:rFonts w:ascii="Times New Roman" w:eastAsia="Bookman Old Style" w:hAnsi="Times New Roman" w:cs="Times New Roman"/>
        </w:rPr>
      </w:pPr>
      <w:r w:rsidRPr="00A207AD">
        <w:rPr>
          <w:rFonts w:ascii="Times New Roman" w:eastAsia="Bookman Old Style" w:hAnsi="Times New Roman" w:cs="Times New Roman"/>
        </w:rPr>
        <w:t xml:space="preserve">From the above most businesses are largely operated by men as the main breadwinners but women are also engaged in activities that supplement family income in running such petty trading business such as food kiosks, boutique and other minor commodity trading. The men as head of families are largely engaged in the key activities such livestock rearing, high turnover business and farming activities. </w:t>
      </w:r>
    </w:p>
    <w:p w14:paraId="19065217" w14:textId="2FC21B3B" w:rsidR="000B1E21" w:rsidRPr="00A207AD" w:rsidRDefault="00606D3D" w:rsidP="002B45B8">
      <w:pPr>
        <w:jc w:val="both"/>
        <w:rPr>
          <w:rFonts w:ascii="Times New Roman" w:eastAsia="Bookman Old Style" w:hAnsi="Times New Roman" w:cs="Times New Roman"/>
          <w:b/>
          <w:i/>
        </w:rPr>
      </w:pPr>
      <w:r w:rsidRPr="00A207AD">
        <w:rPr>
          <w:rFonts w:ascii="Times New Roman" w:eastAsia="Bookman Old Style" w:hAnsi="Times New Roman" w:cs="Times New Roman"/>
          <w:b/>
          <w:i/>
        </w:rPr>
        <w:t xml:space="preserve">4.5.2.4 Land Use </w:t>
      </w:r>
    </w:p>
    <w:p w14:paraId="228801AB" w14:textId="6BC9B533" w:rsidR="000B1E21" w:rsidRPr="00A207AD" w:rsidRDefault="00606D3D"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Land in the community is mainly communal. The land is used for homesteads and other infrastructures, crop growing and mainly for livestock grazing. Water is also harnessed from the land with earth pans and boreholes. </w:t>
      </w:r>
      <w:r w:rsidR="00C0653E" w:rsidRPr="00A207AD">
        <w:rPr>
          <w:rFonts w:ascii="Times New Roman" w:eastAsia="Bookman Old Style" w:hAnsi="Times New Roman" w:cs="Times New Roman"/>
          <w:color w:val="000000"/>
        </w:rPr>
        <w:t>An abbreviated Resettlement Action Plan (A-RAP) outlining the principles and procedures for land acquisition and compensation is annexed to this ESIA. 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p>
    <w:p w14:paraId="56B4B145" w14:textId="77777777" w:rsidR="000B1E21" w:rsidRPr="00A207AD" w:rsidRDefault="00606D3D" w:rsidP="002B45B8">
      <w:pPr>
        <w:pStyle w:val="Heading4"/>
        <w:keepLines w:val="0"/>
        <w:spacing w:before="240" w:line="276" w:lineRule="auto"/>
        <w:ind w:left="851" w:hanging="851"/>
        <w:jc w:val="both"/>
        <w:rPr>
          <w:rFonts w:ascii="Times New Roman" w:eastAsia="Bookman Old Style" w:hAnsi="Times New Roman" w:cs="Times New Roman"/>
          <w:b/>
          <w:i w:val="0"/>
          <w:color w:val="000000"/>
        </w:rPr>
      </w:pPr>
      <w:bookmarkStart w:id="178" w:name="_Toc148731745"/>
      <w:r w:rsidRPr="00A207AD">
        <w:rPr>
          <w:rFonts w:ascii="Times New Roman" w:eastAsia="Bookman Old Style" w:hAnsi="Times New Roman" w:cs="Times New Roman"/>
          <w:b/>
          <w:i w:val="0"/>
          <w:color w:val="000000"/>
        </w:rPr>
        <w:t>4.5.2.5 Health facilities</w:t>
      </w:r>
      <w:bookmarkEnd w:id="178"/>
    </w:p>
    <w:p w14:paraId="6D018E16" w14:textId="77777777" w:rsidR="000B1E21" w:rsidRPr="00A207AD" w:rsidRDefault="00606D3D"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Qumbiso has only one public health dispensary with 2No nurses. Main service provided is Out-patient services. The facility lacks water, electricity, beds, adequate toilet facility and other basic equipment.</w:t>
      </w:r>
    </w:p>
    <w:p w14:paraId="6FB4E304" w14:textId="77777777" w:rsidR="000B1E21" w:rsidRPr="00A207AD" w:rsidRDefault="00606D3D" w:rsidP="002B45B8">
      <w:pPr>
        <w:pStyle w:val="Heading4"/>
        <w:keepLines w:val="0"/>
        <w:spacing w:before="240" w:line="276" w:lineRule="auto"/>
        <w:ind w:left="851" w:hanging="851"/>
        <w:jc w:val="both"/>
        <w:rPr>
          <w:rFonts w:ascii="Times New Roman" w:eastAsia="Bookman Old Style" w:hAnsi="Times New Roman" w:cs="Times New Roman"/>
          <w:b/>
          <w:i w:val="0"/>
          <w:color w:val="000000"/>
        </w:rPr>
      </w:pPr>
      <w:bookmarkStart w:id="179" w:name="_Toc148731746"/>
      <w:r w:rsidRPr="00A207AD">
        <w:rPr>
          <w:rFonts w:ascii="Times New Roman" w:eastAsia="Bookman Old Style" w:hAnsi="Times New Roman" w:cs="Times New Roman"/>
          <w:b/>
          <w:i w:val="0"/>
          <w:color w:val="000000"/>
        </w:rPr>
        <w:t>4.5.2.6 Social and Physical Infrastructure</w:t>
      </w:r>
      <w:bookmarkEnd w:id="179"/>
      <w:r w:rsidRPr="00A207AD">
        <w:rPr>
          <w:rFonts w:ascii="Times New Roman" w:eastAsia="Bookman Old Style" w:hAnsi="Times New Roman" w:cs="Times New Roman"/>
          <w:b/>
          <w:i w:val="0"/>
          <w:color w:val="000000"/>
        </w:rPr>
        <w:t xml:space="preserve"> </w:t>
      </w:r>
    </w:p>
    <w:p w14:paraId="09760891" w14:textId="77777777" w:rsidR="000B1E21" w:rsidRPr="00A207AD" w:rsidRDefault="00606D3D" w:rsidP="002B45B8">
      <w:pPr>
        <w:widowControl w:val="0"/>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b/>
          <w:color w:val="000000"/>
        </w:rPr>
        <w:t>Water</w:t>
      </w:r>
      <w:r w:rsidRPr="00A207AD">
        <w:rPr>
          <w:rFonts w:ascii="Times New Roman" w:eastAsia="Bookman Old Style" w:hAnsi="Times New Roman" w:cs="Times New Roman"/>
          <w:color w:val="000000"/>
        </w:rPr>
        <w:t xml:space="preserve">: The only sources of water in the village are boreholes and water pans. Water from the borehole is fresh </w:t>
      </w:r>
      <w:r w:rsidRPr="00A207AD">
        <w:rPr>
          <w:rFonts w:ascii="Times New Roman" w:eastAsia="Bookman Old Style" w:hAnsi="Times New Roman" w:cs="Times New Roman"/>
        </w:rPr>
        <w:t>and not</w:t>
      </w:r>
      <w:r w:rsidRPr="00A207AD">
        <w:rPr>
          <w:rFonts w:ascii="Times New Roman" w:eastAsia="Bookman Old Style" w:hAnsi="Times New Roman" w:cs="Times New Roman"/>
          <w:color w:val="000000"/>
        </w:rPr>
        <w:t xml:space="preserve"> </w:t>
      </w:r>
      <w:r w:rsidRPr="00A207AD">
        <w:rPr>
          <w:rFonts w:ascii="Times New Roman" w:eastAsia="Bookman Old Style" w:hAnsi="Times New Roman" w:cs="Times New Roman"/>
        </w:rPr>
        <w:t>treated</w:t>
      </w:r>
      <w:r w:rsidRPr="00A207AD">
        <w:rPr>
          <w:rFonts w:ascii="Times New Roman" w:eastAsia="Bookman Old Style" w:hAnsi="Times New Roman" w:cs="Times New Roman"/>
          <w:color w:val="000000"/>
        </w:rPr>
        <w:t xml:space="preserve">. During the rainy seasons water tinkering is undertaken to supplement water needs. The community reported </w:t>
      </w:r>
      <w:r w:rsidRPr="00A207AD">
        <w:rPr>
          <w:rFonts w:ascii="Times New Roman" w:eastAsia="Bookman Old Style" w:hAnsi="Times New Roman" w:cs="Times New Roman"/>
        </w:rPr>
        <w:t>on</w:t>
      </w:r>
      <w:r w:rsidRPr="00A207AD">
        <w:rPr>
          <w:rFonts w:ascii="Times New Roman" w:eastAsia="Bookman Old Style" w:hAnsi="Times New Roman" w:cs="Times New Roman"/>
          <w:color w:val="000000"/>
        </w:rPr>
        <w:t xml:space="preserve"> a water piping project as part of the Elwak-Mandera Highway tarmacking social support program. </w:t>
      </w:r>
    </w:p>
    <w:p w14:paraId="10335CC0" w14:textId="77777777" w:rsidR="000B1E21" w:rsidRPr="00A207AD" w:rsidRDefault="00606D3D" w:rsidP="002B45B8">
      <w:pPr>
        <w:widowControl w:val="0"/>
        <w:pBdr>
          <w:top w:val="nil"/>
          <w:left w:val="nil"/>
          <w:bottom w:val="nil"/>
          <w:right w:val="nil"/>
          <w:between w:val="nil"/>
        </w:pBdr>
        <w:spacing w:before="240"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b/>
          <w:color w:val="000000"/>
        </w:rPr>
        <w:t>Sanitation</w:t>
      </w:r>
      <w:r w:rsidRPr="00A207AD">
        <w:rPr>
          <w:rFonts w:ascii="Times New Roman" w:eastAsia="Bookman Old Style" w:hAnsi="Times New Roman" w:cs="Times New Roman"/>
          <w:color w:val="000000"/>
        </w:rPr>
        <w:t>: Open defecation (OP) is widely practiced in the village. There are however few private toilets in the school, dispensary, and Mosque. Waste management is poor.</w:t>
      </w:r>
    </w:p>
    <w:p w14:paraId="1D79DC76" w14:textId="77777777" w:rsidR="000B1E21" w:rsidRPr="00A207AD" w:rsidRDefault="00606D3D" w:rsidP="002B45B8">
      <w:pPr>
        <w:widowControl w:val="0"/>
        <w:pBdr>
          <w:top w:val="nil"/>
          <w:left w:val="nil"/>
          <w:bottom w:val="nil"/>
          <w:right w:val="nil"/>
          <w:between w:val="nil"/>
        </w:pBdr>
        <w:spacing w:before="240"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b/>
          <w:color w:val="000000"/>
        </w:rPr>
        <w:t>Road Network</w:t>
      </w:r>
      <w:r w:rsidRPr="00A207AD">
        <w:rPr>
          <w:rFonts w:ascii="Times New Roman" w:eastAsia="Bookman Old Style" w:hAnsi="Times New Roman" w:cs="Times New Roman"/>
          <w:color w:val="000000"/>
        </w:rPr>
        <w:t xml:space="preserve">: Roads connectivity within the area is also poor and not regularly maintained. The main forms of transport within the area are Motor bikes, taxis and Matatus while donkeys and camels also provide alternative modes of transport. The village is off Mandera-Isiolo Highway. </w:t>
      </w:r>
    </w:p>
    <w:p w14:paraId="670B62DF" w14:textId="77777777" w:rsidR="000B1E21" w:rsidRPr="00A207AD" w:rsidRDefault="00606D3D" w:rsidP="002B45B8">
      <w:pPr>
        <w:spacing w:before="240"/>
        <w:jc w:val="both"/>
        <w:rPr>
          <w:rFonts w:ascii="Times New Roman" w:eastAsia="Bookman Old Style" w:hAnsi="Times New Roman" w:cs="Times New Roman"/>
        </w:rPr>
      </w:pPr>
      <w:r w:rsidRPr="00A207AD">
        <w:rPr>
          <w:rFonts w:ascii="Times New Roman" w:eastAsia="Bookman Old Style" w:hAnsi="Times New Roman" w:cs="Times New Roman"/>
          <w:b/>
        </w:rPr>
        <w:t>Mobile Network Coverage:</w:t>
      </w:r>
      <w:r w:rsidRPr="00A207AD">
        <w:rPr>
          <w:rFonts w:ascii="Times New Roman" w:eastAsia="Bookman Old Style" w:hAnsi="Times New Roman" w:cs="Times New Roman"/>
        </w:rPr>
        <w:t xml:space="preserve"> Safaricom is the only Network coverage within the village and majority of people have access to the internet services. </w:t>
      </w:r>
    </w:p>
    <w:p w14:paraId="68D05AE0" w14:textId="4A02984A" w:rsidR="000B1E21" w:rsidRPr="00A207AD" w:rsidRDefault="00606D3D" w:rsidP="002B45B8">
      <w:pPr>
        <w:pBdr>
          <w:top w:val="nil"/>
          <w:left w:val="nil"/>
          <w:bottom w:val="nil"/>
          <w:right w:val="nil"/>
          <w:between w:val="nil"/>
        </w:pBdr>
        <w:spacing w:before="240"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b/>
          <w:color w:val="000000"/>
        </w:rPr>
        <w:t>Power/electricity:</w:t>
      </w:r>
      <w:r w:rsidRPr="00A207AD">
        <w:rPr>
          <w:rFonts w:ascii="Times New Roman" w:eastAsia="Bookman Old Style" w:hAnsi="Times New Roman" w:cs="Times New Roman"/>
          <w:color w:val="000000"/>
        </w:rPr>
        <w:t xml:space="preserve"> - The community is not connected to the main grid. The population </w:t>
      </w:r>
      <w:r w:rsidRPr="00A207AD">
        <w:rPr>
          <w:rFonts w:ascii="Times New Roman" w:eastAsia="Bookman Old Style" w:hAnsi="Times New Roman" w:cs="Times New Roman"/>
        </w:rPr>
        <w:t>uses</w:t>
      </w:r>
      <w:r w:rsidRPr="00A207AD">
        <w:rPr>
          <w:rFonts w:ascii="Times New Roman" w:eastAsia="Bookman Old Style" w:hAnsi="Times New Roman" w:cs="Times New Roman"/>
          <w:color w:val="000000"/>
        </w:rPr>
        <w:t xml:space="preserve"> mainly portable solar at the household for charging mobiles and lighting. Kerosine is also used for lighting homes.</w:t>
      </w:r>
    </w:p>
    <w:p w14:paraId="1C3B2FA6" w14:textId="77777777" w:rsidR="000B1E21" w:rsidRPr="00A207AD" w:rsidRDefault="000B1E21" w:rsidP="002B45B8">
      <w:pPr>
        <w:jc w:val="both"/>
        <w:rPr>
          <w:rFonts w:ascii="Times New Roman" w:eastAsia="Bookman Old Style" w:hAnsi="Times New Roman" w:cs="Times New Roman"/>
        </w:rPr>
      </w:pPr>
    </w:p>
    <w:p w14:paraId="259FB8D7" w14:textId="20858114" w:rsidR="000B1E21" w:rsidRPr="00A207AD" w:rsidRDefault="000B1E21" w:rsidP="002B45B8">
      <w:pPr>
        <w:tabs>
          <w:tab w:val="left" w:pos="5260"/>
        </w:tabs>
        <w:jc w:val="both"/>
        <w:rPr>
          <w:rFonts w:ascii="Times New Roman" w:eastAsia="Bookman Old Style" w:hAnsi="Times New Roman" w:cs="Times New Roman"/>
        </w:rPr>
        <w:sectPr w:rsidR="000B1E21" w:rsidRPr="00A207AD">
          <w:pgSz w:w="11906" w:h="16838"/>
          <w:pgMar w:top="1440" w:right="1440" w:bottom="1440" w:left="1440" w:header="708" w:footer="708" w:gutter="0"/>
          <w:cols w:space="720"/>
        </w:sectPr>
      </w:pPr>
    </w:p>
    <w:p w14:paraId="7B82D928" w14:textId="7EDB5BED" w:rsidR="000B1E21" w:rsidRPr="00A207AD" w:rsidRDefault="00606D3D" w:rsidP="002B45B8">
      <w:pPr>
        <w:pStyle w:val="Heading1"/>
        <w:jc w:val="both"/>
        <w:rPr>
          <w:rFonts w:ascii="Times New Roman" w:eastAsia="Bookman Old Style" w:hAnsi="Times New Roman" w:cs="Times New Roman"/>
          <w:b/>
          <w:color w:val="000000"/>
          <w:sz w:val="22"/>
          <w:szCs w:val="22"/>
        </w:rPr>
      </w:pPr>
      <w:bookmarkStart w:id="180" w:name="_Toc148731747"/>
      <w:r w:rsidRPr="00A207AD">
        <w:rPr>
          <w:rFonts w:ascii="Times New Roman" w:eastAsia="Bookman Old Style" w:hAnsi="Times New Roman" w:cs="Times New Roman"/>
          <w:b/>
          <w:color w:val="000000"/>
          <w:sz w:val="22"/>
          <w:szCs w:val="22"/>
        </w:rPr>
        <w:t>CHAPTER FIVE</w:t>
      </w:r>
      <w:bookmarkEnd w:id="180"/>
    </w:p>
    <w:p w14:paraId="65D1D78E" w14:textId="77777777" w:rsidR="000B1E21" w:rsidRPr="00A207AD" w:rsidRDefault="00606D3D" w:rsidP="002B45B8">
      <w:pPr>
        <w:pStyle w:val="Heading1"/>
        <w:shd w:val="clear" w:color="auto" w:fill="A6A6A6" w:themeFill="background1" w:themeFillShade="A6"/>
        <w:jc w:val="both"/>
        <w:rPr>
          <w:rFonts w:ascii="Times New Roman" w:eastAsia="Bookman Old Style" w:hAnsi="Times New Roman" w:cs="Times New Roman"/>
          <w:b/>
          <w:color w:val="000000"/>
          <w:sz w:val="22"/>
          <w:szCs w:val="22"/>
        </w:rPr>
      </w:pPr>
      <w:bookmarkStart w:id="181" w:name="_Toc148731748"/>
      <w:r w:rsidRPr="00A207AD">
        <w:rPr>
          <w:rFonts w:ascii="Times New Roman" w:eastAsia="Bookman Old Style" w:hAnsi="Times New Roman" w:cs="Times New Roman"/>
          <w:b/>
          <w:color w:val="000000"/>
          <w:sz w:val="22"/>
          <w:szCs w:val="22"/>
        </w:rPr>
        <w:t>5. PUBLIC ENGAGEMENT AND CONSULTATION</w:t>
      </w:r>
      <w:bookmarkEnd w:id="181"/>
    </w:p>
    <w:p w14:paraId="3E473E86" w14:textId="77777777" w:rsidR="000B1E21" w:rsidRPr="00A207AD" w:rsidRDefault="00606D3D" w:rsidP="002B45B8">
      <w:pPr>
        <w:pStyle w:val="Heading2"/>
        <w:jc w:val="both"/>
        <w:rPr>
          <w:rFonts w:ascii="Times New Roman" w:eastAsia="Bookman Old Style" w:hAnsi="Times New Roman"/>
          <w:i w:val="0"/>
          <w:sz w:val="22"/>
          <w:szCs w:val="22"/>
        </w:rPr>
      </w:pPr>
      <w:bookmarkStart w:id="182" w:name="_Toc148731749"/>
      <w:r w:rsidRPr="00A207AD">
        <w:rPr>
          <w:rFonts w:ascii="Times New Roman" w:eastAsia="Bookman Old Style" w:hAnsi="Times New Roman"/>
          <w:i w:val="0"/>
          <w:sz w:val="22"/>
          <w:szCs w:val="22"/>
        </w:rPr>
        <w:t>5.1 Introduction</w:t>
      </w:r>
      <w:bookmarkEnd w:id="182"/>
    </w:p>
    <w:p w14:paraId="4E366FA6"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Stakeholder engagement and consultations have been an integral part of the ESIA process and will continue throughout the project development and operation. The process has been spearheaded by the ESIA Experts from KPLC and REREC. Information-sharing and inter-agency coordination between the different entities has been essential to avoid duplication as well as consultation fatigue among the key stakeholders. The engagement process was designed in such a way that it </w:t>
      </w:r>
      <w:r w:rsidRPr="00A207AD">
        <w:rPr>
          <w:rFonts w:ascii="Times New Roman" w:eastAsia="Bookman Old Style" w:hAnsi="Times New Roman" w:cs="Times New Roman"/>
        </w:rPr>
        <w:t>fulfills</w:t>
      </w:r>
      <w:r w:rsidRPr="00A207AD">
        <w:rPr>
          <w:rFonts w:ascii="Times New Roman" w:eastAsia="Bookman Old Style" w:hAnsi="Times New Roman" w:cs="Times New Roman"/>
          <w:color w:val="000000"/>
        </w:rPr>
        <w:t xml:space="preserve"> the requirements of both the national legislation and the World Bank safeguard requirements.</w:t>
      </w:r>
    </w:p>
    <w:p w14:paraId="19660C66" w14:textId="77777777" w:rsidR="000B1E21" w:rsidRPr="00A207AD" w:rsidRDefault="000B1E21" w:rsidP="002B45B8">
      <w:pPr>
        <w:spacing w:after="0" w:line="317" w:lineRule="auto"/>
        <w:jc w:val="both"/>
        <w:rPr>
          <w:rFonts w:ascii="Times New Roman" w:eastAsia="Bookman Old Style" w:hAnsi="Times New Roman" w:cs="Times New Roman"/>
        </w:rPr>
      </w:pPr>
    </w:p>
    <w:p w14:paraId="7AF65767" w14:textId="77777777" w:rsidR="000B1E21" w:rsidRPr="00A207AD" w:rsidRDefault="00606D3D" w:rsidP="002B45B8">
      <w:pPr>
        <w:pStyle w:val="Heading2"/>
        <w:spacing w:before="0" w:after="0" w:line="317" w:lineRule="auto"/>
        <w:jc w:val="both"/>
        <w:rPr>
          <w:rFonts w:ascii="Times New Roman" w:eastAsia="Bookman Old Style" w:hAnsi="Times New Roman"/>
          <w:i w:val="0"/>
          <w:sz w:val="22"/>
          <w:szCs w:val="22"/>
        </w:rPr>
      </w:pPr>
      <w:bookmarkStart w:id="183" w:name="_Toc148731750"/>
      <w:r w:rsidRPr="00A207AD">
        <w:rPr>
          <w:rFonts w:ascii="Times New Roman" w:eastAsia="Bookman Old Style" w:hAnsi="Times New Roman"/>
          <w:i w:val="0"/>
          <w:sz w:val="22"/>
          <w:szCs w:val="22"/>
        </w:rPr>
        <w:t>5.2 Consultation Objectives</w:t>
      </w:r>
      <w:bookmarkEnd w:id="183"/>
      <w:r w:rsidRPr="00A207AD">
        <w:rPr>
          <w:rFonts w:ascii="Times New Roman" w:eastAsia="Bookman Old Style" w:hAnsi="Times New Roman"/>
          <w:i w:val="0"/>
          <w:sz w:val="22"/>
          <w:szCs w:val="22"/>
        </w:rPr>
        <w:t xml:space="preserve"> </w:t>
      </w:r>
    </w:p>
    <w:p w14:paraId="57840D04"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Stakeholder consultations to support the ESIA process were specifically aimed to achieve the following objectives: </w:t>
      </w:r>
    </w:p>
    <w:p w14:paraId="7FF4435E" w14:textId="77777777" w:rsidR="000B1E21" w:rsidRPr="00A207AD" w:rsidRDefault="00606D3D" w:rsidP="00D41FAF">
      <w:pPr>
        <w:numPr>
          <w:ilvl w:val="0"/>
          <w:numId w:val="42"/>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provide information about the project and its potential impacts to those interested in or affected by the project, and solicit their opinion in this regard.  </w:t>
      </w:r>
    </w:p>
    <w:p w14:paraId="58C96316" w14:textId="77777777" w:rsidR="000B1E21" w:rsidRPr="00A207AD" w:rsidRDefault="00606D3D" w:rsidP="00D41FAF">
      <w:pPr>
        <w:numPr>
          <w:ilvl w:val="0"/>
          <w:numId w:val="42"/>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identify additional impacts/issues and possible mitigation measures. </w:t>
      </w:r>
    </w:p>
    <w:p w14:paraId="40EB193C" w14:textId="77777777" w:rsidR="000B1E21" w:rsidRPr="00A207AD" w:rsidRDefault="00606D3D" w:rsidP="00D41FAF">
      <w:pPr>
        <w:numPr>
          <w:ilvl w:val="0"/>
          <w:numId w:val="42"/>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verify the significance of the identified environmental, social and health impacts.  </w:t>
      </w:r>
    </w:p>
    <w:p w14:paraId="1633EF43" w14:textId="77777777" w:rsidR="000B1E21" w:rsidRPr="00A207AD" w:rsidRDefault="00606D3D" w:rsidP="00D41FAF">
      <w:pPr>
        <w:numPr>
          <w:ilvl w:val="0"/>
          <w:numId w:val="42"/>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provide opportunities for stakeholders to discuss their opinions and concerns about the project. </w:t>
      </w:r>
    </w:p>
    <w:p w14:paraId="616E965C" w14:textId="77777777" w:rsidR="000B1E21" w:rsidRPr="00A207AD" w:rsidRDefault="00606D3D" w:rsidP="00D41FAF">
      <w:pPr>
        <w:numPr>
          <w:ilvl w:val="0"/>
          <w:numId w:val="41"/>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 To better understand the people’s practices, perceptions and conditions in the project area.</w:t>
      </w:r>
    </w:p>
    <w:p w14:paraId="6A8B2A06" w14:textId="77777777" w:rsidR="000B1E21" w:rsidRPr="00A207AD" w:rsidRDefault="00606D3D" w:rsidP="00D41FAF">
      <w:pPr>
        <w:numPr>
          <w:ilvl w:val="0"/>
          <w:numId w:val="41"/>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manage expectations and misconceptions regarding the project. </w:t>
      </w:r>
    </w:p>
    <w:p w14:paraId="77D829E1" w14:textId="77777777" w:rsidR="000B1E21" w:rsidRPr="00A207AD" w:rsidRDefault="00606D3D" w:rsidP="00D41FAF">
      <w:pPr>
        <w:numPr>
          <w:ilvl w:val="0"/>
          <w:numId w:val="41"/>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inform the process of developing appropriate mitigation measures.  </w:t>
      </w:r>
    </w:p>
    <w:p w14:paraId="3ACB86B0" w14:textId="77777777" w:rsidR="000B1E21" w:rsidRPr="00A207AD" w:rsidRDefault="00606D3D" w:rsidP="00D41FAF">
      <w:pPr>
        <w:numPr>
          <w:ilvl w:val="0"/>
          <w:numId w:val="41"/>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provide stakeholders an opportunity to contribute towards identification of mitigation measures and the Environmental and Social Management Plan (ESMP). </w:t>
      </w:r>
    </w:p>
    <w:p w14:paraId="2CFAE1C9" w14:textId="77777777" w:rsidR="000B1E21" w:rsidRPr="00A207AD" w:rsidRDefault="00606D3D" w:rsidP="00D41FAF">
      <w:pPr>
        <w:numPr>
          <w:ilvl w:val="0"/>
          <w:numId w:val="41"/>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analyze gaps identified from the issues; and </w:t>
      </w:r>
    </w:p>
    <w:p w14:paraId="3E6A5BDE" w14:textId="1C7F9C74" w:rsidR="000B1E21" w:rsidRPr="00A207AD" w:rsidRDefault="00606D3D" w:rsidP="00D41FAF">
      <w:pPr>
        <w:numPr>
          <w:ilvl w:val="0"/>
          <w:numId w:val="41"/>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timely engage the stakeholders in relation to the land acquisition process. </w:t>
      </w:r>
    </w:p>
    <w:p w14:paraId="11532A45" w14:textId="77777777" w:rsidR="000B1E21" w:rsidRPr="00A207AD" w:rsidRDefault="00606D3D" w:rsidP="002B45B8">
      <w:pPr>
        <w:pStyle w:val="Heading2"/>
        <w:jc w:val="both"/>
        <w:rPr>
          <w:rFonts w:ascii="Times New Roman" w:eastAsia="Bookman Old Style" w:hAnsi="Times New Roman"/>
          <w:i w:val="0"/>
          <w:sz w:val="22"/>
          <w:szCs w:val="22"/>
        </w:rPr>
      </w:pPr>
      <w:bookmarkStart w:id="184" w:name="_Toc148731751"/>
      <w:r w:rsidRPr="00A207AD">
        <w:rPr>
          <w:rFonts w:ascii="Times New Roman" w:eastAsia="Bookman Old Style" w:hAnsi="Times New Roman"/>
          <w:i w:val="0"/>
          <w:sz w:val="22"/>
          <w:szCs w:val="22"/>
        </w:rPr>
        <w:t>5.3 Stakeholder Engagement</w:t>
      </w:r>
      <w:bookmarkEnd w:id="184"/>
      <w:r w:rsidRPr="00A207AD">
        <w:rPr>
          <w:rFonts w:ascii="Times New Roman" w:eastAsia="Bookman Old Style" w:hAnsi="Times New Roman"/>
          <w:i w:val="0"/>
          <w:sz w:val="22"/>
          <w:szCs w:val="22"/>
        </w:rPr>
        <w:t xml:space="preserve"> </w:t>
      </w:r>
    </w:p>
    <w:p w14:paraId="3E894BA5" w14:textId="77777777" w:rsidR="000B1E21" w:rsidRPr="00A207AD" w:rsidRDefault="00606D3D" w:rsidP="002B45B8">
      <w:pPr>
        <w:pStyle w:val="Heading2"/>
        <w:jc w:val="both"/>
        <w:rPr>
          <w:rFonts w:ascii="Times New Roman" w:eastAsia="Bookman Old Style" w:hAnsi="Times New Roman"/>
          <w:b w:val="0"/>
          <w:color w:val="000000"/>
          <w:sz w:val="22"/>
          <w:szCs w:val="22"/>
        </w:rPr>
      </w:pPr>
      <w:bookmarkStart w:id="185" w:name="_Toc148731752"/>
      <w:r w:rsidRPr="00A207AD">
        <w:rPr>
          <w:rFonts w:ascii="Times New Roman" w:eastAsia="Bookman Old Style" w:hAnsi="Times New Roman"/>
          <w:color w:val="000000"/>
          <w:sz w:val="22"/>
          <w:szCs w:val="22"/>
        </w:rPr>
        <w:t>5.3.1 Consultation with Qumbiso Community</w:t>
      </w:r>
      <w:bookmarkEnd w:id="185"/>
    </w:p>
    <w:p w14:paraId="3427C3B9"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consultation and engagement process with the Qumbiso community was designed in such a way that </w:t>
      </w:r>
      <w:r w:rsidRPr="00A207AD">
        <w:rPr>
          <w:rFonts w:ascii="Times New Roman" w:eastAsia="Bookman Old Style" w:hAnsi="Times New Roman" w:cs="Times New Roman"/>
        </w:rPr>
        <w:t>fulfills</w:t>
      </w:r>
      <w:r w:rsidRPr="00A207AD">
        <w:rPr>
          <w:rFonts w:ascii="Times New Roman" w:eastAsia="Bookman Old Style" w:hAnsi="Times New Roman" w:cs="Times New Roman"/>
          <w:color w:val="000000"/>
        </w:rPr>
        <w:t xml:space="preserve"> the requirements of both the national legislation and the WB safeguard policies requirements. The following key principles were followed in conducting the various consultations for the project: </w:t>
      </w:r>
    </w:p>
    <w:p w14:paraId="748C4E52" w14:textId="77777777" w:rsidR="000B1E21" w:rsidRPr="00A207AD" w:rsidRDefault="00606D3D" w:rsidP="00D41FAF">
      <w:pPr>
        <w:numPr>
          <w:ilvl w:val="0"/>
          <w:numId w:val="37"/>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Ensure that the development process for the Project fosters full respect for human rights, dignity, aspirations, culture and natural resource-based livelihoods of the Qumbiso People. </w:t>
      </w:r>
    </w:p>
    <w:p w14:paraId="45A58FE2" w14:textId="77777777" w:rsidR="000B1E21" w:rsidRPr="00A207AD" w:rsidRDefault="00606D3D" w:rsidP="00D41FAF">
      <w:pPr>
        <w:numPr>
          <w:ilvl w:val="0"/>
          <w:numId w:val="36"/>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Anticipate and avoid adverse impacts of the project on Qumbiso community, or when avoidance is not possible, to minimize and/or compensate for such impacts. </w:t>
      </w:r>
    </w:p>
    <w:p w14:paraId="7B8DA0BF" w14:textId="77777777" w:rsidR="000B1E21" w:rsidRPr="00A207AD" w:rsidRDefault="00606D3D" w:rsidP="00D41FAF">
      <w:pPr>
        <w:numPr>
          <w:ilvl w:val="0"/>
          <w:numId w:val="36"/>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Inform and discuss about the nature and scale of the project with the Qumbiso community members and ensure that they were able to understand the project and its associated implications. </w:t>
      </w:r>
    </w:p>
    <w:p w14:paraId="035CC2D1" w14:textId="77777777" w:rsidR="000B1E21" w:rsidRPr="00A207AD" w:rsidRDefault="00606D3D" w:rsidP="00D41FAF">
      <w:pPr>
        <w:numPr>
          <w:ilvl w:val="0"/>
          <w:numId w:val="36"/>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Respect and preserve the culture, knowledge, and practices of Qumbiso community. </w:t>
      </w:r>
    </w:p>
    <w:p w14:paraId="18AA701E" w14:textId="77777777" w:rsidR="000B1E21" w:rsidRPr="00A207AD" w:rsidRDefault="00606D3D" w:rsidP="00D41FAF">
      <w:pPr>
        <w:numPr>
          <w:ilvl w:val="0"/>
          <w:numId w:val="36"/>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Present adverse impacts and </w:t>
      </w:r>
      <w:r w:rsidRPr="00A207AD">
        <w:rPr>
          <w:rFonts w:ascii="Times New Roman" w:eastAsia="Bookman Old Style" w:hAnsi="Times New Roman" w:cs="Times New Roman"/>
        </w:rPr>
        <w:t>identify</w:t>
      </w:r>
      <w:r w:rsidRPr="00A207AD">
        <w:rPr>
          <w:rFonts w:ascii="Times New Roman" w:eastAsia="Bookman Old Style" w:hAnsi="Times New Roman" w:cs="Times New Roman"/>
          <w:color w:val="000000"/>
        </w:rPr>
        <w:t xml:space="preserve"> remedial measures in a more transparent and direct manner so that their views and proposals are mainstreamed to formulate mitigation and benefit enhancement measures. </w:t>
      </w:r>
    </w:p>
    <w:p w14:paraId="5D9BFE79" w14:textId="77777777" w:rsidR="000B1E21" w:rsidRPr="00A207AD" w:rsidRDefault="00606D3D" w:rsidP="00D41FAF">
      <w:pPr>
        <w:numPr>
          <w:ilvl w:val="0"/>
          <w:numId w:val="36"/>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Identify perceptions and attitudes of the Qumbiso community towards the project. </w:t>
      </w:r>
    </w:p>
    <w:p w14:paraId="447E3E0D" w14:textId="77777777" w:rsidR="000B1E21" w:rsidRPr="00A207AD" w:rsidRDefault="00606D3D" w:rsidP="00D41FAF">
      <w:pPr>
        <w:numPr>
          <w:ilvl w:val="0"/>
          <w:numId w:val="36"/>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Establish and maintain an on-going relationship based on informed consultation and participation by the project throughout the project’s life-cycle, and, </w:t>
      </w:r>
    </w:p>
    <w:p w14:paraId="3A1F4740" w14:textId="77777777" w:rsidR="000B1E21" w:rsidRPr="00A207AD" w:rsidRDefault="00606D3D" w:rsidP="00D41FAF">
      <w:pPr>
        <w:numPr>
          <w:ilvl w:val="0"/>
          <w:numId w:val="36"/>
        </w:numPr>
        <w:pBdr>
          <w:top w:val="nil"/>
          <w:left w:val="nil"/>
          <w:bottom w:val="nil"/>
          <w:right w:val="nil"/>
          <w:between w:val="nil"/>
        </w:pBdr>
        <w:spacing w:after="0" w:line="240" w:lineRule="auto"/>
        <w:ind w:left="274" w:hanging="274"/>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Ensure their views and concerns are incorporated into project site selection, design and implementation. </w:t>
      </w:r>
    </w:p>
    <w:p w14:paraId="5CFD2383" w14:textId="77777777" w:rsidR="000B1E21" w:rsidRPr="00A207AD" w:rsidRDefault="000B1E21" w:rsidP="002B45B8">
      <w:pPr>
        <w:jc w:val="both"/>
        <w:rPr>
          <w:rFonts w:ascii="Times New Roman" w:eastAsia="Bookman Old Style" w:hAnsi="Times New Roman" w:cs="Times New Roman"/>
        </w:rPr>
      </w:pPr>
    </w:p>
    <w:p w14:paraId="76483A71"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ESIA team as detailed below held a public consultation meeting with Qumbiso community members to disclose relevant project information including, project impacts, both positive and negative and opportunities; engage on land acquisition; sensitize community on GRM and support the constitution of the GRC; discuss roles of men, women and youth in KOSAP; sensitize on occupational health and safety aspects, as well as get their feedback and input regarding the proposed mini grid project.  Consultations were based on the principles of fostering genuine dialogue, respect and equal opportunity for all/social inclusivity, timely and full disclosure of relevant project information and utilization of culturally appropriate languages.</w:t>
      </w:r>
    </w:p>
    <w:p w14:paraId="4BF709CB" w14:textId="77777777" w:rsidR="000B1E21" w:rsidRPr="00A207AD" w:rsidRDefault="000B1E21" w:rsidP="002B45B8">
      <w:pPr>
        <w:spacing w:after="0" w:line="317" w:lineRule="auto"/>
        <w:jc w:val="both"/>
        <w:rPr>
          <w:rFonts w:ascii="Times New Roman" w:eastAsia="Bookman Old Style" w:hAnsi="Times New Roman" w:cs="Times New Roman"/>
        </w:rPr>
      </w:pPr>
    </w:p>
    <w:p w14:paraId="072EF471" w14:textId="4358FF78" w:rsidR="0068025C" w:rsidRPr="00A207AD" w:rsidRDefault="0068025C" w:rsidP="002B45B8">
      <w:pPr>
        <w:pStyle w:val="Heading2"/>
        <w:spacing w:before="0" w:after="0"/>
        <w:jc w:val="both"/>
        <w:rPr>
          <w:rFonts w:ascii="Times New Roman" w:eastAsia="Bookman Old Style" w:hAnsi="Times New Roman"/>
          <w:i w:val="0"/>
          <w:iCs w:val="0"/>
          <w:sz w:val="22"/>
          <w:szCs w:val="22"/>
        </w:rPr>
      </w:pPr>
      <w:bookmarkStart w:id="186" w:name="_Toc136277217"/>
      <w:bookmarkStart w:id="187" w:name="_Toc142482918"/>
      <w:bookmarkStart w:id="188" w:name="_Toc148731753"/>
      <w:r w:rsidRPr="00A207AD">
        <w:rPr>
          <w:rFonts w:ascii="Times New Roman" w:eastAsia="Bookman Old Style" w:hAnsi="Times New Roman"/>
          <w:i w:val="0"/>
          <w:iCs w:val="0"/>
          <w:sz w:val="22"/>
          <w:szCs w:val="22"/>
        </w:rPr>
        <w:t xml:space="preserve">Table </w:t>
      </w:r>
      <w:r w:rsidRPr="00A207AD">
        <w:rPr>
          <w:rFonts w:ascii="Times New Roman" w:eastAsia="Bookman Old Style" w:hAnsi="Times New Roman"/>
          <w:i w:val="0"/>
          <w:iCs w:val="0"/>
          <w:sz w:val="22"/>
          <w:szCs w:val="22"/>
        </w:rPr>
        <w:fldChar w:fldCharType="begin"/>
      </w:r>
      <w:r w:rsidRPr="00A207AD">
        <w:rPr>
          <w:rFonts w:ascii="Times New Roman" w:eastAsia="Bookman Old Style" w:hAnsi="Times New Roman"/>
          <w:i w:val="0"/>
          <w:iCs w:val="0"/>
          <w:sz w:val="22"/>
          <w:szCs w:val="22"/>
        </w:rPr>
        <w:instrText xml:space="preserve"> SEQ Table \* ARABIC </w:instrText>
      </w:r>
      <w:r w:rsidRPr="00A207AD">
        <w:rPr>
          <w:rFonts w:ascii="Times New Roman" w:eastAsia="Bookman Old Style" w:hAnsi="Times New Roman"/>
          <w:i w:val="0"/>
          <w:iCs w:val="0"/>
          <w:sz w:val="22"/>
          <w:szCs w:val="22"/>
        </w:rPr>
        <w:fldChar w:fldCharType="separate"/>
      </w:r>
      <w:r w:rsidR="00CB6669" w:rsidRPr="00A207AD">
        <w:rPr>
          <w:rFonts w:ascii="Times New Roman" w:eastAsia="Bookman Old Style" w:hAnsi="Times New Roman"/>
          <w:i w:val="0"/>
          <w:iCs w:val="0"/>
          <w:sz w:val="22"/>
          <w:szCs w:val="22"/>
        </w:rPr>
        <w:t>11</w:t>
      </w:r>
      <w:r w:rsidRPr="00A207AD">
        <w:rPr>
          <w:rFonts w:ascii="Times New Roman" w:eastAsia="Bookman Old Style" w:hAnsi="Times New Roman"/>
          <w:i w:val="0"/>
          <w:iCs w:val="0"/>
          <w:sz w:val="22"/>
          <w:szCs w:val="22"/>
        </w:rPr>
        <w:fldChar w:fldCharType="end"/>
      </w:r>
      <w:r w:rsidRPr="00A207AD">
        <w:rPr>
          <w:rFonts w:ascii="Times New Roman" w:eastAsia="Bookman Old Style" w:hAnsi="Times New Roman"/>
          <w:i w:val="0"/>
          <w:iCs w:val="0"/>
          <w:sz w:val="22"/>
          <w:szCs w:val="22"/>
        </w:rPr>
        <w:t>: ESIA Project Team</w:t>
      </w:r>
      <w:bookmarkEnd w:id="186"/>
      <w:bookmarkEnd w:id="187"/>
      <w:bookmarkEnd w:id="188"/>
    </w:p>
    <w:tbl>
      <w:tblPr>
        <w:tblStyle w:val="ad"/>
        <w:tblW w:w="9535"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Layout w:type="fixed"/>
        <w:tblLook w:val="0400" w:firstRow="0" w:lastRow="0" w:firstColumn="0" w:lastColumn="0" w:noHBand="0" w:noVBand="1"/>
      </w:tblPr>
      <w:tblGrid>
        <w:gridCol w:w="715"/>
        <w:gridCol w:w="2700"/>
        <w:gridCol w:w="3780"/>
        <w:gridCol w:w="2340"/>
      </w:tblGrid>
      <w:tr w:rsidR="000B1E21" w:rsidRPr="00A207AD" w14:paraId="354C7CE2" w14:textId="77777777">
        <w:trPr>
          <w:tblHeader/>
        </w:trPr>
        <w:tc>
          <w:tcPr>
            <w:tcW w:w="715" w:type="dxa"/>
          </w:tcPr>
          <w:p w14:paraId="5F3F9D9E" w14:textId="77777777" w:rsidR="000B1E21" w:rsidRPr="00A207AD" w:rsidRDefault="00606D3D" w:rsidP="002B45B8">
            <w:pPr>
              <w:spacing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No</w:t>
            </w:r>
          </w:p>
        </w:tc>
        <w:tc>
          <w:tcPr>
            <w:tcW w:w="2700" w:type="dxa"/>
          </w:tcPr>
          <w:p w14:paraId="268E8D51" w14:textId="77777777" w:rsidR="000B1E21" w:rsidRPr="00A207AD" w:rsidRDefault="00606D3D" w:rsidP="002B45B8">
            <w:pPr>
              <w:spacing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ESIA Team Details </w:t>
            </w:r>
          </w:p>
        </w:tc>
        <w:tc>
          <w:tcPr>
            <w:tcW w:w="3780" w:type="dxa"/>
          </w:tcPr>
          <w:p w14:paraId="45D02AE0" w14:textId="77777777" w:rsidR="000B1E21" w:rsidRPr="00A207AD" w:rsidRDefault="00606D3D" w:rsidP="002B45B8">
            <w:pPr>
              <w:spacing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Expert Role </w:t>
            </w:r>
          </w:p>
        </w:tc>
        <w:tc>
          <w:tcPr>
            <w:tcW w:w="2340" w:type="dxa"/>
          </w:tcPr>
          <w:p w14:paraId="5E09B408" w14:textId="77777777" w:rsidR="000B1E21" w:rsidRPr="00A207AD" w:rsidRDefault="00606D3D" w:rsidP="002B45B8">
            <w:pPr>
              <w:spacing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Organization</w:t>
            </w:r>
          </w:p>
        </w:tc>
      </w:tr>
      <w:tr w:rsidR="000B1E21" w:rsidRPr="00A207AD" w14:paraId="4974F0AC" w14:textId="77777777">
        <w:tc>
          <w:tcPr>
            <w:tcW w:w="715" w:type="dxa"/>
          </w:tcPr>
          <w:p w14:paraId="525FCC1B"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1.</w:t>
            </w:r>
          </w:p>
        </w:tc>
        <w:tc>
          <w:tcPr>
            <w:tcW w:w="2700" w:type="dxa"/>
          </w:tcPr>
          <w:p w14:paraId="40261820"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Mohamed Bubicha </w:t>
            </w:r>
          </w:p>
        </w:tc>
        <w:tc>
          <w:tcPr>
            <w:tcW w:w="3780" w:type="dxa"/>
          </w:tcPr>
          <w:p w14:paraId="1078682F"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ESIA Lead Expert </w:t>
            </w:r>
          </w:p>
        </w:tc>
        <w:tc>
          <w:tcPr>
            <w:tcW w:w="2340" w:type="dxa"/>
          </w:tcPr>
          <w:p w14:paraId="76417D68"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Norken </w:t>
            </w:r>
          </w:p>
        </w:tc>
      </w:tr>
      <w:tr w:rsidR="000B1E21" w:rsidRPr="00A207AD" w14:paraId="10E9292D" w14:textId="77777777">
        <w:tc>
          <w:tcPr>
            <w:tcW w:w="715" w:type="dxa"/>
          </w:tcPr>
          <w:p w14:paraId="2641D3EC"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2.</w:t>
            </w:r>
          </w:p>
        </w:tc>
        <w:tc>
          <w:tcPr>
            <w:tcW w:w="2700" w:type="dxa"/>
          </w:tcPr>
          <w:p w14:paraId="466BCB9E"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Ibrahim Adan</w:t>
            </w:r>
          </w:p>
        </w:tc>
        <w:tc>
          <w:tcPr>
            <w:tcW w:w="3780" w:type="dxa"/>
          </w:tcPr>
          <w:p w14:paraId="306F3FCB"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ESIA Lead Expert </w:t>
            </w:r>
          </w:p>
        </w:tc>
        <w:tc>
          <w:tcPr>
            <w:tcW w:w="2340" w:type="dxa"/>
          </w:tcPr>
          <w:p w14:paraId="36EF2EF4"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Centric </w:t>
            </w:r>
          </w:p>
        </w:tc>
      </w:tr>
      <w:tr w:rsidR="000B1E21" w:rsidRPr="00A207AD" w14:paraId="55F9AC06" w14:textId="77777777">
        <w:tc>
          <w:tcPr>
            <w:tcW w:w="715" w:type="dxa"/>
          </w:tcPr>
          <w:p w14:paraId="5BDD515A"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3.</w:t>
            </w:r>
          </w:p>
        </w:tc>
        <w:tc>
          <w:tcPr>
            <w:tcW w:w="2700" w:type="dxa"/>
          </w:tcPr>
          <w:p w14:paraId="5486D7C4"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Abdikarim Aburo</w:t>
            </w:r>
          </w:p>
        </w:tc>
        <w:tc>
          <w:tcPr>
            <w:tcW w:w="3780" w:type="dxa"/>
          </w:tcPr>
          <w:p w14:paraId="54104D86"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ESIA Support staff </w:t>
            </w:r>
          </w:p>
        </w:tc>
        <w:tc>
          <w:tcPr>
            <w:tcW w:w="2340" w:type="dxa"/>
          </w:tcPr>
          <w:p w14:paraId="107AE6EC"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Centric </w:t>
            </w:r>
          </w:p>
        </w:tc>
      </w:tr>
      <w:tr w:rsidR="000B1E21" w:rsidRPr="00A207AD" w14:paraId="0F62B327" w14:textId="77777777">
        <w:trPr>
          <w:trHeight w:val="116"/>
        </w:trPr>
        <w:tc>
          <w:tcPr>
            <w:tcW w:w="715" w:type="dxa"/>
          </w:tcPr>
          <w:p w14:paraId="6649362C"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4.</w:t>
            </w:r>
          </w:p>
        </w:tc>
        <w:tc>
          <w:tcPr>
            <w:tcW w:w="2700" w:type="dxa"/>
          </w:tcPr>
          <w:p w14:paraId="21B02794"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Amran Noor </w:t>
            </w:r>
          </w:p>
        </w:tc>
        <w:tc>
          <w:tcPr>
            <w:tcW w:w="3780" w:type="dxa"/>
          </w:tcPr>
          <w:p w14:paraId="7DEB1A53"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ESIA Support staff</w:t>
            </w:r>
          </w:p>
        </w:tc>
        <w:tc>
          <w:tcPr>
            <w:tcW w:w="2340" w:type="dxa"/>
          </w:tcPr>
          <w:p w14:paraId="3F5DDFE2"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Centric </w:t>
            </w:r>
          </w:p>
        </w:tc>
      </w:tr>
      <w:tr w:rsidR="000B1E21" w:rsidRPr="00A207AD" w14:paraId="744ED3D8" w14:textId="77777777" w:rsidTr="006834A5">
        <w:trPr>
          <w:trHeight w:val="178"/>
        </w:trPr>
        <w:tc>
          <w:tcPr>
            <w:tcW w:w="715" w:type="dxa"/>
          </w:tcPr>
          <w:p w14:paraId="587F8EAC"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5.</w:t>
            </w:r>
          </w:p>
        </w:tc>
        <w:tc>
          <w:tcPr>
            <w:tcW w:w="2700" w:type="dxa"/>
          </w:tcPr>
          <w:p w14:paraId="30913C78"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Abdirahman Mohamed </w:t>
            </w:r>
          </w:p>
        </w:tc>
        <w:tc>
          <w:tcPr>
            <w:tcW w:w="3780" w:type="dxa"/>
          </w:tcPr>
          <w:p w14:paraId="4EC99538"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Principal Environment Officer</w:t>
            </w:r>
          </w:p>
        </w:tc>
        <w:tc>
          <w:tcPr>
            <w:tcW w:w="2340" w:type="dxa"/>
          </w:tcPr>
          <w:p w14:paraId="266E6614"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Mandera County</w:t>
            </w:r>
          </w:p>
        </w:tc>
      </w:tr>
      <w:tr w:rsidR="000B1E21" w:rsidRPr="00A207AD" w14:paraId="401CE240" w14:textId="77777777">
        <w:tc>
          <w:tcPr>
            <w:tcW w:w="715" w:type="dxa"/>
          </w:tcPr>
          <w:p w14:paraId="0F2209B8"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6.</w:t>
            </w:r>
          </w:p>
        </w:tc>
        <w:tc>
          <w:tcPr>
            <w:tcW w:w="2700" w:type="dxa"/>
          </w:tcPr>
          <w:p w14:paraId="27DBA240"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Samuel Abaya </w:t>
            </w:r>
          </w:p>
        </w:tc>
        <w:tc>
          <w:tcPr>
            <w:tcW w:w="3780" w:type="dxa"/>
          </w:tcPr>
          <w:p w14:paraId="2FEC32E3"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Environment Officer </w:t>
            </w:r>
          </w:p>
        </w:tc>
        <w:tc>
          <w:tcPr>
            <w:tcW w:w="2340" w:type="dxa"/>
          </w:tcPr>
          <w:p w14:paraId="13690CCD"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Kenya Power </w:t>
            </w:r>
          </w:p>
        </w:tc>
      </w:tr>
    </w:tbl>
    <w:p w14:paraId="2F20798F" w14:textId="77777777" w:rsidR="000B1E21" w:rsidRPr="00A207AD" w:rsidRDefault="00606D3D" w:rsidP="002B45B8">
      <w:pPr>
        <w:pStyle w:val="Heading2"/>
        <w:jc w:val="both"/>
        <w:rPr>
          <w:rFonts w:ascii="Times New Roman" w:eastAsia="Bookman Old Style" w:hAnsi="Times New Roman"/>
          <w:i w:val="0"/>
          <w:sz w:val="22"/>
          <w:szCs w:val="22"/>
        </w:rPr>
      </w:pPr>
      <w:bookmarkStart w:id="189" w:name="_Toc148731754"/>
      <w:r w:rsidRPr="00A207AD">
        <w:rPr>
          <w:rFonts w:ascii="Times New Roman" w:eastAsia="Bookman Old Style" w:hAnsi="Times New Roman"/>
          <w:i w:val="0"/>
          <w:sz w:val="22"/>
          <w:szCs w:val="22"/>
        </w:rPr>
        <w:t>5.4 Notice of the consultation meeting</w:t>
      </w:r>
      <w:bookmarkEnd w:id="189"/>
      <w:r w:rsidRPr="00A207AD">
        <w:rPr>
          <w:rFonts w:ascii="Times New Roman" w:eastAsia="Bookman Old Style" w:hAnsi="Times New Roman"/>
          <w:i w:val="0"/>
          <w:sz w:val="22"/>
          <w:szCs w:val="22"/>
        </w:rPr>
        <w:t xml:space="preserve"> </w:t>
      </w:r>
    </w:p>
    <w:p w14:paraId="0BE4214B"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team of experts gave a two weeks’ notice to the county government of Mandera through the County Renewable Energy Officer who were to inform the Qumbiso area chief to inform the community and mobilize for the consultation meeting. However, there has been a lot of fear in terms of insecurity in the area with threats of terrorism, hence mobilization didn’t start as early as expected. During the consultation meeting day, the chief, assistant chief and the village elders mobilized the residents of Qumbiso Township for the meeting which was well attended by elders, women and youths. The meeting was held at the Qumbiso Social Hall with the meeting held on 24</w:t>
      </w:r>
      <w:r w:rsidRPr="00A207AD">
        <w:rPr>
          <w:rFonts w:ascii="Times New Roman" w:eastAsia="Bookman Old Style" w:hAnsi="Times New Roman" w:cs="Times New Roman"/>
          <w:vertAlign w:val="superscript"/>
        </w:rPr>
        <w:t>th</w:t>
      </w:r>
      <w:r w:rsidRPr="00A207AD">
        <w:rPr>
          <w:rFonts w:ascii="Times New Roman" w:eastAsia="Bookman Old Style" w:hAnsi="Times New Roman" w:cs="Times New Roman"/>
        </w:rPr>
        <w:t xml:space="preserve"> November 2021 from 1030hrs to 1230hrs. However, FGDs meeting was convened after the main meeting concluded about 1330hrs. </w:t>
      </w:r>
    </w:p>
    <w:p w14:paraId="49DDF284" w14:textId="77777777" w:rsidR="000B1E21" w:rsidRPr="00A207AD" w:rsidRDefault="000B1E21" w:rsidP="002B45B8">
      <w:pPr>
        <w:spacing w:after="0" w:line="317" w:lineRule="auto"/>
        <w:jc w:val="both"/>
        <w:rPr>
          <w:rFonts w:ascii="Times New Roman" w:eastAsia="Bookman Old Style" w:hAnsi="Times New Roman" w:cs="Times New Roman"/>
        </w:rPr>
      </w:pPr>
    </w:p>
    <w:p w14:paraId="62AD9B9A" w14:textId="77777777" w:rsidR="000B1E21" w:rsidRPr="00A207AD" w:rsidRDefault="00606D3D" w:rsidP="002B45B8">
      <w:pPr>
        <w:pStyle w:val="Heading2"/>
        <w:spacing w:before="0" w:after="0"/>
        <w:jc w:val="both"/>
        <w:rPr>
          <w:rFonts w:ascii="Times New Roman" w:eastAsia="Bookman Old Style" w:hAnsi="Times New Roman"/>
          <w:sz w:val="22"/>
          <w:szCs w:val="22"/>
        </w:rPr>
      </w:pPr>
      <w:bookmarkStart w:id="190" w:name="_Toc148731755"/>
      <w:r w:rsidRPr="00A207AD">
        <w:rPr>
          <w:rFonts w:ascii="Times New Roman" w:eastAsia="Bookman Old Style" w:hAnsi="Times New Roman"/>
          <w:i w:val="0"/>
          <w:sz w:val="22"/>
          <w:szCs w:val="22"/>
        </w:rPr>
        <w:t xml:space="preserve">5.5 </w:t>
      </w:r>
      <w:r w:rsidRPr="00A207AD">
        <w:rPr>
          <w:rFonts w:ascii="Times New Roman" w:eastAsia="Bookman Old Style" w:hAnsi="Times New Roman"/>
          <w:sz w:val="22"/>
          <w:szCs w:val="22"/>
        </w:rPr>
        <w:t>Summary of Community Consultation Meeting Leading to Land Identification and GRC Constitution-(screening level)</w:t>
      </w:r>
      <w:bookmarkEnd w:id="190"/>
    </w:p>
    <w:p w14:paraId="39374122"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b/>
          <w:u w:val="single"/>
        </w:rPr>
        <w:t>Project:</w:t>
      </w:r>
      <w:r w:rsidRPr="00A207AD">
        <w:rPr>
          <w:rFonts w:ascii="Times New Roman" w:eastAsia="Bookman Old Style" w:hAnsi="Times New Roman" w:cs="Times New Roman"/>
        </w:rPr>
        <w:t xml:space="preserve"> Proposed Qumbiso Solar Mini-grid </w:t>
      </w:r>
    </w:p>
    <w:p w14:paraId="17CA7531"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b/>
          <w:u w:val="single"/>
        </w:rPr>
        <w:t>Venue</w:t>
      </w:r>
      <w:r w:rsidRPr="00A207AD">
        <w:rPr>
          <w:rFonts w:ascii="Times New Roman" w:eastAsia="Bookman Old Style" w:hAnsi="Times New Roman" w:cs="Times New Roman"/>
          <w:u w:val="single"/>
        </w:rPr>
        <w:t xml:space="preserve"> </w:t>
      </w:r>
      <w:r w:rsidRPr="00A207AD">
        <w:rPr>
          <w:rFonts w:ascii="Times New Roman" w:eastAsia="Bookman Old Style" w:hAnsi="Times New Roman" w:cs="Times New Roman"/>
          <w:b/>
          <w:u w:val="single"/>
        </w:rPr>
        <w:t>of</w:t>
      </w:r>
      <w:r w:rsidRPr="00A207AD">
        <w:rPr>
          <w:rFonts w:ascii="Times New Roman" w:eastAsia="Bookman Old Style" w:hAnsi="Times New Roman" w:cs="Times New Roman"/>
          <w:u w:val="single"/>
        </w:rPr>
        <w:t xml:space="preserve"> </w:t>
      </w:r>
      <w:r w:rsidRPr="00A207AD">
        <w:rPr>
          <w:rFonts w:ascii="Times New Roman" w:eastAsia="Bookman Old Style" w:hAnsi="Times New Roman" w:cs="Times New Roman"/>
          <w:b/>
          <w:u w:val="single"/>
        </w:rPr>
        <w:t>meeting</w:t>
      </w:r>
      <w:r w:rsidRPr="00A207AD">
        <w:rPr>
          <w:rFonts w:ascii="Times New Roman" w:eastAsia="Bookman Old Style" w:hAnsi="Times New Roman" w:cs="Times New Roman"/>
        </w:rPr>
        <w:t xml:space="preserve">; Qumbiso primary school in Qumbiso village,Mandera North  Sub County of Mandera County </w:t>
      </w:r>
    </w:p>
    <w:p w14:paraId="4CFEA959" w14:textId="77777777" w:rsidR="000B1E21" w:rsidRPr="00A207AD" w:rsidRDefault="00606D3D" w:rsidP="002B45B8">
      <w:pPr>
        <w:spacing w:after="0" w:line="276" w:lineRule="auto"/>
        <w:jc w:val="both"/>
        <w:rPr>
          <w:rFonts w:ascii="Times New Roman" w:eastAsia="Bookman Old Style" w:hAnsi="Times New Roman" w:cs="Times New Roman"/>
          <w:b/>
          <w:i/>
        </w:rPr>
      </w:pPr>
      <w:r w:rsidRPr="00A207AD">
        <w:rPr>
          <w:rFonts w:ascii="Times New Roman" w:eastAsia="Bookman Old Style" w:hAnsi="Times New Roman" w:cs="Times New Roman"/>
          <w:b/>
          <w:i/>
        </w:rPr>
        <w:t>Date: 2/11/2020</w:t>
      </w:r>
    </w:p>
    <w:p w14:paraId="60B39F49" w14:textId="77777777" w:rsidR="000B1E21" w:rsidRPr="00A207AD" w:rsidRDefault="000B1E21" w:rsidP="002B45B8">
      <w:pPr>
        <w:spacing w:after="0" w:line="276" w:lineRule="auto"/>
        <w:jc w:val="both"/>
        <w:rPr>
          <w:rFonts w:ascii="Times New Roman" w:eastAsia="Bookman Old Style" w:hAnsi="Times New Roman" w:cs="Times New Roman"/>
          <w:b/>
          <w:i/>
        </w:rPr>
      </w:pPr>
    </w:p>
    <w:p w14:paraId="65F29932"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Chief of Qumbiso location called the meeting to order at 13.20p.m. The minutes and list of attendance have been appended in this report. </w:t>
      </w:r>
    </w:p>
    <w:p w14:paraId="26EBFFA9" w14:textId="68EEA20B" w:rsidR="000B1E21" w:rsidRPr="00A207AD" w:rsidRDefault="00606D3D" w:rsidP="002B45B8">
      <w:pPr>
        <w:spacing w:after="0" w:line="276" w:lineRule="auto"/>
        <w:jc w:val="both"/>
        <w:rPr>
          <w:rFonts w:ascii="Times New Roman" w:eastAsia="Bookman Old Style" w:hAnsi="Times New Roman" w:cs="Times New Roman"/>
          <w:b/>
        </w:rPr>
      </w:pPr>
      <w:r w:rsidRPr="00A207AD">
        <w:rPr>
          <w:rFonts w:ascii="Times New Roman" w:eastAsia="Bookman Old Style" w:hAnsi="Times New Roman" w:cs="Times New Roman"/>
        </w:rPr>
        <w:t>implementing KOSAP in partnership with County Government in 14 Counties in areas that are far away from the national grid. He said the proposed project is called KOSAP-(Kenya Off-grid Solar Access Project) is being i</w:t>
      </w:r>
      <w:r w:rsidRPr="00A207AD">
        <w:rPr>
          <w:rFonts w:ascii="Times New Roman" w:eastAsia="Bookman Old Style" w:hAnsi="Times New Roman" w:cs="Times New Roman"/>
          <w:color w:val="141414"/>
        </w:rPr>
        <w:t xml:space="preserve">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w:t>
      </w:r>
      <w:r w:rsidR="00960744" w:rsidRPr="00A207AD">
        <w:rPr>
          <w:rFonts w:ascii="Times New Roman" w:eastAsia="Bookman Old Style" w:hAnsi="Times New Roman" w:cs="Times New Roman"/>
          <w:color w:val="141414"/>
        </w:rPr>
        <w:t>PAPs</w:t>
      </w:r>
      <w:r w:rsidRPr="00A207AD">
        <w:rPr>
          <w:rFonts w:ascii="Times New Roman" w:eastAsia="Bookman Old Style" w:hAnsi="Times New Roman" w:cs="Times New Roman"/>
          <w:color w:val="141414"/>
        </w:rPr>
        <w:t xml:space="preserve">. </w:t>
      </w:r>
    </w:p>
    <w:p w14:paraId="46BBD0D5" w14:textId="77777777" w:rsidR="000B1E21" w:rsidRPr="00A207AD" w:rsidRDefault="000B1E21" w:rsidP="002B45B8">
      <w:pPr>
        <w:spacing w:after="0" w:line="276" w:lineRule="auto"/>
        <w:jc w:val="both"/>
        <w:rPr>
          <w:rFonts w:ascii="Times New Roman" w:eastAsia="Bookman Old Style" w:hAnsi="Times New Roman" w:cs="Times New Roman"/>
        </w:rPr>
      </w:pPr>
    </w:p>
    <w:p w14:paraId="2E475E6F"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He further noted that the agenda of the visit was to undertake </w:t>
      </w:r>
    </w:p>
    <w:p w14:paraId="02FEA71D" w14:textId="77777777" w:rsidR="000B1E21" w:rsidRPr="00A207AD" w:rsidRDefault="00606D3D" w:rsidP="00D41FAF">
      <w:pPr>
        <w:widowControl w:val="0"/>
        <w:numPr>
          <w:ilvl w:val="0"/>
          <w:numId w:val="8"/>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Undertake an environmental and social screening of the proposed sites to check suitability in terms of environmental, technical, social and health requirements.  </w:t>
      </w:r>
    </w:p>
    <w:p w14:paraId="7E5DAE64" w14:textId="77777777" w:rsidR="000B1E21" w:rsidRPr="00A207AD" w:rsidRDefault="00606D3D" w:rsidP="00D41FAF">
      <w:pPr>
        <w:widowControl w:val="0"/>
        <w:numPr>
          <w:ilvl w:val="0"/>
          <w:numId w:val="8"/>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Undertake community engagement to sensitize the community on the project. </w:t>
      </w:r>
    </w:p>
    <w:p w14:paraId="6AF82EA2" w14:textId="77777777" w:rsidR="000B1E21" w:rsidRPr="00A207AD" w:rsidRDefault="00606D3D" w:rsidP="00D41FAF">
      <w:pPr>
        <w:widowControl w:val="0"/>
        <w:numPr>
          <w:ilvl w:val="0"/>
          <w:numId w:val="8"/>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Explain the land requirements for the project and sensitize the community on their rights in regard to land so that they can make an informed decision. </w:t>
      </w:r>
    </w:p>
    <w:p w14:paraId="4E21FACE" w14:textId="77777777" w:rsidR="000B1E21" w:rsidRPr="00A207AD" w:rsidRDefault="00606D3D" w:rsidP="00D41FAF">
      <w:pPr>
        <w:widowControl w:val="0"/>
        <w:numPr>
          <w:ilvl w:val="0"/>
          <w:numId w:val="8"/>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Need to set up Grievance Redress Mechanism for the project.</w:t>
      </w:r>
    </w:p>
    <w:p w14:paraId="089F97B7" w14:textId="3DA0A1EB" w:rsidR="000B1E21" w:rsidRPr="00A207AD" w:rsidRDefault="00606D3D" w:rsidP="00D41FAF">
      <w:pPr>
        <w:widowControl w:val="0"/>
        <w:numPr>
          <w:ilvl w:val="0"/>
          <w:numId w:val="8"/>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Guide the community in electing Grievance Redress Mechanism committee members and sensitize the members of their work during project implementation</w:t>
      </w:r>
      <w:r w:rsidR="00D01AE9" w:rsidRPr="00A207AD">
        <w:rPr>
          <w:rFonts w:ascii="Times New Roman" w:eastAsia="Bookman Old Style" w:hAnsi="Times New Roman" w:cs="Times New Roman"/>
        </w:rPr>
        <w:t xml:space="preserve">. </w:t>
      </w:r>
    </w:p>
    <w:p w14:paraId="56707F26" w14:textId="77777777" w:rsidR="00D01AE9" w:rsidRPr="00A207AD" w:rsidRDefault="00D01AE9" w:rsidP="002B45B8">
      <w:pPr>
        <w:widowControl w:val="0"/>
        <w:spacing w:after="0" w:line="240" w:lineRule="auto"/>
        <w:ind w:left="720"/>
        <w:jc w:val="both"/>
        <w:rPr>
          <w:rFonts w:ascii="Times New Roman" w:eastAsia="Bookman Old Style" w:hAnsi="Times New Roman" w:cs="Times New Roman"/>
        </w:rPr>
      </w:pPr>
    </w:p>
    <w:p w14:paraId="306920AF" w14:textId="77777777" w:rsidR="000B1E21" w:rsidRPr="00A207AD" w:rsidRDefault="00606D3D" w:rsidP="002B45B8">
      <w:pPr>
        <w:spacing w:after="200" w:line="276" w:lineRule="auto"/>
        <w:jc w:val="both"/>
        <w:rPr>
          <w:rFonts w:ascii="Times New Roman" w:eastAsia="Bookman Old Style" w:hAnsi="Times New Roman" w:cs="Times New Roman"/>
          <w:b/>
        </w:rPr>
      </w:pPr>
      <w:r w:rsidRPr="00A207AD">
        <w:rPr>
          <w:rFonts w:ascii="Times New Roman" w:eastAsia="Bookman Old Style" w:hAnsi="Times New Roman" w:cs="Times New Roman"/>
        </w:rPr>
        <w:t>The environmentalist (Ibrahim) explained the benefits and negative impacts and their proposed mitigation measures of the project.</w:t>
      </w:r>
    </w:p>
    <w:p w14:paraId="4C179C56" w14:textId="77777777" w:rsidR="000B1E21" w:rsidRPr="00A207AD" w:rsidRDefault="00606D3D" w:rsidP="002B45B8">
      <w:pPr>
        <w:keepNext/>
        <w:spacing w:before="240" w:after="60" w:line="276" w:lineRule="auto"/>
        <w:jc w:val="both"/>
        <w:rPr>
          <w:rFonts w:ascii="Times New Roman" w:eastAsia="Bookman Old Style" w:hAnsi="Times New Roman" w:cs="Times New Roman"/>
          <w:b/>
        </w:rPr>
      </w:pPr>
      <w:r w:rsidRPr="00A207AD">
        <w:rPr>
          <w:rFonts w:ascii="Times New Roman" w:eastAsia="Bookman Old Style" w:hAnsi="Times New Roman" w:cs="Times New Roman"/>
          <w:b/>
        </w:rPr>
        <w:t>5.6 Land for the Project</w:t>
      </w:r>
    </w:p>
    <w:p w14:paraId="40D56303" w14:textId="66AD1982"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community identified land for the project and noted that the portion was part of a bigger land which they had identified earlier and shown to the county government of Mandera. They noted that ‘’since the land is for public facilities even the current proposed solar project of solar is public and we decided to identify the same area since the land is about </w:t>
      </w:r>
      <w:r w:rsidR="00C56446" w:rsidRPr="00A207AD">
        <w:rPr>
          <w:rFonts w:ascii="Times New Roman" w:eastAsia="Bookman Old Style" w:hAnsi="Times New Roman" w:cs="Times New Roman"/>
        </w:rPr>
        <w:t>0.7363</w:t>
      </w:r>
      <w:r w:rsidR="00CD79F6" w:rsidRPr="00A207AD">
        <w:rPr>
          <w:rFonts w:ascii="Times New Roman" w:eastAsia="Bookman Old Style" w:hAnsi="Times New Roman" w:cs="Times New Roman"/>
        </w:rPr>
        <w:t xml:space="preserve"> </w:t>
      </w:r>
      <w:r w:rsidR="007B42E5" w:rsidRPr="00A207AD">
        <w:rPr>
          <w:rFonts w:ascii="Times New Roman" w:eastAsia="Bookman Old Style" w:hAnsi="Times New Roman" w:cs="Times New Roman"/>
        </w:rPr>
        <w:t>hectares</w:t>
      </w:r>
      <w:r w:rsidRPr="00A207AD">
        <w:rPr>
          <w:rFonts w:ascii="Times New Roman" w:eastAsia="Bookman Old Style" w:hAnsi="Times New Roman" w:cs="Times New Roman"/>
        </w:rPr>
        <w:t xml:space="preserve"> and can accommodate the project’’. </w:t>
      </w:r>
    </w:p>
    <w:p w14:paraId="198AEEF3" w14:textId="77777777" w:rsidR="002D174D" w:rsidRPr="00A207AD" w:rsidRDefault="002D174D" w:rsidP="002B45B8">
      <w:pPr>
        <w:spacing w:after="0" w:line="276" w:lineRule="auto"/>
        <w:jc w:val="both"/>
        <w:rPr>
          <w:rFonts w:ascii="Times New Roman" w:eastAsia="Bookman Old Style" w:hAnsi="Times New Roman" w:cs="Times New Roman"/>
        </w:rPr>
      </w:pPr>
    </w:p>
    <w:p w14:paraId="554446C6" w14:textId="77777777" w:rsidR="000B1E21" w:rsidRPr="00A207AD" w:rsidRDefault="000B1E21" w:rsidP="002B45B8">
      <w:pPr>
        <w:spacing w:after="0" w:line="276" w:lineRule="auto"/>
        <w:jc w:val="both"/>
        <w:rPr>
          <w:rFonts w:ascii="Times New Roman" w:eastAsia="Bookman Old Style" w:hAnsi="Times New Roman" w:cs="Times New Roman"/>
        </w:rPr>
      </w:pPr>
      <w:bookmarkStart w:id="191" w:name="_heading=h.hz1q07mryd50" w:colFirst="0" w:colLast="0"/>
      <w:bookmarkEnd w:id="191"/>
    </w:p>
    <w:p w14:paraId="375C0E38" w14:textId="77777777" w:rsidR="000B1E21" w:rsidRPr="00A207AD" w:rsidRDefault="00606D3D" w:rsidP="002B45B8">
      <w:pPr>
        <w:spacing w:after="0" w:line="276" w:lineRule="auto"/>
        <w:jc w:val="both"/>
        <w:rPr>
          <w:rFonts w:ascii="Times New Roman" w:eastAsia="Bookman Old Style" w:hAnsi="Times New Roman" w:cs="Times New Roman"/>
          <w:b/>
        </w:rPr>
      </w:pPr>
      <w:bookmarkStart w:id="192" w:name="_heading=h.krungcw7avk3" w:colFirst="0" w:colLast="0"/>
      <w:bookmarkEnd w:id="192"/>
      <w:r w:rsidRPr="00A207AD">
        <w:rPr>
          <w:rFonts w:ascii="Times New Roman" w:eastAsia="Bookman Old Style" w:hAnsi="Times New Roman" w:cs="Times New Roman"/>
          <w:b/>
        </w:rPr>
        <w:t>5.7 Plenary Session</w:t>
      </w:r>
    </w:p>
    <w:p w14:paraId="619A5096" w14:textId="77777777" w:rsidR="000B1E21" w:rsidRPr="00A207AD" w:rsidRDefault="00606D3D" w:rsidP="002B45B8">
      <w:pPr>
        <w:spacing w:after="0" w:line="276" w:lineRule="auto"/>
        <w:jc w:val="both"/>
        <w:rPr>
          <w:rFonts w:ascii="Times New Roman" w:eastAsia="Bookman Old Style" w:hAnsi="Times New Roman" w:cs="Times New Roman"/>
        </w:rPr>
      </w:pPr>
      <w:r w:rsidRPr="00A207AD">
        <w:rPr>
          <w:rFonts w:ascii="Times New Roman" w:eastAsia="Bookman Old Style" w:hAnsi="Times New Roman" w:cs="Times New Roman"/>
        </w:rPr>
        <w:t>Abaya made a brief summary of what had been discussed and invited the community members to ask questions or seek clarifications on the information shared. The questions raised are presented in the table below</w:t>
      </w:r>
    </w:p>
    <w:p w14:paraId="75047E05" w14:textId="77777777" w:rsidR="000B1E21" w:rsidRPr="00A207AD" w:rsidRDefault="00606D3D" w:rsidP="002B45B8">
      <w:pPr>
        <w:pStyle w:val="Heading2"/>
        <w:spacing w:before="0" w:after="0"/>
        <w:jc w:val="both"/>
        <w:rPr>
          <w:rFonts w:ascii="Times New Roman" w:eastAsia="Bookman Old Style" w:hAnsi="Times New Roman"/>
          <w:i w:val="0"/>
          <w:sz w:val="22"/>
          <w:szCs w:val="22"/>
        </w:rPr>
      </w:pPr>
      <w:bookmarkStart w:id="193" w:name="_heading=h.wnljpjmm7ww2" w:colFirst="0" w:colLast="0"/>
      <w:bookmarkStart w:id="194" w:name="_Toc148731756"/>
      <w:bookmarkEnd w:id="193"/>
      <w:r w:rsidRPr="00A207AD">
        <w:rPr>
          <w:rFonts w:ascii="Times New Roman" w:eastAsia="Bookman Old Style" w:hAnsi="Times New Roman"/>
          <w:i w:val="0"/>
          <w:sz w:val="22"/>
          <w:szCs w:val="22"/>
        </w:rPr>
        <w:t>5.8 Stakeholders Meeting</w:t>
      </w:r>
      <w:bookmarkEnd w:id="194"/>
      <w:r w:rsidRPr="00A207AD">
        <w:rPr>
          <w:rFonts w:ascii="Times New Roman" w:eastAsia="Bookman Old Style" w:hAnsi="Times New Roman"/>
          <w:i w:val="0"/>
          <w:sz w:val="22"/>
          <w:szCs w:val="22"/>
        </w:rPr>
        <w:t xml:space="preserve"> </w:t>
      </w:r>
    </w:p>
    <w:p w14:paraId="48638EDC" w14:textId="07C8FB52"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Public consultation meeting was held in Qumbiso primary school on 26</w:t>
      </w:r>
      <w:r w:rsidRPr="00A207AD">
        <w:rPr>
          <w:rFonts w:ascii="Times New Roman" w:eastAsia="Bookman Old Style" w:hAnsi="Times New Roman" w:cs="Times New Roman"/>
          <w:color w:val="000000"/>
          <w:vertAlign w:val="superscript"/>
        </w:rPr>
        <w:t>th</w:t>
      </w:r>
      <w:r w:rsidRPr="00A207AD">
        <w:rPr>
          <w:rFonts w:ascii="Times New Roman" w:eastAsia="Bookman Old Style" w:hAnsi="Times New Roman" w:cs="Times New Roman"/>
          <w:color w:val="000000"/>
        </w:rPr>
        <w:t xml:space="preserve"> February 2020 with the project </w:t>
      </w:r>
      <w:r w:rsidR="00960744" w:rsidRPr="00A207AD">
        <w:rPr>
          <w:rFonts w:ascii="Times New Roman" w:eastAsia="Bookman Old Style" w:hAnsi="Times New Roman" w:cs="Times New Roman"/>
          <w:color w:val="000000"/>
        </w:rPr>
        <w:t>PAPs</w:t>
      </w:r>
      <w:r w:rsidRPr="00A207AD">
        <w:rPr>
          <w:rFonts w:ascii="Times New Roman" w:eastAsia="Bookman Old Style" w:hAnsi="Times New Roman" w:cs="Times New Roman"/>
          <w:color w:val="000000"/>
        </w:rPr>
        <w:t xml:space="preserve"> for initial sensitization and on 24</w:t>
      </w:r>
      <w:r w:rsidRPr="00A207AD">
        <w:rPr>
          <w:rFonts w:ascii="Times New Roman" w:eastAsia="Bookman Old Style" w:hAnsi="Times New Roman" w:cs="Times New Roman"/>
          <w:color w:val="000000"/>
          <w:vertAlign w:val="superscript"/>
        </w:rPr>
        <w:t>th</w:t>
      </w:r>
      <w:r w:rsidRPr="00A207AD">
        <w:rPr>
          <w:rFonts w:ascii="Times New Roman" w:eastAsia="Bookman Old Style" w:hAnsi="Times New Roman" w:cs="Times New Roman"/>
          <w:color w:val="000000"/>
        </w:rPr>
        <w:t xml:space="preserve"> November 2021 during the EIA stakeholder’s engagement. It was agreed that Public Consultations need to be continuous through the project cycle. The following are the topics that were discussed during the public consultation meeting in Qumbiso primary school. </w:t>
      </w:r>
    </w:p>
    <w:p w14:paraId="2E6C704E" w14:textId="77777777" w:rsidR="000B1E21" w:rsidRPr="00A207AD" w:rsidRDefault="000B1E21" w:rsidP="002B45B8">
      <w:pPr>
        <w:pBdr>
          <w:top w:val="nil"/>
          <w:left w:val="nil"/>
          <w:bottom w:val="nil"/>
          <w:right w:val="nil"/>
          <w:between w:val="nil"/>
        </w:pBdr>
        <w:spacing w:after="0" w:line="317" w:lineRule="auto"/>
        <w:jc w:val="both"/>
        <w:rPr>
          <w:rFonts w:ascii="Times New Roman" w:eastAsia="Bookman Old Style" w:hAnsi="Times New Roman" w:cs="Times New Roman"/>
          <w:color w:val="000000"/>
        </w:rPr>
      </w:pPr>
    </w:p>
    <w:p w14:paraId="111D26C6" w14:textId="77777777" w:rsidR="000B1E21" w:rsidRPr="00A207AD" w:rsidRDefault="00606D3D" w:rsidP="002B45B8">
      <w:pPr>
        <w:pBdr>
          <w:top w:val="nil"/>
          <w:left w:val="nil"/>
          <w:bottom w:val="nil"/>
          <w:right w:val="nil"/>
          <w:between w:val="nil"/>
        </w:pBdr>
        <w:spacing w:after="0" w:line="317"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rPr>
        <w:t xml:space="preserve">5.8.1 </w:t>
      </w:r>
      <w:r w:rsidRPr="00A207AD">
        <w:rPr>
          <w:rFonts w:ascii="Times New Roman" w:eastAsia="Bookman Old Style" w:hAnsi="Times New Roman" w:cs="Times New Roman"/>
          <w:b/>
          <w:color w:val="000000"/>
        </w:rPr>
        <w:t>Agenda</w:t>
      </w:r>
    </w:p>
    <w:p w14:paraId="26652384" w14:textId="77777777" w:rsidR="000B1E21" w:rsidRPr="00A207AD" w:rsidRDefault="00606D3D" w:rsidP="00D41FAF">
      <w:pPr>
        <w:numPr>
          <w:ilvl w:val="0"/>
          <w:numId w:val="4"/>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Why KOSAP?</w:t>
      </w:r>
    </w:p>
    <w:p w14:paraId="11105187" w14:textId="77777777" w:rsidR="000B1E21" w:rsidRPr="00A207AD" w:rsidRDefault="00606D3D" w:rsidP="00D41FAF">
      <w:pPr>
        <w:numPr>
          <w:ilvl w:val="0"/>
          <w:numId w:val="4"/>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KOSAP implementation plan.</w:t>
      </w:r>
    </w:p>
    <w:p w14:paraId="3A1461F7" w14:textId="77777777" w:rsidR="000B1E21" w:rsidRPr="00A207AD" w:rsidRDefault="00606D3D" w:rsidP="00D41FAF">
      <w:pPr>
        <w:numPr>
          <w:ilvl w:val="0"/>
          <w:numId w:val="4"/>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What is entailed in the proposed mini-grid project.</w:t>
      </w:r>
    </w:p>
    <w:p w14:paraId="3AFF03DE" w14:textId="77777777" w:rsidR="000B1E21" w:rsidRPr="00A207AD" w:rsidRDefault="00606D3D" w:rsidP="00D41FAF">
      <w:pPr>
        <w:numPr>
          <w:ilvl w:val="0"/>
          <w:numId w:val="4"/>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Electricity distribution and connection to the household.</w:t>
      </w:r>
    </w:p>
    <w:p w14:paraId="64442BE5" w14:textId="77777777" w:rsidR="000B1E21" w:rsidRPr="00A207AD" w:rsidRDefault="00606D3D" w:rsidP="00D41FAF">
      <w:pPr>
        <w:numPr>
          <w:ilvl w:val="0"/>
          <w:numId w:val="4"/>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Land allocation and site identification for the proposed project</w:t>
      </w:r>
    </w:p>
    <w:p w14:paraId="2654DEA3" w14:textId="77777777" w:rsidR="000B1E21" w:rsidRPr="00A207AD" w:rsidRDefault="00606D3D" w:rsidP="00D41FAF">
      <w:pPr>
        <w:numPr>
          <w:ilvl w:val="0"/>
          <w:numId w:val="4"/>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Entitlement to the community in regard to the proposed project </w:t>
      </w:r>
    </w:p>
    <w:p w14:paraId="20EDE304" w14:textId="77777777" w:rsidR="000B1E21" w:rsidRPr="00A207AD" w:rsidRDefault="00606D3D" w:rsidP="00D41FAF">
      <w:pPr>
        <w:numPr>
          <w:ilvl w:val="0"/>
          <w:numId w:val="4"/>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Land acquisition process</w:t>
      </w:r>
    </w:p>
    <w:p w14:paraId="612AD516" w14:textId="77777777" w:rsidR="000B1E21" w:rsidRPr="00A207AD" w:rsidRDefault="00606D3D" w:rsidP="00D41FAF">
      <w:pPr>
        <w:numPr>
          <w:ilvl w:val="0"/>
          <w:numId w:val="4"/>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Positive and negative Environmental and social impacts associated with the proposed mini-grid project. </w:t>
      </w:r>
    </w:p>
    <w:p w14:paraId="433D9584" w14:textId="77777777" w:rsidR="000B1E21" w:rsidRPr="00A207AD" w:rsidRDefault="00606D3D" w:rsidP="00D41FAF">
      <w:pPr>
        <w:numPr>
          <w:ilvl w:val="0"/>
          <w:numId w:val="4"/>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Mitigation measures of potential adverse impacts. </w:t>
      </w:r>
    </w:p>
    <w:p w14:paraId="2C9DD1B4" w14:textId="77777777" w:rsidR="000B1E21" w:rsidRPr="00A207AD" w:rsidRDefault="00606D3D" w:rsidP="00D41FAF">
      <w:pPr>
        <w:numPr>
          <w:ilvl w:val="0"/>
          <w:numId w:val="4"/>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In-kind compensation to the community for land allocation.</w:t>
      </w:r>
    </w:p>
    <w:p w14:paraId="3D82BDAF" w14:textId="77777777" w:rsidR="000B1E21" w:rsidRPr="00A207AD" w:rsidRDefault="000B1E21" w:rsidP="002B45B8">
      <w:pPr>
        <w:spacing w:after="0" w:line="317" w:lineRule="auto"/>
        <w:ind w:left="720"/>
        <w:jc w:val="both"/>
        <w:rPr>
          <w:rFonts w:ascii="Times New Roman" w:eastAsia="Bookman Old Style" w:hAnsi="Times New Roman" w:cs="Times New Roman"/>
        </w:rPr>
      </w:pPr>
    </w:p>
    <w:p w14:paraId="5BB3AD80"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 Participants were taken through the topics by various experts and the community was given an opportunity to ask questions and seek clarifications from the team of experts present in the meeting. The minutes of the meeting and list of attendance have been attached as part of the annex of this report.</w:t>
      </w:r>
    </w:p>
    <w:p w14:paraId="1713F9EB" w14:textId="77777777" w:rsidR="000B1E21" w:rsidRPr="00A207AD" w:rsidRDefault="000B1E21" w:rsidP="002B45B8">
      <w:pPr>
        <w:spacing w:after="0" w:line="317" w:lineRule="auto"/>
        <w:jc w:val="both"/>
        <w:rPr>
          <w:rFonts w:ascii="Times New Roman" w:eastAsia="Bookman Old Style" w:hAnsi="Times New Roman" w:cs="Times New Roman"/>
        </w:rPr>
      </w:pPr>
    </w:p>
    <w:p w14:paraId="74676DDB"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The project proponents through the Ministry of Energy’s Kenya Power have already prepared a detailed stakeholder engagement strategy, to be utilized engaging stakeholders throughout the project cycle.</w:t>
      </w:r>
    </w:p>
    <w:p w14:paraId="3EEE6152" w14:textId="77777777" w:rsidR="000B1E21" w:rsidRPr="00A207AD" w:rsidRDefault="000B1E21" w:rsidP="002B45B8">
      <w:pPr>
        <w:spacing w:after="0" w:line="317" w:lineRule="auto"/>
        <w:jc w:val="both"/>
        <w:rPr>
          <w:rFonts w:ascii="Times New Roman" w:eastAsia="Bookman Old Style" w:hAnsi="Times New Roman" w:cs="Times New Roman"/>
          <w:b/>
        </w:rPr>
      </w:pPr>
    </w:p>
    <w:p w14:paraId="5A185CE1" w14:textId="77777777" w:rsidR="000B1E21" w:rsidRPr="00A207AD" w:rsidRDefault="00606D3D" w:rsidP="002B45B8">
      <w:pPr>
        <w:pStyle w:val="Heading2"/>
        <w:jc w:val="both"/>
        <w:rPr>
          <w:rFonts w:ascii="Times New Roman" w:eastAsia="Bookman Old Style" w:hAnsi="Times New Roman"/>
          <w:i w:val="0"/>
          <w:sz w:val="22"/>
          <w:szCs w:val="22"/>
        </w:rPr>
      </w:pPr>
      <w:bookmarkStart w:id="195" w:name="_Toc148731757"/>
      <w:r w:rsidRPr="00A207AD">
        <w:rPr>
          <w:rFonts w:ascii="Times New Roman" w:eastAsia="Bookman Old Style" w:hAnsi="Times New Roman"/>
          <w:i w:val="0"/>
          <w:sz w:val="22"/>
          <w:szCs w:val="22"/>
        </w:rPr>
        <w:t>5.8.1 KEY FEEDBACK RECEIVED DURING STAKEHOLDER CONSULTATION PROCESS</w:t>
      </w:r>
      <w:bookmarkEnd w:id="195"/>
    </w:p>
    <w:p w14:paraId="73B018A0" w14:textId="77777777" w:rsidR="000B1E21" w:rsidRPr="00A207AD" w:rsidRDefault="00606D3D" w:rsidP="002B45B8">
      <w:pPr>
        <w:shd w:val="clear" w:color="auto" w:fill="FFFFFF"/>
        <w:spacing w:before="240" w:line="240" w:lineRule="auto"/>
        <w:jc w:val="both"/>
        <w:rPr>
          <w:rFonts w:ascii="Times New Roman" w:eastAsia="Bookman Old Style" w:hAnsi="Times New Roman" w:cs="Times New Roman"/>
        </w:rPr>
      </w:pPr>
      <w:bookmarkStart w:id="196" w:name="_heading=h.3x8tuzt" w:colFirst="0" w:colLast="0"/>
      <w:bookmarkEnd w:id="196"/>
      <w:r w:rsidRPr="00A207AD">
        <w:rPr>
          <w:rFonts w:ascii="Times New Roman" w:eastAsia="Bookman Old Style" w:hAnsi="Times New Roman" w:cs="Times New Roman"/>
          <w:color w:val="000000"/>
        </w:rPr>
        <w:t xml:space="preserve">A Consultative Public Participation (CPPs) session is conducted to provide project information and facts to the local community and other stakeholders especially local government </w:t>
      </w:r>
      <w:r w:rsidRPr="00A207AD">
        <w:rPr>
          <w:rFonts w:ascii="Times New Roman" w:eastAsia="Bookman Old Style" w:hAnsi="Times New Roman" w:cs="Times New Roman"/>
        </w:rPr>
        <w:t>administrators</w:t>
      </w:r>
      <w:r w:rsidRPr="00A207AD">
        <w:rPr>
          <w:rFonts w:ascii="Times New Roman" w:eastAsia="Bookman Old Style" w:hAnsi="Times New Roman" w:cs="Times New Roman"/>
          <w:color w:val="000000"/>
        </w:rPr>
        <w:t xml:space="preserve"> thus giving them a platform to enable them to express their appreciation, concerns and fears as well as contribute ideas and opinions towards the project sustainability</w:t>
      </w:r>
      <w:r w:rsidRPr="00A207AD">
        <w:rPr>
          <w:rFonts w:ascii="Times New Roman" w:eastAsia="Bookman Old Style" w:hAnsi="Times New Roman" w:cs="Times New Roman"/>
        </w:rPr>
        <w:t xml:space="preserve">. </w:t>
      </w:r>
    </w:p>
    <w:p w14:paraId="45AD99C0" w14:textId="77777777" w:rsidR="000B1E21" w:rsidRPr="00A207AD" w:rsidRDefault="00606D3D" w:rsidP="002B45B8">
      <w:pPr>
        <w:shd w:val="clear" w:color="auto" w:fill="FFFFFF"/>
        <w:spacing w:before="24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 detailed CPP and community engagement for </w:t>
      </w:r>
      <w:r w:rsidRPr="00A207AD">
        <w:rPr>
          <w:rFonts w:ascii="Times New Roman" w:eastAsia="Bookman Old Style" w:hAnsi="Times New Roman" w:cs="Times New Roman"/>
        </w:rPr>
        <w:t xml:space="preserve">Qumbiso </w:t>
      </w:r>
      <w:r w:rsidRPr="00A207AD">
        <w:rPr>
          <w:rFonts w:ascii="Times New Roman" w:eastAsia="Bookman Old Style" w:hAnsi="Times New Roman" w:cs="Times New Roman"/>
          <w:color w:val="000000"/>
        </w:rPr>
        <w:t xml:space="preserve">Solar Mini-Grid was held at </w:t>
      </w:r>
      <w:r w:rsidRPr="00A207AD">
        <w:rPr>
          <w:rFonts w:ascii="Times New Roman" w:eastAsia="Bookman Old Style" w:hAnsi="Times New Roman" w:cs="Times New Roman"/>
        </w:rPr>
        <w:t xml:space="preserve">Qumbiso </w:t>
      </w:r>
      <w:r w:rsidRPr="00A207AD">
        <w:rPr>
          <w:rFonts w:ascii="Times New Roman" w:eastAsia="Bookman Old Style" w:hAnsi="Times New Roman" w:cs="Times New Roman"/>
          <w:color w:val="000000"/>
        </w:rPr>
        <w:t>village on 24</w:t>
      </w:r>
      <w:r w:rsidRPr="00A207AD">
        <w:rPr>
          <w:rFonts w:ascii="Times New Roman" w:eastAsia="Bookman Old Style" w:hAnsi="Times New Roman" w:cs="Times New Roman"/>
          <w:color w:val="000000"/>
          <w:vertAlign w:val="superscript"/>
        </w:rPr>
        <w:t>th</w:t>
      </w:r>
      <w:r w:rsidRPr="00A207AD">
        <w:rPr>
          <w:rFonts w:ascii="Times New Roman" w:eastAsia="Bookman Old Style" w:hAnsi="Times New Roman" w:cs="Times New Roman"/>
          <w:color w:val="000000"/>
        </w:rPr>
        <w:t xml:space="preserve"> November 2021 chaired by the area chief. </w:t>
      </w:r>
    </w:p>
    <w:p w14:paraId="2FF03CAF" w14:textId="003503F1" w:rsidR="000B1E21" w:rsidRPr="00A207AD" w:rsidRDefault="00606D3D" w:rsidP="002B45B8">
      <w:pPr>
        <w:shd w:val="clear" w:color="auto" w:fill="FFFFFF"/>
        <w:spacing w:before="24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During the consultative forum, there were remarks from various key personnel including the </w:t>
      </w:r>
      <w:r w:rsidR="00300F09" w:rsidRPr="00A207AD">
        <w:rPr>
          <w:rFonts w:ascii="Times New Roman" w:eastAsia="Bookman Old Style" w:hAnsi="Times New Roman" w:cs="Times New Roman"/>
        </w:rPr>
        <w:t>following: -</w:t>
      </w:r>
    </w:p>
    <w:p w14:paraId="2E54C890" w14:textId="77777777" w:rsidR="000B1E21" w:rsidRPr="00A207AD" w:rsidRDefault="00606D3D" w:rsidP="002B45B8">
      <w:pPr>
        <w:pStyle w:val="Heading3"/>
        <w:numPr>
          <w:ilvl w:val="0"/>
          <w:numId w:val="0"/>
        </w:numPr>
        <w:spacing w:line="240" w:lineRule="auto"/>
        <w:rPr>
          <w:rFonts w:ascii="Times New Roman" w:eastAsia="Bookman Old Style" w:hAnsi="Times New Roman" w:cs="Times New Roman"/>
          <w:b w:val="0"/>
          <w:sz w:val="22"/>
          <w:szCs w:val="22"/>
        </w:rPr>
      </w:pPr>
      <w:bookmarkStart w:id="197" w:name="_Toc148731758"/>
      <w:r w:rsidRPr="00A207AD">
        <w:rPr>
          <w:rFonts w:ascii="Times New Roman" w:eastAsia="Bookman Old Style" w:hAnsi="Times New Roman" w:cs="Times New Roman"/>
          <w:sz w:val="22"/>
          <w:szCs w:val="22"/>
        </w:rPr>
        <w:t>5.8.1.1 Area Chief’s Remarks</w:t>
      </w:r>
      <w:bookmarkEnd w:id="197"/>
    </w:p>
    <w:p w14:paraId="059EFEA1" w14:textId="77777777" w:rsidR="000B1E21" w:rsidRPr="00A207AD" w:rsidRDefault="00606D3D" w:rsidP="002B45B8">
      <w:pPr>
        <w:tabs>
          <w:tab w:val="left" w:pos="9360"/>
        </w:tabs>
        <w:spacing w:line="240" w:lineRule="auto"/>
        <w:jc w:val="both"/>
        <w:rPr>
          <w:rFonts w:ascii="Times New Roman" w:eastAsia="Bookman Old Style" w:hAnsi="Times New Roman" w:cs="Times New Roman"/>
        </w:rPr>
      </w:pPr>
      <w:bookmarkStart w:id="198" w:name="_heading=h.rjefff" w:colFirst="0" w:colLast="0"/>
      <w:bookmarkEnd w:id="198"/>
      <w:r w:rsidRPr="00A207AD">
        <w:rPr>
          <w:rFonts w:ascii="Times New Roman" w:eastAsia="Bookman Old Style" w:hAnsi="Times New Roman" w:cs="Times New Roman"/>
        </w:rPr>
        <w:t>Area administrator Mr. Shukri Ali invited Sheikh Mohamed Bare to open the meeting with a word of prayer.  He then briefly informed the gathering about KOSAP projects, importance, and possible impacts. He then welcomed the members and urged them to fully participate in the discussions.</w:t>
      </w:r>
    </w:p>
    <w:p w14:paraId="3AD2DAD4" w14:textId="0CE4DC1E" w:rsidR="000B1E21" w:rsidRPr="00A207AD" w:rsidRDefault="000B1E21" w:rsidP="002B45B8">
      <w:pPr>
        <w:spacing w:after="0" w:line="317" w:lineRule="auto"/>
        <w:jc w:val="both"/>
        <w:rPr>
          <w:rFonts w:ascii="Times New Roman" w:eastAsia="Bookman Old Style" w:hAnsi="Times New Roman" w:cs="Times New Roman"/>
        </w:rPr>
      </w:pPr>
    </w:p>
    <w:p w14:paraId="7700DBE1" w14:textId="77777777" w:rsidR="0068025C" w:rsidRPr="00A207AD" w:rsidRDefault="00606D3D" w:rsidP="002B45B8">
      <w:pPr>
        <w:keepNext/>
        <w:spacing w:after="0" w:line="317" w:lineRule="auto"/>
        <w:jc w:val="both"/>
        <w:rPr>
          <w:rFonts w:ascii="Times New Roman" w:hAnsi="Times New Roman" w:cs="Times New Roman"/>
        </w:rPr>
      </w:pPr>
      <w:r w:rsidRPr="00A207AD">
        <w:rPr>
          <w:rFonts w:ascii="Times New Roman" w:eastAsia="Bookman Old Style" w:hAnsi="Times New Roman" w:cs="Times New Roman"/>
          <w:noProof/>
          <w:color w:val="000000"/>
          <w:lang w:eastAsia="en-US"/>
        </w:rPr>
        <w:drawing>
          <wp:inline distT="0" distB="0" distL="0" distR="0" wp14:anchorId="04DFE261" wp14:editId="1BFC4E2D">
            <wp:extent cx="5943600" cy="3088122"/>
            <wp:effectExtent l="0" t="0" r="0" b="0"/>
            <wp:docPr id="1058177477" name="image61.jpg" descr="A picture containing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1.jpg" descr="A picture containing indoor&#10;&#10;Description automatically generated"/>
                    <pic:cNvPicPr preferRelativeResize="0"/>
                  </pic:nvPicPr>
                  <pic:blipFill>
                    <a:blip r:embed="rId30"/>
                    <a:srcRect/>
                    <a:stretch>
                      <a:fillRect/>
                    </a:stretch>
                  </pic:blipFill>
                  <pic:spPr>
                    <a:xfrm>
                      <a:off x="0" y="0"/>
                      <a:ext cx="5943600" cy="3088122"/>
                    </a:xfrm>
                    <a:prstGeom prst="rect">
                      <a:avLst/>
                    </a:prstGeom>
                    <a:ln/>
                  </pic:spPr>
                </pic:pic>
              </a:graphicData>
            </a:graphic>
          </wp:inline>
        </w:drawing>
      </w:r>
    </w:p>
    <w:p w14:paraId="1836EBAD" w14:textId="529D8944" w:rsidR="000B1E21" w:rsidRPr="00A207AD" w:rsidRDefault="0068025C" w:rsidP="002B45B8">
      <w:pPr>
        <w:pStyle w:val="Heading2"/>
        <w:spacing w:before="0" w:after="0" w:line="240" w:lineRule="auto"/>
        <w:jc w:val="both"/>
        <w:rPr>
          <w:rFonts w:ascii="Times New Roman" w:eastAsia="Bookman Old Style" w:hAnsi="Times New Roman"/>
          <w:i w:val="0"/>
          <w:iCs w:val="0"/>
          <w:sz w:val="22"/>
          <w:szCs w:val="22"/>
        </w:rPr>
      </w:pPr>
      <w:bookmarkStart w:id="199" w:name="_Toc136277230"/>
      <w:bookmarkStart w:id="200" w:name="_Toc142482924"/>
      <w:bookmarkStart w:id="201" w:name="_Toc148731759"/>
      <w:r w:rsidRPr="00A207AD">
        <w:rPr>
          <w:rFonts w:ascii="Times New Roman" w:eastAsia="Bookman Old Style" w:hAnsi="Times New Roman"/>
          <w:i w:val="0"/>
          <w:iCs w:val="0"/>
          <w:sz w:val="22"/>
          <w:szCs w:val="22"/>
        </w:rPr>
        <w:t>P</w:t>
      </w:r>
      <w:r w:rsidR="00D01AE9" w:rsidRPr="00A207AD">
        <w:rPr>
          <w:rFonts w:ascii="Times New Roman" w:eastAsia="Bookman Old Style" w:hAnsi="Times New Roman"/>
          <w:i w:val="0"/>
          <w:iCs w:val="0"/>
          <w:sz w:val="22"/>
          <w:szCs w:val="22"/>
        </w:rPr>
        <w:t>late</w:t>
      </w:r>
      <w:r w:rsidRPr="00A207AD">
        <w:rPr>
          <w:rFonts w:ascii="Times New Roman" w:eastAsia="Bookman Old Style" w:hAnsi="Times New Roman"/>
          <w:i w:val="0"/>
          <w:iCs w:val="0"/>
          <w:sz w:val="22"/>
          <w:szCs w:val="22"/>
        </w:rPr>
        <w:t xml:space="preserve"> </w:t>
      </w:r>
      <w:r w:rsidR="00FB23DA" w:rsidRPr="00A207AD">
        <w:rPr>
          <w:rFonts w:ascii="Times New Roman" w:eastAsia="Bookman Old Style" w:hAnsi="Times New Roman"/>
          <w:i w:val="0"/>
          <w:iCs w:val="0"/>
          <w:sz w:val="22"/>
          <w:szCs w:val="22"/>
        </w:rPr>
        <w:t>4</w:t>
      </w:r>
      <w:r w:rsidRPr="00A207AD">
        <w:rPr>
          <w:rFonts w:ascii="Times New Roman" w:eastAsia="Bookman Old Style" w:hAnsi="Times New Roman"/>
          <w:i w:val="0"/>
          <w:iCs w:val="0"/>
          <w:sz w:val="22"/>
          <w:szCs w:val="22"/>
        </w:rPr>
        <w:t>: Section of the public and proponent representatives following the meeting at Community Hall</w:t>
      </w:r>
      <w:bookmarkEnd w:id="199"/>
      <w:r w:rsidR="00FB23DA" w:rsidRPr="00A207AD">
        <w:rPr>
          <w:rFonts w:ascii="Times New Roman" w:eastAsia="Bookman Old Style" w:hAnsi="Times New Roman"/>
          <w:i w:val="0"/>
          <w:iCs w:val="0"/>
          <w:sz w:val="22"/>
          <w:szCs w:val="22"/>
        </w:rPr>
        <w:t>.</w:t>
      </w:r>
      <w:bookmarkEnd w:id="200"/>
      <w:bookmarkEnd w:id="201"/>
    </w:p>
    <w:p w14:paraId="7D8E0CD6" w14:textId="77777777" w:rsidR="00FB23DA" w:rsidRPr="00A207AD" w:rsidRDefault="00FB23DA" w:rsidP="002B45B8">
      <w:pPr>
        <w:jc w:val="both"/>
        <w:rPr>
          <w:rFonts w:ascii="Times New Roman" w:hAnsi="Times New Roman" w:cs="Times New Roman"/>
          <w:lang w:bidi="es-ES"/>
        </w:rPr>
      </w:pPr>
    </w:p>
    <w:p w14:paraId="192B318F" w14:textId="77777777" w:rsidR="000B1E21" w:rsidRPr="00A207AD" w:rsidRDefault="00606D3D" w:rsidP="002B45B8">
      <w:pPr>
        <w:pStyle w:val="Heading3"/>
        <w:numPr>
          <w:ilvl w:val="0"/>
          <w:numId w:val="0"/>
        </w:numPr>
        <w:spacing w:line="240" w:lineRule="auto"/>
        <w:rPr>
          <w:rFonts w:ascii="Times New Roman" w:eastAsia="Bookman Old Style" w:hAnsi="Times New Roman" w:cs="Times New Roman"/>
          <w:sz w:val="22"/>
          <w:szCs w:val="22"/>
        </w:rPr>
      </w:pPr>
      <w:bookmarkStart w:id="202" w:name="_Toc148731760"/>
      <w:r w:rsidRPr="00A207AD">
        <w:rPr>
          <w:rFonts w:ascii="Times New Roman" w:eastAsia="Bookman Old Style" w:hAnsi="Times New Roman" w:cs="Times New Roman"/>
          <w:sz w:val="22"/>
          <w:szCs w:val="22"/>
        </w:rPr>
        <w:t>5.8.1.2 Consultant’s Remarks</w:t>
      </w:r>
      <w:bookmarkEnd w:id="202"/>
    </w:p>
    <w:p w14:paraId="2918EDC1" w14:textId="77777777" w:rsidR="000B1E21" w:rsidRPr="00A207AD" w:rsidRDefault="00606D3D" w:rsidP="002B45B8">
      <w:pPr>
        <w:spacing w:line="240" w:lineRule="auto"/>
        <w:jc w:val="both"/>
        <w:rPr>
          <w:rFonts w:ascii="Times New Roman" w:eastAsia="Bookman Old Style" w:hAnsi="Times New Roman" w:cs="Times New Roman"/>
        </w:rPr>
      </w:pPr>
      <w:bookmarkStart w:id="203" w:name="_heading=h.1qoc8b1" w:colFirst="0" w:colLast="0"/>
      <w:bookmarkEnd w:id="203"/>
      <w:r w:rsidRPr="00A207AD">
        <w:rPr>
          <w:rFonts w:ascii="Times New Roman" w:eastAsia="Bookman Old Style" w:hAnsi="Times New Roman" w:cs="Times New Roman"/>
        </w:rPr>
        <w:t>The Consultant, Mr. Mohamed Bubicha elaborated on the possible socio-economic impacts of the project to the residents of Qumbiso and requested the participants to give information for documentation. The consultant with assistance from the Area Chief guided the Focused Group Discussions.</w:t>
      </w:r>
    </w:p>
    <w:p w14:paraId="3C65BE6F" w14:textId="77777777" w:rsidR="000B1E21" w:rsidRPr="00A207AD" w:rsidRDefault="000B1E21" w:rsidP="002B45B8">
      <w:pPr>
        <w:spacing w:line="240" w:lineRule="auto"/>
        <w:jc w:val="both"/>
        <w:rPr>
          <w:rFonts w:ascii="Times New Roman" w:eastAsia="Bookman Old Style" w:hAnsi="Times New Roman" w:cs="Times New Roman"/>
        </w:rPr>
      </w:pPr>
    </w:p>
    <w:p w14:paraId="26478071" w14:textId="77777777" w:rsidR="000B1E21" w:rsidRPr="00A207AD" w:rsidRDefault="00606D3D" w:rsidP="002B45B8">
      <w:pPr>
        <w:pStyle w:val="Heading3"/>
        <w:numPr>
          <w:ilvl w:val="0"/>
          <w:numId w:val="0"/>
        </w:numPr>
        <w:spacing w:line="240" w:lineRule="auto"/>
        <w:rPr>
          <w:rFonts w:ascii="Times New Roman" w:eastAsia="Bookman Old Style" w:hAnsi="Times New Roman" w:cs="Times New Roman"/>
          <w:sz w:val="22"/>
          <w:szCs w:val="22"/>
        </w:rPr>
      </w:pPr>
      <w:bookmarkStart w:id="204" w:name="_Toc148731761"/>
      <w:r w:rsidRPr="00A207AD">
        <w:rPr>
          <w:rFonts w:ascii="Times New Roman" w:eastAsia="Bookman Old Style" w:hAnsi="Times New Roman" w:cs="Times New Roman"/>
          <w:sz w:val="22"/>
          <w:szCs w:val="22"/>
        </w:rPr>
        <w:t>5.8.1.3 Positive Comments about the Project from the Participants</w:t>
      </w:r>
      <w:bookmarkEnd w:id="204"/>
    </w:p>
    <w:p w14:paraId="201739E8" w14:textId="77777777" w:rsidR="000B1E21" w:rsidRPr="00A207AD" w:rsidRDefault="00606D3D" w:rsidP="002B45B8">
      <w:pPr>
        <w:spacing w:before="280"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Some of the positive impacts that were identified by the participants include the following.</w:t>
      </w:r>
    </w:p>
    <w:p w14:paraId="36153E5E" w14:textId="77777777" w:rsidR="000B1E21" w:rsidRPr="00A207AD" w:rsidRDefault="00606D3D" w:rsidP="00D41FAF">
      <w:pPr>
        <w:numPr>
          <w:ilvl w:val="0"/>
          <w:numId w:val="30"/>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Learning will improve due to availability of lighting in the local school and madrasah. </w:t>
      </w:r>
    </w:p>
    <w:p w14:paraId="680661C1" w14:textId="77777777" w:rsidR="000B1E21" w:rsidRPr="00A207AD" w:rsidRDefault="00606D3D" w:rsidP="00D41FAF">
      <w:pPr>
        <w:numPr>
          <w:ilvl w:val="0"/>
          <w:numId w:val="30"/>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Business opportunities will improve since farmers will be able to cool their milk, welding business will arise, electronic shops and cyber cafes etc. </w:t>
      </w:r>
    </w:p>
    <w:p w14:paraId="57E11F80" w14:textId="77777777" w:rsidR="000B1E21" w:rsidRPr="00A207AD" w:rsidRDefault="00606D3D" w:rsidP="00D41FAF">
      <w:pPr>
        <w:numPr>
          <w:ilvl w:val="0"/>
          <w:numId w:val="30"/>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Employment opportunities will increase for the youth due to increase in business opportunities </w:t>
      </w:r>
    </w:p>
    <w:p w14:paraId="72824B09" w14:textId="77777777" w:rsidR="000B1E21" w:rsidRPr="00A207AD" w:rsidRDefault="00606D3D" w:rsidP="00D41FAF">
      <w:pPr>
        <w:numPr>
          <w:ilvl w:val="0"/>
          <w:numId w:val="30"/>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Security will improve due to availability of lighting for the larger community and in particular women safety will be enhanced. </w:t>
      </w:r>
    </w:p>
    <w:p w14:paraId="0B859ACC" w14:textId="77777777" w:rsidR="000B1E21" w:rsidRPr="00A207AD" w:rsidRDefault="00606D3D" w:rsidP="00D41FAF">
      <w:pPr>
        <w:numPr>
          <w:ilvl w:val="0"/>
          <w:numId w:val="30"/>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Medical services will improve due to availability of refrigeration services and power to operate laboratory and other medical diagnosis equipment. </w:t>
      </w:r>
    </w:p>
    <w:p w14:paraId="1F9047C6" w14:textId="77777777" w:rsidR="000B1E21" w:rsidRPr="00A207AD" w:rsidRDefault="00606D3D" w:rsidP="00D41FAF">
      <w:pPr>
        <w:numPr>
          <w:ilvl w:val="0"/>
          <w:numId w:val="30"/>
        </w:numPr>
        <w:spacing w:after="28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electricity will assist in pumping of water from the boreholes. </w:t>
      </w:r>
    </w:p>
    <w:p w14:paraId="7D1E2B3A" w14:textId="77777777" w:rsidR="000B1E21" w:rsidRPr="00A207AD" w:rsidRDefault="00606D3D" w:rsidP="002B45B8">
      <w:pPr>
        <w:pStyle w:val="Heading3"/>
        <w:numPr>
          <w:ilvl w:val="0"/>
          <w:numId w:val="0"/>
        </w:numPr>
        <w:spacing w:line="240" w:lineRule="auto"/>
        <w:rPr>
          <w:rFonts w:ascii="Times New Roman" w:eastAsia="Bookman Old Style" w:hAnsi="Times New Roman" w:cs="Times New Roman"/>
          <w:sz w:val="22"/>
          <w:szCs w:val="22"/>
        </w:rPr>
      </w:pPr>
      <w:bookmarkStart w:id="205" w:name="_Toc148731762"/>
      <w:r w:rsidRPr="00A207AD">
        <w:rPr>
          <w:rFonts w:ascii="Times New Roman" w:eastAsia="Bookman Old Style" w:hAnsi="Times New Roman" w:cs="Times New Roman"/>
          <w:sz w:val="22"/>
          <w:szCs w:val="22"/>
        </w:rPr>
        <w:t>5.8.1.4 Identified negative impacts of the project</w:t>
      </w:r>
      <w:bookmarkEnd w:id="205"/>
      <w:r w:rsidRPr="00A207AD">
        <w:rPr>
          <w:rFonts w:ascii="Times New Roman" w:eastAsia="Bookman Old Style" w:hAnsi="Times New Roman" w:cs="Times New Roman"/>
          <w:sz w:val="22"/>
          <w:szCs w:val="22"/>
        </w:rPr>
        <w:t xml:space="preserve"> </w:t>
      </w:r>
    </w:p>
    <w:p w14:paraId="096D4809" w14:textId="77777777" w:rsidR="000B1E21" w:rsidRPr="00A207AD" w:rsidRDefault="00606D3D" w:rsidP="002B45B8">
      <w:pPr>
        <w:spacing w:before="280"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Some of the positive impacts that were identified by the participants include the following.</w:t>
      </w:r>
    </w:p>
    <w:p w14:paraId="40712D67" w14:textId="77777777" w:rsidR="000B1E21" w:rsidRPr="00A207AD" w:rsidRDefault="00606D3D" w:rsidP="00D41FAF">
      <w:pPr>
        <w:numPr>
          <w:ilvl w:val="0"/>
          <w:numId w:val="30"/>
        </w:numPr>
        <w:spacing w:after="0" w:line="240" w:lineRule="auto"/>
        <w:jc w:val="both"/>
        <w:rPr>
          <w:rFonts w:ascii="Times New Roman" w:eastAsia="Bookman Old Style" w:hAnsi="Times New Roman" w:cs="Times New Roman"/>
        </w:rPr>
      </w:pPr>
      <w:bookmarkStart w:id="206" w:name="_heading=h.14ykbeg" w:colFirst="0" w:colLast="0"/>
      <w:bookmarkEnd w:id="206"/>
      <w:r w:rsidRPr="00A207AD">
        <w:rPr>
          <w:rFonts w:ascii="Times New Roman" w:eastAsia="Bookman Old Style" w:hAnsi="Times New Roman" w:cs="Times New Roman"/>
          <w:b/>
        </w:rPr>
        <w:t>Accidents</w:t>
      </w:r>
      <w:r w:rsidRPr="00A207AD">
        <w:rPr>
          <w:rFonts w:ascii="Times New Roman" w:eastAsia="Bookman Old Style" w:hAnsi="Times New Roman" w:cs="Times New Roman"/>
        </w:rPr>
        <w:t xml:space="preserve">: some of the members raised concerns of possible accidents from electrocution especially the children as well as possible accidents from falling off the electric poles if workmanship is poor. The community suggested sensitization for the community on safe electricity use. </w:t>
      </w:r>
    </w:p>
    <w:p w14:paraId="50E7A1BB" w14:textId="77777777" w:rsidR="000B1E21" w:rsidRPr="00A207AD" w:rsidRDefault="00606D3D" w:rsidP="00D41FAF">
      <w:pPr>
        <w:numPr>
          <w:ilvl w:val="0"/>
          <w:numId w:val="30"/>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b/>
        </w:rPr>
        <w:t xml:space="preserve">Employment Disputes: </w:t>
      </w:r>
      <w:r w:rsidRPr="00A207AD">
        <w:rPr>
          <w:rFonts w:ascii="Times New Roman" w:eastAsia="Bookman Old Style" w:hAnsi="Times New Roman" w:cs="Times New Roman"/>
        </w:rPr>
        <w:t>There was a concern over the possibility of disputes arising between the local community with people of different cultures at the construction sites. The community suggested that proponents should consider employing local construction workers for unskilled works.</w:t>
      </w:r>
    </w:p>
    <w:p w14:paraId="6134708D" w14:textId="77777777" w:rsidR="000B1E21" w:rsidRPr="00A207AD" w:rsidRDefault="00606D3D" w:rsidP="00D41FAF">
      <w:pPr>
        <w:numPr>
          <w:ilvl w:val="0"/>
          <w:numId w:val="30"/>
        </w:numPr>
        <w:spacing w:after="0" w:line="240" w:lineRule="auto"/>
        <w:jc w:val="both"/>
        <w:rPr>
          <w:rFonts w:ascii="Times New Roman" w:eastAsia="Bookman Old Style" w:hAnsi="Times New Roman" w:cs="Times New Roman"/>
        </w:rPr>
      </w:pPr>
      <w:bookmarkStart w:id="207" w:name="_heading=h.3oy7u29" w:colFirst="0" w:colLast="0"/>
      <w:bookmarkEnd w:id="207"/>
      <w:r w:rsidRPr="00A207AD">
        <w:rPr>
          <w:rFonts w:ascii="Times New Roman" w:eastAsia="Bookman Old Style" w:hAnsi="Times New Roman" w:cs="Times New Roman"/>
          <w:b/>
        </w:rPr>
        <w:t xml:space="preserve">Dust Generation: </w:t>
      </w:r>
      <w:r w:rsidRPr="00A207AD">
        <w:rPr>
          <w:rFonts w:ascii="Times New Roman" w:eastAsia="Bookman Old Style" w:hAnsi="Times New Roman" w:cs="Times New Roman"/>
        </w:rPr>
        <w:t xml:space="preserve">The participants expressed concern over the possibility of generation of large amounts of dust within the project site and surrounding areas because of demolition, excavation works and transportation of building materials. This concern is particular to adjacent school children. </w:t>
      </w:r>
    </w:p>
    <w:p w14:paraId="33CEC776" w14:textId="77777777" w:rsidR="000B1E21" w:rsidRPr="00A207AD" w:rsidRDefault="00606D3D" w:rsidP="00D41FAF">
      <w:pPr>
        <w:numPr>
          <w:ilvl w:val="0"/>
          <w:numId w:val="30"/>
        </w:numPr>
        <w:spacing w:after="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1EC6C579" w14:textId="77777777" w:rsidR="000B1E21" w:rsidRPr="00A207AD" w:rsidRDefault="00606D3D" w:rsidP="00D41FAF">
      <w:pPr>
        <w:numPr>
          <w:ilvl w:val="0"/>
          <w:numId w:val="30"/>
        </w:numPr>
        <w:spacing w:after="0" w:line="240" w:lineRule="auto"/>
        <w:jc w:val="both"/>
        <w:rPr>
          <w:rFonts w:ascii="Times New Roman" w:eastAsia="Bookman Old Style" w:hAnsi="Times New Roman" w:cs="Times New Roman"/>
        </w:rPr>
      </w:pPr>
      <w:bookmarkStart w:id="208" w:name="_heading=h.243i4a2" w:colFirst="0" w:colLast="0"/>
      <w:bookmarkEnd w:id="208"/>
      <w:r w:rsidRPr="00A207AD">
        <w:rPr>
          <w:rFonts w:ascii="Times New Roman" w:eastAsia="Bookman Old Style" w:hAnsi="Times New Roman" w:cs="Times New Roman"/>
          <w:b/>
        </w:rPr>
        <w:t xml:space="preserve">Environmental Aesthetics </w:t>
      </w:r>
      <w:r w:rsidRPr="00A207AD">
        <w:rPr>
          <w:rFonts w:ascii="Times New Roman" w:eastAsia="Bookman Old Style" w:hAnsi="Times New Roman" w:cs="Times New Roman"/>
        </w:rPr>
        <w:t xml:space="preserve">It was seen that the aesthetics of the area would be affected negatively during construction. It was suggested that the proponent should ensure landscaping is conducted after construction. </w:t>
      </w:r>
    </w:p>
    <w:p w14:paraId="4A9270FF" w14:textId="77777777" w:rsidR="000B1E21" w:rsidRPr="00A207AD" w:rsidRDefault="00606D3D" w:rsidP="00D41FAF">
      <w:pPr>
        <w:numPr>
          <w:ilvl w:val="0"/>
          <w:numId w:val="30"/>
        </w:numPr>
        <w:spacing w:after="280" w:line="240" w:lineRule="auto"/>
        <w:jc w:val="both"/>
        <w:rPr>
          <w:rFonts w:ascii="Times New Roman" w:eastAsia="Bookman Old Style" w:hAnsi="Times New Roman" w:cs="Times New Roman"/>
        </w:rPr>
      </w:pPr>
      <w:r w:rsidRPr="00A207AD">
        <w:rPr>
          <w:rFonts w:ascii="Times New Roman" w:eastAsia="Bookman Old Style" w:hAnsi="Times New Roman" w:cs="Times New Roman"/>
          <w:b/>
        </w:rPr>
        <w:t>Environmental Aesthetics</w:t>
      </w:r>
      <w:r w:rsidRPr="00A207AD">
        <w:rPr>
          <w:rFonts w:ascii="Times New Roman" w:eastAsia="Bookman Old Style" w:hAnsi="Times New Roman" w:cs="Times New Roman"/>
        </w:rPr>
        <w:t xml:space="preserve">: Some neighbors will be affected by too much noise and exhaust fumes from the site. </w:t>
      </w:r>
    </w:p>
    <w:p w14:paraId="6F05CFC2" w14:textId="77777777" w:rsidR="000B1E21" w:rsidRPr="00A207AD" w:rsidRDefault="00606D3D" w:rsidP="002B45B8">
      <w:pPr>
        <w:pStyle w:val="Heading3"/>
        <w:numPr>
          <w:ilvl w:val="0"/>
          <w:numId w:val="0"/>
        </w:numPr>
        <w:spacing w:line="240" w:lineRule="auto"/>
        <w:ind w:left="90"/>
        <w:rPr>
          <w:rFonts w:ascii="Times New Roman" w:eastAsia="Bookman Old Style" w:hAnsi="Times New Roman" w:cs="Times New Roman"/>
          <w:sz w:val="22"/>
          <w:szCs w:val="22"/>
        </w:rPr>
      </w:pPr>
      <w:bookmarkStart w:id="209" w:name="_Toc148731763"/>
      <w:r w:rsidRPr="00A207AD">
        <w:rPr>
          <w:rFonts w:ascii="Times New Roman" w:eastAsia="Bookman Old Style" w:hAnsi="Times New Roman" w:cs="Times New Roman"/>
          <w:sz w:val="22"/>
          <w:szCs w:val="22"/>
        </w:rPr>
        <w:t>5.8.1.5 Other concerns</w:t>
      </w:r>
      <w:bookmarkEnd w:id="209"/>
      <w:r w:rsidRPr="00A207AD">
        <w:rPr>
          <w:rFonts w:ascii="Times New Roman" w:eastAsia="Bookman Old Style" w:hAnsi="Times New Roman" w:cs="Times New Roman"/>
          <w:sz w:val="22"/>
          <w:szCs w:val="22"/>
        </w:rPr>
        <w:tab/>
      </w:r>
    </w:p>
    <w:p w14:paraId="4D003F9C" w14:textId="77777777" w:rsidR="000B1E21" w:rsidRPr="00A207AD" w:rsidRDefault="00606D3D" w:rsidP="00D41FAF">
      <w:pPr>
        <w:numPr>
          <w:ilvl w:val="0"/>
          <w:numId w:val="15"/>
        </w:numPr>
        <w:spacing w:after="0" w:line="240" w:lineRule="auto"/>
        <w:ind w:left="540" w:hanging="450"/>
        <w:jc w:val="both"/>
        <w:rPr>
          <w:rFonts w:ascii="Times New Roman" w:eastAsia="Bookman Old Style" w:hAnsi="Times New Roman" w:cs="Times New Roman"/>
        </w:rPr>
      </w:pPr>
      <w:r w:rsidRPr="00A207AD">
        <w:rPr>
          <w:rFonts w:ascii="Times New Roman" w:eastAsia="Bookman Old Style" w:hAnsi="Times New Roman" w:cs="Times New Roman"/>
        </w:rPr>
        <w:t>Some of the members requested for implementation of the project done as soon as possible.</w:t>
      </w:r>
    </w:p>
    <w:p w14:paraId="1D952083" w14:textId="77777777" w:rsidR="000B1E21" w:rsidRPr="00A207AD" w:rsidRDefault="00606D3D" w:rsidP="00D41FAF">
      <w:pPr>
        <w:numPr>
          <w:ilvl w:val="0"/>
          <w:numId w:val="15"/>
        </w:numPr>
        <w:spacing w:after="0" w:line="240" w:lineRule="auto"/>
        <w:ind w:left="540" w:hanging="450"/>
        <w:jc w:val="both"/>
        <w:rPr>
          <w:rFonts w:ascii="Times New Roman" w:eastAsia="Bookman Old Style" w:hAnsi="Times New Roman" w:cs="Times New Roman"/>
        </w:rPr>
      </w:pPr>
      <w:r w:rsidRPr="00A207AD">
        <w:rPr>
          <w:rFonts w:ascii="Times New Roman" w:eastAsia="Bookman Old Style" w:hAnsi="Times New Roman" w:cs="Times New Roman"/>
        </w:rPr>
        <w:t>Questions were also raised on charges of installation and usage.</w:t>
      </w:r>
    </w:p>
    <w:p w14:paraId="7D0CF716" w14:textId="77777777" w:rsidR="000B1E21" w:rsidRPr="00A207AD" w:rsidRDefault="00606D3D" w:rsidP="00D41FAF">
      <w:pPr>
        <w:numPr>
          <w:ilvl w:val="0"/>
          <w:numId w:val="15"/>
        </w:numPr>
        <w:spacing w:after="280" w:line="240" w:lineRule="auto"/>
        <w:ind w:left="540" w:hanging="450"/>
        <w:jc w:val="both"/>
        <w:rPr>
          <w:rFonts w:ascii="Times New Roman" w:eastAsia="Bookman Old Style" w:hAnsi="Times New Roman" w:cs="Times New Roman"/>
        </w:rPr>
      </w:pPr>
      <w:r w:rsidRPr="00A207AD">
        <w:rPr>
          <w:rFonts w:ascii="Times New Roman" w:eastAsia="Bookman Old Style" w:hAnsi="Times New Roman" w:cs="Times New Roman"/>
        </w:rPr>
        <w:t>Request was also made on the consideration of locals in the job opportunities.</w:t>
      </w:r>
    </w:p>
    <w:p w14:paraId="756FFB5A" w14:textId="77777777" w:rsidR="000B1E21" w:rsidRPr="00A207AD" w:rsidRDefault="00606D3D" w:rsidP="002B45B8">
      <w:pPr>
        <w:pStyle w:val="Heading3"/>
        <w:numPr>
          <w:ilvl w:val="0"/>
          <w:numId w:val="0"/>
        </w:numPr>
        <w:spacing w:line="240" w:lineRule="auto"/>
        <w:rPr>
          <w:rFonts w:ascii="Times New Roman" w:eastAsia="Bookman Old Style" w:hAnsi="Times New Roman" w:cs="Times New Roman"/>
          <w:sz w:val="22"/>
          <w:szCs w:val="22"/>
        </w:rPr>
      </w:pPr>
      <w:bookmarkStart w:id="210" w:name="_Toc148731764"/>
      <w:r w:rsidRPr="00A207AD">
        <w:rPr>
          <w:rFonts w:ascii="Times New Roman" w:eastAsia="Bookman Old Style" w:hAnsi="Times New Roman" w:cs="Times New Roman"/>
          <w:sz w:val="22"/>
          <w:szCs w:val="22"/>
        </w:rPr>
        <w:t>5.8.1.6 Proponent Representative Response</w:t>
      </w:r>
      <w:bookmarkEnd w:id="210"/>
      <w:r w:rsidRPr="00A207AD">
        <w:rPr>
          <w:rFonts w:ascii="Times New Roman" w:eastAsia="Bookman Old Style" w:hAnsi="Times New Roman" w:cs="Times New Roman"/>
          <w:sz w:val="22"/>
          <w:szCs w:val="22"/>
        </w:rPr>
        <w:t xml:space="preserve"> </w:t>
      </w:r>
    </w:p>
    <w:p w14:paraId="640AAF58" w14:textId="77777777" w:rsidR="000B1E21" w:rsidRPr="00A207AD" w:rsidRDefault="00606D3D" w:rsidP="002B45B8">
      <w:pPr>
        <w:spacing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The consultant, while addressing the community’s issues raised, gave the following response.</w:t>
      </w:r>
    </w:p>
    <w:p w14:paraId="08F5A25B" w14:textId="77777777" w:rsidR="000B1E21" w:rsidRPr="00A207AD" w:rsidRDefault="00606D3D" w:rsidP="00D41FAF">
      <w:pPr>
        <w:numPr>
          <w:ilvl w:val="0"/>
          <w:numId w:val="25"/>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Every resident, business or public facility will be connected to the electricity at an affordable cost</w:t>
      </w:r>
    </w:p>
    <w:p w14:paraId="5262394D" w14:textId="77777777" w:rsidR="000B1E21" w:rsidRPr="00A207AD" w:rsidRDefault="00606D3D" w:rsidP="00D41FAF">
      <w:pPr>
        <w:numPr>
          <w:ilvl w:val="0"/>
          <w:numId w:val="25"/>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That the Contractor/KOSAP will rehabilitate and plant trees after the construction phase of the project</w:t>
      </w:r>
    </w:p>
    <w:p w14:paraId="1D3D1A50" w14:textId="77777777" w:rsidR="000B1E21" w:rsidRPr="00A207AD" w:rsidRDefault="00606D3D" w:rsidP="00D41FAF">
      <w:pPr>
        <w:numPr>
          <w:ilvl w:val="0"/>
          <w:numId w:val="25"/>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All non-skilled labor will be sourced from the Qumbiso Community and not from outside</w:t>
      </w:r>
    </w:p>
    <w:p w14:paraId="4C2732A6" w14:textId="77777777" w:rsidR="000B1E21" w:rsidRPr="00A207AD" w:rsidRDefault="00606D3D" w:rsidP="00D41FAF">
      <w:pPr>
        <w:numPr>
          <w:ilvl w:val="0"/>
          <w:numId w:val="25"/>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He assured the community that the project will commence soon after ESIA. </w:t>
      </w:r>
    </w:p>
    <w:p w14:paraId="16CEDE01"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19277BB8" w14:textId="77777777" w:rsidR="000B1E21" w:rsidRPr="00A207AD" w:rsidRDefault="00606D3D" w:rsidP="002B45B8">
      <w:pPr>
        <w:pStyle w:val="Heading3"/>
        <w:numPr>
          <w:ilvl w:val="0"/>
          <w:numId w:val="0"/>
        </w:numPr>
        <w:spacing w:line="240" w:lineRule="auto"/>
        <w:rPr>
          <w:rFonts w:ascii="Times New Roman" w:eastAsia="Bookman Old Style" w:hAnsi="Times New Roman" w:cs="Times New Roman"/>
          <w:sz w:val="22"/>
          <w:szCs w:val="22"/>
        </w:rPr>
      </w:pPr>
      <w:bookmarkStart w:id="211" w:name="_Toc148731765"/>
      <w:r w:rsidRPr="00A207AD">
        <w:rPr>
          <w:rFonts w:ascii="Times New Roman" w:eastAsia="Bookman Old Style" w:hAnsi="Times New Roman" w:cs="Times New Roman"/>
          <w:sz w:val="22"/>
          <w:szCs w:val="22"/>
        </w:rPr>
        <w:t>5.8.1.7 Consent</w:t>
      </w:r>
      <w:bookmarkEnd w:id="211"/>
    </w:p>
    <w:p w14:paraId="1AC213E5" w14:textId="77777777" w:rsidR="000B1E21" w:rsidRPr="00A207AD" w:rsidRDefault="00606D3D" w:rsidP="002B45B8">
      <w:pPr>
        <w:spacing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Community members present unanimously endorsed the Project Proposal. </w:t>
      </w:r>
    </w:p>
    <w:p w14:paraId="2281E7B3" w14:textId="77777777" w:rsidR="000B1E21" w:rsidRPr="00A207AD" w:rsidRDefault="00606D3D" w:rsidP="002B45B8">
      <w:pPr>
        <w:pStyle w:val="Heading3"/>
        <w:numPr>
          <w:ilvl w:val="0"/>
          <w:numId w:val="0"/>
        </w:numPr>
        <w:spacing w:line="240" w:lineRule="auto"/>
        <w:rPr>
          <w:rFonts w:ascii="Times New Roman" w:eastAsia="Bookman Old Style" w:hAnsi="Times New Roman" w:cs="Times New Roman"/>
          <w:sz w:val="22"/>
          <w:szCs w:val="22"/>
        </w:rPr>
      </w:pPr>
      <w:bookmarkStart w:id="212" w:name="_Toc148731766"/>
      <w:r w:rsidRPr="00A207AD">
        <w:rPr>
          <w:rFonts w:ascii="Times New Roman" w:eastAsia="Bookman Old Style" w:hAnsi="Times New Roman" w:cs="Times New Roman"/>
          <w:sz w:val="22"/>
          <w:szCs w:val="22"/>
        </w:rPr>
        <w:t>5.8.1.8 Community Presentation</w:t>
      </w:r>
      <w:bookmarkEnd w:id="212"/>
      <w:r w:rsidRPr="00A207AD">
        <w:rPr>
          <w:rFonts w:ascii="Times New Roman" w:eastAsia="Bookman Old Style" w:hAnsi="Times New Roman" w:cs="Times New Roman"/>
          <w:sz w:val="22"/>
          <w:szCs w:val="22"/>
        </w:rPr>
        <w:t xml:space="preserve"> </w:t>
      </w:r>
    </w:p>
    <w:p w14:paraId="6CA277A5" w14:textId="77777777" w:rsidR="000B1E21" w:rsidRPr="00A207AD" w:rsidRDefault="00606D3D" w:rsidP="002B45B8">
      <w:pPr>
        <w:pStyle w:val="Heading4"/>
        <w:tabs>
          <w:tab w:val="left" w:pos="990"/>
        </w:tabs>
        <w:spacing w:line="240" w:lineRule="auto"/>
        <w:jc w:val="both"/>
        <w:rPr>
          <w:rFonts w:ascii="Times New Roman" w:eastAsia="Bookman Old Style" w:hAnsi="Times New Roman" w:cs="Times New Roman"/>
        </w:rPr>
      </w:pPr>
      <w:bookmarkStart w:id="213" w:name="_Toc148731767"/>
      <w:r w:rsidRPr="00A207AD">
        <w:rPr>
          <w:rFonts w:ascii="Times New Roman" w:eastAsia="Bookman Old Style" w:hAnsi="Times New Roman" w:cs="Times New Roman"/>
        </w:rPr>
        <w:t>5.8.1.8.1 Adult to youth Representation</w:t>
      </w:r>
      <w:bookmarkEnd w:id="213"/>
      <w:r w:rsidRPr="00A207AD">
        <w:rPr>
          <w:rFonts w:ascii="Times New Roman" w:eastAsia="Bookman Old Style" w:hAnsi="Times New Roman" w:cs="Times New Roman"/>
        </w:rPr>
        <w:t xml:space="preserve"> </w:t>
      </w:r>
    </w:p>
    <w:p w14:paraId="2FD4E8EF" w14:textId="77777777" w:rsidR="000B1E21" w:rsidRPr="00A207AD" w:rsidRDefault="00606D3D" w:rsidP="002B45B8">
      <w:pPr>
        <w:spacing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During the stakeholder’s consultation adults were more represented than the youth.</w:t>
      </w:r>
    </w:p>
    <w:p w14:paraId="15F8D332" w14:textId="77777777" w:rsidR="000B1E21" w:rsidRPr="00A207AD" w:rsidRDefault="00606D3D" w:rsidP="002B45B8">
      <w:pPr>
        <w:pStyle w:val="Heading4"/>
        <w:tabs>
          <w:tab w:val="left" w:pos="990"/>
        </w:tabs>
        <w:spacing w:line="240" w:lineRule="auto"/>
        <w:jc w:val="both"/>
        <w:rPr>
          <w:rFonts w:ascii="Times New Roman" w:eastAsia="Bookman Old Style" w:hAnsi="Times New Roman" w:cs="Times New Roman"/>
        </w:rPr>
      </w:pPr>
      <w:bookmarkStart w:id="214" w:name="_Toc148731768"/>
      <w:r w:rsidRPr="00A207AD">
        <w:rPr>
          <w:rFonts w:ascii="Times New Roman" w:eastAsia="Bookman Old Style" w:hAnsi="Times New Roman" w:cs="Times New Roman"/>
        </w:rPr>
        <w:t>5.8.1.8.2 Gender Representation</w:t>
      </w:r>
      <w:bookmarkEnd w:id="214"/>
    </w:p>
    <w:p w14:paraId="05CAEBC0" w14:textId="77777777" w:rsidR="000B1E21" w:rsidRPr="00A207AD" w:rsidRDefault="00606D3D" w:rsidP="002B45B8">
      <w:pPr>
        <w:spacing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Both genders were adequately represented in the meeting with 35 percent women and 65 percent male representation. </w:t>
      </w:r>
    </w:p>
    <w:p w14:paraId="54C2DC45" w14:textId="77777777" w:rsidR="000B1E21" w:rsidRPr="00A207AD" w:rsidRDefault="00606D3D" w:rsidP="002B45B8">
      <w:pPr>
        <w:pStyle w:val="Heading4"/>
        <w:tabs>
          <w:tab w:val="left" w:pos="1080"/>
        </w:tabs>
        <w:spacing w:line="240" w:lineRule="auto"/>
        <w:jc w:val="both"/>
        <w:rPr>
          <w:rFonts w:ascii="Times New Roman" w:eastAsia="Bookman Old Style" w:hAnsi="Times New Roman" w:cs="Times New Roman"/>
        </w:rPr>
      </w:pPr>
      <w:bookmarkStart w:id="215" w:name="_Toc148731769"/>
      <w:r w:rsidRPr="00A207AD">
        <w:rPr>
          <w:rFonts w:ascii="Times New Roman" w:eastAsia="Bookman Old Style" w:hAnsi="Times New Roman" w:cs="Times New Roman"/>
        </w:rPr>
        <w:t>5.8.1.8.3 Heads of Households</w:t>
      </w:r>
      <w:bookmarkEnd w:id="215"/>
    </w:p>
    <w:p w14:paraId="528933C2" w14:textId="77777777" w:rsidR="000B1E21" w:rsidRPr="00A207AD" w:rsidRDefault="00606D3D" w:rsidP="002B45B8">
      <w:pPr>
        <w:spacing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Male were the household heads during the stakeholder consultation. </w:t>
      </w:r>
    </w:p>
    <w:p w14:paraId="74937A81" w14:textId="77777777" w:rsidR="000B1E21" w:rsidRPr="00A207AD" w:rsidRDefault="000B1E21" w:rsidP="002B45B8">
      <w:pPr>
        <w:spacing w:line="240" w:lineRule="auto"/>
        <w:jc w:val="both"/>
        <w:rPr>
          <w:rFonts w:ascii="Times New Roman" w:eastAsia="Bookman Old Style" w:hAnsi="Times New Roman" w:cs="Times New Roman"/>
        </w:rPr>
      </w:pPr>
    </w:p>
    <w:p w14:paraId="58CFAFAE" w14:textId="77777777" w:rsidR="000B1E21" w:rsidRPr="00A207AD" w:rsidRDefault="00606D3D" w:rsidP="002B45B8">
      <w:pPr>
        <w:pStyle w:val="Heading2"/>
        <w:spacing w:before="0" w:after="0"/>
        <w:jc w:val="both"/>
        <w:rPr>
          <w:rFonts w:ascii="Times New Roman" w:eastAsia="Bookman Old Style" w:hAnsi="Times New Roman"/>
          <w:i w:val="0"/>
          <w:sz w:val="22"/>
          <w:szCs w:val="22"/>
        </w:rPr>
      </w:pPr>
      <w:bookmarkStart w:id="216" w:name="_Toc148731770"/>
      <w:r w:rsidRPr="00A207AD">
        <w:rPr>
          <w:rFonts w:ascii="Times New Roman" w:eastAsia="Bookman Old Style" w:hAnsi="Times New Roman"/>
          <w:i w:val="0"/>
          <w:sz w:val="22"/>
          <w:szCs w:val="22"/>
        </w:rPr>
        <w:t>5.9 Focused Group Discussions Analysis</w:t>
      </w:r>
      <w:bookmarkEnd w:id="216"/>
    </w:p>
    <w:p w14:paraId="32939A20" w14:textId="77777777" w:rsidR="000B1E21" w:rsidRPr="00A207AD" w:rsidRDefault="00606D3D" w:rsidP="002B45B8">
      <w:pPr>
        <w:shd w:val="clear" w:color="auto" w:fill="FFFFFF"/>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w:t>
      </w:r>
      <w:r w:rsidRPr="00A207AD">
        <w:rPr>
          <w:rFonts w:ascii="Times New Roman" w:eastAsia="Bookman Old Style" w:hAnsi="Times New Roman" w:cs="Times New Roman"/>
        </w:rPr>
        <w:t>recommendations</w:t>
      </w:r>
      <w:r w:rsidRPr="00A207AD">
        <w:rPr>
          <w:rFonts w:ascii="Times New Roman" w:eastAsia="Bookman Old Style" w:hAnsi="Times New Roman" w:cs="Times New Roman"/>
          <w:color w:val="000000"/>
        </w:rPr>
        <w:t xml:space="preserve"> as pertains to the project.</w:t>
      </w:r>
    </w:p>
    <w:p w14:paraId="638C9763" w14:textId="77777777" w:rsidR="000B1E21" w:rsidRPr="00A207AD" w:rsidRDefault="00606D3D" w:rsidP="002B45B8">
      <w:pPr>
        <w:shd w:val="clear" w:color="auto" w:fill="FFFFFF"/>
        <w:spacing w:before="24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During the discussions, information was </w:t>
      </w:r>
      <w:r w:rsidRPr="00A207AD">
        <w:rPr>
          <w:rFonts w:ascii="Times New Roman" w:eastAsia="Bookman Old Style" w:hAnsi="Times New Roman" w:cs="Times New Roman"/>
        </w:rPr>
        <w:t>gathered about different</w:t>
      </w:r>
      <w:r w:rsidRPr="00A207AD">
        <w:rPr>
          <w:rFonts w:ascii="Times New Roman" w:eastAsia="Bookman Old Style" w:hAnsi="Times New Roman" w:cs="Times New Roman"/>
          <w:color w:val="000000"/>
        </w:rPr>
        <w:t xml:space="preserve"> roles, livelihood, health issues, challenges, perception of quality of life, education options for children, health care and project perception.</w:t>
      </w:r>
    </w:p>
    <w:p w14:paraId="273B4F45" w14:textId="77777777" w:rsidR="000B1E21" w:rsidRPr="00A207AD" w:rsidRDefault="00606D3D" w:rsidP="002B45B8">
      <w:pPr>
        <w:shd w:val="clear" w:color="auto" w:fill="FFFFFF"/>
        <w:spacing w:before="24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consultative meeting had a wide representation as follows:</w:t>
      </w:r>
    </w:p>
    <w:p w14:paraId="697D1377" w14:textId="45D90021" w:rsidR="0068025C" w:rsidRPr="00A207AD" w:rsidRDefault="0068025C" w:rsidP="002B45B8">
      <w:pPr>
        <w:pStyle w:val="Heading2"/>
        <w:spacing w:before="0" w:after="0" w:line="240" w:lineRule="auto"/>
        <w:jc w:val="both"/>
        <w:rPr>
          <w:rFonts w:ascii="Times New Roman" w:eastAsia="Bookman Old Style" w:hAnsi="Times New Roman"/>
          <w:i w:val="0"/>
          <w:iCs w:val="0"/>
          <w:sz w:val="22"/>
          <w:szCs w:val="22"/>
        </w:rPr>
      </w:pPr>
      <w:bookmarkStart w:id="217" w:name="_heading=h.wnyagw" w:colFirst="0" w:colLast="0"/>
      <w:bookmarkStart w:id="218" w:name="_Toc136277218"/>
      <w:bookmarkStart w:id="219" w:name="_Toc142482936"/>
      <w:bookmarkStart w:id="220" w:name="_Toc148731771"/>
      <w:bookmarkEnd w:id="217"/>
      <w:r w:rsidRPr="00A207AD">
        <w:rPr>
          <w:rFonts w:ascii="Times New Roman" w:eastAsia="Bookman Old Style" w:hAnsi="Times New Roman"/>
          <w:i w:val="0"/>
          <w:iCs w:val="0"/>
          <w:sz w:val="22"/>
          <w:szCs w:val="22"/>
        </w:rPr>
        <w:t xml:space="preserve">Table </w:t>
      </w:r>
      <w:r w:rsidRPr="00A207AD">
        <w:rPr>
          <w:rFonts w:ascii="Times New Roman" w:eastAsia="Bookman Old Style" w:hAnsi="Times New Roman"/>
          <w:i w:val="0"/>
          <w:iCs w:val="0"/>
          <w:sz w:val="22"/>
          <w:szCs w:val="22"/>
        </w:rPr>
        <w:fldChar w:fldCharType="begin"/>
      </w:r>
      <w:r w:rsidRPr="00A207AD">
        <w:rPr>
          <w:rFonts w:ascii="Times New Roman" w:eastAsia="Bookman Old Style" w:hAnsi="Times New Roman"/>
          <w:i w:val="0"/>
          <w:iCs w:val="0"/>
          <w:sz w:val="22"/>
          <w:szCs w:val="22"/>
        </w:rPr>
        <w:instrText xml:space="preserve"> SEQ Table \* ARABIC </w:instrText>
      </w:r>
      <w:r w:rsidRPr="00A207AD">
        <w:rPr>
          <w:rFonts w:ascii="Times New Roman" w:eastAsia="Bookman Old Style" w:hAnsi="Times New Roman"/>
          <w:i w:val="0"/>
          <w:iCs w:val="0"/>
          <w:sz w:val="22"/>
          <w:szCs w:val="22"/>
        </w:rPr>
        <w:fldChar w:fldCharType="separate"/>
      </w:r>
      <w:r w:rsidR="00CB6669" w:rsidRPr="00A207AD">
        <w:rPr>
          <w:rFonts w:ascii="Times New Roman" w:eastAsia="Bookman Old Style" w:hAnsi="Times New Roman"/>
          <w:i w:val="0"/>
          <w:iCs w:val="0"/>
          <w:sz w:val="22"/>
          <w:szCs w:val="22"/>
        </w:rPr>
        <w:t>12</w:t>
      </w:r>
      <w:r w:rsidRPr="00A207AD">
        <w:rPr>
          <w:rFonts w:ascii="Times New Roman" w:eastAsia="Bookman Old Style" w:hAnsi="Times New Roman"/>
          <w:i w:val="0"/>
          <w:iCs w:val="0"/>
          <w:sz w:val="22"/>
          <w:szCs w:val="22"/>
        </w:rPr>
        <w:fldChar w:fldCharType="end"/>
      </w:r>
      <w:r w:rsidRPr="00A207AD">
        <w:rPr>
          <w:rFonts w:ascii="Times New Roman" w:eastAsia="Bookman Old Style" w:hAnsi="Times New Roman"/>
          <w:i w:val="0"/>
          <w:iCs w:val="0"/>
          <w:sz w:val="22"/>
          <w:szCs w:val="22"/>
        </w:rPr>
        <w:t>: The consultati</w:t>
      </w:r>
      <w:bookmarkEnd w:id="218"/>
      <w:r w:rsidR="00FB23DA" w:rsidRPr="00A207AD">
        <w:rPr>
          <w:rFonts w:ascii="Times New Roman" w:eastAsia="Bookman Old Style" w:hAnsi="Times New Roman"/>
          <w:i w:val="0"/>
          <w:iCs w:val="0"/>
          <w:sz w:val="22"/>
          <w:szCs w:val="22"/>
        </w:rPr>
        <w:t>on Representation</w:t>
      </w:r>
      <w:bookmarkEnd w:id="219"/>
      <w:bookmarkEnd w:id="220"/>
      <w:r w:rsidR="00FB23DA" w:rsidRPr="00A207AD">
        <w:rPr>
          <w:rFonts w:ascii="Times New Roman" w:eastAsia="Bookman Old Style" w:hAnsi="Times New Roman"/>
          <w:i w:val="0"/>
          <w:iCs w:val="0"/>
          <w:sz w:val="22"/>
          <w:szCs w:val="22"/>
        </w:rPr>
        <w:t xml:space="preserve"> </w:t>
      </w:r>
    </w:p>
    <w:tbl>
      <w:tblPr>
        <w:tblStyle w:val="a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4"/>
        <w:gridCol w:w="2064"/>
        <w:gridCol w:w="2003"/>
        <w:gridCol w:w="2179"/>
      </w:tblGrid>
      <w:tr w:rsidR="000B1E21" w:rsidRPr="00A207AD" w14:paraId="66738B3B" w14:textId="77777777" w:rsidTr="00F919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60" w:type="pct"/>
            <w:tcBorders>
              <w:top w:val="none" w:sz="0" w:space="0" w:color="auto"/>
              <w:left w:val="none" w:sz="0" w:space="0" w:color="auto"/>
              <w:bottom w:val="none" w:sz="0" w:space="0" w:color="auto"/>
              <w:right w:val="none" w:sz="0" w:space="0" w:color="auto"/>
            </w:tcBorders>
          </w:tcPr>
          <w:p w14:paraId="66A6A63E"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Category</w:t>
            </w:r>
          </w:p>
        </w:tc>
        <w:tc>
          <w:tcPr>
            <w:tcW w:w="1104" w:type="pct"/>
          </w:tcPr>
          <w:p w14:paraId="22448878" w14:textId="77777777" w:rsidR="000B1E21" w:rsidRPr="00A207AD" w:rsidRDefault="00606D3D" w:rsidP="002B45B8">
            <w:pPr>
              <w:jc w:val="both"/>
              <w:cnfStyle w:val="100000000000" w:firstRow="1"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Male</w:t>
            </w:r>
          </w:p>
        </w:tc>
        <w:tc>
          <w:tcPr>
            <w:tcW w:w="1071" w:type="pct"/>
          </w:tcPr>
          <w:p w14:paraId="3A34254E" w14:textId="77777777" w:rsidR="000B1E21" w:rsidRPr="00A207AD" w:rsidRDefault="00606D3D" w:rsidP="002B45B8">
            <w:pPr>
              <w:jc w:val="both"/>
              <w:cnfStyle w:val="100000000000" w:firstRow="1"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Female</w:t>
            </w:r>
          </w:p>
        </w:tc>
        <w:tc>
          <w:tcPr>
            <w:tcW w:w="1165" w:type="pct"/>
          </w:tcPr>
          <w:p w14:paraId="7D8806A3" w14:textId="77777777" w:rsidR="000B1E21" w:rsidRPr="00A207AD" w:rsidRDefault="00606D3D" w:rsidP="002B45B8">
            <w:pPr>
              <w:jc w:val="both"/>
              <w:cnfStyle w:val="100000000000" w:firstRow="1"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Total</w:t>
            </w:r>
          </w:p>
        </w:tc>
      </w:tr>
      <w:tr w:rsidR="000B1E21" w:rsidRPr="00A207AD" w14:paraId="3724A293" w14:textId="77777777" w:rsidTr="00F919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Borders>
              <w:top w:val="none" w:sz="0" w:space="0" w:color="auto"/>
              <w:left w:val="none" w:sz="0" w:space="0" w:color="auto"/>
              <w:bottom w:val="none" w:sz="0" w:space="0" w:color="auto"/>
              <w:right w:val="none" w:sz="0" w:space="0" w:color="auto"/>
            </w:tcBorders>
          </w:tcPr>
          <w:p w14:paraId="79B1458D"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b w:val="0"/>
              </w:rPr>
              <w:t>Youth</w:t>
            </w:r>
          </w:p>
        </w:tc>
        <w:tc>
          <w:tcPr>
            <w:tcW w:w="1104" w:type="pct"/>
            <w:tcBorders>
              <w:left w:val="none" w:sz="0" w:space="0" w:color="auto"/>
              <w:right w:val="none" w:sz="0" w:space="0" w:color="auto"/>
            </w:tcBorders>
          </w:tcPr>
          <w:p w14:paraId="20C61A60" w14:textId="77777777" w:rsidR="000B1E21" w:rsidRPr="00A207AD" w:rsidRDefault="00606D3D" w:rsidP="002B45B8">
            <w:pPr>
              <w:tabs>
                <w:tab w:val="center" w:pos="709"/>
                <w:tab w:val="left" w:pos="1152"/>
              </w:tabs>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21</w:t>
            </w:r>
            <w:r w:rsidRPr="00A207AD">
              <w:rPr>
                <w:rFonts w:ascii="Times New Roman" w:eastAsia="Bookman Old Style" w:hAnsi="Times New Roman" w:cs="Times New Roman"/>
              </w:rPr>
              <w:tab/>
            </w:r>
            <w:r w:rsidRPr="00A207AD">
              <w:rPr>
                <w:rFonts w:ascii="Times New Roman" w:eastAsia="Bookman Old Style" w:hAnsi="Times New Roman" w:cs="Times New Roman"/>
              </w:rPr>
              <w:tab/>
            </w:r>
          </w:p>
        </w:tc>
        <w:tc>
          <w:tcPr>
            <w:tcW w:w="1071" w:type="pct"/>
            <w:tcBorders>
              <w:left w:val="none" w:sz="0" w:space="0" w:color="auto"/>
              <w:right w:val="none" w:sz="0" w:space="0" w:color="auto"/>
            </w:tcBorders>
          </w:tcPr>
          <w:p w14:paraId="6AEE9AEE" w14:textId="77777777" w:rsidR="000B1E21" w:rsidRPr="00A207AD" w:rsidRDefault="00606D3D" w:rsidP="002B45B8">
            <w:pPr>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8</w:t>
            </w:r>
          </w:p>
        </w:tc>
        <w:tc>
          <w:tcPr>
            <w:tcW w:w="1165" w:type="pct"/>
            <w:tcBorders>
              <w:left w:val="none" w:sz="0" w:space="0" w:color="auto"/>
            </w:tcBorders>
          </w:tcPr>
          <w:p w14:paraId="5EBA964B" w14:textId="77777777" w:rsidR="000B1E21" w:rsidRPr="00A207AD" w:rsidRDefault="00606D3D" w:rsidP="002B45B8">
            <w:pPr>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29</w:t>
            </w:r>
          </w:p>
        </w:tc>
      </w:tr>
      <w:tr w:rsidR="000B1E21" w:rsidRPr="00A207AD" w14:paraId="1A912D89" w14:textId="77777777" w:rsidTr="00F919D4">
        <w:tc>
          <w:tcPr>
            <w:cnfStyle w:val="001000000000" w:firstRow="0" w:lastRow="0" w:firstColumn="1" w:lastColumn="0" w:oddVBand="0" w:evenVBand="0" w:oddHBand="0" w:evenHBand="0" w:firstRowFirstColumn="0" w:firstRowLastColumn="0" w:lastRowFirstColumn="0" w:lastRowLastColumn="0"/>
            <w:tcW w:w="1660" w:type="pct"/>
            <w:tcBorders>
              <w:top w:val="none" w:sz="0" w:space="0" w:color="auto"/>
              <w:left w:val="none" w:sz="0" w:space="0" w:color="auto"/>
              <w:bottom w:val="none" w:sz="0" w:space="0" w:color="auto"/>
              <w:right w:val="none" w:sz="0" w:space="0" w:color="auto"/>
            </w:tcBorders>
          </w:tcPr>
          <w:p w14:paraId="137DA763"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b w:val="0"/>
              </w:rPr>
              <w:t>Adult</w:t>
            </w:r>
          </w:p>
        </w:tc>
        <w:tc>
          <w:tcPr>
            <w:tcW w:w="1104" w:type="pct"/>
          </w:tcPr>
          <w:p w14:paraId="568B4D77" w14:textId="77777777" w:rsidR="000B1E21" w:rsidRPr="00A207AD" w:rsidRDefault="00606D3D" w:rsidP="002B45B8">
            <w:pPr>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16</w:t>
            </w:r>
          </w:p>
        </w:tc>
        <w:tc>
          <w:tcPr>
            <w:tcW w:w="1071" w:type="pct"/>
          </w:tcPr>
          <w:p w14:paraId="3927B987" w14:textId="77777777" w:rsidR="000B1E21" w:rsidRPr="00A207AD" w:rsidRDefault="00606D3D" w:rsidP="002B45B8">
            <w:pPr>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12</w:t>
            </w:r>
          </w:p>
        </w:tc>
        <w:tc>
          <w:tcPr>
            <w:tcW w:w="1165" w:type="pct"/>
          </w:tcPr>
          <w:p w14:paraId="44054E14" w14:textId="77777777" w:rsidR="000B1E21" w:rsidRPr="00A207AD" w:rsidRDefault="00606D3D" w:rsidP="002B45B8">
            <w:pPr>
              <w:jc w:val="both"/>
              <w:cnfStyle w:val="000000000000" w:firstRow="0" w:lastRow="0" w:firstColumn="0" w:lastColumn="0" w:oddVBand="0" w:evenVBand="0" w:oddHBand="0" w:evenHBand="0" w:firstRowFirstColumn="0" w:firstRowLastColumn="0" w:lastRowFirstColumn="0" w:lastRowLastColumn="0"/>
              <w:rPr>
                <w:rFonts w:ascii="Times New Roman" w:eastAsia="Bookman Old Style" w:hAnsi="Times New Roman" w:cs="Times New Roman"/>
              </w:rPr>
            </w:pPr>
            <w:r w:rsidRPr="00A207AD">
              <w:rPr>
                <w:rFonts w:ascii="Times New Roman" w:eastAsia="Bookman Old Style" w:hAnsi="Times New Roman" w:cs="Times New Roman"/>
              </w:rPr>
              <w:t>28</w:t>
            </w:r>
          </w:p>
        </w:tc>
      </w:tr>
      <w:tr w:rsidR="000B1E21" w:rsidRPr="00A207AD" w14:paraId="0352FEF9" w14:textId="77777777" w:rsidTr="00F919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Borders>
              <w:top w:val="none" w:sz="0" w:space="0" w:color="auto"/>
              <w:left w:val="none" w:sz="0" w:space="0" w:color="auto"/>
              <w:bottom w:val="none" w:sz="0" w:space="0" w:color="auto"/>
              <w:right w:val="none" w:sz="0" w:space="0" w:color="auto"/>
            </w:tcBorders>
          </w:tcPr>
          <w:p w14:paraId="4E8C9332"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TOTAL</w:t>
            </w:r>
          </w:p>
        </w:tc>
        <w:tc>
          <w:tcPr>
            <w:tcW w:w="1104" w:type="pct"/>
            <w:tcBorders>
              <w:left w:val="none" w:sz="0" w:space="0" w:color="auto"/>
              <w:right w:val="none" w:sz="0" w:space="0" w:color="auto"/>
            </w:tcBorders>
          </w:tcPr>
          <w:p w14:paraId="01F7C860" w14:textId="77777777" w:rsidR="000B1E21" w:rsidRPr="00A207AD" w:rsidRDefault="00606D3D" w:rsidP="002B45B8">
            <w:pPr>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b/>
              </w:rPr>
            </w:pPr>
            <w:r w:rsidRPr="00A207AD">
              <w:rPr>
                <w:rFonts w:ascii="Times New Roman" w:eastAsia="Bookman Old Style" w:hAnsi="Times New Roman" w:cs="Times New Roman"/>
                <w:b/>
              </w:rPr>
              <w:t>37</w:t>
            </w:r>
          </w:p>
        </w:tc>
        <w:tc>
          <w:tcPr>
            <w:tcW w:w="1071" w:type="pct"/>
            <w:tcBorders>
              <w:left w:val="none" w:sz="0" w:space="0" w:color="auto"/>
              <w:right w:val="none" w:sz="0" w:space="0" w:color="auto"/>
            </w:tcBorders>
          </w:tcPr>
          <w:p w14:paraId="19CEAADF" w14:textId="77777777" w:rsidR="000B1E21" w:rsidRPr="00A207AD" w:rsidRDefault="00606D3D" w:rsidP="002B45B8">
            <w:pPr>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b/>
              </w:rPr>
            </w:pPr>
            <w:r w:rsidRPr="00A207AD">
              <w:rPr>
                <w:rFonts w:ascii="Times New Roman" w:eastAsia="Bookman Old Style" w:hAnsi="Times New Roman" w:cs="Times New Roman"/>
                <w:b/>
              </w:rPr>
              <w:t>20</w:t>
            </w:r>
          </w:p>
        </w:tc>
        <w:tc>
          <w:tcPr>
            <w:tcW w:w="1165" w:type="pct"/>
            <w:tcBorders>
              <w:left w:val="none" w:sz="0" w:space="0" w:color="auto"/>
            </w:tcBorders>
          </w:tcPr>
          <w:p w14:paraId="287DF5FF" w14:textId="77777777" w:rsidR="000B1E21" w:rsidRPr="00A207AD" w:rsidRDefault="00606D3D" w:rsidP="002B45B8">
            <w:pPr>
              <w:jc w:val="both"/>
              <w:cnfStyle w:val="000000100000" w:firstRow="0" w:lastRow="0" w:firstColumn="0" w:lastColumn="0" w:oddVBand="0" w:evenVBand="0" w:oddHBand="1" w:evenHBand="0" w:firstRowFirstColumn="0" w:firstRowLastColumn="0" w:lastRowFirstColumn="0" w:lastRowLastColumn="0"/>
              <w:rPr>
                <w:rFonts w:ascii="Times New Roman" w:eastAsia="Bookman Old Style" w:hAnsi="Times New Roman" w:cs="Times New Roman"/>
                <w:b/>
              </w:rPr>
            </w:pPr>
            <w:r w:rsidRPr="00A207AD">
              <w:rPr>
                <w:rFonts w:ascii="Times New Roman" w:eastAsia="Bookman Old Style" w:hAnsi="Times New Roman" w:cs="Times New Roman"/>
                <w:b/>
              </w:rPr>
              <w:t>57</w:t>
            </w:r>
          </w:p>
        </w:tc>
      </w:tr>
    </w:tbl>
    <w:p w14:paraId="220C46F0" w14:textId="77777777" w:rsidR="000B1E21" w:rsidRPr="00A207AD" w:rsidRDefault="00606D3D" w:rsidP="002B45B8">
      <w:pPr>
        <w:shd w:val="clear" w:color="auto" w:fill="FFFFFF"/>
        <w:spacing w:before="240"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target </w:t>
      </w:r>
      <w:r w:rsidRPr="00A207AD">
        <w:rPr>
          <w:rFonts w:ascii="Times New Roman" w:eastAsia="Bookman Old Style" w:hAnsi="Times New Roman" w:cs="Times New Roman"/>
          <w:color w:val="000000"/>
        </w:rPr>
        <w:t>groups</w:t>
      </w:r>
      <w:r w:rsidRPr="00A207AD">
        <w:rPr>
          <w:rFonts w:ascii="Times New Roman" w:eastAsia="Bookman Old Style" w:hAnsi="Times New Roman" w:cs="Times New Roman"/>
        </w:rPr>
        <w:t xml:space="preserve"> of the FGD were Males, Females, Health sector, Education sector as well as and the Youths.</w:t>
      </w:r>
    </w:p>
    <w:p w14:paraId="4C0A2CAC" w14:textId="77777777" w:rsidR="000B1E21" w:rsidRPr="00A207AD" w:rsidRDefault="00606D3D" w:rsidP="002B45B8">
      <w:pPr>
        <w:pStyle w:val="Heading3"/>
        <w:numPr>
          <w:ilvl w:val="0"/>
          <w:numId w:val="0"/>
        </w:numPr>
        <w:rPr>
          <w:rFonts w:ascii="Times New Roman" w:eastAsia="Bookman Old Style" w:hAnsi="Times New Roman" w:cs="Times New Roman"/>
          <w:sz w:val="22"/>
          <w:szCs w:val="22"/>
        </w:rPr>
      </w:pPr>
      <w:bookmarkStart w:id="221" w:name="_Toc148731772"/>
      <w:r w:rsidRPr="00A207AD">
        <w:rPr>
          <w:rFonts w:ascii="Times New Roman" w:eastAsia="Bookman Old Style" w:hAnsi="Times New Roman" w:cs="Times New Roman"/>
          <w:sz w:val="22"/>
          <w:szCs w:val="22"/>
        </w:rPr>
        <w:t>5.9.1 Female Stakeholders’ Consultation and Participation</w:t>
      </w:r>
      <w:bookmarkEnd w:id="221"/>
    </w:p>
    <w:p w14:paraId="3D6097E7" w14:textId="3DA3FB7B" w:rsidR="000B1E21" w:rsidRPr="00A207AD" w:rsidRDefault="006834A5" w:rsidP="002B45B8">
      <w:pPr>
        <w:shd w:val="clear" w:color="auto" w:fill="FFFFFF"/>
        <w:spacing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total number of female participants were twenty (20) with ages of between 18-75 years. One (1) respondent was physically challenged with partial blindness. The respondent indicated that the community has female headed households (widows). </w:t>
      </w:r>
    </w:p>
    <w:p w14:paraId="2D3E6238" w14:textId="77777777" w:rsidR="0068025C" w:rsidRPr="00A207AD" w:rsidRDefault="00606D3D" w:rsidP="002B45B8">
      <w:pPr>
        <w:keepNext/>
        <w:spacing w:after="0" w:line="317" w:lineRule="auto"/>
        <w:jc w:val="both"/>
        <w:rPr>
          <w:rFonts w:ascii="Times New Roman" w:hAnsi="Times New Roman" w:cs="Times New Roman"/>
        </w:rPr>
      </w:pPr>
      <w:r w:rsidRPr="00A207AD">
        <w:rPr>
          <w:rFonts w:ascii="Times New Roman" w:eastAsia="Bookman Old Style" w:hAnsi="Times New Roman" w:cs="Times New Roman"/>
          <w:b/>
          <w:noProof/>
          <w:lang w:eastAsia="en-US"/>
        </w:rPr>
        <w:drawing>
          <wp:inline distT="0" distB="0" distL="0" distR="0" wp14:anchorId="394FCAE5" wp14:editId="45279606">
            <wp:extent cx="5471081" cy="2676496"/>
            <wp:effectExtent l="0" t="0" r="0" b="0"/>
            <wp:docPr id="1058177480" name="image62.jpg" descr="A group of people sitting on the ground next to a ne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62.jpg" descr="A group of people sitting on the ground next to a net&#10;&#10;Description automatically generated with low confidence"/>
                    <pic:cNvPicPr preferRelativeResize="0"/>
                  </pic:nvPicPr>
                  <pic:blipFill>
                    <a:blip r:embed="rId31"/>
                    <a:srcRect/>
                    <a:stretch>
                      <a:fillRect/>
                    </a:stretch>
                  </pic:blipFill>
                  <pic:spPr>
                    <a:xfrm>
                      <a:off x="0" y="0"/>
                      <a:ext cx="5471081" cy="2676496"/>
                    </a:xfrm>
                    <a:prstGeom prst="rect">
                      <a:avLst/>
                    </a:prstGeom>
                    <a:ln/>
                  </pic:spPr>
                </pic:pic>
              </a:graphicData>
            </a:graphic>
          </wp:inline>
        </w:drawing>
      </w:r>
    </w:p>
    <w:p w14:paraId="30CB297E" w14:textId="3CF6504D" w:rsidR="000B1E21" w:rsidRPr="00A207AD" w:rsidRDefault="0068025C" w:rsidP="002B45B8">
      <w:pPr>
        <w:pStyle w:val="Heading2"/>
        <w:spacing w:before="0" w:after="0" w:line="240" w:lineRule="auto"/>
        <w:jc w:val="both"/>
        <w:rPr>
          <w:rFonts w:ascii="Times New Roman" w:eastAsia="Bookman Old Style" w:hAnsi="Times New Roman"/>
          <w:i w:val="0"/>
          <w:iCs w:val="0"/>
          <w:sz w:val="22"/>
          <w:szCs w:val="22"/>
        </w:rPr>
      </w:pPr>
      <w:bookmarkStart w:id="222" w:name="_Toc136277231"/>
      <w:bookmarkStart w:id="223" w:name="_Toc142482938"/>
      <w:bookmarkStart w:id="224" w:name="_Toc148731773"/>
      <w:r w:rsidRPr="00A207AD">
        <w:rPr>
          <w:rFonts w:ascii="Times New Roman" w:eastAsia="Bookman Old Style" w:hAnsi="Times New Roman"/>
          <w:i w:val="0"/>
          <w:iCs w:val="0"/>
          <w:sz w:val="22"/>
          <w:szCs w:val="22"/>
        </w:rPr>
        <w:t>P</w:t>
      </w:r>
      <w:r w:rsidR="007214CF" w:rsidRPr="00A207AD">
        <w:rPr>
          <w:rFonts w:ascii="Times New Roman" w:eastAsia="Bookman Old Style" w:hAnsi="Times New Roman"/>
          <w:i w:val="0"/>
          <w:iCs w:val="0"/>
          <w:sz w:val="22"/>
          <w:szCs w:val="22"/>
        </w:rPr>
        <w:t>late</w:t>
      </w:r>
      <w:r w:rsidRPr="00A207AD">
        <w:rPr>
          <w:rFonts w:ascii="Times New Roman" w:eastAsia="Bookman Old Style" w:hAnsi="Times New Roman"/>
          <w:i w:val="0"/>
          <w:iCs w:val="0"/>
          <w:sz w:val="22"/>
          <w:szCs w:val="22"/>
        </w:rPr>
        <w:t xml:space="preserve"> </w:t>
      </w:r>
      <w:r w:rsidR="00FB23DA" w:rsidRPr="00A207AD">
        <w:rPr>
          <w:rFonts w:ascii="Times New Roman" w:eastAsia="Bookman Old Style" w:hAnsi="Times New Roman"/>
          <w:i w:val="0"/>
          <w:iCs w:val="0"/>
          <w:sz w:val="22"/>
          <w:szCs w:val="22"/>
        </w:rPr>
        <w:t>5</w:t>
      </w:r>
      <w:r w:rsidRPr="00A207AD">
        <w:rPr>
          <w:rFonts w:ascii="Times New Roman" w:eastAsia="Bookman Old Style" w:hAnsi="Times New Roman"/>
          <w:i w:val="0"/>
          <w:iCs w:val="0"/>
          <w:sz w:val="22"/>
          <w:szCs w:val="22"/>
        </w:rPr>
        <w:t>: Section of the women following the meeting at Community Hall</w:t>
      </w:r>
      <w:bookmarkEnd w:id="222"/>
      <w:bookmarkEnd w:id="223"/>
      <w:bookmarkEnd w:id="224"/>
    </w:p>
    <w:p w14:paraId="18C5CAFD" w14:textId="77777777" w:rsidR="00FB23DA" w:rsidRPr="00A207AD" w:rsidRDefault="00FB23DA" w:rsidP="002B45B8">
      <w:pPr>
        <w:jc w:val="both"/>
        <w:rPr>
          <w:rFonts w:ascii="Times New Roman" w:hAnsi="Times New Roman" w:cs="Times New Roman"/>
          <w:lang w:bidi="es-ES"/>
        </w:rPr>
      </w:pPr>
    </w:p>
    <w:p w14:paraId="7D03A541" w14:textId="77777777" w:rsidR="000B1E21" w:rsidRPr="00A207AD" w:rsidRDefault="00606D3D" w:rsidP="00D41FAF">
      <w:pPr>
        <w:numPr>
          <w:ilvl w:val="0"/>
          <w:numId w:val="14"/>
        </w:numPr>
        <w:pBdr>
          <w:top w:val="nil"/>
          <w:left w:val="nil"/>
          <w:bottom w:val="nil"/>
          <w:right w:val="nil"/>
          <w:between w:val="nil"/>
        </w:pBdr>
        <w:spacing w:before="240"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The Project Perception</w:t>
      </w:r>
    </w:p>
    <w:p w14:paraId="0FE7B0B1" w14:textId="77777777" w:rsidR="000B1E21" w:rsidRPr="00A207AD" w:rsidRDefault="00606D3D" w:rsidP="002B45B8">
      <w:pPr>
        <w:spacing w:before="240" w:line="240" w:lineRule="auto"/>
        <w:ind w:left="142"/>
        <w:jc w:val="both"/>
        <w:rPr>
          <w:rFonts w:ascii="Times New Roman" w:eastAsia="Bookman Old Style" w:hAnsi="Times New Roman" w:cs="Times New Roman"/>
          <w:b/>
        </w:rPr>
      </w:pPr>
      <w:r w:rsidRPr="00A207AD">
        <w:rPr>
          <w:rFonts w:ascii="Times New Roman" w:eastAsia="Bookman Old Style" w:hAnsi="Times New Roman" w:cs="Times New Roman"/>
        </w:rPr>
        <w:t xml:space="preserve">The participants had knowledge of the solar project since the village was visited in the past during the screening phase and project description was done.  According to the respondents the project will provide lighting for school going students, used for pumping water and creating employment during the construction phase. </w:t>
      </w:r>
    </w:p>
    <w:p w14:paraId="4672365D" w14:textId="77777777" w:rsidR="000B1E21" w:rsidRPr="00A207AD" w:rsidRDefault="00606D3D" w:rsidP="00D41FAF">
      <w:pPr>
        <w:numPr>
          <w:ilvl w:val="0"/>
          <w:numId w:val="14"/>
        </w:numPr>
        <w:pBdr>
          <w:top w:val="nil"/>
          <w:left w:val="nil"/>
          <w:bottom w:val="nil"/>
          <w:right w:val="nil"/>
          <w:between w:val="nil"/>
        </w:pBdr>
        <w:spacing w:before="240"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Role of Female in the community</w:t>
      </w:r>
    </w:p>
    <w:p w14:paraId="269C733D"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Building houses, </w:t>
      </w:r>
      <w:r w:rsidRPr="00A207AD">
        <w:rPr>
          <w:rFonts w:ascii="Times New Roman" w:eastAsia="Bookman Old Style" w:hAnsi="Times New Roman" w:cs="Times New Roman"/>
        </w:rPr>
        <w:t>fetching firewood</w:t>
      </w:r>
      <w:r w:rsidRPr="00A207AD">
        <w:rPr>
          <w:rFonts w:ascii="Times New Roman" w:eastAsia="Bookman Old Style" w:hAnsi="Times New Roman" w:cs="Times New Roman"/>
          <w:color w:val="000000"/>
        </w:rPr>
        <w:t xml:space="preserve"> and water.</w:t>
      </w:r>
    </w:p>
    <w:p w14:paraId="5AFDC2C0"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Cooking and other house chores</w:t>
      </w:r>
    </w:p>
    <w:p w14:paraId="5425268D"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Women and men have equal opportunities in the community however, Women control household equipment while male control livestock and other major assets.</w:t>
      </w:r>
    </w:p>
    <w:p w14:paraId="3044D128"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Women feel safe in the community </w:t>
      </w:r>
      <w:r w:rsidRPr="00A207AD">
        <w:rPr>
          <w:rFonts w:ascii="Times New Roman" w:eastAsia="Bookman Old Style" w:hAnsi="Times New Roman" w:cs="Times New Roman"/>
        </w:rPr>
        <w:t>and the level</w:t>
      </w:r>
      <w:r w:rsidRPr="00A207AD">
        <w:rPr>
          <w:rFonts w:ascii="Times New Roman" w:eastAsia="Bookman Old Style" w:hAnsi="Times New Roman" w:cs="Times New Roman"/>
          <w:color w:val="000000"/>
        </w:rPr>
        <w:t xml:space="preserve"> of crime is low. No interclan conflict is experience is experienced in the area though occasional cases of terror have been experienced in the past. </w:t>
      </w:r>
    </w:p>
    <w:p w14:paraId="5B18AE84"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challenges encountered by women include inadequate water, lack of proper sanitation, high levels of illiteracy.</w:t>
      </w:r>
    </w:p>
    <w:p w14:paraId="5CEBE6A0"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Women receive information about local issues and development or news from their husbands and the local chief and through words of mouth among themselves.</w:t>
      </w:r>
    </w:p>
    <w:p w14:paraId="60FB7ECF" w14:textId="7C267E68"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Women are currently involved in </w:t>
      </w:r>
      <w:r w:rsidRPr="00A207AD">
        <w:rPr>
          <w:rFonts w:ascii="Times New Roman" w:eastAsia="Bookman Old Style" w:hAnsi="Times New Roman" w:cs="Times New Roman"/>
        </w:rPr>
        <w:t>political</w:t>
      </w:r>
      <w:r w:rsidRPr="00A207AD">
        <w:rPr>
          <w:rFonts w:ascii="Times New Roman" w:eastAsia="Bookman Old Style" w:hAnsi="Times New Roman" w:cs="Times New Roman"/>
          <w:color w:val="000000"/>
        </w:rPr>
        <w:t xml:space="preserve"> roles that were exclusively for men in the past.</w:t>
      </w:r>
    </w:p>
    <w:p w14:paraId="6BCC5A2F" w14:textId="58DDAC6A" w:rsidR="004037DB" w:rsidRPr="00A207AD" w:rsidRDefault="004037DB"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4B2C54AB" w14:textId="77777777" w:rsidR="004037DB" w:rsidRPr="00A207AD" w:rsidRDefault="004037DB"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2B3CC09D"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54B612B6"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Institutions/community Development</w:t>
      </w:r>
    </w:p>
    <w:p w14:paraId="67F8BB7D"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Women are involved in decision making at the household level not at the community level as much. </w:t>
      </w:r>
    </w:p>
    <w:p w14:paraId="4C3D8F6A"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Female are involved in doing business</w:t>
      </w:r>
    </w:p>
    <w:p w14:paraId="70B3A9A6"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main community development priorities/needs include.</w:t>
      </w:r>
    </w:p>
    <w:p w14:paraId="378044D5" w14:textId="77777777" w:rsidR="000B1E21" w:rsidRPr="00A207AD" w:rsidRDefault="00606D3D" w:rsidP="00D41FAF">
      <w:pPr>
        <w:numPr>
          <w:ilvl w:val="1"/>
          <w:numId w:val="12"/>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Water</w:t>
      </w:r>
    </w:p>
    <w:p w14:paraId="4EDD7F36" w14:textId="77777777" w:rsidR="000B1E21" w:rsidRPr="00A207AD" w:rsidRDefault="00606D3D" w:rsidP="00D41FAF">
      <w:pPr>
        <w:numPr>
          <w:ilvl w:val="1"/>
          <w:numId w:val="12"/>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Health care services with laboratory at the dispensary a priority need</w:t>
      </w:r>
    </w:p>
    <w:p w14:paraId="226620AC" w14:textId="77777777" w:rsidR="000B1E21" w:rsidRPr="00A207AD" w:rsidRDefault="00606D3D" w:rsidP="00D41FAF">
      <w:pPr>
        <w:numPr>
          <w:ilvl w:val="1"/>
          <w:numId w:val="12"/>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Veterinary facilities.</w:t>
      </w:r>
    </w:p>
    <w:p w14:paraId="43002919" w14:textId="77777777" w:rsidR="000B1E21" w:rsidRPr="00A207AD" w:rsidRDefault="000B1E21" w:rsidP="002B45B8">
      <w:pPr>
        <w:pBdr>
          <w:top w:val="nil"/>
          <w:left w:val="nil"/>
          <w:bottom w:val="nil"/>
          <w:right w:val="nil"/>
          <w:between w:val="nil"/>
        </w:pBdr>
        <w:spacing w:after="0" w:line="240" w:lineRule="auto"/>
        <w:ind w:left="1440"/>
        <w:jc w:val="both"/>
        <w:rPr>
          <w:rFonts w:ascii="Times New Roman" w:eastAsia="Bookman Old Style" w:hAnsi="Times New Roman" w:cs="Times New Roman"/>
          <w:color w:val="000000"/>
        </w:rPr>
      </w:pPr>
    </w:p>
    <w:p w14:paraId="783569E9"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Economy /Income Generation by Women</w:t>
      </w:r>
    </w:p>
    <w:p w14:paraId="342D1AF0"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Women earn income from operation of small-scale eateries, clothes, salon business, selling camel, cattle, and goat’s milk. </w:t>
      </w:r>
      <w:r w:rsidRPr="00A207AD">
        <w:rPr>
          <w:rFonts w:ascii="Times New Roman" w:eastAsia="Bookman Old Style" w:hAnsi="Times New Roman" w:cs="Times New Roman"/>
        </w:rPr>
        <w:t>Some</w:t>
      </w:r>
      <w:r w:rsidRPr="00A207AD">
        <w:rPr>
          <w:rFonts w:ascii="Times New Roman" w:eastAsia="Bookman Old Style" w:hAnsi="Times New Roman" w:cs="Times New Roman"/>
          <w:color w:val="000000"/>
        </w:rPr>
        <w:t xml:space="preserve"> are involved in selling firewood. </w:t>
      </w:r>
    </w:p>
    <w:p w14:paraId="416F3670"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At the household level, women contribute less income than men.</w:t>
      </w:r>
    </w:p>
    <w:p w14:paraId="62884AF1"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To have greater economic opportunities, women suggested they should be capacity built and be involved in businesses.</w:t>
      </w:r>
    </w:p>
    <w:p w14:paraId="21AFDABE"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women have no access to any bank/credit/saving accounts in Qumbiso. However, they use mobile telephone money services. </w:t>
      </w:r>
    </w:p>
    <w:p w14:paraId="726760AB"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02F4826D"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 Land Use by Women </w:t>
      </w:r>
    </w:p>
    <w:p w14:paraId="793C3E46"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Land is mainly used for grazing. </w:t>
      </w:r>
    </w:p>
    <w:p w14:paraId="172E09DB"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livestock (goats and sheep, cattle camels, and donkeys) are reared for both subsistence and income generation.</w:t>
      </w:r>
    </w:p>
    <w:p w14:paraId="5C3CDBDE"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Community members are nomadic and move with their livestock in search of water and pasture during the dry seasons.</w:t>
      </w:r>
    </w:p>
    <w:p w14:paraId="25CBAE2A"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Women collect natural resources like firewood for both domestic use and commercial purposes. </w:t>
      </w:r>
    </w:p>
    <w:p w14:paraId="11E544EC"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Occasionally, conflict is experienced in the community over pasture and water. </w:t>
      </w:r>
    </w:p>
    <w:p w14:paraId="2391C609"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Some Women in the FGD indicated that sometimes they experience gender-based violence (GBV) at household level. To eliminate GBV the women suggested creation of awareness on reducing GBV among community members.</w:t>
      </w:r>
    </w:p>
    <w:p w14:paraId="2A6718DE"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5031CF12"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Education, Literacy, and Training of Women in Qumbiso</w:t>
      </w:r>
    </w:p>
    <w:p w14:paraId="21E1B7E3"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women denoted that they have access to education but majorly affected by challenges like inadequate teaching facilities and teachers.  </w:t>
      </w:r>
    </w:p>
    <w:p w14:paraId="6B584AD7"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Girls access basic education at the Qumbiso primary school and Qumbiso mixed day secondary school. </w:t>
      </w:r>
    </w:p>
    <w:p w14:paraId="353C0FF8"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 few women can read and write in the </w:t>
      </w:r>
      <w:r w:rsidRPr="00A207AD">
        <w:rPr>
          <w:rFonts w:ascii="Times New Roman" w:eastAsia="Bookman Old Style" w:hAnsi="Times New Roman" w:cs="Times New Roman"/>
        </w:rPr>
        <w:t>community, especially</w:t>
      </w:r>
      <w:r w:rsidRPr="00A207AD">
        <w:rPr>
          <w:rFonts w:ascii="Times New Roman" w:eastAsia="Bookman Old Style" w:hAnsi="Times New Roman" w:cs="Times New Roman"/>
          <w:color w:val="000000"/>
        </w:rPr>
        <w:t xml:space="preserve"> the young adults. </w:t>
      </w:r>
    </w:p>
    <w:p w14:paraId="5C3D6C4B"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rPr>
      </w:pPr>
    </w:p>
    <w:p w14:paraId="5F27A50D"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Health Care for Women in Qumbiso</w:t>
      </w:r>
    </w:p>
    <w:p w14:paraId="0EF3C97B"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women access health care at Qumbiso health centers, though the main health problems/challenges facing women include inadequate medicine, healthcare education and sanitation. Health care services are not sufficient and do not meet the needs of the community.  </w:t>
      </w:r>
    </w:p>
    <w:p w14:paraId="39851A6C"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Environmental issues affecting health in the community </w:t>
      </w:r>
      <w:r w:rsidRPr="00A207AD">
        <w:rPr>
          <w:rFonts w:ascii="Times New Roman" w:eastAsia="Bookman Old Style" w:hAnsi="Times New Roman" w:cs="Times New Roman"/>
        </w:rPr>
        <w:t>are mainly</w:t>
      </w:r>
      <w:r w:rsidRPr="00A207AD">
        <w:rPr>
          <w:rFonts w:ascii="Times New Roman" w:eastAsia="Bookman Old Style" w:hAnsi="Times New Roman" w:cs="Times New Roman"/>
          <w:color w:val="000000"/>
        </w:rPr>
        <w:t xml:space="preserve"> air pollution because of the main road that </w:t>
      </w:r>
      <w:r w:rsidRPr="00A207AD">
        <w:rPr>
          <w:rFonts w:ascii="Times New Roman" w:eastAsia="Bookman Old Style" w:hAnsi="Times New Roman" w:cs="Times New Roman"/>
        </w:rPr>
        <w:t>passes</w:t>
      </w:r>
      <w:r w:rsidRPr="00A207AD">
        <w:rPr>
          <w:rFonts w:ascii="Times New Roman" w:eastAsia="Bookman Old Style" w:hAnsi="Times New Roman" w:cs="Times New Roman"/>
          <w:color w:val="000000"/>
        </w:rPr>
        <w:t xml:space="preserve"> through the village leading to respiratory diseases.</w:t>
      </w:r>
    </w:p>
    <w:p w14:paraId="4253778D"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Diseases affecting women include urinary tract infection, maternity complications and PUD.</w:t>
      </w:r>
    </w:p>
    <w:p w14:paraId="171E3FA8"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women have access to family planning but not adequately utilized. </w:t>
      </w:r>
    </w:p>
    <w:p w14:paraId="7E7CC4ED"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There are some people leaving with disabilities and lack specialized </w:t>
      </w:r>
      <w:r w:rsidRPr="00A207AD">
        <w:rPr>
          <w:rFonts w:ascii="Times New Roman" w:eastAsia="Bookman Old Style" w:hAnsi="Times New Roman" w:cs="Times New Roman"/>
        </w:rPr>
        <w:t>home care</w:t>
      </w:r>
      <w:r w:rsidRPr="00A207AD">
        <w:rPr>
          <w:rFonts w:ascii="Times New Roman" w:eastAsia="Bookman Old Style" w:hAnsi="Times New Roman" w:cs="Times New Roman"/>
          <w:color w:val="000000"/>
        </w:rPr>
        <w:t xml:space="preserve"> due to lack of adequate facilities.</w:t>
      </w:r>
    </w:p>
    <w:p w14:paraId="139BC172"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Women majorly prefer using </w:t>
      </w:r>
      <w:r w:rsidRPr="00A207AD">
        <w:rPr>
          <w:rFonts w:ascii="Times New Roman" w:eastAsia="Bookman Old Style" w:hAnsi="Times New Roman" w:cs="Times New Roman"/>
        </w:rPr>
        <w:t>hospitals</w:t>
      </w:r>
      <w:r w:rsidRPr="00A207AD">
        <w:rPr>
          <w:rFonts w:ascii="Times New Roman" w:eastAsia="Bookman Old Style" w:hAnsi="Times New Roman" w:cs="Times New Roman"/>
          <w:color w:val="000000"/>
        </w:rPr>
        <w:t xml:space="preserve"> than traditional </w:t>
      </w:r>
      <w:r w:rsidRPr="00A207AD">
        <w:rPr>
          <w:rFonts w:ascii="Times New Roman" w:eastAsia="Bookman Old Style" w:hAnsi="Times New Roman" w:cs="Times New Roman"/>
        </w:rPr>
        <w:t>methods</w:t>
      </w:r>
      <w:r w:rsidRPr="00A207AD">
        <w:rPr>
          <w:rFonts w:ascii="Times New Roman" w:eastAsia="Bookman Old Style" w:hAnsi="Times New Roman" w:cs="Times New Roman"/>
          <w:color w:val="000000"/>
        </w:rPr>
        <w:t xml:space="preserve">. </w:t>
      </w:r>
    </w:p>
    <w:p w14:paraId="5958E3F1" w14:textId="77777777" w:rsidR="000B1E21" w:rsidRPr="00A207AD" w:rsidRDefault="000B1E21" w:rsidP="002B45B8">
      <w:pPr>
        <w:spacing w:after="0" w:line="240" w:lineRule="auto"/>
        <w:jc w:val="both"/>
        <w:rPr>
          <w:rFonts w:ascii="Times New Roman" w:eastAsia="Bookman Old Style" w:hAnsi="Times New Roman" w:cs="Times New Roman"/>
        </w:rPr>
      </w:pPr>
    </w:p>
    <w:p w14:paraId="644F9FBB"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Access to Water by women </w:t>
      </w:r>
    </w:p>
    <w:p w14:paraId="5DAFB3C8"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community is served by a borehole with distribution water tanks. </w:t>
      </w:r>
    </w:p>
    <w:p w14:paraId="3890DA3F"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water is mainly used for domestic use, sanitation, and livestock watering. </w:t>
      </w:r>
    </w:p>
    <w:p w14:paraId="28116D84"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village also </w:t>
      </w:r>
      <w:r w:rsidRPr="00A207AD">
        <w:rPr>
          <w:rFonts w:ascii="Times New Roman" w:eastAsia="Bookman Old Style" w:hAnsi="Times New Roman" w:cs="Times New Roman"/>
        </w:rPr>
        <w:t>accesses</w:t>
      </w:r>
      <w:r w:rsidRPr="00A207AD">
        <w:rPr>
          <w:rFonts w:ascii="Times New Roman" w:eastAsia="Bookman Old Style" w:hAnsi="Times New Roman" w:cs="Times New Roman"/>
          <w:color w:val="000000"/>
        </w:rPr>
        <w:t xml:space="preserve"> water </w:t>
      </w:r>
      <w:r w:rsidRPr="00A207AD">
        <w:rPr>
          <w:rFonts w:ascii="Times New Roman" w:eastAsia="Bookman Old Style" w:hAnsi="Times New Roman" w:cs="Times New Roman"/>
        </w:rPr>
        <w:t>from a water</w:t>
      </w:r>
      <w:r w:rsidRPr="00A207AD">
        <w:rPr>
          <w:rFonts w:ascii="Times New Roman" w:eastAsia="Bookman Old Style" w:hAnsi="Times New Roman" w:cs="Times New Roman"/>
          <w:color w:val="000000"/>
        </w:rPr>
        <w:t xml:space="preserve"> pan. The water is turbid with dust particles and suspension. </w:t>
      </w:r>
    </w:p>
    <w:p w14:paraId="3FA3377F"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rPr>
        <w:t>During the dry</w:t>
      </w:r>
      <w:r w:rsidRPr="00A207AD">
        <w:rPr>
          <w:rFonts w:ascii="Times New Roman" w:eastAsia="Bookman Old Style" w:hAnsi="Times New Roman" w:cs="Times New Roman"/>
          <w:color w:val="000000"/>
        </w:rPr>
        <w:t xml:space="preserve"> season water is not sufficient </w:t>
      </w:r>
      <w:r w:rsidRPr="00A207AD">
        <w:rPr>
          <w:rFonts w:ascii="Times New Roman" w:eastAsia="Bookman Old Style" w:hAnsi="Times New Roman" w:cs="Times New Roman"/>
        </w:rPr>
        <w:t>with the community</w:t>
      </w:r>
      <w:r w:rsidRPr="00A207AD">
        <w:rPr>
          <w:rFonts w:ascii="Times New Roman" w:eastAsia="Bookman Old Style" w:hAnsi="Times New Roman" w:cs="Times New Roman"/>
          <w:color w:val="000000"/>
        </w:rPr>
        <w:t xml:space="preserve"> reliant on water tracking support.</w:t>
      </w:r>
    </w:p>
    <w:p w14:paraId="7394D51B"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2FC06213"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Sanitation and Hygiene for Women</w:t>
      </w:r>
    </w:p>
    <w:p w14:paraId="027F30B9"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main type of toilets in the village are pit latrines. Open defecation was also reported by the FGD.</w:t>
      </w:r>
    </w:p>
    <w:p w14:paraId="647CD710"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245360F3"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Hygiene and Waste Management by Women </w:t>
      </w:r>
    </w:p>
    <w:p w14:paraId="2DBB167B" w14:textId="4FC3B33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Women in Qumbiso access sanitary facilities and or products e.g., sanitary towels. However, due to low income most of them cannot </w:t>
      </w:r>
      <w:r w:rsidRPr="00A207AD">
        <w:rPr>
          <w:rFonts w:ascii="Times New Roman" w:eastAsia="Bookman Old Style" w:hAnsi="Times New Roman" w:cs="Times New Roman"/>
        </w:rPr>
        <w:t>afford it</w:t>
      </w:r>
      <w:r w:rsidRPr="00A207AD">
        <w:rPr>
          <w:rFonts w:ascii="Times New Roman" w:eastAsia="Bookman Old Style" w:hAnsi="Times New Roman" w:cs="Times New Roman"/>
          <w:color w:val="000000"/>
        </w:rPr>
        <w:t>. As such, they rel</w:t>
      </w:r>
      <w:r w:rsidR="00300F09" w:rsidRPr="00A207AD">
        <w:rPr>
          <w:rFonts w:ascii="Times New Roman" w:eastAsia="Bookman Old Style" w:hAnsi="Times New Roman" w:cs="Times New Roman"/>
          <w:color w:val="000000"/>
        </w:rPr>
        <w:t>y on</w:t>
      </w:r>
      <w:r w:rsidRPr="00A207AD">
        <w:rPr>
          <w:rFonts w:ascii="Times New Roman" w:eastAsia="Bookman Old Style" w:hAnsi="Times New Roman" w:cs="Times New Roman"/>
        </w:rPr>
        <w:t xml:space="preserve"> traditional</w:t>
      </w:r>
      <w:r w:rsidRPr="00A207AD">
        <w:rPr>
          <w:rFonts w:ascii="Times New Roman" w:eastAsia="Bookman Old Style" w:hAnsi="Times New Roman" w:cs="Times New Roman"/>
          <w:color w:val="000000"/>
        </w:rPr>
        <w:t xml:space="preserve"> methods. </w:t>
      </w:r>
    </w:p>
    <w:p w14:paraId="7D5A3C1B"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Household waste is burnt in heaps or dumped </w:t>
      </w:r>
      <w:r w:rsidRPr="00A207AD">
        <w:rPr>
          <w:rFonts w:ascii="Times New Roman" w:eastAsia="Bookman Old Style" w:hAnsi="Times New Roman" w:cs="Times New Roman"/>
        </w:rPr>
        <w:t>in a compost</w:t>
      </w:r>
      <w:r w:rsidRPr="00A207AD">
        <w:rPr>
          <w:rFonts w:ascii="Times New Roman" w:eastAsia="Bookman Old Style" w:hAnsi="Times New Roman" w:cs="Times New Roman"/>
          <w:color w:val="000000"/>
        </w:rPr>
        <w:t xml:space="preserve"> pit. </w:t>
      </w:r>
    </w:p>
    <w:p w14:paraId="09C0C655"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43855B5C"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Access to Power as per the FGD</w:t>
      </w:r>
    </w:p>
    <w:p w14:paraId="6E0E9FE7"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Sources of energy and their uses in Qumbiso village include;   </w:t>
      </w:r>
    </w:p>
    <w:p w14:paraId="421945B2" w14:textId="77777777" w:rsidR="000B1E21" w:rsidRPr="00A207AD" w:rsidRDefault="00606D3D" w:rsidP="00D41FAF">
      <w:pPr>
        <w:numPr>
          <w:ilvl w:val="0"/>
          <w:numId w:val="24"/>
        </w:numPr>
        <w:pBdr>
          <w:top w:val="nil"/>
          <w:left w:val="nil"/>
          <w:bottom w:val="nil"/>
          <w:right w:val="nil"/>
          <w:between w:val="nil"/>
        </w:pBdr>
        <w:spacing w:after="0" w:line="240" w:lineRule="auto"/>
        <w:ind w:left="993" w:hanging="2"/>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For lighting use of kerosine </w:t>
      </w:r>
      <w:r w:rsidRPr="00A207AD">
        <w:rPr>
          <w:rFonts w:ascii="Times New Roman" w:eastAsia="Bookman Old Style" w:hAnsi="Times New Roman" w:cs="Times New Roman"/>
        </w:rPr>
        <w:t>lanterns</w:t>
      </w:r>
      <w:r w:rsidRPr="00A207AD">
        <w:rPr>
          <w:rFonts w:ascii="Times New Roman" w:eastAsia="Bookman Old Style" w:hAnsi="Times New Roman" w:cs="Times New Roman"/>
          <w:color w:val="000000"/>
        </w:rPr>
        <w:t xml:space="preserve"> and torches using batteries.</w:t>
      </w:r>
      <w:r w:rsidRPr="00A207AD">
        <w:rPr>
          <w:rFonts w:ascii="Times New Roman" w:eastAsia="Bookman Old Style" w:hAnsi="Times New Roman" w:cs="Times New Roman"/>
        </w:rPr>
        <w:t xml:space="preserve">    </w:t>
      </w:r>
      <w:r w:rsidRPr="00A207AD">
        <w:rPr>
          <w:rFonts w:ascii="Times New Roman" w:eastAsia="Bookman Old Style" w:hAnsi="Times New Roman" w:cs="Times New Roman"/>
          <w:color w:val="000000"/>
        </w:rPr>
        <w:t>Some have portable solar panels.</w:t>
      </w:r>
    </w:p>
    <w:p w14:paraId="5E93A357" w14:textId="77777777" w:rsidR="000B1E21" w:rsidRPr="00A207AD" w:rsidRDefault="00606D3D" w:rsidP="00D41FAF">
      <w:pPr>
        <w:numPr>
          <w:ilvl w:val="0"/>
          <w:numId w:val="24"/>
        </w:numPr>
        <w:pBdr>
          <w:top w:val="nil"/>
          <w:left w:val="nil"/>
          <w:bottom w:val="nil"/>
          <w:right w:val="nil"/>
          <w:between w:val="nil"/>
        </w:pBdr>
        <w:spacing w:after="0" w:line="240" w:lineRule="auto"/>
        <w:ind w:left="993" w:hanging="2"/>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Cooking -wood fuel/charcoal.</w:t>
      </w:r>
    </w:p>
    <w:p w14:paraId="60EE2D1A" w14:textId="77777777" w:rsidR="000B1E21" w:rsidRPr="00A207AD" w:rsidRDefault="00606D3D" w:rsidP="00D41FAF">
      <w:pPr>
        <w:numPr>
          <w:ilvl w:val="0"/>
          <w:numId w:val="24"/>
        </w:numPr>
        <w:pBdr>
          <w:top w:val="nil"/>
          <w:left w:val="nil"/>
          <w:bottom w:val="nil"/>
          <w:right w:val="nil"/>
          <w:between w:val="nil"/>
        </w:pBdr>
        <w:spacing w:after="0" w:line="240" w:lineRule="auto"/>
        <w:ind w:left="993" w:hanging="2"/>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Charging mobile-a few uses portable solar.</w:t>
      </w:r>
    </w:p>
    <w:p w14:paraId="2C4518E3" w14:textId="77777777" w:rsidR="000B1E21" w:rsidRPr="00A207AD" w:rsidRDefault="00606D3D" w:rsidP="00D41FAF">
      <w:pPr>
        <w:numPr>
          <w:ilvl w:val="0"/>
          <w:numId w:val="24"/>
        </w:numPr>
        <w:pBdr>
          <w:top w:val="nil"/>
          <w:left w:val="nil"/>
          <w:bottom w:val="nil"/>
          <w:right w:val="nil"/>
          <w:between w:val="nil"/>
        </w:pBdr>
        <w:spacing w:after="0" w:line="240" w:lineRule="auto"/>
        <w:ind w:left="993" w:hanging="2"/>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Cooling – a few </w:t>
      </w:r>
      <w:r w:rsidRPr="00A207AD">
        <w:rPr>
          <w:rFonts w:ascii="Times New Roman" w:eastAsia="Bookman Old Style" w:hAnsi="Times New Roman" w:cs="Times New Roman"/>
        </w:rPr>
        <w:t>use</w:t>
      </w:r>
      <w:r w:rsidRPr="00A207AD">
        <w:rPr>
          <w:rFonts w:ascii="Times New Roman" w:eastAsia="Bookman Old Style" w:hAnsi="Times New Roman" w:cs="Times New Roman"/>
          <w:color w:val="000000"/>
        </w:rPr>
        <w:t xml:space="preserve"> solar deep freezers.</w:t>
      </w:r>
    </w:p>
    <w:p w14:paraId="71D87927"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village has limited sources of power as the main challenge. </w:t>
      </w:r>
    </w:p>
    <w:p w14:paraId="18ACD251"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390D3EB9"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Transport and communication </w:t>
      </w:r>
    </w:p>
    <w:p w14:paraId="4C2C1C1E"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main forms of transport are motorcycle, vehicles, donkey carts and camel</w:t>
      </w:r>
    </w:p>
    <w:p w14:paraId="533F8DBA"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village is served by an earth road that is impassable during dry and wet seasons </w:t>
      </w:r>
    </w:p>
    <w:p w14:paraId="482D08D0"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area is </w:t>
      </w:r>
      <w:r w:rsidRPr="00A207AD">
        <w:rPr>
          <w:rFonts w:ascii="Times New Roman" w:eastAsia="Bookman Old Style" w:hAnsi="Times New Roman" w:cs="Times New Roman"/>
        </w:rPr>
        <w:t>served</w:t>
      </w:r>
      <w:r w:rsidRPr="00A207AD">
        <w:rPr>
          <w:rFonts w:ascii="Times New Roman" w:eastAsia="Bookman Old Style" w:hAnsi="Times New Roman" w:cs="Times New Roman"/>
          <w:color w:val="000000"/>
        </w:rPr>
        <w:t xml:space="preserve"> with </w:t>
      </w:r>
      <w:r w:rsidRPr="00A207AD">
        <w:rPr>
          <w:rFonts w:ascii="Times New Roman" w:eastAsia="Bookman Old Style" w:hAnsi="Times New Roman" w:cs="Times New Roman"/>
          <w:i/>
          <w:color w:val="000000"/>
        </w:rPr>
        <w:t>Safaricom</w:t>
      </w:r>
      <w:r w:rsidRPr="00A207AD">
        <w:rPr>
          <w:rFonts w:ascii="Times New Roman" w:eastAsia="Bookman Old Style" w:hAnsi="Times New Roman" w:cs="Times New Roman"/>
          <w:color w:val="000000"/>
        </w:rPr>
        <w:t xml:space="preserve"> service </w:t>
      </w:r>
      <w:r w:rsidRPr="00A207AD">
        <w:rPr>
          <w:rFonts w:ascii="Times New Roman" w:eastAsia="Bookman Old Style" w:hAnsi="Times New Roman" w:cs="Times New Roman"/>
        </w:rPr>
        <w:t>providers</w:t>
      </w:r>
      <w:r w:rsidRPr="00A207AD">
        <w:rPr>
          <w:rFonts w:ascii="Times New Roman" w:eastAsia="Bookman Old Style" w:hAnsi="Times New Roman" w:cs="Times New Roman"/>
          <w:color w:val="000000"/>
        </w:rPr>
        <w:t xml:space="preserve"> as the dominant means of communication. </w:t>
      </w:r>
    </w:p>
    <w:p w14:paraId="02B7F127"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65AB139F" w14:textId="77777777" w:rsidR="000B1E21" w:rsidRPr="00A207AD" w:rsidRDefault="00606D3D" w:rsidP="00D41FAF">
      <w:pPr>
        <w:numPr>
          <w:ilvl w:val="0"/>
          <w:numId w:val="14"/>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Cultural heritage</w:t>
      </w:r>
    </w:p>
    <w:p w14:paraId="4C46A127" w14:textId="2F230518" w:rsidR="00300F09"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area has no cultural heritage/historical sites. </w:t>
      </w:r>
    </w:p>
    <w:p w14:paraId="5DAF3BBE" w14:textId="77777777" w:rsidR="00300F09" w:rsidRPr="00A207AD" w:rsidRDefault="00300F09" w:rsidP="002B45B8">
      <w:pPr>
        <w:spacing w:line="240" w:lineRule="auto"/>
        <w:jc w:val="both"/>
        <w:rPr>
          <w:rFonts w:ascii="Times New Roman" w:eastAsia="Bookman Old Style" w:hAnsi="Times New Roman" w:cs="Times New Roman"/>
        </w:rPr>
      </w:pPr>
    </w:p>
    <w:p w14:paraId="303E199C" w14:textId="77777777" w:rsidR="000B1E21" w:rsidRPr="00A207AD" w:rsidRDefault="00606D3D" w:rsidP="002B45B8">
      <w:pPr>
        <w:pStyle w:val="Heading3"/>
        <w:numPr>
          <w:ilvl w:val="0"/>
          <w:numId w:val="0"/>
        </w:numPr>
        <w:rPr>
          <w:rFonts w:ascii="Times New Roman" w:eastAsia="Bookman Old Style" w:hAnsi="Times New Roman" w:cs="Times New Roman"/>
          <w:sz w:val="22"/>
          <w:szCs w:val="22"/>
        </w:rPr>
      </w:pPr>
      <w:bookmarkStart w:id="225" w:name="_Toc148731774"/>
      <w:r w:rsidRPr="00A207AD">
        <w:rPr>
          <w:rFonts w:ascii="Times New Roman" w:eastAsia="Bookman Old Style" w:hAnsi="Times New Roman" w:cs="Times New Roman"/>
          <w:sz w:val="22"/>
          <w:szCs w:val="22"/>
        </w:rPr>
        <w:t>5.9.2 Male Stakeholders’ Consultation and Participation</w:t>
      </w:r>
      <w:bookmarkEnd w:id="225"/>
    </w:p>
    <w:p w14:paraId="59694EFC" w14:textId="77777777" w:rsidR="000B1E21" w:rsidRPr="00A207AD" w:rsidRDefault="00606D3D" w:rsidP="002B45B8">
      <w:pPr>
        <w:spacing w:line="240"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 The male participants were N=37 of between 16 years to elderly during the FGD. The male participants are the main household heads. The following were the responses provided by the participants:- </w:t>
      </w:r>
    </w:p>
    <w:p w14:paraId="2707CC7F"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The Project Perception </w:t>
      </w:r>
    </w:p>
    <w:p w14:paraId="713CEFBD"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As per the study, male participants were aware of the proposed project. </w:t>
      </w:r>
    </w:p>
    <w:p w14:paraId="49C60A10"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According to the male the project would boost the businesses especially those dealing with cold drinks, general trading and milk. They also indicated that the electricity generated </w:t>
      </w:r>
      <w:r w:rsidRPr="00A207AD">
        <w:rPr>
          <w:rFonts w:ascii="Times New Roman" w:eastAsia="Bookman Old Style" w:hAnsi="Times New Roman" w:cs="Times New Roman"/>
        </w:rPr>
        <w:t>by solar</w:t>
      </w:r>
      <w:r w:rsidRPr="00A207AD">
        <w:rPr>
          <w:rFonts w:ascii="Times New Roman" w:eastAsia="Bookman Old Style" w:hAnsi="Times New Roman" w:cs="Times New Roman"/>
          <w:color w:val="000000"/>
        </w:rPr>
        <w:t xml:space="preserve"> shall be used for lighting homes for school going children to carry out their school preparation work. Other benefits include phone</w:t>
      </w:r>
      <w:r w:rsidRPr="00A207AD">
        <w:rPr>
          <w:rFonts w:ascii="Times New Roman" w:eastAsia="Bookman Old Style" w:hAnsi="Times New Roman" w:cs="Times New Roman"/>
        </w:rPr>
        <w:t xml:space="preserve"> </w:t>
      </w:r>
      <w:r w:rsidRPr="00A207AD">
        <w:rPr>
          <w:rFonts w:ascii="Times New Roman" w:eastAsia="Bookman Old Style" w:hAnsi="Times New Roman" w:cs="Times New Roman"/>
          <w:color w:val="000000"/>
        </w:rPr>
        <w:t>charging, security within the</w:t>
      </w:r>
      <w:r w:rsidRPr="00A207AD">
        <w:rPr>
          <w:rFonts w:ascii="Times New Roman" w:eastAsia="Bookman Old Style" w:hAnsi="Times New Roman" w:cs="Times New Roman"/>
        </w:rPr>
        <w:t xml:space="preserve"> </w:t>
      </w:r>
      <w:r w:rsidRPr="00A207AD">
        <w:rPr>
          <w:rFonts w:ascii="Times New Roman" w:eastAsia="Bookman Old Style" w:hAnsi="Times New Roman" w:cs="Times New Roman"/>
          <w:color w:val="000000"/>
        </w:rPr>
        <w:t xml:space="preserve">village and used as </w:t>
      </w:r>
      <w:r w:rsidRPr="00A207AD">
        <w:rPr>
          <w:rFonts w:ascii="Times New Roman" w:eastAsia="Bookman Old Style" w:hAnsi="Times New Roman" w:cs="Times New Roman"/>
        </w:rPr>
        <w:t>scarecrows</w:t>
      </w:r>
      <w:r w:rsidRPr="00A207AD">
        <w:rPr>
          <w:rFonts w:ascii="Times New Roman" w:eastAsia="Bookman Old Style" w:hAnsi="Times New Roman" w:cs="Times New Roman"/>
          <w:color w:val="000000"/>
        </w:rPr>
        <w:t xml:space="preserve"> for wild animals </w:t>
      </w:r>
      <w:r w:rsidRPr="00A207AD">
        <w:rPr>
          <w:rFonts w:ascii="Times New Roman" w:eastAsia="Bookman Old Style" w:hAnsi="Times New Roman" w:cs="Times New Roman"/>
        </w:rPr>
        <w:t>like</w:t>
      </w:r>
      <w:r w:rsidRPr="00A207AD">
        <w:rPr>
          <w:rFonts w:ascii="Times New Roman" w:eastAsia="Bookman Old Style" w:hAnsi="Times New Roman" w:cs="Times New Roman"/>
          <w:color w:val="000000"/>
        </w:rPr>
        <w:t xml:space="preserve"> the hyena. </w:t>
      </w:r>
    </w:p>
    <w:p w14:paraId="4D7CF0F0"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male respondents were concerned with the management of any solid/liquid waste generated </w:t>
      </w:r>
      <w:r w:rsidRPr="00A207AD">
        <w:rPr>
          <w:rFonts w:ascii="Times New Roman" w:eastAsia="Bookman Old Style" w:hAnsi="Times New Roman" w:cs="Times New Roman"/>
        </w:rPr>
        <w:t>from the project</w:t>
      </w:r>
      <w:r w:rsidRPr="00A207AD">
        <w:rPr>
          <w:rFonts w:ascii="Times New Roman" w:eastAsia="Bookman Old Style" w:hAnsi="Times New Roman" w:cs="Times New Roman"/>
          <w:color w:val="000000"/>
        </w:rPr>
        <w:t xml:space="preserve"> especially during the construction phase. </w:t>
      </w:r>
      <w:r w:rsidRPr="00A207AD">
        <w:rPr>
          <w:rFonts w:ascii="Times New Roman" w:eastAsia="Bookman Old Style" w:hAnsi="Times New Roman" w:cs="Times New Roman"/>
          <w:i/>
          <w:color w:val="000000"/>
        </w:rPr>
        <w:t>(This has been addressed in this report in the ESMP).</w:t>
      </w:r>
    </w:p>
    <w:p w14:paraId="5E2F65B0"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Role of Men as per the FGD </w:t>
      </w:r>
    </w:p>
    <w:p w14:paraId="5B5D053A"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According to the respondents’ males mainly herd livestock, undertake retail businesses, </w:t>
      </w:r>
      <w:r w:rsidRPr="00A207AD">
        <w:rPr>
          <w:rFonts w:ascii="Times New Roman" w:eastAsia="Bookman Old Style" w:hAnsi="Times New Roman" w:cs="Times New Roman"/>
        </w:rPr>
        <w:t>sell</w:t>
      </w:r>
      <w:r w:rsidRPr="00A207AD">
        <w:rPr>
          <w:rFonts w:ascii="Times New Roman" w:eastAsia="Bookman Old Style" w:hAnsi="Times New Roman" w:cs="Times New Roman"/>
          <w:color w:val="000000"/>
        </w:rPr>
        <w:t xml:space="preserve"> firewood, collect natural resources like the gums and resins for sale, </w:t>
      </w:r>
      <w:r w:rsidRPr="00A207AD">
        <w:rPr>
          <w:rFonts w:ascii="Times New Roman" w:eastAsia="Bookman Old Style" w:hAnsi="Times New Roman" w:cs="Times New Roman"/>
        </w:rPr>
        <w:t>and excavate</w:t>
      </w:r>
      <w:r w:rsidRPr="00A207AD">
        <w:rPr>
          <w:rFonts w:ascii="Times New Roman" w:eastAsia="Bookman Old Style" w:hAnsi="Times New Roman" w:cs="Times New Roman"/>
          <w:color w:val="000000"/>
        </w:rPr>
        <w:t xml:space="preserve"> small-scale water </w:t>
      </w:r>
      <w:r w:rsidRPr="00A207AD">
        <w:rPr>
          <w:rFonts w:ascii="Times New Roman" w:eastAsia="Bookman Old Style" w:hAnsi="Times New Roman" w:cs="Times New Roman"/>
        </w:rPr>
        <w:t>pans</w:t>
      </w:r>
      <w:r w:rsidRPr="00A207AD">
        <w:rPr>
          <w:rFonts w:ascii="Times New Roman" w:eastAsia="Bookman Old Style" w:hAnsi="Times New Roman" w:cs="Times New Roman"/>
          <w:color w:val="000000"/>
        </w:rPr>
        <w:t xml:space="preserve">. Men are also involved in construction of structures within the community. </w:t>
      </w:r>
    </w:p>
    <w:p w14:paraId="1A9E5851"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Men in Qumbiso have more opportunities compared to </w:t>
      </w:r>
      <w:r w:rsidRPr="00A207AD">
        <w:rPr>
          <w:rFonts w:ascii="Times New Roman" w:eastAsia="Bookman Old Style" w:hAnsi="Times New Roman" w:cs="Times New Roman"/>
        </w:rPr>
        <w:t>females,</w:t>
      </w:r>
      <w:r w:rsidRPr="00A207AD">
        <w:rPr>
          <w:rFonts w:ascii="Times New Roman" w:eastAsia="Bookman Old Style" w:hAnsi="Times New Roman" w:cs="Times New Roman"/>
          <w:color w:val="000000"/>
        </w:rPr>
        <w:t xml:space="preserve"> especially </w:t>
      </w:r>
      <w:r w:rsidRPr="00A207AD">
        <w:rPr>
          <w:rFonts w:ascii="Times New Roman" w:eastAsia="Bookman Old Style" w:hAnsi="Times New Roman" w:cs="Times New Roman"/>
        </w:rPr>
        <w:t>in matters of</w:t>
      </w:r>
      <w:r w:rsidRPr="00A207AD">
        <w:rPr>
          <w:rFonts w:ascii="Times New Roman" w:eastAsia="Bookman Old Style" w:hAnsi="Times New Roman" w:cs="Times New Roman"/>
          <w:color w:val="000000"/>
        </w:rPr>
        <w:t xml:space="preserve"> education. </w:t>
      </w:r>
    </w:p>
    <w:p w14:paraId="47AED186"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In the community the men control livestock and major projects like the water pans, livestock market compared to women who control homesteads equipment etc. </w:t>
      </w:r>
    </w:p>
    <w:p w14:paraId="18A8E111"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Men in the community face the following challenges </w:t>
      </w:r>
    </w:p>
    <w:p w14:paraId="21CF056C" w14:textId="77777777" w:rsidR="000B1E21" w:rsidRPr="00A207AD" w:rsidRDefault="00606D3D" w:rsidP="00D41FAF">
      <w:pPr>
        <w:numPr>
          <w:ilvl w:val="0"/>
          <w:numId w:val="15"/>
        </w:numPr>
        <w:pBdr>
          <w:top w:val="nil"/>
          <w:left w:val="nil"/>
          <w:bottom w:val="nil"/>
          <w:right w:val="nil"/>
          <w:between w:val="nil"/>
        </w:pBdr>
        <w:spacing w:after="0" w:line="240" w:lineRule="auto"/>
        <w:ind w:left="1418"/>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Pronounced frequency of droughts. </w:t>
      </w:r>
    </w:p>
    <w:p w14:paraId="1E0FB536" w14:textId="77777777" w:rsidR="000B1E21" w:rsidRPr="00A207AD" w:rsidRDefault="00606D3D" w:rsidP="00D41FAF">
      <w:pPr>
        <w:numPr>
          <w:ilvl w:val="0"/>
          <w:numId w:val="15"/>
        </w:numPr>
        <w:pBdr>
          <w:top w:val="nil"/>
          <w:left w:val="nil"/>
          <w:bottom w:val="nil"/>
          <w:right w:val="nil"/>
          <w:between w:val="nil"/>
        </w:pBdr>
        <w:spacing w:after="0" w:line="240" w:lineRule="auto"/>
        <w:ind w:left="1418"/>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High levels of illiteracy. </w:t>
      </w:r>
    </w:p>
    <w:p w14:paraId="5BA79C33" w14:textId="77777777" w:rsidR="000B1E21" w:rsidRPr="00A207AD" w:rsidRDefault="00606D3D" w:rsidP="00D41FAF">
      <w:pPr>
        <w:numPr>
          <w:ilvl w:val="0"/>
          <w:numId w:val="15"/>
        </w:numPr>
        <w:pBdr>
          <w:top w:val="nil"/>
          <w:left w:val="nil"/>
          <w:bottom w:val="nil"/>
          <w:right w:val="nil"/>
          <w:between w:val="nil"/>
        </w:pBdr>
        <w:spacing w:after="0" w:line="240" w:lineRule="auto"/>
        <w:ind w:left="1418"/>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Lack of access to credit facilities. </w:t>
      </w:r>
    </w:p>
    <w:p w14:paraId="48204A96"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Male feel safe in the community. However, sometimes they are security concerns of terror from the neighboring Somalia. </w:t>
      </w:r>
    </w:p>
    <w:p w14:paraId="19DA3236"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Men receive information through radio, telephone with social media a key source of information and by word of mouth. </w:t>
      </w:r>
    </w:p>
    <w:p w14:paraId="3D9036A0"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Institutions/Community Development </w:t>
      </w:r>
    </w:p>
    <w:p w14:paraId="608C781B"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top three community development as per the male FGD include:</w:t>
      </w:r>
    </w:p>
    <w:p w14:paraId="07E897CD" w14:textId="77777777" w:rsidR="000B1E21" w:rsidRPr="00A207AD" w:rsidRDefault="00606D3D" w:rsidP="00D41FAF">
      <w:pPr>
        <w:numPr>
          <w:ilvl w:val="0"/>
          <w:numId w:val="15"/>
        </w:numPr>
        <w:pBdr>
          <w:top w:val="nil"/>
          <w:left w:val="nil"/>
          <w:bottom w:val="nil"/>
          <w:right w:val="nil"/>
          <w:between w:val="nil"/>
        </w:pBdr>
        <w:spacing w:after="0" w:line="240" w:lineRule="auto"/>
        <w:ind w:left="1418"/>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Water infrastructure. </w:t>
      </w:r>
    </w:p>
    <w:p w14:paraId="01144DD9" w14:textId="77777777" w:rsidR="000B1E21" w:rsidRPr="00A207AD" w:rsidRDefault="00606D3D" w:rsidP="00D41FAF">
      <w:pPr>
        <w:numPr>
          <w:ilvl w:val="0"/>
          <w:numId w:val="15"/>
        </w:numPr>
        <w:pBdr>
          <w:top w:val="nil"/>
          <w:left w:val="nil"/>
          <w:bottom w:val="nil"/>
          <w:right w:val="nil"/>
          <w:between w:val="nil"/>
        </w:pBdr>
        <w:spacing w:after="0" w:line="240" w:lineRule="auto"/>
        <w:ind w:left="1418"/>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Medical infrastructure development – laboratory and maternity, </w:t>
      </w:r>
    </w:p>
    <w:p w14:paraId="02FB1E0E" w14:textId="77777777" w:rsidR="000B1E21" w:rsidRPr="00A207AD" w:rsidRDefault="00606D3D" w:rsidP="00D41FAF">
      <w:pPr>
        <w:numPr>
          <w:ilvl w:val="0"/>
          <w:numId w:val="15"/>
        </w:numPr>
        <w:pBdr>
          <w:top w:val="nil"/>
          <w:left w:val="nil"/>
          <w:bottom w:val="nil"/>
          <w:right w:val="nil"/>
          <w:between w:val="nil"/>
        </w:pBdr>
        <w:spacing w:after="0" w:line="240" w:lineRule="auto"/>
        <w:ind w:left="1418"/>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Veterinary facilities.</w:t>
      </w:r>
    </w:p>
    <w:p w14:paraId="40B65480"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Economy /income generation </w:t>
      </w:r>
    </w:p>
    <w:p w14:paraId="2DD48B4B"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main sources of income in Qumbiso include:-  </w:t>
      </w:r>
    </w:p>
    <w:p w14:paraId="4DF07916" w14:textId="77777777" w:rsidR="000B1E21" w:rsidRPr="00A207AD" w:rsidRDefault="00606D3D" w:rsidP="00D41FAF">
      <w:pPr>
        <w:numPr>
          <w:ilvl w:val="0"/>
          <w:numId w:val="15"/>
        </w:numPr>
        <w:pBdr>
          <w:top w:val="nil"/>
          <w:left w:val="nil"/>
          <w:bottom w:val="nil"/>
          <w:right w:val="nil"/>
          <w:between w:val="nil"/>
        </w:pBdr>
        <w:spacing w:after="0" w:line="240" w:lineRule="auto"/>
        <w:ind w:left="1418"/>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Livestock and livestock products. </w:t>
      </w:r>
    </w:p>
    <w:p w14:paraId="1D622DB7" w14:textId="77777777" w:rsidR="000B1E21" w:rsidRPr="00A207AD" w:rsidRDefault="00606D3D" w:rsidP="00D41FAF">
      <w:pPr>
        <w:numPr>
          <w:ilvl w:val="0"/>
          <w:numId w:val="15"/>
        </w:numPr>
        <w:pBdr>
          <w:top w:val="nil"/>
          <w:left w:val="nil"/>
          <w:bottom w:val="nil"/>
          <w:right w:val="nil"/>
          <w:between w:val="nil"/>
        </w:pBdr>
        <w:spacing w:after="0" w:line="240" w:lineRule="auto"/>
        <w:ind w:left="1418"/>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Petty trading. </w:t>
      </w:r>
    </w:p>
    <w:p w14:paraId="5A808E76" w14:textId="77777777" w:rsidR="000B1E21" w:rsidRPr="00A207AD" w:rsidRDefault="00606D3D" w:rsidP="00D41FAF">
      <w:pPr>
        <w:numPr>
          <w:ilvl w:val="0"/>
          <w:numId w:val="15"/>
        </w:numPr>
        <w:pBdr>
          <w:top w:val="nil"/>
          <w:left w:val="nil"/>
          <w:bottom w:val="nil"/>
          <w:right w:val="nil"/>
          <w:between w:val="nil"/>
        </w:pBdr>
        <w:spacing w:after="0" w:line="240" w:lineRule="auto"/>
        <w:ind w:left="1418"/>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Crop farming -along River Daua shores.</w:t>
      </w:r>
    </w:p>
    <w:p w14:paraId="66BC1CDB"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Overall, men contribute more income to the household compared to </w:t>
      </w:r>
      <w:r w:rsidRPr="00A207AD">
        <w:rPr>
          <w:rFonts w:ascii="Times New Roman" w:eastAsia="Bookman Old Style" w:hAnsi="Times New Roman" w:cs="Times New Roman"/>
        </w:rPr>
        <w:t>females</w:t>
      </w:r>
      <w:r w:rsidRPr="00A207AD">
        <w:rPr>
          <w:rFonts w:ascii="Times New Roman" w:eastAsia="Bookman Old Style" w:hAnsi="Times New Roman" w:cs="Times New Roman"/>
          <w:color w:val="000000"/>
        </w:rPr>
        <w:t xml:space="preserve">. </w:t>
      </w:r>
    </w:p>
    <w:p w14:paraId="59ABEA94"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To improve the community economy men suggested that they should be engaged in </w:t>
      </w:r>
      <w:r w:rsidRPr="00A207AD">
        <w:rPr>
          <w:rFonts w:ascii="Times New Roman" w:eastAsia="Bookman Old Style" w:hAnsi="Times New Roman" w:cs="Times New Roman"/>
        </w:rPr>
        <w:t>growing crops</w:t>
      </w:r>
      <w:r w:rsidRPr="00A207AD">
        <w:rPr>
          <w:rFonts w:ascii="Times New Roman" w:eastAsia="Bookman Old Style" w:hAnsi="Times New Roman" w:cs="Times New Roman"/>
          <w:color w:val="000000"/>
        </w:rPr>
        <w:t xml:space="preserve"> during the rainy seasons, </w:t>
      </w:r>
      <w:r w:rsidRPr="00A207AD">
        <w:rPr>
          <w:rFonts w:ascii="Times New Roman" w:eastAsia="Bookman Old Style" w:hAnsi="Times New Roman" w:cs="Times New Roman"/>
        </w:rPr>
        <w:t>and be involved</w:t>
      </w:r>
      <w:r w:rsidRPr="00A207AD">
        <w:rPr>
          <w:rFonts w:ascii="Times New Roman" w:eastAsia="Bookman Old Style" w:hAnsi="Times New Roman" w:cs="Times New Roman"/>
          <w:color w:val="000000"/>
        </w:rPr>
        <w:t xml:space="preserve"> in construction work. </w:t>
      </w:r>
    </w:p>
    <w:p w14:paraId="10D9A66C" w14:textId="406CDB17" w:rsidR="00300F09"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Mobile phones are used as banks. However, there are no major credit facilities, the community </w:t>
      </w:r>
      <w:r w:rsidRPr="00A207AD">
        <w:rPr>
          <w:rFonts w:ascii="Times New Roman" w:eastAsia="Bookman Old Style" w:hAnsi="Times New Roman" w:cs="Times New Roman"/>
        </w:rPr>
        <w:t>rely</w:t>
      </w:r>
      <w:r w:rsidRPr="00A207AD">
        <w:rPr>
          <w:rFonts w:ascii="Times New Roman" w:eastAsia="Bookman Old Style" w:hAnsi="Times New Roman" w:cs="Times New Roman"/>
          <w:color w:val="000000"/>
        </w:rPr>
        <w:t xml:space="preserve"> primarily on savings through M-Pesa, KCB and Equity. </w:t>
      </w:r>
    </w:p>
    <w:p w14:paraId="02810958" w14:textId="77777777" w:rsidR="00300F09" w:rsidRPr="00A207AD" w:rsidRDefault="00300F09"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7432547F"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 Land Use </w:t>
      </w:r>
    </w:p>
    <w:p w14:paraId="49E0916F"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Land in Qumbiso is mainly communal and is used mainly for grazing livestock. Some land has been set aside for growing sorghum, onions, watermelons, maize, and beans on a small scale under rainfed and irrigation agriculture for subsistence purposes. </w:t>
      </w:r>
    </w:p>
    <w:p w14:paraId="47382E8F"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Men keep livestock both as subsistence and income-generating activities. Livestock reared include cattle, camels, sheep, goats, donkeys and chicken.</w:t>
      </w:r>
    </w:p>
    <w:p w14:paraId="515EF89E"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Community members are nomadic- moving with livestock in search of water and pasture especially during the dry seasons.</w:t>
      </w:r>
    </w:p>
    <w:p w14:paraId="4374A8FA"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men are also involved in collection of natural resources like firewood, fruits, herbs, and gum Arabic from the nearby vegetation covers. Sand, pellets, gravel, and ballast are collected from the nearby quarries and are used for construction at the household level and for sale.</w:t>
      </w:r>
    </w:p>
    <w:p w14:paraId="6D836804"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According to the </w:t>
      </w:r>
      <w:r w:rsidRPr="00A207AD">
        <w:rPr>
          <w:rFonts w:ascii="Times New Roman" w:eastAsia="Bookman Old Style" w:hAnsi="Times New Roman" w:cs="Times New Roman"/>
        </w:rPr>
        <w:t>men's FGD</w:t>
      </w:r>
      <w:r w:rsidRPr="00A207AD">
        <w:rPr>
          <w:rFonts w:ascii="Times New Roman" w:eastAsia="Bookman Old Style" w:hAnsi="Times New Roman" w:cs="Times New Roman"/>
          <w:color w:val="000000"/>
        </w:rPr>
        <w:t xml:space="preserve">, land-conflicts are experienced within the communities because of demarcation of land by some individuals. Elders in the village are involved in solving the land disputes. </w:t>
      </w:r>
    </w:p>
    <w:p w14:paraId="0BE3BA3B"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Education, Literacy, and Training </w:t>
      </w:r>
    </w:p>
    <w:p w14:paraId="3A6C1857"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village has only one primary school with an enrolment of 198 pupils.</w:t>
      </w:r>
    </w:p>
    <w:p w14:paraId="5FEE9034"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 </w:t>
      </w:r>
      <w:r w:rsidRPr="00A207AD">
        <w:rPr>
          <w:rFonts w:ascii="Times New Roman" w:eastAsia="Bookman Old Style" w:hAnsi="Times New Roman" w:cs="Times New Roman"/>
        </w:rPr>
        <w:t>At Least</w:t>
      </w:r>
      <w:r w:rsidRPr="00A207AD">
        <w:rPr>
          <w:rFonts w:ascii="Times New Roman" w:eastAsia="Bookman Old Style" w:hAnsi="Times New Roman" w:cs="Times New Roman"/>
          <w:color w:val="000000"/>
        </w:rPr>
        <w:t xml:space="preserve"> 50 percent of male respondents below the age of </w:t>
      </w:r>
      <w:r w:rsidRPr="00A207AD">
        <w:rPr>
          <w:rFonts w:ascii="Times New Roman" w:eastAsia="Bookman Old Style" w:hAnsi="Times New Roman" w:cs="Times New Roman"/>
        </w:rPr>
        <w:t>40 in</w:t>
      </w:r>
      <w:r w:rsidRPr="00A207AD">
        <w:rPr>
          <w:rFonts w:ascii="Times New Roman" w:eastAsia="Bookman Old Style" w:hAnsi="Times New Roman" w:cs="Times New Roman"/>
          <w:color w:val="000000"/>
        </w:rPr>
        <w:t xml:space="preserve"> the community can read and write. </w:t>
      </w:r>
    </w:p>
    <w:p w14:paraId="5E1F097C"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Qumbiso Primary about 1km from the village center </w:t>
      </w:r>
      <w:r w:rsidRPr="00A207AD">
        <w:rPr>
          <w:rFonts w:ascii="Times New Roman" w:eastAsia="Bookman Old Style" w:hAnsi="Times New Roman" w:cs="Times New Roman"/>
        </w:rPr>
        <w:t>provides</w:t>
      </w:r>
      <w:r w:rsidRPr="00A207AD">
        <w:rPr>
          <w:rFonts w:ascii="Times New Roman" w:eastAsia="Bookman Old Style" w:hAnsi="Times New Roman" w:cs="Times New Roman"/>
          <w:color w:val="000000"/>
        </w:rPr>
        <w:t xml:space="preserve"> access to formal basic education and madrasas for Islamic education and studies.</w:t>
      </w:r>
    </w:p>
    <w:p w14:paraId="67BBB7C8"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male population generally complete their studies up to primary and secondary levels. </w:t>
      </w:r>
    </w:p>
    <w:p w14:paraId="2786566A"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factors preventing men from accessing further education include high levels of poverty, responsibilities like livestock rearing and insecurity which caused inadequacy of teachers.</w:t>
      </w:r>
    </w:p>
    <w:p w14:paraId="67ADE36B"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Ability to read and write among the male population is generally average.</w:t>
      </w:r>
    </w:p>
    <w:p w14:paraId="647E3F35"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Health care analysis by the male FGD</w:t>
      </w:r>
    </w:p>
    <w:p w14:paraId="5A4BC94A"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men access health care from Qumbiso dispensary. However, complicated cases are referred to Elwak, Mandera or Nairobi counties. </w:t>
      </w:r>
    </w:p>
    <w:p w14:paraId="28761172"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dominant health issues among men include blood and urine infection, gastric issues and arthritis.</w:t>
      </w:r>
    </w:p>
    <w:p w14:paraId="54881C07"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PLWDs are present among the male population and are mostly managed at home and only taken to a health facility in case of any complications.</w:t>
      </w:r>
    </w:p>
    <w:p w14:paraId="403A7B3D"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Access to Water Analysis </w:t>
      </w:r>
    </w:p>
    <w:p w14:paraId="1E96A044"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Water pans about 1km from the village </w:t>
      </w:r>
      <w:r w:rsidRPr="00A207AD">
        <w:rPr>
          <w:rFonts w:ascii="Times New Roman" w:eastAsia="Bookman Old Style" w:hAnsi="Times New Roman" w:cs="Times New Roman"/>
        </w:rPr>
        <w:t>center</w:t>
      </w:r>
      <w:r w:rsidRPr="00A207AD">
        <w:rPr>
          <w:rFonts w:ascii="Times New Roman" w:eastAsia="Bookman Old Style" w:hAnsi="Times New Roman" w:cs="Times New Roman"/>
          <w:color w:val="000000"/>
        </w:rPr>
        <w:t xml:space="preserve"> provide water for the community to use for drinking, cooking, washing, bathing, and livestock use. </w:t>
      </w:r>
    </w:p>
    <w:p w14:paraId="138F00A9"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Women and children are involved in fetching water for the community members. </w:t>
      </w:r>
    </w:p>
    <w:p w14:paraId="70191075"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men are responsible for </w:t>
      </w:r>
      <w:r w:rsidRPr="00A207AD">
        <w:rPr>
          <w:rFonts w:ascii="Times New Roman" w:eastAsia="Bookman Old Style" w:hAnsi="Times New Roman" w:cs="Times New Roman"/>
        </w:rPr>
        <w:t>searching for water</w:t>
      </w:r>
      <w:r w:rsidRPr="00A207AD">
        <w:rPr>
          <w:rFonts w:ascii="Times New Roman" w:eastAsia="Bookman Old Style" w:hAnsi="Times New Roman" w:cs="Times New Roman"/>
          <w:color w:val="000000"/>
        </w:rPr>
        <w:t xml:space="preserve"> to be provided to the livestock while women collect water for both livestock </w:t>
      </w:r>
      <w:r w:rsidRPr="00A207AD">
        <w:rPr>
          <w:rFonts w:ascii="Times New Roman" w:eastAsia="Bookman Old Style" w:hAnsi="Times New Roman" w:cs="Times New Roman"/>
        </w:rPr>
        <w:t>for</w:t>
      </w:r>
      <w:r w:rsidRPr="00A207AD">
        <w:rPr>
          <w:rFonts w:ascii="Times New Roman" w:eastAsia="Bookman Old Style" w:hAnsi="Times New Roman" w:cs="Times New Roman"/>
          <w:color w:val="000000"/>
        </w:rPr>
        <w:t xml:space="preserve"> domestic use.</w:t>
      </w:r>
    </w:p>
    <w:p w14:paraId="3454D47E" w14:textId="77777777" w:rsidR="00D44967"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community also </w:t>
      </w:r>
      <w:r w:rsidRPr="00A207AD">
        <w:rPr>
          <w:rFonts w:ascii="Times New Roman" w:eastAsia="Bookman Old Style" w:hAnsi="Times New Roman" w:cs="Times New Roman"/>
        </w:rPr>
        <w:t>has</w:t>
      </w:r>
      <w:r w:rsidRPr="00A207AD">
        <w:rPr>
          <w:rFonts w:ascii="Times New Roman" w:eastAsia="Bookman Old Style" w:hAnsi="Times New Roman" w:cs="Times New Roman"/>
          <w:color w:val="000000"/>
        </w:rPr>
        <w:t xml:space="preserve"> a borehole.</w:t>
      </w:r>
    </w:p>
    <w:p w14:paraId="0C995A22" w14:textId="2B1DE131" w:rsidR="000B1E21" w:rsidRPr="00A207AD" w:rsidRDefault="00606D3D"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  </w:t>
      </w:r>
    </w:p>
    <w:p w14:paraId="58036FA6"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Sanitation and Hygiene </w:t>
      </w:r>
    </w:p>
    <w:p w14:paraId="16DF26EC"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main type of toilets are pit latrines.  </w:t>
      </w:r>
    </w:p>
    <w:p w14:paraId="09E4E9A1"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Men indicated that open defecation is commonly practiced as an alternative where access to latrines is impossible.</w:t>
      </w:r>
    </w:p>
    <w:p w14:paraId="0AD82B14"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Hygiene and waste management </w:t>
      </w:r>
    </w:p>
    <w:p w14:paraId="21F953D7" w14:textId="2B503316"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Handwashing and general cleaning are done by use of basins and jerry cans. </w:t>
      </w:r>
    </w:p>
    <w:p w14:paraId="60FE6982" w14:textId="77777777" w:rsidR="00300F09" w:rsidRPr="00A207AD" w:rsidRDefault="00300F09"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566495FE"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Access to Power</w:t>
      </w:r>
    </w:p>
    <w:p w14:paraId="6BDB0A10"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Sources of energy for Qumbiso village include; </w:t>
      </w:r>
    </w:p>
    <w:p w14:paraId="4D1DEB04" w14:textId="77777777" w:rsidR="000B1E21" w:rsidRPr="00A207AD" w:rsidRDefault="00606D3D" w:rsidP="00D41FAF">
      <w:pPr>
        <w:numPr>
          <w:ilvl w:val="0"/>
          <w:numId w:val="24"/>
        </w:numPr>
        <w:pBdr>
          <w:top w:val="nil"/>
          <w:left w:val="nil"/>
          <w:bottom w:val="nil"/>
          <w:right w:val="nil"/>
          <w:between w:val="nil"/>
        </w:pBdr>
        <w:spacing w:after="0" w:line="240" w:lineRule="auto"/>
        <w:ind w:left="993" w:hanging="2"/>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Kerosene lamp for lighting.</w:t>
      </w:r>
    </w:p>
    <w:p w14:paraId="0FCDE52D" w14:textId="77777777" w:rsidR="000B1E21" w:rsidRPr="00A207AD" w:rsidRDefault="00606D3D" w:rsidP="00D41FAF">
      <w:pPr>
        <w:numPr>
          <w:ilvl w:val="0"/>
          <w:numId w:val="24"/>
        </w:numPr>
        <w:pBdr>
          <w:top w:val="nil"/>
          <w:left w:val="nil"/>
          <w:bottom w:val="nil"/>
          <w:right w:val="nil"/>
          <w:between w:val="nil"/>
        </w:pBdr>
        <w:spacing w:after="0" w:line="240" w:lineRule="auto"/>
        <w:ind w:left="993" w:hanging="2"/>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Firewood for warming, cooking  </w:t>
      </w:r>
    </w:p>
    <w:p w14:paraId="68DDB853" w14:textId="77777777" w:rsidR="000B1E21" w:rsidRPr="00A207AD" w:rsidRDefault="00606D3D" w:rsidP="00D41FAF">
      <w:pPr>
        <w:numPr>
          <w:ilvl w:val="0"/>
          <w:numId w:val="24"/>
        </w:numPr>
        <w:pBdr>
          <w:top w:val="nil"/>
          <w:left w:val="nil"/>
          <w:bottom w:val="nil"/>
          <w:right w:val="nil"/>
          <w:between w:val="nil"/>
        </w:pBdr>
        <w:spacing w:after="0" w:line="240" w:lineRule="auto"/>
        <w:ind w:left="993" w:hanging="2"/>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Solar Piccos for mobile phones charging. </w:t>
      </w:r>
    </w:p>
    <w:p w14:paraId="1CF54536" w14:textId="77777777" w:rsidR="000B1E21" w:rsidRPr="00A207AD" w:rsidRDefault="00606D3D" w:rsidP="00D41FAF">
      <w:pPr>
        <w:numPr>
          <w:ilvl w:val="0"/>
          <w:numId w:val="24"/>
        </w:numPr>
        <w:pBdr>
          <w:top w:val="nil"/>
          <w:left w:val="nil"/>
          <w:bottom w:val="nil"/>
          <w:right w:val="nil"/>
          <w:between w:val="nil"/>
        </w:pBdr>
        <w:spacing w:after="0" w:line="240" w:lineRule="auto"/>
        <w:ind w:left="993" w:hanging="2"/>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Cooling – solar fridges for a few cases. </w:t>
      </w:r>
    </w:p>
    <w:p w14:paraId="086CE22A"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village has limited sources of power since the solar power which they mostly rely on is privately owned and access to maintenance is limited and the systems are of low standards and fees for utilization charged. </w:t>
      </w:r>
    </w:p>
    <w:p w14:paraId="542D2BEA"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men suggested that the project will be of great importance to the community.</w:t>
      </w:r>
    </w:p>
    <w:p w14:paraId="1F2DA87F"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Transport and Communication </w:t>
      </w:r>
    </w:p>
    <w:p w14:paraId="35A5CB2E"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main forms of transport include; motorcycle, vehicles, donkey carts and camel</w:t>
      </w:r>
    </w:p>
    <w:p w14:paraId="347082A5"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village is served by an earth road (Elwak- Mandera -B9 Highway). </w:t>
      </w:r>
    </w:p>
    <w:p w14:paraId="5B50D319"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area is </w:t>
      </w:r>
      <w:r w:rsidRPr="00A207AD">
        <w:rPr>
          <w:rFonts w:ascii="Times New Roman" w:eastAsia="Bookman Old Style" w:hAnsi="Times New Roman" w:cs="Times New Roman"/>
        </w:rPr>
        <w:t>served</w:t>
      </w:r>
      <w:r w:rsidRPr="00A207AD">
        <w:rPr>
          <w:rFonts w:ascii="Times New Roman" w:eastAsia="Bookman Old Style" w:hAnsi="Times New Roman" w:cs="Times New Roman"/>
          <w:color w:val="000000"/>
        </w:rPr>
        <w:t xml:space="preserve"> with </w:t>
      </w:r>
      <w:r w:rsidRPr="00A207AD">
        <w:rPr>
          <w:rFonts w:ascii="Times New Roman" w:eastAsia="Bookman Old Style" w:hAnsi="Times New Roman" w:cs="Times New Roman"/>
          <w:i/>
          <w:color w:val="000000"/>
        </w:rPr>
        <w:t>Safaricom</w:t>
      </w:r>
      <w:r w:rsidRPr="00A207AD">
        <w:rPr>
          <w:rFonts w:ascii="Times New Roman" w:eastAsia="Bookman Old Style" w:hAnsi="Times New Roman" w:cs="Times New Roman"/>
          <w:color w:val="000000"/>
        </w:rPr>
        <w:t xml:space="preserve"> service </w:t>
      </w:r>
      <w:r w:rsidRPr="00A207AD">
        <w:rPr>
          <w:rFonts w:ascii="Times New Roman" w:eastAsia="Bookman Old Style" w:hAnsi="Times New Roman" w:cs="Times New Roman"/>
        </w:rPr>
        <w:t>providers</w:t>
      </w:r>
      <w:r w:rsidRPr="00A207AD">
        <w:rPr>
          <w:rFonts w:ascii="Times New Roman" w:eastAsia="Bookman Old Style" w:hAnsi="Times New Roman" w:cs="Times New Roman"/>
          <w:color w:val="000000"/>
        </w:rPr>
        <w:t xml:space="preserve"> as the dominant means of communication. </w:t>
      </w:r>
    </w:p>
    <w:p w14:paraId="35F22525" w14:textId="77777777" w:rsidR="000B1E21" w:rsidRPr="00A207AD" w:rsidRDefault="00606D3D" w:rsidP="00D41FAF">
      <w:pPr>
        <w:numPr>
          <w:ilvl w:val="0"/>
          <w:numId w:val="17"/>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Religious Heritage</w:t>
      </w:r>
    </w:p>
    <w:p w14:paraId="2587BEE8" w14:textId="04B30BEF"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Mosques are the main religious sites and also education </w:t>
      </w:r>
      <w:r w:rsidR="00D44967" w:rsidRPr="00A207AD">
        <w:rPr>
          <w:rFonts w:ascii="Times New Roman" w:eastAsia="Bookman Old Style" w:hAnsi="Times New Roman" w:cs="Times New Roman"/>
        </w:rPr>
        <w:t>centers</w:t>
      </w:r>
      <w:r w:rsidR="00D44967" w:rsidRPr="00A207AD">
        <w:rPr>
          <w:rFonts w:ascii="Times New Roman" w:eastAsia="Bookman Old Style" w:hAnsi="Times New Roman" w:cs="Times New Roman"/>
          <w:color w:val="000000"/>
        </w:rPr>
        <w:t xml:space="preserve"> within</w:t>
      </w:r>
      <w:r w:rsidRPr="00A207AD">
        <w:rPr>
          <w:rFonts w:ascii="Times New Roman" w:eastAsia="Bookman Old Style" w:hAnsi="Times New Roman" w:cs="Times New Roman"/>
        </w:rPr>
        <w:t xml:space="preserve"> the Qumbiso</w:t>
      </w:r>
      <w:r w:rsidRPr="00A207AD">
        <w:rPr>
          <w:rFonts w:ascii="Times New Roman" w:eastAsia="Bookman Old Style" w:hAnsi="Times New Roman" w:cs="Times New Roman"/>
          <w:color w:val="000000"/>
        </w:rPr>
        <w:t xml:space="preserve"> community. </w:t>
      </w:r>
    </w:p>
    <w:p w14:paraId="63B3822D"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main festivals undertaken by men include religious festivities e.g., Idd, weddings and rituals during good harvest.</w:t>
      </w:r>
    </w:p>
    <w:p w14:paraId="7895E584" w14:textId="77777777" w:rsidR="000B1E21" w:rsidRPr="00A207AD" w:rsidRDefault="000B1E21" w:rsidP="002B45B8">
      <w:pPr>
        <w:spacing w:line="240" w:lineRule="auto"/>
        <w:jc w:val="both"/>
        <w:rPr>
          <w:rFonts w:ascii="Times New Roman" w:eastAsia="Bookman Old Style" w:hAnsi="Times New Roman" w:cs="Times New Roman"/>
        </w:rPr>
      </w:pPr>
    </w:p>
    <w:p w14:paraId="673E43FA" w14:textId="77777777" w:rsidR="0068025C" w:rsidRPr="00A207AD" w:rsidRDefault="00606D3D" w:rsidP="002B45B8">
      <w:pPr>
        <w:keepNext/>
        <w:spacing w:after="0" w:line="240" w:lineRule="auto"/>
        <w:jc w:val="both"/>
        <w:rPr>
          <w:rFonts w:ascii="Times New Roman" w:hAnsi="Times New Roman" w:cs="Times New Roman"/>
        </w:rPr>
      </w:pPr>
      <w:r w:rsidRPr="00A207AD">
        <w:rPr>
          <w:rFonts w:ascii="Times New Roman" w:eastAsia="Bookman Old Style" w:hAnsi="Times New Roman" w:cs="Times New Roman"/>
          <w:noProof/>
          <w:lang w:eastAsia="en-US"/>
        </w:rPr>
        <w:drawing>
          <wp:inline distT="0" distB="0" distL="0" distR="0" wp14:anchorId="1AB32E10" wp14:editId="51DF339B">
            <wp:extent cx="5943600" cy="2063750"/>
            <wp:effectExtent l="0" t="0" r="0" b="0"/>
            <wp:docPr id="1058177479"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32"/>
                    <a:srcRect/>
                    <a:stretch>
                      <a:fillRect/>
                    </a:stretch>
                  </pic:blipFill>
                  <pic:spPr>
                    <a:xfrm>
                      <a:off x="0" y="0"/>
                      <a:ext cx="5943600" cy="2063750"/>
                    </a:xfrm>
                    <a:prstGeom prst="rect">
                      <a:avLst/>
                    </a:prstGeom>
                    <a:ln/>
                  </pic:spPr>
                </pic:pic>
              </a:graphicData>
            </a:graphic>
          </wp:inline>
        </w:drawing>
      </w:r>
    </w:p>
    <w:p w14:paraId="046ABC5B" w14:textId="643E8636" w:rsidR="000B1E21" w:rsidRPr="00A207AD" w:rsidRDefault="0068025C" w:rsidP="002B45B8">
      <w:pPr>
        <w:pStyle w:val="Heading2"/>
        <w:spacing w:before="0" w:after="0" w:line="240" w:lineRule="auto"/>
        <w:jc w:val="both"/>
        <w:rPr>
          <w:rFonts w:ascii="Times New Roman" w:eastAsia="Bookman Old Style" w:hAnsi="Times New Roman"/>
          <w:i w:val="0"/>
          <w:iCs w:val="0"/>
          <w:sz w:val="22"/>
          <w:szCs w:val="22"/>
        </w:rPr>
      </w:pPr>
      <w:bookmarkStart w:id="226" w:name="_Toc136277232"/>
      <w:bookmarkStart w:id="227" w:name="_Toc142482940"/>
      <w:bookmarkStart w:id="228" w:name="_Toc148731775"/>
      <w:r w:rsidRPr="00A207AD">
        <w:rPr>
          <w:rFonts w:ascii="Times New Roman" w:eastAsia="Bookman Old Style" w:hAnsi="Times New Roman"/>
          <w:i w:val="0"/>
          <w:iCs w:val="0"/>
          <w:sz w:val="22"/>
          <w:szCs w:val="22"/>
        </w:rPr>
        <w:t>P</w:t>
      </w:r>
      <w:r w:rsidR="007214CF" w:rsidRPr="00A207AD">
        <w:rPr>
          <w:rFonts w:ascii="Times New Roman" w:eastAsia="Bookman Old Style" w:hAnsi="Times New Roman"/>
          <w:i w:val="0"/>
          <w:iCs w:val="0"/>
          <w:sz w:val="22"/>
          <w:szCs w:val="22"/>
        </w:rPr>
        <w:t>late</w:t>
      </w:r>
      <w:r w:rsidRPr="00A207AD">
        <w:rPr>
          <w:rFonts w:ascii="Times New Roman" w:eastAsia="Bookman Old Style" w:hAnsi="Times New Roman"/>
          <w:i w:val="0"/>
          <w:iCs w:val="0"/>
          <w:sz w:val="22"/>
          <w:szCs w:val="22"/>
        </w:rPr>
        <w:t xml:space="preserve"> </w:t>
      </w:r>
      <w:r w:rsidR="00F919D4" w:rsidRPr="00A207AD">
        <w:rPr>
          <w:rFonts w:ascii="Times New Roman" w:eastAsia="Bookman Old Style" w:hAnsi="Times New Roman"/>
          <w:i w:val="0"/>
          <w:iCs w:val="0"/>
          <w:sz w:val="22"/>
          <w:szCs w:val="22"/>
        </w:rPr>
        <w:t>6</w:t>
      </w:r>
      <w:r w:rsidRPr="00A207AD">
        <w:rPr>
          <w:rFonts w:ascii="Times New Roman" w:eastAsia="Bookman Old Style" w:hAnsi="Times New Roman"/>
          <w:i w:val="0"/>
          <w:iCs w:val="0"/>
          <w:sz w:val="22"/>
          <w:szCs w:val="22"/>
        </w:rPr>
        <w:t>: Male</w:t>
      </w:r>
      <w:r w:rsidR="00F919D4" w:rsidRPr="00A207AD">
        <w:rPr>
          <w:rFonts w:ascii="Times New Roman" w:eastAsia="Bookman Old Style" w:hAnsi="Times New Roman"/>
          <w:i w:val="0"/>
          <w:iCs w:val="0"/>
          <w:sz w:val="22"/>
          <w:szCs w:val="22"/>
        </w:rPr>
        <w:t xml:space="preserve"> FGD Respondents </w:t>
      </w:r>
      <w:r w:rsidRPr="00A207AD">
        <w:rPr>
          <w:rFonts w:ascii="Times New Roman" w:eastAsia="Bookman Old Style" w:hAnsi="Times New Roman"/>
          <w:i w:val="0"/>
          <w:iCs w:val="0"/>
          <w:sz w:val="22"/>
          <w:szCs w:val="22"/>
        </w:rPr>
        <w:t>at Qumbiso</w:t>
      </w:r>
      <w:bookmarkEnd w:id="226"/>
      <w:bookmarkEnd w:id="227"/>
      <w:bookmarkEnd w:id="228"/>
    </w:p>
    <w:p w14:paraId="3D475BED" w14:textId="77777777" w:rsidR="00F919D4" w:rsidRPr="00A207AD" w:rsidRDefault="00F919D4" w:rsidP="002B45B8">
      <w:pPr>
        <w:jc w:val="both"/>
        <w:rPr>
          <w:rFonts w:ascii="Times New Roman" w:hAnsi="Times New Roman" w:cs="Times New Roman"/>
          <w:lang w:bidi="es-ES"/>
        </w:rPr>
      </w:pPr>
    </w:p>
    <w:p w14:paraId="0DC8AADB" w14:textId="77777777" w:rsidR="000B1E21" w:rsidRPr="00A207AD" w:rsidRDefault="00606D3D" w:rsidP="002B45B8">
      <w:pPr>
        <w:pStyle w:val="Heading3"/>
        <w:numPr>
          <w:ilvl w:val="0"/>
          <w:numId w:val="0"/>
        </w:numPr>
        <w:rPr>
          <w:rFonts w:ascii="Times New Roman" w:eastAsia="Bookman Old Style" w:hAnsi="Times New Roman" w:cs="Times New Roman"/>
          <w:sz w:val="22"/>
          <w:szCs w:val="22"/>
        </w:rPr>
      </w:pPr>
      <w:bookmarkStart w:id="229" w:name="_Toc148731776"/>
      <w:r w:rsidRPr="00A207AD">
        <w:rPr>
          <w:rFonts w:ascii="Times New Roman" w:eastAsia="Bookman Old Style" w:hAnsi="Times New Roman" w:cs="Times New Roman"/>
          <w:sz w:val="22"/>
          <w:szCs w:val="22"/>
        </w:rPr>
        <w:t>5.9.3 Youth Stakeholders Consultation and Participation</w:t>
      </w:r>
      <w:bookmarkEnd w:id="229"/>
      <w:r w:rsidRPr="00A207AD">
        <w:rPr>
          <w:rFonts w:ascii="Times New Roman" w:eastAsia="Bookman Old Style" w:hAnsi="Times New Roman" w:cs="Times New Roman"/>
          <w:sz w:val="22"/>
          <w:szCs w:val="22"/>
        </w:rPr>
        <w:t xml:space="preserve"> </w:t>
      </w:r>
    </w:p>
    <w:p w14:paraId="664F4516"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youth participants were N=29 in number (21male and </w:t>
      </w:r>
      <w:r w:rsidRPr="00A207AD">
        <w:rPr>
          <w:rFonts w:ascii="Times New Roman" w:eastAsia="Bookman Old Style" w:hAnsi="Times New Roman" w:cs="Times New Roman"/>
        </w:rPr>
        <w:t>8 female</w:t>
      </w:r>
      <w:r w:rsidRPr="00A207AD">
        <w:rPr>
          <w:rFonts w:ascii="Times New Roman" w:eastAsia="Bookman Old Style" w:hAnsi="Times New Roman" w:cs="Times New Roman"/>
          <w:color w:val="000000"/>
        </w:rPr>
        <w:t xml:space="preserve">). The following opinions were provided by the youth participants during the FDG. </w:t>
      </w:r>
    </w:p>
    <w:p w14:paraId="0A1A394F"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67E38180" w14:textId="77777777" w:rsidR="000B1E21" w:rsidRPr="00A207AD" w:rsidRDefault="00606D3D" w:rsidP="00D41FAF">
      <w:pPr>
        <w:numPr>
          <w:ilvl w:val="0"/>
          <w:numId w:val="16"/>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The project perception </w:t>
      </w:r>
    </w:p>
    <w:p w14:paraId="1DEC0C74"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youth revealed that they were aware and understood the importance of the project to the community.</w:t>
      </w:r>
    </w:p>
    <w:p w14:paraId="03A688C6"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respondents suggested that the project will provide the required electricity for charging mobile telephone, used for lighting homes for children to study, used to run refrigerators, televisions, and radios. </w:t>
      </w:r>
    </w:p>
    <w:p w14:paraId="26D9C41C"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They however noted that negative impact as likely injuries through electric shocks and suggested sensitization on </w:t>
      </w:r>
      <w:r w:rsidRPr="00A207AD">
        <w:rPr>
          <w:rFonts w:ascii="Times New Roman" w:eastAsia="Bookman Old Style" w:hAnsi="Times New Roman" w:cs="Times New Roman"/>
        </w:rPr>
        <w:t>use of electricity</w:t>
      </w:r>
      <w:r w:rsidRPr="00A207AD">
        <w:rPr>
          <w:rFonts w:ascii="Times New Roman" w:eastAsia="Bookman Old Style" w:hAnsi="Times New Roman" w:cs="Times New Roman"/>
          <w:color w:val="000000"/>
        </w:rPr>
        <w:t xml:space="preserve">. </w:t>
      </w:r>
    </w:p>
    <w:p w14:paraId="0B453826" w14:textId="77777777" w:rsidR="000B1E21" w:rsidRPr="00A207AD" w:rsidRDefault="000B1E21" w:rsidP="002B45B8">
      <w:pPr>
        <w:spacing w:after="0" w:line="240" w:lineRule="auto"/>
        <w:jc w:val="both"/>
        <w:rPr>
          <w:rFonts w:ascii="Times New Roman" w:eastAsia="Bookman Old Style" w:hAnsi="Times New Roman" w:cs="Times New Roman"/>
        </w:rPr>
      </w:pPr>
    </w:p>
    <w:p w14:paraId="7987B256" w14:textId="77777777" w:rsidR="000B1E21" w:rsidRPr="00A207AD" w:rsidRDefault="00606D3D" w:rsidP="00D41FAF">
      <w:pPr>
        <w:numPr>
          <w:ilvl w:val="0"/>
          <w:numId w:val="16"/>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Role of the Youth </w:t>
      </w:r>
    </w:p>
    <w:p w14:paraId="65D197B5"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youth said that they are well involved in community matters and their voices are heard.</w:t>
      </w:r>
    </w:p>
    <w:p w14:paraId="34B5EE5F"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Key priorities among the youth include livestock keeping, which is affected by drought and disease. </w:t>
      </w:r>
    </w:p>
    <w:p w14:paraId="42867067" w14:textId="26AEEA09"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Youth are involved in decision making in the community. </w:t>
      </w:r>
    </w:p>
    <w:p w14:paraId="1F552573" w14:textId="77777777" w:rsidR="002D174D" w:rsidRPr="00A207AD" w:rsidRDefault="002D174D"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33A4E852" w14:textId="77777777" w:rsidR="000B1E21" w:rsidRPr="00A207AD" w:rsidRDefault="00606D3D" w:rsidP="00D41FAF">
      <w:pPr>
        <w:numPr>
          <w:ilvl w:val="0"/>
          <w:numId w:val="16"/>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Institutions/community Development </w:t>
      </w:r>
    </w:p>
    <w:p w14:paraId="58716DBA"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community </w:t>
      </w:r>
      <w:r w:rsidRPr="00A207AD">
        <w:rPr>
          <w:rFonts w:ascii="Times New Roman" w:eastAsia="Bookman Old Style" w:hAnsi="Times New Roman" w:cs="Times New Roman"/>
        </w:rPr>
        <w:t>has</w:t>
      </w:r>
      <w:r w:rsidRPr="00A207AD">
        <w:rPr>
          <w:rFonts w:ascii="Times New Roman" w:eastAsia="Bookman Old Style" w:hAnsi="Times New Roman" w:cs="Times New Roman"/>
          <w:color w:val="000000"/>
        </w:rPr>
        <w:t xml:space="preserve"> a Youth Group whose function is to address general wellbeing of the community and youth. The Qumbiso youth group </w:t>
      </w:r>
      <w:r w:rsidRPr="00A207AD">
        <w:rPr>
          <w:rFonts w:ascii="Times New Roman" w:eastAsia="Bookman Old Style" w:hAnsi="Times New Roman" w:cs="Times New Roman"/>
        </w:rPr>
        <w:t>consists</w:t>
      </w:r>
      <w:r w:rsidRPr="00A207AD">
        <w:rPr>
          <w:rFonts w:ascii="Times New Roman" w:eastAsia="Bookman Old Style" w:hAnsi="Times New Roman" w:cs="Times New Roman"/>
          <w:color w:val="000000"/>
        </w:rPr>
        <w:t xml:space="preserve"> of various interest groups in the community. </w:t>
      </w:r>
    </w:p>
    <w:p w14:paraId="128B4D8B" w14:textId="6A638792"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There </w:t>
      </w:r>
      <w:r w:rsidRPr="00A207AD">
        <w:rPr>
          <w:rFonts w:ascii="Times New Roman" w:eastAsia="Bookman Old Style" w:hAnsi="Times New Roman" w:cs="Times New Roman"/>
        </w:rPr>
        <w:t>are no</w:t>
      </w:r>
      <w:r w:rsidRPr="00A207AD">
        <w:rPr>
          <w:rFonts w:ascii="Times New Roman" w:eastAsia="Bookman Old Style" w:hAnsi="Times New Roman" w:cs="Times New Roman"/>
          <w:color w:val="000000"/>
        </w:rPr>
        <w:t xml:space="preserve"> development or aid programmes for youth within the community.</w:t>
      </w:r>
    </w:p>
    <w:p w14:paraId="0754E221" w14:textId="5E73C9A7" w:rsidR="002D174D" w:rsidRPr="00A207AD" w:rsidRDefault="002D174D"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3FA48C80" w14:textId="77777777" w:rsidR="002D174D" w:rsidRPr="00A207AD" w:rsidRDefault="002D174D"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4A85E36C" w14:textId="77777777" w:rsidR="000B1E21" w:rsidRPr="00A207AD" w:rsidRDefault="00606D3D" w:rsidP="00D41FAF">
      <w:pPr>
        <w:numPr>
          <w:ilvl w:val="0"/>
          <w:numId w:val="16"/>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Economy /Income Generation/Employment </w:t>
      </w:r>
    </w:p>
    <w:p w14:paraId="0D728279"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Eighty (80%) of the respondents are self-employed while about (less than 3%) have full-time salary jobs. </w:t>
      </w:r>
    </w:p>
    <w:p w14:paraId="7D04266F"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income-generating activities </w:t>
      </w:r>
      <w:r w:rsidRPr="00A207AD">
        <w:rPr>
          <w:rFonts w:ascii="Times New Roman" w:eastAsia="Bookman Old Style" w:hAnsi="Times New Roman" w:cs="Times New Roman"/>
        </w:rPr>
        <w:t>predominant</w:t>
      </w:r>
      <w:r w:rsidRPr="00A207AD">
        <w:rPr>
          <w:rFonts w:ascii="Times New Roman" w:eastAsia="Bookman Old Style" w:hAnsi="Times New Roman" w:cs="Times New Roman"/>
          <w:color w:val="000000"/>
        </w:rPr>
        <w:t xml:space="preserve"> among youth in Qumbiso include casual work like construction, fetching and selling of firewood, trading in livestock especially goats, transportation business by use of motorbikes and through selling of miraa.</w:t>
      </w:r>
    </w:p>
    <w:p w14:paraId="23435F4C" w14:textId="7BCD8129"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Other skills that enable them gain employment include motorcycle riding, tailoring, barber shops and carpentry.</w:t>
      </w:r>
    </w:p>
    <w:p w14:paraId="15E0FCC8" w14:textId="77777777" w:rsidR="002D174D" w:rsidRPr="00A207AD" w:rsidRDefault="002D174D"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54544EE3" w14:textId="77777777" w:rsidR="000B1E21" w:rsidRPr="00A207AD" w:rsidRDefault="00606D3D" w:rsidP="00D41FAF">
      <w:pPr>
        <w:numPr>
          <w:ilvl w:val="0"/>
          <w:numId w:val="16"/>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 Education, literacy, and training for youth </w:t>
      </w:r>
    </w:p>
    <w:p w14:paraId="4163417E"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50% of youth have completed secondary school.</w:t>
      </w:r>
    </w:p>
    <w:p w14:paraId="17D44F40"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About (5%) have completed vocational/colleges.</w:t>
      </w:r>
    </w:p>
    <w:p w14:paraId="46F100DF" w14:textId="734E33EF"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major skills among the youth include motorcycle riding, tailoring, salonists and carpentry etc.</w:t>
      </w:r>
    </w:p>
    <w:p w14:paraId="1A2B4945" w14:textId="77777777" w:rsidR="002D174D" w:rsidRPr="00A207AD" w:rsidRDefault="002D174D"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7BB17551" w14:textId="77777777" w:rsidR="000B1E21" w:rsidRPr="00A207AD" w:rsidRDefault="00606D3D" w:rsidP="00D41FAF">
      <w:pPr>
        <w:numPr>
          <w:ilvl w:val="0"/>
          <w:numId w:val="16"/>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Unemployment </w:t>
      </w:r>
    </w:p>
    <w:p w14:paraId="61EEA8BF" w14:textId="09A68FD8"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three percent of youth in the community have full-time salaried jobs. eighty percent of youth are self-employed with the main job being petty trade. </w:t>
      </w:r>
    </w:p>
    <w:p w14:paraId="55E918A6" w14:textId="77777777" w:rsidR="002D174D" w:rsidRPr="00A207AD" w:rsidRDefault="002D174D"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14042C04" w14:textId="77777777" w:rsidR="000B1E21" w:rsidRPr="00A207AD" w:rsidRDefault="00606D3D" w:rsidP="00D41FAF">
      <w:pPr>
        <w:numPr>
          <w:ilvl w:val="0"/>
          <w:numId w:val="16"/>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Recreation </w:t>
      </w:r>
    </w:p>
    <w:p w14:paraId="7F1949AD"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Most youth are involved in football. </w:t>
      </w:r>
    </w:p>
    <w:p w14:paraId="082C62D8"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528BA834" w14:textId="77777777" w:rsidR="0068025C" w:rsidRPr="00A207AD" w:rsidRDefault="00606D3D" w:rsidP="002B45B8">
      <w:pPr>
        <w:keepNext/>
        <w:pBdr>
          <w:top w:val="nil"/>
          <w:left w:val="nil"/>
          <w:bottom w:val="nil"/>
          <w:right w:val="nil"/>
          <w:between w:val="nil"/>
        </w:pBdr>
        <w:spacing w:after="0" w:line="240" w:lineRule="auto"/>
        <w:ind w:left="720"/>
        <w:jc w:val="both"/>
        <w:rPr>
          <w:rFonts w:ascii="Times New Roman" w:hAnsi="Times New Roman" w:cs="Times New Roman"/>
        </w:rPr>
      </w:pPr>
      <w:r w:rsidRPr="00A207AD">
        <w:rPr>
          <w:rFonts w:ascii="Times New Roman" w:eastAsia="Bookman Old Style" w:hAnsi="Times New Roman" w:cs="Times New Roman"/>
          <w:noProof/>
          <w:color w:val="000000"/>
          <w:lang w:eastAsia="en-US"/>
        </w:rPr>
        <w:drawing>
          <wp:inline distT="0" distB="0" distL="0" distR="0" wp14:anchorId="3F7ED517" wp14:editId="7FC19E81">
            <wp:extent cx="4382297" cy="2108583"/>
            <wp:effectExtent l="0" t="0" r="0" b="0"/>
            <wp:docPr id="1058177483"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33"/>
                    <a:srcRect/>
                    <a:stretch>
                      <a:fillRect/>
                    </a:stretch>
                  </pic:blipFill>
                  <pic:spPr>
                    <a:xfrm>
                      <a:off x="0" y="0"/>
                      <a:ext cx="4382297" cy="2108583"/>
                    </a:xfrm>
                    <a:prstGeom prst="rect">
                      <a:avLst/>
                    </a:prstGeom>
                    <a:ln/>
                  </pic:spPr>
                </pic:pic>
              </a:graphicData>
            </a:graphic>
          </wp:inline>
        </w:drawing>
      </w:r>
    </w:p>
    <w:p w14:paraId="52C0BF03" w14:textId="755EAE8C" w:rsidR="0068025C" w:rsidRPr="00A207AD" w:rsidRDefault="0018153B" w:rsidP="002B45B8">
      <w:pPr>
        <w:pStyle w:val="Heading2"/>
        <w:spacing w:before="0" w:after="0" w:line="240" w:lineRule="auto"/>
        <w:jc w:val="both"/>
        <w:rPr>
          <w:rFonts w:ascii="Times New Roman" w:eastAsia="Bookman Old Style" w:hAnsi="Times New Roman"/>
          <w:i w:val="0"/>
          <w:iCs w:val="0"/>
          <w:sz w:val="22"/>
          <w:szCs w:val="22"/>
        </w:rPr>
      </w:pPr>
      <w:bookmarkStart w:id="230" w:name="_Toc136277233"/>
      <w:r w:rsidRPr="00A207AD">
        <w:rPr>
          <w:rFonts w:ascii="Times New Roman" w:eastAsia="Bookman Old Style" w:hAnsi="Times New Roman"/>
          <w:i w:val="0"/>
          <w:iCs w:val="0"/>
          <w:sz w:val="22"/>
          <w:szCs w:val="22"/>
        </w:rPr>
        <w:t xml:space="preserve">             </w:t>
      </w:r>
      <w:bookmarkStart w:id="231" w:name="_Toc142482942"/>
      <w:bookmarkStart w:id="232" w:name="_Toc148731777"/>
      <w:r w:rsidR="0068025C" w:rsidRPr="00A207AD">
        <w:rPr>
          <w:rFonts w:ascii="Times New Roman" w:eastAsia="Bookman Old Style" w:hAnsi="Times New Roman"/>
          <w:i w:val="0"/>
          <w:iCs w:val="0"/>
          <w:sz w:val="22"/>
          <w:szCs w:val="22"/>
        </w:rPr>
        <w:t>P</w:t>
      </w:r>
      <w:r w:rsidRPr="00A207AD">
        <w:rPr>
          <w:rFonts w:ascii="Times New Roman" w:eastAsia="Bookman Old Style" w:hAnsi="Times New Roman"/>
          <w:i w:val="0"/>
          <w:iCs w:val="0"/>
          <w:sz w:val="22"/>
          <w:szCs w:val="22"/>
        </w:rPr>
        <w:t xml:space="preserve">late 7: </w:t>
      </w:r>
      <w:r w:rsidR="0068025C" w:rsidRPr="00A207AD">
        <w:rPr>
          <w:rFonts w:ascii="Times New Roman" w:eastAsia="Bookman Old Style" w:hAnsi="Times New Roman"/>
          <w:i w:val="0"/>
          <w:iCs w:val="0"/>
          <w:sz w:val="22"/>
          <w:szCs w:val="22"/>
        </w:rPr>
        <w:t xml:space="preserve"> Youth FGD</w:t>
      </w:r>
      <w:r w:rsidR="00D44967" w:rsidRPr="00A207AD">
        <w:rPr>
          <w:rFonts w:ascii="Times New Roman" w:eastAsia="Bookman Old Style" w:hAnsi="Times New Roman"/>
          <w:i w:val="0"/>
          <w:iCs w:val="0"/>
          <w:sz w:val="22"/>
          <w:szCs w:val="22"/>
        </w:rPr>
        <w:t xml:space="preserve"> </w:t>
      </w:r>
      <w:r w:rsidR="00320CEE" w:rsidRPr="00A207AD">
        <w:rPr>
          <w:rFonts w:ascii="Times New Roman" w:eastAsia="Bookman Old Style" w:hAnsi="Times New Roman"/>
          <w:i w:val="0"/>
          <w:iCs w:val="0"/>
          <w:sz w:val="22"/>
          <w:szCs w:val="22"/>
        </w:rPr>
        <w:t>Respondents at</w:t>
      </w:r>
      <w:r w:rsidR="0068025C" w:rsidRPr="00A207AD">
        <w:rPr>
          <w:rFonts w:ascii="Times New Roman" w:eastAsia="Bookman Old Style" w:hAnsi="Times New Roman"/>
          <w:i w:val="0"/>
          <w:iCs w:val="0"/>
          <w:sz w:val="22"/>
          <w:szCs w:val="22"/>
        </w:rPr>
        <w:t xml:space="preserve"> Qumbiso</w:t>
      </w:r>
      <w:bookmarkEnd w:id="230"/>
      <w:bookmarkEnd w:id="231"/>
      <w:bookmarkEnd w:id="232"/>
    </w:p>
    <w:p w14:paraId="77CABA46" w14:textId="74EA1099" w:rsidR="000B1E21" w:rsidRPr="00A207AD" w:rsidRDefault="00606D3D"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r w:rsidRPr="00A207AD">
        <w:rPr>
          <w:rFonts w:ascii="Times New Roman" w:eastAsia="Bookman Old Style" w:hAnsi="Times New Roman" w:cs="Times New Roman"/>
          <w:b/>
        </w:rPr>
        <w:t xml:space="preserve">  </w:t>
      </w:r>
    </w:p>
    <w:p w14:paraId="375904B1" w14:textId="77777777" w:rsidR="000B1E21" w:rsidRPr="00A207AD" w:rsidRDefault="000B1E21" w:rsidP="002B45B8">
      <w:pPr>
        <w:spacing w:after="0"/>
        <w:ind w:left="720"/>
        <w:jc w:val="both"/>
        <w:rPr>
          <w:rFonts w:ascii="Times New Roman" w:eastAsia="Bookman Old Style" w:hAnsi="Times New Roman" w:cs="Times New Roman"/>
          <w:b/>
        </w:rPr>
      </w:pPr>
    </w:p>
    <w:p w14:paraId="6D15DE7A" w14:textId="77777777" w:rsidR="000B1E21" w:rsidRPr="00A207AD" w:rsidRDefault="00606D3D" w:rsidP="002B45B8">
      <w:pPr>
        <w:pStyle w:val="Heading3"/>
        <w:numPr>
          <w:ilvl w:val="0"/>
          <w:numId w:val="0"/>
        </w:numPr>
        <w:rPr>
          <w:rFonts w:ascii="Times New Roman" w:eastAsia="Bookman Old Style" w:hAnsi="Times New Roman" w:cs="Times New Roman"/>
          <w:sz w:val="22"/>
          <w:szCs w:val="22"/>
        </w:rPr>
      </w:pPr>
      <w:bookmarkStart w:id="233" w:name="_Toc148731778"/>
      <w:r w:rsidRPr="00A207AD">
        <w:rPr>
          <w:rFonts w:ascii="Times New Roman" w:eastAsia="Bookman Old Style" w:hAnsi="Times New Roman" w:cs="Times New Roman"/>
          <w:sz w:val="22"/>
          <w:szCs w:val="22"/>
        </w:rPr>
        <w:t>5.9.4 Education Stakeholders’ Consultation and Participation (KI)</w:t>
      </w:r>
      <w:bookmarkEnd w:id="233"/>
      <w:r w:rsidRPr="00A207AD">
        <w:rPr>
          <w:rFonts w:ascii="Times New Roman" w:eastAsia="Bookman Old Style" w:hAnsi="Times New Roman" w:cs="Times New Roman"/>
          <w:sz w:val="22"/>
          <w:szCs w:val="22"/>
        </w:rPr>
        <w:t xml:space="preserve">  </w:t>
      </w:r>
    </w:p>
    <w:p w14:paraId="7B04E8E6"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village has Qumbiso Primary school and Qumbiso mixed day secondary school. </w:t>
      </w:r>
    </w:p>
    <w:p w14:paraId="0667C60E"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5625BC5C" w14:textId="77777777" w:rsidR="000B1E21" w:rsidRPr="00A207AD" w:rsidRDefault="00606D3D" w:rsidP="00D41FAF">
      <w:pPr>
        <w:numPr>
          <w:ilvl w:val="0"/>
          <w:numId w:val="9"/>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The project perception </w:t>
      </w:r>
    </w:p>
    <w:p w14:paraId="00B7F4E2"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KI was aware of the project.</w:t>
      </w:r>
    </w:p>
    <w:p w14:paraId="2C3A4550"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He indicated that the project would have a positive impact </w:t>
      </w:r>
      <w:r w:rsidRPr="00A207AD">
        <w:rPr>
          <w:rFonts w:ascii="Times New Roman" w:eastAsia="Bookman Old Style" w:hAnsi="Times New Roman" w:cs="Times New Roman"/>
        </w:rPr>
        <w:t>on the</w:t>
      </w:r>
      <w:r w:rsidRPr="00A207AD">
        <w:rPr>
          <w:rFonts w:ascii="Times New Roman" w:eastAsia="Bookman Old Style" w:hAnsi="Times New Roman" w:cs="Times New Roman"/>
          <w:color w:val="000000"/>
        </w:rPr>
        <w:t xml:space="preserve"> school through access </w:t>
      </w:r>
      <w:r w:rsidRPr="00A207AD">
        <w:rPr>
          <w:rFonts w:ascii="Times New Roman" w:eastAsia="Bookman Old Style" w:hAnsi="Times New Roman" w:cs="Times New Roman"/>
        </w:rPr>
        <w:t>to electricity</w:t>
      </w:r>
      <w:r w:rsidRPr="00A207AD">
        <w:rPr>
          <w:rFonts w:ascii="Times New Roman" w:eastAsia="Bookman Old Style" w:hAnsi="Times New Roman" w:cs="Times New Roman"/>
          <w:color w:val="000000"/>
        </w:rPr>
        <w:t xml:space="preserve"> that will provide </w:t>
      </w:r>
      <w:r w:rsidRPr="00A207AD">
        <w:rPr>
          <w:rFonts w:ascii="Times New Roman" w:eastAsia="Bookman Old Style" w:hAnsi="Times New Roman" w:cs="Times New Roman"/>
        </w:rPr>
        <w:t>light, especially</w:t>
      </w:r>
      <w:r w:rsidRPr="00A207AD">
        <w:rPr>
          <w:rFonts w:ascii="Times New Roman" w:eastAsia="Bookman Old Style" w:hAnsi="Times New Roman" w:cs="Times New Roman"/>
          <w:color w:val="000000"/>
        </w:rPr>
        <w:t xml:space="preserve"> in the evening study by students</w:t>
      </w:r>
      <w:r w:rsidRPr="00A207AD">
        <w:rPr>
          <w:rFonts w:ascii="Times New Roman" w:eastAsia="Bookman Old Style" w:hAnsi="Times New Roman" w:cs="Times New Roman"/>
        </w:rPr>
        <w:t>. Learning</w:t>
      </w:r>
      <w:r w:rsidRPr="00A207AD">
        <w:rPr>
          <w:rFonts w:ascii="Times New Roman" w:eastAsia="Bookman Old Style" w:hAnsi="Times New Roman" w:cs="Times New Roman"/>
          <w:color w:val="000000"/>
        </w:rPr>
        <w:t xml:space="preserve"> will also be </w:t>
      </w:r>
      <w:r w:rsidRPr="00A207AD">
        <w:rPr>
          <w:rFonts w:ascii="Times New Roman" w:eastAsia="Bookman Old Style" w:hAnsi="Times New Roman" w:cs="Times New Roman"/>
        </w:rPr>
        <w:t>digitized</w:t>
      </w:r>
      <w:r w:rsidRPr="00A207AD">
        <w:rPr>
          <w:rFonts w:ascii="Times New Roman" w:eastAsia="Bookman Old Style" w:hAnsi="Times New Roman" w:cs="Times New Roman"/>
          <w:color w:val="000000"/>
        </w:rPr>
        <w:t xml:space="preserve">. </w:t>
      </w:r>
    </w:p>
    <w:p w14:paraId="5281E548" w14:textId="77777777" w:rsidR="000B1E21" w:rsidRPr="00A207AD" w:rsidRDefault="00606D3D" w:rsidP="00D41FAF">
      <w:pPr>
        <w:numPr>
          <w:ilvl w:val="0"/>
          <w:numId w:val="27"/>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He suggested that any possible negative impact of the solar project can be mitigated through regular maintenance checks and proper installation. The community should be capacity built on repair and maintenance.</w:t>
      </w:r>
    </w:p>
    <w:p w14:paraId="7C7AEE41"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1313322C" w14:textId="77777777" w:rsidR="000B1E21" w:rsidRPr="00A207AD" w:rsidRDefault="00606D3D" w:rsidP="00D41FAF">
      <w:pPr>
        <w:numPr>
          <w:ilvl w:val="0"/>
          <w:numId w:val="9"/>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Infrastructure/Resources</w:t>
      </w:r>
    </w:p>
    <w:p w14:paraId="62786D84" w14:textId="77777777" w:rsidR="000B1E21" w:rsidRPr="00A207AD" w:rsidRDefault="00606D3D" w:rsidP="00D41FAF">
      <w:pPr>
        <w:numPr>
          <w:ilvl w:val="0"/>
          <w:numId w:val="26"/>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Qumbiso mixed secondary School currently has </w:t>
      </w:r>
      <w:r w:rsidRPr="00A207AD">
        <w:rPr>
          <w:rFonts w:ascii="Times New Roman" w:eastAsia="Bookman Old Style" w:hAnsi="Times New Roman" w:cs="Times New Roman"/>
          <w:b/>
          <w:color w:val="000000"/>
        </w:rPr>
        <w:t>6No teachers.</w:t>
      </w:r>
    </w:p>
    <w:p w14:paraId="410E4F3F" w14:textId="77777777" w:rsidR="000B1E21" w:rsidRPr="00A207AD" w:rsidRDefault="00606D3D" w:rsidP="00D41FAF">
      <w:pPr>
        <w:numPr>
          <w:ilvl w:val="0"/>
          <w:numId w:val="26"/>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challenges facing the school include inadequate water, lack of electricity, inadequate learning infrastructure e.g., desks, classrooms, and toilets (for staff) as well as inadequate teachers.</w:t>
      </w:r>
    </w:p>
    <w:p w14:paraId="5D030C1C" w14:textId="77777777" w:rsidR="000B1E21" w:rsidRPr="00A207AD" w:rsidRDefault="00606D3D" w:rsidP="00D41FAF">
      <w:pPr>
        <w:numPr>
          <w:ilvl w:val="0"/>
          <w:numId w:val="26"/>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school </w:t>
      </w:r>
      <w:r w:rsidRPr="00A207AD">
        <w:rPr>
          <w:rFonts w:ascii="Times New Roman" w:eastAsia="Bookman Old Style" w:hAnsi="Times New Roman" w:cs="Times New Roman"/>
        </w:rPr>
        <w:t>receives</w:t>
      </w:r>
      <w:r w:rsidRPr="00A207AD">
        <w:rPr>
          <w:rFonts w:ascii="Times New Roman" w:eastAsia="Bookman Old Style" w:hAnsi="Times New Roman" w:cs="Times New Roman"/>
          <w:color w:val="000000"/>
        </w:rPr>
        <w:t xml:space="preserve"> minimal support from the national government.</w:t>
      </w:r>
    </w:p>
    <w:p w14:paraId="58F48169" w14:textId="77777777" w:rsidR="000B1E21" w:rsidRPr="00A207AD" w:rsidRDefault="00606D3D" w:rsidP="00D41FAF">
      <w:pPr>
        <w:numPr>
          <w:ilvl w:val="0"/>
          <w:numId w:val="26"/>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average walking distance of </w:t>
      </w:r>
      <w:r w:rsidRPr="00A207AD">
        <w:rPr>
          <w:rFonts w:ascii="Times New Roman" w:eastAsia="Bookman Old Style" w:hAnsi="Times New Roman" w:cs="Times New Roman"/>
        </w:rPr>
        <w:t>students</w:t>
      </w:r>
      <w:r w:rsidRPr="00A207AD">
        <w:rPr>
          <w:rFonts w:ascii="Times New Roman" w:eastAsia="Bookman Old Style" w:hAnsi="Times New Roman" w:cs="Times New Roman"/>
          <w:color w:val="000000"/>
        </w:rPr>
        <w:t xml:space="preserve"> to school is 1.5-3km.</w:t>
      </w:r>
    </w:p>
    <w:p w14:paraId="371580EC" w14:textId="77777777" w:rsidR="000B1E21" w:rsidRPr="00A207AD" w:rsidRDefault="00606D3D" w:rsidP="00D41FAF">
      <w:pPr>
        <w:numPr>
          <w:ilvl w:val="0"/>
          <w:numId w:val="26"/>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Students are provided with meals.</w:t>
      </w:r>
    </w:p>
    <w:p w14:paraId="4EFFA72A" w14:textId="77777777" w:rsidR="000B1E21" w:rsidRPr="00A207AD" w:rsidRDefault="00606D3D" w:rsidP="00D41FAF">
      <w:pPr>
        <w:numPr>
          <w:ilvl w:val="0"/>
          <w:numId w:val="26"/>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Teachers receive their salaries from TSC, County government and PTA. </w:t>
      </w:r>
    </w:p>
    <w:p w14:paraId="40BCD066" w14:textId="77777777" w:rsidR="000B1E21" w:rsidRPr="00A207AD" w:rsidRDefault="000B1E21" w:rsidP="002B45B8">
      <w:pPr>
        <w:pBdr>
          <w:top w:val="nil"/>
          <w:left w:val="nil"/>
          <w:bottom w:val="nil"/>
          <w:right w:val="nil"/>
          <w:between w:val="nil"/>
        </w:pBdr>
        <w:spacing w:after="0" w:line="240" w:lineRule="auto"/>
        <w:ind w:left="720"/>
        <w:jc w:val="both"/>
        <w:rPr>
          <w:rFonts w:ascii="Times New Roman" w:eastAsia="Bookman Old Style" w:hAnsi="Times New Roman" w:cs="Times New Roman"/>
          <w:color w:val="000000"/>
        </w:rPr>
      </w:pPr>
    </w:p>
    <w:p w14:paraId="2693A03D" w14:textId="77777777" w:rsidR="000B1E21" w:rsidRPr="00A207AD" w:rsidRDefault="00606D3D" w:rsidP="00D41FAF">
      <w:pPr>
        <w:numPr>
          <w:ilvl w:val="0"/>
          <w:numId w:val="9"/>
        </w:numPr>
        <w:pBdr>
          <w:top w:val="nil"/>
          <w:left w:val="nil"/>
          <w:bottom w:val="nil"/>
          <w:right w:val="nil"/>
          <w:between w:val="nil"/>
        </w:pBdr>
        <w:spacing w:after="0" w:line="240" w:lineRule="auto"/>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 The School Performance </w:t>
      </w:r>
    </w:p>
    <w:p w14:paraId="08770D12" w14:textId="77777777" w:rsidR="000B1E21" w:rsidRPr="00A207AD" w:rsidRDefault="00606D3D" w:rsidP="00D41FAF">
      <w:pPr>
        <w:numPr>
          <w:ilvl w:val="0"/>
          <w:numId w:val="28"/>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main challenge in the school is lack of electricity and lack of infrastructure like libraries, water in school, dormitories. </w:t>
      </w:r>
    </w:p>
    <w:p w14:paraId="5A3D14E6" w14:textId="77777777" w:rsidR="000B1E21" w:rsidRPr="00A207AD" w:rsidRDefault="00606D3D" w:rsidP="00D41FAF">
      <w:pPr>
        <w:numPr>
          <w:ilvl w:val="0"/>
          <w:numId w:val="28"/>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performance of boys is generally better than girls per past national examination results analysis. </w:t>
      </w:r>
    </w:p>
    <w:p w14:paraId="74579F95" w14:textId="77777777" w:rsidR="000B1E21" w:rsidRPr="00A207AD" w:rsidRDefault="00606D3D" w:rsidP="00D41FAF">
      <w:pPr>
        <w:numPr>
          <w:ilvl w:val="0"/>
          <w:numId w:val="13"/>
        </w:numPr>
        <w:pBdr>
          <w:top w:val="nil"/>
          <w:left w:val="nil"/>
          <w:bottom w:val="nil"/>
          <w:right w:val="nil"/>
          <w:between w:val="nil"/>
        </w:pBdr>
        <w:spacing w:after="0"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Student population 198 students: 120 boys and 78 girls. </w:t>
      </w:r>
    </w:p>
    <w:p w14:paraId="609203C6" w14:textId="77777777" w:rsidR="000B1E21" w:rsidRPr="00A207AD" w:rsidRDefault="000B1E21" w:rsidP="002B45B8">
      <w:pPr>
        <w:pBdr>
          <w:top w:val="nil"/>
          <w:left w:val="nil"/>
          <w:bottom w:val="nil"/>
          <w:right w:val="nil"/>
          <w:between w:val="nil"/>
        </w:pBdr>
        <w:spacing w:line="240" w:lineRule="auto"/>
        <w:ind w:left="720"/>
        <w:jc w:val="both"/>
        <w:rPr>
          <w:rFonts w:ascii="Times New Roman" w:eastAsia="Bookman Old Style" w:hAnsi="Times New Roman" w:cs="Times New Roman"/>
          <w:color w:val="000000"/>
        </w:rPr>
      </w:pPr>
    </w:p>
    <w:p w14:paraId="5CA7AB74" w14:textId="77777777" w:rsidR="000B1E21" w:rsidRPr="00A207AD" w:rsidRDefault="00606D3D" w:rsidP="002B45B8">
      <w:pPr>
        <w:pStyle w:val="Heading3"/>
        <w:numPr>
          <w:ilvl w:val="0"/>
          <w:numId w:val="0"/>
        </w:numPr>
        <w:rPr>
          <w:rFonts w:ascii="Times New Roman" w:eastAsia="Bookman Old Style" w:hAnsi="Times New Roman" w:cs="Times New Roman"/>
          <w:sz w:val="22"/>
          <w:szCs w:val="22"/>
        </w:rPr>
      </w:pPr>
      <w:bookmarkStart w:id="234" w:name="_Toc148731779"/>
      <w:r w:rsidRPr="00A207AD">
        <w:rPr>
          <w:rFonts w:ascii="Times New Roman" w:eastAsia="Bookman Old Style" w:hAnsi="Times New Roman" w:cs="Times New Roman"/>
          <w:sz w:val="22"/>
          <w:szCs w:val="22"/>
        </w:rPr>
        <w:t>5.9.5 Health Stakeholders’ Consultation and Participation. (KI)</w:t>
      </w:r>
      <w:bookmarkEnd w:id="234"/>
    </w:p>
    <w:p w14:paraId="276969E4" w14:textId="77777777" w:rsidR="000B1E21" w:rsidRPr="00A207AD" w:rsidRDefault="00606D3D" w:rsidP="002B45B8">
      <w:pPr>
        <w:spacing w:line="240"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following were responses from the health work (a nurse) during the KII. </w:t>
      </w:r>
    </w:p>
    <w:p w14:paraId="1210271F" w14:textId="77777777" w:rsidR="000B1E21" w:rsidRPr="00A207AD" w:rsidRDefault="00606D3D" w:rsidP="00D41FAF">
      <w:pPr>
        <w:numPr>
          <w:ilvl w:val="0"/>
          <w:numId w:val="10"/>
        </w:numPr>
        <w:pBdr>
          <w:top w:val="nil"/>
          <w:left w:val="nil"/>
          <w:bottom w:val="nil"/>
          <w:right w:val="nil"/>
          <w:between w:val="nil"/>
        </w:pBdr>
        <w:spacing w:after="0" w:line="240" w:lineRule="auto"/>
        <w:ind w:left="426"/>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The project perception </w:t>
      </w:r>
    </w:p>
    <w:p w14:paraId="10B99B31"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key informant had not heard of the project. </w:t>
      </w:r>
    </w:p>
    <w:p w14:paraId="3B8372DB"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He noted that the project shall have positive impact to Qumbiso Dispensary through access of electricity, availability of refrigeration services for storage of vaccines and other medicines requiring cold chain at the facility, improvement of communication that require electricity. </w:t>
      </w:r>
    </w:p>
    <w:p w14:paraId="3CD9FD0C" w14:textId="77777777" w:rsidR="000B1E21" w:rsidRPr="00A207AD" w:rsidRDefault="000B1E21" w:rsidP="002B45B8">
      <w:p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p>
    <w:p w14:paraId="11CD85C3" w14:textId="77777777" w:rsidR="000B1E21" w:rsidRPr="00A207AD" w:rsidRDefault="00606D3D" w:rsidP="00D41FAF">
      <w:pPr>
        <w:numPr>
          <w:ilvl w:val="0"/>
          <w:numId w:val="10"/>
        </w:numPr>
        <w:pBdr>
          <w:top w:val="nil"/>
          <w:left w:val="nil"/>
          <w:bottom w:val="nil"/>
          <w:right w:val="nil"/>
          <w:between w:val="nil"/>
        </w:pBdr>
        <w:spacing w:after="0" w:line="240" w:lineRule="auto"/>
        <w:ind w:left="426"/>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Facility Profile</w:t>
      </w:r>
    </w:p>
    <w:p w14:paraId="1491397F"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Qumbiso Dispensary currently operates on a 24-hour basis and provides Out-patient, family planning and maternity services. </w:t>
      </w:r>
    </w:p>
    <w:p w14:paraId="225784B2"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It serves the local community and the </w:t>
      </w:r>
      <w:r w:rsidRPr="00A207AD">
        <w:rPr>
          <w:rFonts w:ascii="Times New Roman" w:eastAsia="Bookman Old Style" w:hAnsi="Times New Roman" w:cs="Times New Roman"/>
        </w:rPr>
        <w:t>surroundings of informal</w:t>
      </w:r>
      <w:r w:rsidRPr="00A207AD">
        <w:rPr>
          <w:rFonts w:ascii="Times New Roman" w:eastAsia="Bookman Old Style" w:hAnsi="Times New Roman" w:cs="Times New Roman"/>
          <w:color w:val="000000"/>
        </w:rPr>
        <w:t xml:space="preserve"> villages within a radius of 3 km. Services provided include immunization, family planning, outpatient services, maternity, and nutritional services. </w:t>
      </w:r>
    </w:p>
    <w:p w14:paraId="128A660D" w14:textId="77777777" w:rsidR="000B1E21" w:rsidRPr="00A207AD" w:rsidRDefault="000B1E21" w:rsidP="002B45B8">
      <w:p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p>
    <w:p w14:paraId="6279BBD7" w14:textId="77777777" w:rsidR="000B1E21" w:rsidRPr="00A207AD" w:rsidRDefault="00606D3D" w:rsidP="00D41FAF">
      <w:pPr>
        <w:numPr>
          <w:ilvl w:val="0"/>
          <w:numId w:val="10"/>
        </w:numPr>
        <w:pBdr>
          <w:top w:val="nil"/>
          <w:left w:val="nil"/>
          <w:bottom w:val="nil"/>
          <w:right w:val="nil"/>
          <w:between w:val="nil"/>
        </w:pBdr>
        <w:spacing w:after="0" w:line="240" w:lineRule="auto"/>
        <w:ind w:left="426"/>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Infrastructure/Resources</w:t>
      </w:r>
    </w:p>
    <w:p w14:paraId="73280D01"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dispensary is currently understaffed and only has 2 nurses and 1 nutrition officer.</w:t>
      </w:r>
    </w:p>
    <w:p w14:paraId="6287E0C3"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Nurse indicated that the infrastructure at the institution is at moderate condition.</w:t>
      </w:r>
    </w:p>
    <w:p w14:paraId="11C68D5B"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facility also has inadequate equipment; there are no beds, or any emergency vehicles and maternity services are also not provided for the women.</w:t>
      </w:r>
    </w:p>
    <w:p w14:paraId="0929A0D9"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average walking distance of </w:t>
      </w:r>
      <w:r w:rsidRPr="00A207AD">
        <w:rPr>
          <w:rFonts w:ascii="Times New Roman" w:eastAsia="Bookman Old Style" w:hAnsi="Times New Roman" w:cs="Times New Roman"/>
        </w:rPr>
        <w:t>students</w:t>
      </w:r>
      <w:r w:rsidRPr="00A207AD">
        <w:rPr>
          <w:rFonts w:ascii="Times New Roman" w:eastAsia="Bookman Old Style" w:hAnsi="Times New Roman" w:cs="Times New Roman"/>
          <w:color w:val="000000"/>
        </w:rPr>
        <w:t xml:space="preserve"> to the dispensary is approximately a kilometer.</w:t>
      </w:r>
    </w:p>
    <w:p w14:paraId="1D0C4E92"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There are outreach and educational services currently provided in relation to health which include immunization, family planning and nutrition service</w:t>
      </w:r>
    </w:p>
    <w:p w14:paraId="7C2EF12E" w14:textId="3568A863"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Nurse indicated that there are several gaps in the health care system in the village that include shortage of drugs, inadequate staffing, lack of water, lack of toilet facilities and waste disposal facilities.</w:t>
      </w:r>
    </w:p>
    <w:p w14:paraId="0B10A3CD" w14:textId="77777777" w:rsidR="00D44967" w:rsidRPr="00A207AD" w:rsidRDefault="00D44967" w:rsidP="002B45B8">
      <w:pPr>
        <w:pBdr>
          <w:top w:val="nil"/>
          <w:left w:val="nil"/>
          <w:bottom w:val="nil"/>
          <w:right w:val="nil"/>
          <w:between w:val="nil"/>
        </w:pBdr>
        <w:spacing w:after="0" w:line="240" w:lineRule="auto"/>
        <w:jc w:val="both"/>
        <w:rPr>
          <w:rFonts w:ascii="Times New Roman" w:eastAsia="Bookman Old Style" w:hAnsi="Times New Roman" w:cs="Times New Roman"/>
          <w:color w:val="000000"/>
        </w:rPr>
      </w:pPr>
    </w:p>
    <w:p w14:paraId="2FE7701E" w14:textId="77777777" w:rsidR="000B1E21" w:rsidRPr="00A207AD" w:rsidRDefault="000B1E21" w:rsidP="002B45B8">
      <w:p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p>
    <w:p w14:paraId="5CC4F2DB" w14:textId="77777777" w:rsidR="000B1E21" w:rsidRPr="00A207AD" w:rsidRDefault="00606D3D" w:rsidP="00D41FAF">
      <w:pPr>
        <w:numPr>
          <w:ilvl w:val="0"/>
          <w:numId w:val="10"/>
        </w:numPr>
        <w:pBdr>
          <w:top w:val="nil"/>
          <w:left w:val="nil"/>
          <w:bottom w:val="nil"/>
          <w:right w:val="nil"/>
          <w:between w:val="nil"/>
        </w:pBdr>
        <w:spacing w:after="0" w:line="240" w:lineRule="auto"/>
        <w:ind w:left="426"/>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 Prevalence Rates/Health Issues</w:t>
      </w:r>
    </w:p>
    <w:p w14:paraId="0AA5B219"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main health issues </w:t>
      </w:r>
      <w:r w:rsidRPr="00A207AD">
        <w:rPr>
          <w:rFonts w:ascii="Times New Roman" w:eastAsia="Bookman Old Style" w:hAnsi="Times New Roman" w:cs="Times New Roman"/>
        </w:rPr>
        <w:t>predominant</w:t>
      </w:r>
      <w:r w:rsidRPr="00A207AD">
        <w:rPr>
          <w:rFonts w:ascii="Times New Roman" w:eastAsia="Bookman Old Style" w:hAnsi="Times New Roman" w:cs="Times New Roman"/>
          <w:color w:val="000000"/>
        </w:rPr>
        <w:t xml:space="preserve"> among the children in Qumbiso are malnutrition, </w:t>
      </w:r>
      <w:r w:rsidRPr="00A207AD">
        <w:rPr>
          <w:rFonts w:ascii="Times New Roman" w:eastAsia="Bookman Old Style" w:hAnsi="Times New Roman" w:cs="Times New Roman"/>
        </w:rPr>
        <w:t>diarrhea</w:t>
      </w:r>
      <w:r w:rsidRPr="00A207AD">
        <w:rPr>
          <w:rFonts w:ascii="Times New Roman" w:eastAsia="Bookman Old Style" w:hAnsi="Times New Roman" w:cs="Times New Roman"/>
          <w:color w:val="000000"/>
        </w:rPr>
        <w:t xml:space="preserve"> and URTI. </w:t>
      </w:r>
    </w:p>
    <w:p w14:paraId="11AE2A33"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 The main health issues </w:t>
      </w:r>
      <w:r w:rsidRPr="00A207AD">
        <w:rPr>
          <w:rFonts w:ascii="Times New Roman" w:eastAsia="Bookman Old Style" w:hAnsi="Times New Roman" w:cs="Times New Roman"/>
        </w:rPr>
        <w:t>predominant</w:t>
      </w:r>
      <w:r w:rsidRPr="00A207AD">
        <w:rPr>
          <w:rFonts w:ascii="Times New Roman" w:eastAsia="Bookman Old Style" w:hAnsi="Times New Roman" w:cs="Times New Roman"/>
          <w:color w:val="000000"/>
        </w:rPr>
        <w:t xml:space="preserve"> among the women in Qumbiso are </w:t>
      </w:r>
      <w:r w:rsidRPr="00A207AD">
        <w:rPr>
          <w:rFonts w:ascii="Times New Roman" w:eastAsia="Bookman Old Style" w:hAnsi="Times New Roman" w:cs="Times New Roman"/>
        </w:rPr>
        <w:t>anemia</w:t>
      </w:r>
      <w:r w:rsidRPr="00A207AD">
        <w:rPr>
          <w:rFonts w:ascii="Times New Roman" w:eastAsia="Bookman Old Style" w:hAnsi="Times New Roman" w:cs="Times New Roman"/>
          <w:color w:val="000000"/>
        </w:rPr>
        <w:t>, URTI and dengue fevers.</w:t>
      </w:r>
    </w:p>
    <w:p w14:paraId="61959415"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The main health issues </w:t>
      </w:r>
      <w:r w:rsidRPr="00A207AD">
        <w:rPr>
          <w:rFonts w:ascii="Times New Roman" w:eastAsia="Bookman Old Style" w:hAnsi="Times New Roman" w:cs="Times New Roman"/>
        </w:rPr>
        <w:t>predominant</w:t>
      </w:r>
      <w:r w:rsidRPr="00A207AD">
        <w:rPr>
          <w:rFonts w:ascii="Times New Roman" w:eastAsia="Bookman Old Style" w:hAnsi="Times New Roman" w:cs="Times New Roman"/>
          <w:color w:val="000000"/>
        </w:rPr>
        <w:t xml:space="preserve"> among the men in Qumbiso are URTI, pneumonia, and Dengue fever.</w:t>
      </w:r>
    </w:p>
    <w:p w14:paraId="425ED441"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Malnutrition was the most prevalent among most groups due to food insecurity while Sexual health issues are the least common among the community of Qumbiso.</w:t>
      </w:r>
    </w:p>
    <w:p w14:paraId="4B01874C"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Maternal and infant mortality rates were undocumented due to lack of maternity services in the hospital.</w:t>
      </w:r>
    </w:p>
    <w:p w14:paraId="14B0459B"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Minimal Mental health issues </w:t>
      </w:r>
      <w:r w:rsidRPr="00A207AD">
        <w:rPr>
          <w:rFonts w:ascii="Times New Roman" w:eastAsia="Bookman Old Style" w:hAnsi="Times New Roman" w:cs="Times New Roman"/>
        </w:rPr>
        <w:t>were</w:t>
      </w:r>
      <w:r w:rsidRPr="00A207AD">
        <w:rPr>
          <w:rFonts w:ascii="Times New Roman" w:eastAsia="Bookman Old Style" w:hAnsi="Times New Roman" w:cs="Times New Roman"/>
          <w:color w:val="000000"/>
        </w:rPr>
        <w:t xml:space="preserve"> reported; there are less than 10 known cases.</w:t>
      </w:r>
    </w:p>
    <w:p w14:paraId="496AFA5D" w14:textId="77777777" w:rsidR="000B1E21" w:rsidRPr="00A207AD" w:rsidRDefault="00606D3D" w:rsidP="00D41FAF">
      <w:pPr>
        <w:numPr>
          <w:ilvl w:val="0"/>
          <w:numId w:val="28"/>
        </w:numPr>
        <w:pBdr>
          <w:top w:val="nil"/>
          <w:left w:val="nil"/>
          <w:bottom w:val="nil"/>
          <w:right w:val="nil"/>
          <w:between w:val="nil"/>
        </w:pBdr>
        <w:spacing w:after="0" w:line="240" w:lineRule="auto"/>
        <w:ind w:left="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There are no cases of GBV or health issues arising from the quality of the environment which have been handled by the dispensary.</w:t>
      </w:r>
    </w:p>
    <w:p w14:paraId="28139E53" w14:textId="77777777" w:rsidR="000B1E21" w:rsidRPr="00A207AD" w:rsidRDefault="00606D3D" w:rsidP="00D41FAF">
      <w:pPr>
        <w:numPr>
          <w:ilvl w:val="0"/>
          <w:numId w:val="28"/>
        </w:numPr>
        <w:pBdr>
          <w:top w:val="nil"/>
          <w:left w:val="nil"/>
          <w:bottom w:val="nil"/>
          <w:right w:val="nil"/>
          <w:between w:val="nil"/>
        </w:pBdr>
        <w:spacing w:after="0" w:line="240" w:lineRule="auto"/>
        <w:ind w:left="426" w:hanging="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The most vulnerable groups within the community are women elderly and children due to poverty and home maternity care.</w:t>
      </w:r>
    </w:p>
    <w:p w14:paraId="13AD9625" w14:textId="77777777" w:rsidR="000B1E21" w:rsidRPr="00A207AD" w:rsidRDefault="00606D3D" w:rsidP="00D41FAF">
      <w:pPr>
        <w:numPr>
          <w:ilvl w:val="0"/>
          <w:numId w:val="28"/>
        </w:numPr>
        <w:pBdr>
          <w:top w:val="nil"/>
          <w:left w:val="nil"/>
          <w:bottom w:val="nil"/>
          <w:right w:val="nil"/>
          <w:between w:val="nil"/>
        </w:pBdr>
        <w:spacing w:after="0" w:line="240" w:lineRule="auto"/>
        <w:ind w:left="426" w:hanging="426"/>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Life expectancy is </w:t>
      </w:r>
      <w:r w:rsidRPr="00A207AD">
        <w:rPr>
          <w:rFonts w:ascii="Times New Roman" w:eastAsia="Bookman Old Style" w:hAnsi="Times New Roman" w:cs="Times New Roman"/>
        </w:rPr>
        <w:t>60 years</w:t>
      </w:r>
      <w:r w:rsidRPr="00A207AD">
        <w:rPr>
          <w:rFonts w:ascii="Times New Roman" w:eastAsia="Bookman Old Style" w:hAnsi="Times New Roman" w:cs="Times New Roman"/>
          <w:color w:val="000000"/>
        </w:rPr>
        <w:t>. Maternal and infant mortality rates are very high in the county.</w:t>
      </w:r>
    </w:p>
    <w:p w14:paraId="0565C191" w14:textId="51E27FA1" w:rsidR="000B1E21" w:rsidRPr="00A207AD" w:rsidRDefault="000B1E21" w:rsidP="002B45B8">
      <w:pPr>
        <w:spacing w:line="240" w:lineRule="auto"/>
        <w:jc w:val="both"/>
        <w:rPr>
          <w:rFonts w:ascii="Times New Roman" w:eastAsia="Bookman Old Style" w:hAnsi="Times New Roman" w:cs="Times New Roman"/>
        </w:rPr>
      </w:pPr>
    </w:p>
    <w:p w14:paraId="79471335" w14:textId="36B8E2A6" w:rsidR="00D44967" w:rsidRPr="00A207AD" w:rsidRDefault="00D44967" w:rsidP="002B45B8">
      <w:pPr>
        <w:spacing w:line="240" w:lineRule="auto"/>
        <w:jc w:val="both"/>
        <w:rPr>
          <w:rFonts w:ascii="Times New Roman" w:eastAsia="Bookman Old Style" w:hAnsi="Times New Roman" w:cs="Times New Roman"/>
        </w:rPr>
      </w:pPr>
    </w:p>
    <w:p w14:paraId="6DDBC0A9" w14:textId="227B02BD" w:rsidR="00D44967" w:rsidRPr="00A207AD" w:rsidRDefault="00D44967" w:rsidP="002B45B8">
      <w:pPr>
        <w:spacing w:line="240" w:lineRule="auto"/>
        <w:jc w:val="both"/>
        <w:rPr>
          <w:rFonts w:ascii="Times New Roman" w:eastAsia="Bookman Old Style" w:hAnsi="Times New Roman" w:cs="Times New Roman"/>
        </w:rPr>
      </w:pPr>
    </w:p>
    <w:p w14:paraId="6424E380" w14:textId="76389358" w:rsidR="00D44967" w:rsidRPr="00A207AD" w:rsidRDefault="00D44967" w:rsidP="002B45B8">
      <w:pPr>
        <w:spacing w:line="240" w:lineRule="auto"/>
        <w:jc w:val="both"/>
        <w:rPr>
          <w:rFonts w:ascii="Times New Roman" w:eastAsia="Bookman Old Style" w:hAnsi="Times New Roman" w:cs="Times New Roman"/>
        </w:rPr>
      </w:pPr>
    </w:p>
    <w:p w14:paraId="73797BBF" w14:textId="168D3411" w:rsidR="00D44967" w:rsidRPr="00A207AD" w:rsidRDefault="00D44967" w:rsidP="002B45B8">
      <w:pPr>
        <w:spacing w:line="240" w:lineRule="auto"/>
        <w:jc w:val="both"/>
        <w:rPr>
          <w:rFonts w:ascii="Times New Roman" w:eastAsia="Bookman Old Style" w:hAnsi="Times New Roman" w:cs="Times New Roman"/>
        </w:rPr>
      </w:pPr>
    </w:p>
    <w:p w14:paraId="42133662" w14:textId="761A2F01" w:rsidR="00D44967" w:rsidRPr="00A207AD" w:rsidRDefault="00D44967" w:rsidP="002B45B8">
      <w:pPr>
        <w:spacing w:line="240" w:lineRule="auto"/>
        <w:jc w:val="both"/>
        <w:rPr>
          <w:rFonts w:ascii="Times New Roman" w:eastAsia="Bookman Old Style" w:hAnsi="Times New Roman" w:cs="Times New Roman"/>
        </w:rPr>
      </w:pPr>
    </w:p>
    <w:p w14:paraId="658A3EA9" w14:textId="0392B8A2" w:rsidR="00D44967" w:rsidRPr="00A207AD" w:rsidRDefault="00D44967" w:rsidP="002B45B8">
      <w:pPr>
        <w:spacing w:line="240" w:lineRule="auto"/>
        <w:jc w:val="both"/>
        <w:rPr>
          <w:rFonts w:ascii="Times New Roman" w:eastAsia="Bookman Old Style" w:hAnsi="Times New Roman" w:cs="Times New Roman"/>
        </w:rPr>
      </w:pPr>
    </w:p>
    <w:p w14:paraId="2EC1CD29" w14:textId="2B56B7AB" w:rsidR="00D44967" w:rsidRPr="00A207AD" w:rsidRDefault="00D44967" w:rsidP="002B45B8">
      <w:pPr>
        <w:spacing w:line="240" w:lineRule="auto"/>
        <w:jc w:val="both"/>
        <w:rPr>
          <w:rFonts w:ascii="Times New Roman" w:eastAsia="Bookman Old Style" w:hAnsi="Times New Roman" w:cs="Times New Roman"/>
        </w:rPr>
      </w:pPr>
    </w:p>
    <w:p w14:paraId="38D0DC16" w14:textId="596C3116" w:rsidR="00320CEE" w:rsidRPr="00A207AD" w:rsidRDefault="00320CEE" w:rsidP="002B45B8">
      <w:pPr>
        <w:spacing w:line="240" w:lineRule="auto"/>
        <w:jc w:val="both"/>
        <w:rPr>
          <w:rFonts w:ascii="Times New Roman" w:eastAsia="Bookman Old Style" w:hAnsi="Times New Roman" w:cs="Times New Roman"/>
        </w:rPr>
      </w:pPr>
    </w:p>
    <w:p w14:paraId="26A3F707" w14:textId="73120239" w:rsidR="00320CEE" w:rsidRPr="00A207AD" w:rsidRDefault="00320CEE" w:rsidP="002B45B8">
      <w:pPr>
        <w:spacing w:line="240" w:lineRule="auto"/>
        <w:jc w:val="both"/>
        <w:rPr>
          <w:rFonts w:ascii="Times New Roman" w:eastAsia="Bookman Old Style" w:hAnsi="Times New Roman" w:cs="Times New Roman"/>
        </w:rPr>
      </w:pPr>
    </w:p>
    <w:p w14:paraId="14EC3BD9" w14:textId="45C0A01D" w:rsidR="004037DB" w:rsidRPr="00A207AD" w:rsidRDefault="004037DB" w:rsidP="002B45B8">
      <w:pPr>
        <w:spacing w:line="240" w:lineRule="auto"/>
        <w:jc w:val="both"/>
        <w:rPr>
          <w:rFonts w:ascii="Times New Roman" w:eastAsia="Bookman Old Style" w:hAnsi="Times New Roman" w:cs="Times New Roman"/>
        </w:rPr>
      </w:pPr>
    </w:p>
    <w:p w14:paraId="09CB5FCA" w14:textId="5A268765" w:rsidR="004037DB" w:rsidRPr="00A207AD" w:rsidRDefault="004037DB" w:rsidP="002B45B8">
      <w:pPr>
        <w:spacing w:line="240" w:lineRule="auto"/>
        <w:jc w:val="both"/>
        <w:rPr>
          <w:rFonts w:ascii="Times New Roman" w:eastAsia="Bookman Old Style" w:hAnsi="Times New Roman" w:cs="Times New Roman"/>
        </w:rPr>
      </w:pPr>
    </w:p>
    <w:p w14:paraId="132524AE" w14:textId="12FCEBC6" w:rsidR="004037DB" w:rsidRPr="00A207AD" w:rsidRDefault="004037DB" w:rsidP="002B45B8">
      <w:pPr>
        <w:spacing w:line="240" w:lineRule="auto"/>
        <w:jc w:val="both"/>
        <w:rPr>
          <w:rFonts w:ascii="Times New Roman" w:eastAsia="Bookman Old Style" w:hAnsi="Times New Roman" w:cs="Times New Roman"/>
        </w:rPr>
      </w:pPr>
    </w:p>
    <w:p w14:paraId="0BEDC620" w14:textId="3BD68022" w:rsidR="004037DB" w:rsidRPr="00A207AD" w:rsidRDefault="004037DB" w:rsidP="002B45B8">
      <w:pPr>
        <w:spacing w:line="240" w:lineRule="auto"/>
        <w:jc w:val="both"/>
        <w:rPr>
          <w:rFonts w:ascii="Times New Roman" w:eastAsia="Bookman Old Style" w:hAnsi="Times New Roman" w:cs="Times New Roman"/>
        </w:rPr>
      </w:pPr>
    </w:p>
    <w:p w14:paraId="2EFE6F45" w14:textId="71FF7883" w:rsidR="004037DB" w:rsidRPr="00A207AD" w:rsidRDefault="004037DB" w:rsidP="002B45B8">
      <w:pPr>
        <w:spacing w:line="240" w:lineRule="auto"/>
        <w:jc w:val="both"/>
        <w:rPr>
          <w:rFonts w:ascii="Times New Roman" w:eastAsia="Bookman Old Style" w:hAnsi="Times New Roman" w:cs="Times New Roman"/>
        </w:rPr>
      </w:pPr>
    </w:p>
    <w:p w14:paraId="70BF409C" w14:textId="741E86CC" w:rsidR="004037DB" w:rsidRPr="00A207AD" w:rsidRDefault="004037DB" w:rsidP="002B45B8">
      <w:pPr>
        <w:spacing w:line="240" w:lineRule="auto"/>
        <w:jc w:val="both"/>
        <w:rPr>
          <w:rFonts w:ascii="Times New Roman" w:eastAsia="Bookman Old Style" w:hAnsi="Times New Roman" w:cs="Times New Roman"/>
        </w:rPr>
      </w:pPr>
    </w:p>
    <w:p w14:paraId="5A390005" w14:textId="77777777" w:rsidR="00D44967" w:rsidRPr="00A207AD" w:rsidRDefault="00D44967" w:rsidP="002B45B8">
      <w:pPr>
        <w:jc w:val="both"/>
        <w:rPr>
          <w:rFonts w:ascii="Times New Roman" w:eastAsia="Bookman Old Style" w:hAnsi="Times New Roman" w:cs="Times New Roman"/>
          <w:b/>
          <w:color w:val="000000"/>
        </w:rPr>
      </w:pPr>
    </w:p>
    <w:p w14:paraId="3B93DE43" w14:textId="13DF366D" w:rsidR="00320CEE" w:rsidRPr="00A207AD" w:rsidRDefault="00606D3D" w:rsidP="002B45B8">
      <w:pPr>
        <w:pStyle w:val="Heading1"/>
        <w:keepLines w:val="0"/>
        <w:spacing w:before="0" w:line="317" w:lineRule="auto"/>
        <w:jc w:val="both"/>
        <w:rPr>
          <w:rFonts w:ascii="Times New Roman" w:eastAsia="Bookman Old Style" w:hAnsi="Times New Roman" w:cs="Times New Roman"/>
          <w:b/>
          <w:color w:val="000000"/>
          <w:sz w:val="22"/>
          <w:szCs w:val="22"/>
        </w:rPr>
      </w:pPr>
      <w:bookmarkStart w:id="235" w:name="_Toc148731780"/>
      <w:r w:rsidRPr="00A207AD">
        <w:rPr>
          <w:rFonts w:ascii="Times New Roman" w:eastAsia="Bookman Old Style" w:hAnsi="Times New Roman" w:cs="Times New Roman"/>
          <w:b/>
          <w:color w:val="000000"/>
          <w:sz w:val="22"/>
          <w:szCs w:val="22"/>
        </w:rPr>
        <w:t>CHAPTER SIX</w:t>
      </w:r>
      <w:bookmarkEnd w:id="235"/>
    </w:p>
    <w:p w14:paraId="75379FE1" w14:textId="77777777" w:rsidR="004037DB" w:rsidRPr="00A207AD" w:rsidRDefault="004037DB" w:rsidP="002B45B8">
      <w:pPr>
        <w:jc w:val="both"/>
        <w:rPr>
          <w:rFonts w:ascii="Times New Roman" w:hAnsi="Times New Roman" w:cs="Times New Roman"/>
        </w:rPr>
      </w:pPr>
    </w:p>
    <w:p w14:paraId="6B6CC19D" w14:textId="7C6DC158" w:rsidR="00D44967" w:rsidRPr="00A207AD" w:rsidRDefault="00D44967" w:rsidP="00D41FAF">
      <w:pPr>
        <w:pStyle w:val="Heading1"/>
        <w:keepLines w:val="0"/>
        <w:numPr>
          <w:ilvl w:val="0"/>
          <w:numId w:val="191"/>
        </w:numPr>
        <w:shd w:val="clear" w:color="auto" w:fill="A6A6A6" w:themeFill="background1" w:themeFillShade="A6"/>
        <w:spacing w:before="0" w:line="317" w:lineRule="auto"/>
        <w:jc w:val="both"/>
        <w:rPr>
          <w:rFonts w:ascii="Times New Roman" w:eastAsia="Bookman Old Style" w:hAnsi="Times New Roman" w:cs="Times New Roman"/>
          <w:b/>
          <w:color w:val="000000"/>
          <w:sz w:val="22"/>
          <w:szCs w:val="22"/>
        </w:rPr>
      </w:pPr>
      <w:bookmarkStart w:id="236" w:name="_Toc140925811"/>
      <w:bookmarkStart w:id="237" w:name="_Toc148731781"/>
      <w:r w:rsidRPr="00A207AD">
        <w:rPr>
          <w:rFonts w:ascii="Times New Roman" w:eastAsia="Bookman Old Style" w:hAnsi="Times New Roman" w:cs="Times New Roman"/>
          <w:b/>
          <w:color w:val="000000"/>
          <w:sz w:val="22"/>
          <w:szCs w:val="22"/>
        </w:rPr>
        <w:t>ANALYSIS OF PROJECT ALTERNATIVES</w:t>
      </w:r>
      <w:bookmarkEnd w:id="236"/>
      <w:bookmarkEnd w:id="237"/>
    </w:p>
    <w:p w14:paraId="2C27A0FE" w14:textId="77777777" w:rsidR="00320CEE" w:rsidRPr="00A207AD" w:rsidRDefault="00320CEE" w:rsidP="002B45B8">
      <w:pPr>
        <w:pStyle w:val="ListParagraph"/>
        <w:jc w:val="both"/>
        <w:rPr>
          <w:rFonts w:ascii="Times New Roman" w:hAnsi="Times New Roman" w:cs="Times New Roman"/>
        </w:rPr>
      </w:pPr>
    </w:p>
    <w:p w14:paraId="464C8D02" w14:textId="065DB518" w:rsidR="00D44967" w:rsidRPr="00A207AD" w:rsidRDefault="00D44967" w:rsidP="002B45B8">
      <w:pPr>
        <w:pStyle w:val="Heading3"/>
        <w:numPr>
          <w:ilvl w:val="0"/>
          <w:numId w:val="0"/>
        </w:numPr>
        <w:rPr>
          <w:rFonts w:ascii="Times New Roman" w:eastAsia="Bookman Old Style" w:hAnsi="Times New Roman" w:cs="Times New Roman"/>
          <w:sz w:val="22"/>
          <w:szCs w:val="22"/>
        </w:rPr>
      </w:pPr>
      <w:bookmarkStart w:id="238" w:name="_Toc137233396"/>
      <w:bookmarkStart w:id="239" w:name="_Toc137234565"/>
      <w:bookmarkStart w:id="240" w:name="_Toc137392463"/>
      <w:bookmarkStart w:id="241" w:name="_Toc140925812"/>
      <w:bookmarkStart w:id="242" w:name="_Toc148731782"/>
      <w:r w:rsidRPr="00A207AD">
        <w:rPr>
          <w:rFonts w:ascii="Times New Roman" w:eastAsia="Bookman Old Style" w:hAnsi="Times New Roman" w:cs="Times New Roman"/>
          <w:sz w:val="22"/>
          <w:szCs w:val="22"/>
        </w:rPr>
        <w:t>6.1 Consideration of Project Alternatives</w:t>
      </w:r>
      <w:bookmarkEnd w:id="238"/>
      <w:bookmarkEnd w:id="239"/>
      <w:bookmarkEnd w:id="240"/>
      <w:bookmarkEnd w:id="241"/>
      <w:bookmarkEnd w:id="242"/>
    </w:p>
    <w:p w14:paraId="01CA7201" w14:textId="77777777" w:rsidR="00D44967" w:rsidRPr="00A207AD" w:rsidRDefault="00D44967" w:rsidP="002B45B8">
      <w:pPr>
        <w:autoSpaceDE w:val="0"/>
        <w:autoSpaceDN w:val="0"/>
        <w:adjustRightInd w:val="0"/>
        <w:jc w:val="both"/>
        <w:rPr>
          <w:rFonts w:ascii="Times New Roman" w:hAnsi="Times New Roman" w:cs="Times New Roman"/>
        </w:rPr>
      </w:pPr>
      <w:r w:rsidRPr="00A207AD">
        <w:rPr>
          <w:rFonts w:ascii="Times New Roman" w:hAnsi="Times New Roman" w:cs="Times New Roman"/>
        </w:rPr>
        <w:t xml:space="preserve">In this chapter, various alternatives available to the project are discussed. The alternatives are as follows; “no-go/do nothing” alternative, alternative construction materials and technology, the alternative Mini-grid site and alternative sources of energy identified during the ESIA process. </w:t>
      </w:r>
    </w:p>
    <w:p w14:paraId="4E842F88" w14:textId="77777777" w:rsidR="00D44967" w:rsidRPr="00A207AD" w:rsidRDefault="00D44967" w:rsidP="002B45B8">
      <w:pPr>
        <w:pStyle w:val="Default"/>
        <w:jc w:val="both"/>
        <w:rPr>
          <w:rFonts w:ascii="Times New Roman" w:hAnsi="Times New Roman" w:cs="Times New Roman"/>
          <w:sz w:val="22"/>
          <w:szCs w:val="22"/>
        </w:rPr>
      </w:pPr>
    </w:p>
    <w:p w14:paraId="402063D4" w14:textId="77777777" w:rsidR="00D44967" w:rsidRPr="00A207AD" w:rsidRDefault="00D44967"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35A28A51" w14:textId="77777777" w:rsidR="00D44967" w:rsidRPr="00A207AD" w:rsidRDefault="00D44967" w:rsidP="002B45B8">
      <w:pPr>
        <w:pStyle w:val="Default"/>
        <w:jc w:val="both"/>
        <w:rPr>
          <w:rFonts w:ascii="Times New Roman" w:hAnsi="Times New Roman" w:cs="Times New Roman"/>
          <w:color w:val="auto"/>
          <w:sz w:val="22"/>
          <w:szCs w:val="22"/>
        </w:rPr>
      </w:pPr>
    </w:p>
    <w:p w14:paraId="37A11826" w14:textId="5D050261" w:rsidR="00D44967" w:rsidRPr="00A207AD" w:rsidRDefault="00D44967" w:rsidP="002B45B8">
      <w:pPr>
        <w:pStyle w:val="Default"/>
        <w:jc w:val="both"/>
        <w:rPr>
          <w:rFonts w:ascii="Times New Roman" w:hAnsi="Times New Roman" w:cs="Times New Roman"/>
          <w:color w:val="auto"/>
          <w:sz w:val="22"/>
          <w:szCs w:val="22"/>
        </w:rPr>
      </w:pPr>
      <w:r w:rsidRPr="00A207AD">
        <w:rPr>
          <w:rFonts w:ascii="Times New Roman" w:hAnsi="Times New Roman" w:cs="Times New Roman"/>
          <w:color w:val="auto"/>
          <w:sz w:val="22"/>
          <w:szCs w:val="22"/>
        </w:rPr>
        <w:t>This section analyses the project alternatives in terms of site</w:t>
      </w:r>
      <w:r w:rsidR="0046673D" w:rsidRPr="00A207AD">
        <w:rPr>
          <w:rFonts w:ascii="Times New Roman" w:hAnsi="Times New Roman" w:cs="Times New Roman"/>
          <w:color w:val="auto"/>
          <w:sz w:val="22"/>
          <w:szCs w:val="22"/>
        </w:rPr>
        <w:t xml:space="preserve"> </w:t>
      </w:r>
      <w:r w:rsidRPr="00A207AD">
        <w:rPr>
          <w:rFonts w:ascii="Times New Roman" w:hAnsi="Times New Roman" w:cs="Times New Roman"/>
          <w:color w:val="auto"/>
          <w:sz w:val="22"/>
          <w:szCs w:val="22"/>
        </w:rPr>
        <w:t xml:space="preserve">and waste management options. </w:t>
      </w:r>
    </w:p>
    <w:p w14:paraId="3DF943FF" w14:textId="77777777" w:rsidR="004E7112" w:rsidRPr="00A207AD" w:rsidRDefault="004E7112" w:rsidP="002B45B8">
      <w:pPr>
        <w:pStyle w:val="Default"/>
        <w:jc w:val="both"/>
        <w:rPr>
          <w:rFonts w:ascii="Times New Roman" w:hAnsi="Times New Roman" w:cs="Times New Roman"/>
          <w:color w:val="auto"/>
          <w:sz w:val="22"/>
          <w:szCs w:val="22"/>
        </w:rPr>
      </w:pPr>
    </w:p>
    <w:p w14:paraId="3A2831A9" w14:textId="19FF8CE9" w:rsidR="00D44967" w:rsidRPr="00A207AD" w:rsidRDefault="00D44967" w:rsidP="002B45B8">
      <w:pPr>
        <w:pStyle w:val="Heading3"/>
        <w:numPr>
          <w:ilvl w:val="0"/>
          <w:numId w:val="0"/>
        </w:numPr>
        <w:rPr>
          <w:rFonts w:ascii="Times New Roman" w:eastAsia="Bookman Old Style" w:hAnsi="Times New Roman" w:cs="Times New Roman"/>
          <w:sz w:val="22"/>
          <w:szCs w:val="22"/>
        </w:rPr>
      </w:pPr>
      <w:r w:rsidRPr="00A207AD">
        <w:rPr>
          <w:rFonts w:ascii="Times New Roman" w:eastAsia="Bookman Old Style" w:hAnsi="Times New Roman" w:cs="Times New Roman"/>
          <w:sz w:val="22"/>
          <w:szCs w:val="22"/>
        </w:rPr>
        <w:t xml:space="preserve"> </w:t>
      </w:r>
      <w:bookmarkStart w:id="243" w:name="_Toc137233397"/>
      <w:bookmarkStart w:id="244" w:name="_Toc137234566"/>
      <w:bookmarkStart w:id="245" w:name="_Toc137392464"/>
      <w:bookmarkStart w:id="246" w:name="_Toc140925813"/>
      <w:bookmarkStart w:id="247" w:name="_Toc148731783"/>
      <w:r w:rsidR="002D174D" w:rsidRPr="00A207AD">
        <w:rPr>
          <w:rFonts w:ascii="Times New Roman" w:eastAsia="Bookman Old Style" w:hAnsi="Times New Roman" w:cs="Times New Roman"/>
          <w:sz w:val="22"/>
          <w:szCs w:val="22"/>
        </w:rPr>
        <w:t>6.2 Relocation</w:t>
      </w:r>
      <w:r w:rsidRPr="00A207AD">
        <w:rPr>
          <w:rFonts w:ascii="Times New Roman" w:eastAsia="Bookman Old Style" w:hAnsi="Times New Roman" w:cs="Times New Roman"/>
          <w:sz w:val="22"/>
          <w:szCs w:val="22"/>
        </w:rPr>
        <w:t xml:space="preserve"> Option</w:t>
      </w:r>
      <w:bookmarkEnd w:id="243"/>
      <w:bookmarkEnd w:id="244"/>
      <w:bookmarkEnd w:id="245"/>
      <w:bookmarkEnd w:id="246"/>
      <w:bookmarkEnd w:id="247"/>
      <w:r w:rsidRPr="00A207AD">
        <w:rPr>
          <w:rFonts w:ascii="Times New Roman" w:eastAsia="Bookman Old Style" w:hAnsi="Times New Roman" w:cs="Times New Roman"/>
          <w:sz w:val="22"/>
          <w:szCs w:val="22"/>
        </w:rPr>
        <w:t xml:space="preserve"> </w:t>
      </w:r>
    </w:p>
    <w:p w14:paraId="330601A7" w14:textId="77777777" w:rsidR="00D44967" w:rsidRPr="00A207AD" w:rsidRDefault="00D44967" w:rsidP="002B45B8">
      <w:pPr>
        <w:pStyle w:val="Default"/>
        <w:jc w:val="both"/>
        <w:rPr>
          <w:rFonts w:ascii="Times New Roman" w:hAnsi="Times New Roman" w:cs="Times New Roman"/>
          <w:color w:val="auto"/>
          <w:sz w:val="22"/>
          <w:szCs w:val="22"/>
        </w:rPr>
      </w:pPr>
      <w:r w:rsidRPr="00A207AD">
        <w:rPr>
          <w:rFonts w:ascii="Times New Roman" w:hAnsi="Times New Roman" w:cs="Times New Roman"/>
          <w:color w:val="auto"/>
          <w:sz w:val="22"/>
          <w:szCs w:val="22"/>
        </w:rPr>
        <w:t>Relocation option to different sites is an option available before the project implementation. At present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087A34AB" w14:textId="77777777" w:rsidR="00D44967" w:rsidRPr="00A207AD" w:rsidRDefault="00D44967" w:rsidP="002B45B8">
      <w:pPr>
        <w:pStyle w:val="Default"/>
        <w:jc w:val="both"/>
        <w:rPr>
          <w:rFonts w:ascii="Times New Roman" w:hAnsi="Times New Roman" w:cs="Times New Roman"/>
          <w:color w:val="auto"/>
          <w:sz w:val="22"/>
          <w:szCs w:val="22"/>
        </w:rPr>
      </w:pPr>
    </w:p>
    <w:p w14:paraId="53434528" w14:textId="77777777" w:rsidR="00D44967" w:rsidRPr="00A207AD" w:rsidRDefault="00D44967" w:rsidP="002B45B8">
      <w:pPr>
        <w:pStyle w:val="Default"/>
        <w:jc w:val="both"/>
        <w:rPr>
          <w:rFonts w:ascii="Times New Roman" w:hAnsi="Times New Roman" w:cs="Times New Roman"/>
          <w:color w:val="auto"/>
          <w:sz w:val="22"/>
          <w:szCs w:val="22"/>
        </w:rPr>
      </w:pPr>
      <w:r w:rsidRPr="00A207AD">
        <w:rPr>
          <w:rFonts w:ascii="Times New Roman" w:hAnsi="Times New Roman" w:cs="Times New Roman"/>
          <w:color w:val="auto"/>
          <w:sz w:val="22"/>
          <w:szCs w:val="22"/>
        </w:rPr>
        <w:t xml:space="preserve">This project is to improve electrification and accessibility to an already established market center. Several alternatives were considered to improve other areas, but this one was selected because it meets the electrification needs of the area. </w:t>
      </w:r>
    </w:p>
    <w:p w14:paraId="56C102D8" w14:textId="77777777" w:rsidR="00D44967" w:rsidRPr="00A207AD" w:rsidRDefault="00D44967" w:rsidP="002B45B8">
      <w:pPr>
        <w:pStyle w:val="Default"/>
        <w:jc w:val="both"/>
        <w:rPr>
          <w:rFonts w:ascii="Times New Roman" w:hAnsi="Times New Roman" w:cs="Times New Roman"/>
          <w:color w:val="auto"/>
          <w:sz w:val="22"/>
          <w:szCs w:val="22"/>
        </w:rPr>
      </w:pPr>
    </w:p>
    <w:p w14:paraId="45970736" w14:textId="77777777" w:rsidR="00D44967" w:rsidRPr="00A207AD" w:rsidRDefault="00D44967" w:rsidP="002B45B8">
      <w:pPr>
        <w:pStyle w:val="Default"/>
        <w:jc w:val="both"/>
        <w:rPr>
          <w:rFonts w:ascii="Times New Roman" w:hAnsi="Times New Roman" w:cs="Times New Roman"/>
          <w:color w:val="auto"/>
          <w:sz w:val="22"/>
          <w:szCs w:val="22"/>
        </w:rPr>
      </w:pPr>
      <w:r w:rsidRPr="00A207AD">
        <w:rPr>
          <w:rFonts w:ascii="Times New Roman" w:hAnsi="Times New Roman" w:cs="Times New Roman"/>
          <w:color w:val="auto"/>
          <w:sz w:val="22"/>
          <w:szCs w:val="22"/>
        </w:rPr>
        <w:t>In consideration of the above concerns and assessment of the current proposed sites, relocation of the projects is not a viable option.</w:t>
      </w:r>
    </w:p>
    <w:p w14:paraId="4DFC8E4A" w14:textId="7EE2EC66" w:rsidR="00D44967" w:rsidRPr="00A207AD" w:rsidRDefault="004E7112" w:rsidP="002B45B8">
      <w:pPr>
        <w:pStyle w:val="Heading3"/>
        <w:numPr>
          <w:ilvl w:val="0"/>
          <w:numId w:val="0"/>
        </w:numPr>
        <w:rPr>
          <w:rFonts w:ascii="Times New Roman" w:eastAsia="Bookman Old Style" w:hAnsi="Times New Roman" w:cs="Times New Roman"/>
          <w:sz w:val="22"/>
          <w:szCs w:val="22"/>
        </w:rPr>
      </w:pPr>
      <w:bookmarkStart w:id="248" w:name="_Toc137233398"/>
      <w:bookmarkStart w:id="249" w:name="_Toc137234567"/>
      <w:bookmarkStart w:id="250" w:name="_Toc137392465"/>
      <w:bookmarkStart w:id="251" w:name="_Toc140925814"/>
      <w:bookmarkStart w:id="252" w:name="_Toc148731784"/>
      <w:r w:rsidRPr="00A207AD">
        <w:rPr>
          <w:rFonts w:ascii="Times New Roman" w:eastAsia="Bookman Old Style" w:hAnsi="Times New Roman" w:cs="Times New Roman"/>
          <w:sz w:val="22"/>
          <w:szCs w:val="22"/>
        </w:rPr>
        <w:t xml:space="preserve">6.3 </w:t>
      </w:r>
      <w:r w:rsidR="00D44967" w:rsidRPr="00A207AD">
        <w:rPr>
          <w:rFonts w:ascii="Times New Roman" w:eastAsia="Bookman Old Style" w:hAnsi="Times New Roman" w:cs="Times New Roman"/>
          <w:sz w:val="22"/>
          <w:szCs w:val="22"/>
        </w:rPr>
        <w:t>Zero or No Project Alternative</w:t>
      </w:r>
      <w:bookmarkEnd w:id="248"/>
      <w:bookmarkEnd w:id="249"/>
      <w:bookmarkEnd w:id="250"/>
      <w:bookmarkEnd w:id="251"/>
      <w:bookmarkEnd w:id="252"/>
      <w:r w:rsidR="00D44967" w:rsidRPr="00A207AD">
        <w:rPr>
          <w:rFonts w:ascii="Times New Roman" w:eastAsia="Bookman Old Style" w:hAnsi="Times New Roman" w:cs="Times New Roman"/>
          <w:sz w:val="22"/>
          <w:szCs w:val="22"/>
        </w:rPr>
        <w:t xml:space="preserve"> </w:t>
      </w:r>
    </w:p>
    <w:p w14:paraId="6CEB8765" w14:textId="219ECB48" w:rsidR="00D44967" w:rsidRPr="00A207AD" w:rsidRDefault="00D44967" w:rsidP="002B45B8">
      <w:pPr>
        <w:pStyle w:val="Default"/>
        <w:jc w:val="both"/>
        <w:rPr>
          <w:rFonts w:ascii="Times New Roman" w:hAnsi="Times New Roman" w:cs="Times New Roman"/>
          <w:color w:val="auto"/>
          <w:sz w:val="22"/>
          <w:szCs w:val="22"/>
        </w:rPr>
      </w:pPr>
      <w:r w:rsidRPr="00A207AD">
        <w:rPr>
          <w:rFonts w:ascii="Times New Roman" w:hAnsi="Times New Roman" w:cs="Times New Roman"/>
          <w:color w:val="auto"/>
          <w:sz w:val="22"/>
          <w:szCs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4E7112" w:rsidRPr="00A207AD">
        <w:rPr>
          <w:rFonts w:ascii="Times New Roman" w:hAnsi="Times New Roman" w:cs="Times New Roman"/>
          <w:color w:val="auto"/>
          <w:sz w:val="22"/>
          <w:szCs w:val="22"/>
        </w:rPr>
        <w:t xml:space="preserve">Qumbiso </w:t>
      </w:r>
      <w:r w:rsidRPr="00A207AD">
        <w:rPr>
          <w:rFonts w:ascii="Times New Roman" w:hAnsi="Times New Roman" w:cs="Times New Roman"/>
          <w:color w:val="auto"/>
          <w:sz w:val="22"/>
          <w:szCs w:val="22"/>
        </w:rPr>
        <w:t xml:space="preserve">village and the community as a whole. The target </w:t>
      </w:r>
      <w:r w:rsidRPr="00A207AD">
        <w:rPr>
          <w:rFonts w:ascii="Times New Roman" w:hAnsi="Times New Roman" w:cs="Times New Roman"/>
          <w:color w:val="000000" w:themeColor="text1"/>
          <w:sz w:val="22"/>
          <w:szCs w:val="22"/>
        </w:rPr>
        <w:t>Project-Affected Persons (PAPs)</w:t>
      </w:r>
      <w:r w:rsidRPr="00A207AD">
        <w:rPr>
          <w:rFonts w:ascii="Times New Roman" w:hAnsi="Times New Roman" w:cs="Times New Roman"/>
          <w:color w:val="auto"/>
          <w:sz w:val="22"/>
          <w:szCs w:val="22"/>
        </w:rPr>
        <w:t xml:space="preserve">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22B617B8" w14:textId="77777777" w:rsidR="00D44967" w:rsidRPr="00A207AD" w:rsidRDefault="00D44967" w:rsidP="002B45B8">
      <w:pPr>
        <w:pStyle w:val="Default"/>
        <w:jc w:val="both"/>
        <w:rPr>
          <w:rFonts w:ascii="Times New Roman" w:hAnsi="Times New Roman" w:cs="Times New Roman"/>
          <w:color w:val="auto"/>
          <w:sz w:val="22"/>
          <w:szCs w:val="22"/>
        </w:rPr>
      </w:pPr>
    </w:p>
    <w:p w14:paraId="3EB8A238" w14:textId="77777777" w:rsidR="00D44967" w:rsidRPr="00A207AD" w:rsidRDefault="00D44967" w:rsidP="00D41FAF">
      <w:pPr>
        <w:pStyle w:val="Default"/>
        <w:numPr>
          <w:ilvl w:val="0"/>
          <w:numId w:val="183"/>
        </w:numPr>
        <w:spacing w:after="44" w:line="276" w:lineRule="auto"/>
        <w:jc w:val="both"/>
        <w:rPr>
          <w:rFonts w:ascii="Times New Roman" w:hAnsi="Times New Roman" w:cs="Times New Roman"/>
          <w:color w:val="auto"/>
          <w:sz w:val="22"/>
          <w:szCs w:val="22"/>
        </w:rPr>
      </w:pPr>
      <w:r w:rsidRPr="00A207AD">
        <w:rPr>
          <w:rFonts w:ascii="Times New Roman" w:hAnsi="Times New Roman" w:cs="Times New Roman"/>
          <w:color w:val="auto"/>
          <w:sz w:val="22"/>
          <w:szCs w:val="22"/>
        </w:rPr>
        <w:t xml:space="preserve">The socio-economic status of target communities the local economy would remain unchanged. </w:t>
      </w:r>
    </w:p>
    <w:p w14:paraId="4C3416E9" w14:textId="77777777" w:rsidR="00D44967" w:rsidRPr="00A207AD" w:rsidRDefault="00D44967" w:rsidP="00D41FAF">
      <w:pPr>
        <w:pStyle w:val="ListParagraph"/>
        <w:numPr>
          <w:ilvl w:val="0"/>
          <w:numId w:val="183"/>
        </w:numPr>
        <w:spacing w:after="44" w:line="276" w:lineRule="auto"/>
        <w:jc w:val="both"/>
        <w:rPr>
          <w:rFonts w:ascii="Times New Roman" w:hAnsi="Times New Roman" w:cs="Times New Roman"/>
        </w:rPr>
      </w:pPr>
      <w:r w:rsidRPr="00A207AD">
        <w:rPr>
          <w:rFonts w:ascii="Times New Roman" w:hAnsi="Times New Roman" w:cs="Times New Roman"/>
        </w:rPr>
        <w:t xml:space="preserve">Generation of employment opportunities through expansion of business activities that would have been spurred by availability of electric power will not occur. </w:t>
      </w:r>
    </w:p>
    <w:p w14:paraId="055FB6F3" w14:textId="77777777" w:rsidR="00D44967" w:rsidRPr="00A207AD" w:rsidRDefault="00D44967" w:rsidP="00D41FAF">
      <w:pPr>
        <w:pStyle w:val="ListParagraph"/>
        <w:numPr>
          <w:ilvl w:val="0"/>
          <w:numId w:val="183"/>
        </w:numPr>
        <w:spacing w:after="44" w:line="276" w:lineRule="auto"/>
        <w:jc w:val="both"/>
        <w:rPr>
          <w:rFonts w:ascii="Times New Roman" w:hAnsi="Times New Roman" w:cs="Times New Roman"/>
        </w:rPr>
      </w:pPr>
      <w:r w:rsidRPr="00A207AD">
        <w:rPr>
          <w:rFonts w:ascii="Times New Roman" w:hAnsi="Times New Roman" w:cs="Times New Roman"/>
        </w:rPr>
        <w:t xml:space="preserve">Opening up the area for investors will not occur. </w:t>
      </w:r>
    </w:p>
    <w:p w14:paraId="43FA34A3" w14:textId="77777777" w:rsidR="00D44967" w:rsidRPr="00A207AD" w:rsidRDefault="00D44967" w:rsidP="00D41FAF">
      <w:pPr>
        <w:pStyle w:val="ListParagraph"/>
        <w:numPr>
          <w:ilvl w:val="0"/>
          <w:numId w:val="183"/>
        </w:numPr>
        <w:spacing w:after="44" w:line="276" w:lineRule="auto"/>
        <w:jc w:val="both"/>
        <w:rPr>
          <w:rFonts w:ascii="Times New Roman" w:hAnsi="Times New Roman" w:cs="Times New Roman"/>
        </w:rPr>
      </w:pPr>
      <w:r w:rsidRPr="00A207AD">
        <w:rPr>
          <w:rFonts w:ascii="Times New Roman" w:hAnsi="Times New Roman" w:cs="Times New Roman"/>
        </w:rPr>
        <w:t xml:space="preserve">Health benefits that come with electricity will not be realized. </w:t>
      </w:r>
    </w:p>
    <w:p w14:paraId="70C21912" w14:textId="77777777" w:rsidR="00D44967" w:rsidRPr="00A207AD" w:rsidRDefault="00D44967" w:rsidP="00D41FAF">
      <w:pPr>
        <w:pStyle w:val="ListParagraph"/>
        <w:numPr>
          <w:ilvl w:val="0"/>
          <w:numId w:val="183"/>
        </w:numPr>
        <w:spacing w:line="276" w:lineRule="auto"/>
        <w:jc w:val="both"/>
        <w:rPr>
          <w:rFonts w:ascii="Times New Roman" w:hAnsi="Times New Roman" w:cs="Times New Roman"/>
        </w:rPr>
      </w:pPr>
      <w:r w:rsidRPr="00A207AD">
        <w:rPr>
          <w:rFonts w:ascii="Times New Roman" w:hAnsi="Times New Roman" w:cs="Times New Roman"/>
        </w:rPr>
        <w:t xml:space="preserve">The targeted consumers will forgo the desired electricity supply in the area. </w:t>
      </w:r>
    </w:p>
    <w:p w14:paraId="6148A8CB" w14:textId="77777777" w:rsidR="00D44967" w:rsidRPr="00A207AD" w:rsidRDefault="00D44967" w:rsidP="00D41FAF">
      <w:pPr>
        <w:pStyle w:val="ListParagraph"/>
        <w:numPr>
          <w:ilvl w:val="0"/>
          <w:numId w:val="183"/>
        </w:numPr>
        <w:spacing w:line="276" w:lineRule="auto"/>
        <w:jc w:val="both"/>
        <w:rPr>
          <w:rFonts w:ascii="Times New Roman" w:hAnsi="Times New Roman" w:cs="Times New Roman"/>
        </w:rPr>
      </w:pPr>
      <w:r w:rsidRPr="00A207AD">
        <w:rPr>
          <w:rFonts w:ascii="Times New Roman" w:hAnsi="Times New Roman" w:cs="Times New Roman"/>
        </w:rPr>
        <w:t>The country won’t meet its energy requirement.</w:t>
      </w:r>
    </w:p>
    <w:p w14:paraId="3B806B42" w14:textId="77777777" w:rsidR="00D44967" w:rsidRPr="00A207AD" w:rsidRDefault="00D44967" w:rsidP="00D41FAF">
      <w:pPr>
        <w:pStyle w:val="ListParagraph"/>
        <w:numPr>
          <w:ilvl w:val="0"/>
          <w:numId w:val="183"/>
        </w:numPr>
        <w:spacing w:line="276" w:lineRule="auto"/>
        <w:jc w:val="both"/>
        <w:rPr>
          <w:rFonts w:ascii="Times New Roman" w:hAnsi="Times New Roman" w:cs="Times New Roman"/>
        </w:rPr>
      </w:pPr>
      <w:r w:rsidRPr="00A207AD">
        <w:rPr>
          <w:rFonts w:ascii="Times New Roman" w:hAnsi="Times New Roman" w:cs="Times New Roman"/>
        </w:rPr>
        <w:t>The objectives of the government’s efforts towards achieving Vision 2030 will not be realized.</w:t>
      </w:r>
    </w:p>
    <w:p w14:paraId="489F91F3" w14:textId="77777777" w:rsidR="00D44967" w:rsidRPr="00A207AD" w:rsidRDefault="00D44967" w:rsidP="002B45B8">
      <w:pPr>
        <w:pStyle w:val="Default"/>
        <w:jc w:val="both"/>
        <w:rPr>
          <w:rFonts w:ascii="Times New Roman" w:hAnsi="Times New Roman" w:cs="Times New Roman"/>
          <w:color w:val="auto"/>
          <w:sz w:val="22"/>
          <w:szCs w:val="22"/>
        </w:rPr>
      </w:pPr>
      <w:r w:rsidRPr="00A207AD">
        <w:rPr>
          <w:rFonts w:ascii="Times New Roman" w:hAnsi="Times New Roman" w:cs="Times New Roman"/>
          <w:color w:val="auto"/>
          <w:sz w:val="22"/>
          <w:szCs w:val="22"/>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2CAF025A" w14:textId="77777777" w:rsidR="00D44967" w:rsidRPr="00A207AD" w:rsidRDefault="00D44967" w:rsidP="002B45B8">
      <w:pPr>
        <w:pStyle w:val="Default"/>
        <w:jc w:val="both"/>
        <w:rPr>
          <w:rFonts w:ascii="Times New Roman" w:hAnsi="Times New Roman" w:cs="Times New Roman"/>
          <w:color w:val="auto"/>
          <w:sz w:val="22"/>
          <w:szCs w:val="22"/>
        </w:rPr>
      </w:pPr>
    </w:p>
    <w:p w14:paraId="50F9FFD3" w14:textId="77777777" w:rsidR="00D44967" w:rsidRPr="00A207AD" w:rsidRDefault="00D44967" w:rsidP="002B45B8">
      <w:pPr>
        <w:autoSpaceDE w:val="0"/>
        <w:autoSpaceDN w:val="0"/>
        <w:adjustRightInd w:val="0"/>
        <w:jc w:val="both"/>
        <w:rPr>
          <w:rFonts w:ascii="Times New Roman" w:hAnsi="Times New Roman" w:cs="Times New Roman"/>
          <w:bCs/>
          <w:i/>
        </w:rPr>
      </w:pPr>
      <w:r w:rsidRPr="00A207AD">
        <w:rPr>
          <w:rFonts w:ascii="Times New Roman" w:hAnsi="Times New Roman" w:cs="Times New Roman"/>
          <w:bCs/>
          <w:i/>
        </w:rPr>
        <w:t xml:space="preserve">It is thereby concluded that the ‘do-nothing’ option is not a good option economically and should therefore be discouraged and rejected. It is therefore imperative for KPLC to establish a new solar mini grid in the area and supply the community with clean energy. </w:t>
      </w:r>
      <w:r w:rsidRPr="00A207AD">
        <w:rPr>
          <w:rFonts w:ascii="Times New Roman" w:hAnsi="Times New Roman" w:cs="Times New Roman"/>
          <w:b/>
          <w:i/>
        </w:rPr>
        <w:tab/>
      </w:r>
    </w:p>
    <w:p w14:paraId="21D82649" w14:textId="19412B17" w:rsidR="00D44967" w:rsidRPr="00A207AD" w:rsidRDefault="00D44967" w:rsidP="00D41FAF">
      <w:pPr>
        <w:pStyle w:val="Heading3"/>
        <w:numPr>
          <w:ilvl w:val="1"/>
          <w:numId w:val="186"/>
        </w:numPr>
        <w:rPr>
          <w:rFonts w:ascii="Times New Roman" w:eastAsia="Bookman Old Style" w:hAnsi="Times New Roman" w:cs="Times New Roman"/>
          <w:sz w:val="22"/>
          <w:szCs w:val="22"/>
        </w:rPr>
      </w:pPr>
      <w:bookmarkStart w:id="253" w:name="_Toc137233399"/>
      <w:bookmarkStart w:id="254" w:name="_Toc137234568"/>
      <w:bookmarkStart w:id="255" w:name="_Toc137392466"/>
      <w:bookmarkStart w:id="256" w:name="_Toc140925815"/>
      <w:bookmarkStart w:id="257" w:name="_Toc148731785"/>
      <w:r w:rsidRPr="00A207AD">
        <w:rPr>
          <w:rFonts w:ascii="Times New Roman" w:eastAsia="Bookman Old Style" w:hAnsi="Times New Roman" w:cs="Times New Roman"/>
          <w:sz w:val="22"/>
          <w:szCs w:val="22"/>
        </w:rPr>
        <w:t>Alternative Sources of Energy</w:t>
      </w:r>
      <w:bookmarkEnd w:id="253"/>
      <w:bookmarkEnd w:id="254"/>
      <w:bookmarkEnd w:id="255"/>
      <w:bookmarkEnd w:id="256"/>
      <w:bookmarkEnd w:id="257"/>
      <w:r w:rsidRPr="00A207AD">
        <w:rPr>
          <w:rFonts w:ascii="Times New Roman" w:eastAsia="Bookman Old Style" w:hAnsi="Times New Roman" w:cs="Times New Roman"/>
          <w:sz w:val="22"/>
          <w:szCs w:val="22"/>
        </w:rPr>
        <w:t xml:space="preserve"> </w:t>
      </w:r>
    </w:p>
    <w:p w14:paraId="7C416FD2" w14:textId="47D58FA3" w:rsidR="00D44967" w:rsidRPr="00A207AD" w:rsidRDefault="004E7112" w:rsidP="002B45B8">
      <w:pPr>
        <w:pStyle w:val="Heading3"/>
        <w:keepLines w:val="0"/>
        <w:numPr>
          <w:ilvl w:val="0"/>
          <w:numId w:val="0"/>
        </w:numPr>
        <w:spacing w:before="240" w:after="60"/>
        <w:rPr>
          <w:rFonts w:ascii="Times New Roman" w:hAnsi="Times New Roman" w:cs="Times New Roman"/>
          <w:sz w:val="22"/>
          <w:szCs w:val="22"/>
        </w:rPr>
      </w:pPr>
      <w:bookmarkStart w:id="258" w:name="_Toc137233400"/>
      <w:bookmarkStart w:id="259" w:name="_Toc137234569"/>
      <w:bookmarkStart w:id="260" w:name="_Toc137392467"/>
      <w:bookmarkStart w:id="261" w:name="_Toc140925816"/>
      <w:bookmarkStart w:id="262" w:name="_Toc148731786"/>
      <w:r w:rsidRPr="00A207AD">
        <w:rPr>
          <w:rFonts w:ascii="Times New Roman" w:hAnsi="Times New Roman" w:cs="Times New Roman"/>
          <w:sz w:val="22"/>
          <w:szCs w:val="22"/>
        </w:rPr>
        <w:t xml:space="preserve">6.4.1 </w:t>
      </w:r>
      <w:r w:rsidR="00D44967" w:rsidRPr="00A207AD">
        <w:rPr>
          <w:rFonts w:ascii="Times New Roman" w:hAnsi="Times New Roman" w:cs="Times New Roman"/>
          <w:sz w:val="22"/>
          <w:szCs w:val="22"/>
        </w:rPr>
        <w:t>Thermal Power Generation</w:t>
      </w:r>
      <w:bookmarkEnd w:id="258"/>
      <w:bookmarkEnd w:id="259"/>
      <w:bookmarkEnd w:id="260"/>
      <w:bookmarkEnd w:id="261"/>
      <w:bookmarkEnd w:id="262"/>
      <w:r w:rsidR="00D44967" w:rsidRPr="00A207AD">
        <w:rPr>
          <w:rFonts w:ascii="Times New Roman" w:hAnsi="Times New Roman" w:cs="Times New Roman"/>
          <w:sz w:val="22"/>
          <w:szCs w:val="22"/>
        </w:rPr>
        <w:t xml:space="preserve"> </w:t>
      </w:r>
    </w:p>
    <w:p w14:paraId="756BB90E" w14:textId="08D37FCA" w:rsidR="00D44967" w:rsidRPr="00A207AD" w:rsidRDefault="00D44967"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Thermal power through installation of Diesel Gen Sets is an option which can be considered to provide power to </w:t>
      </w:r>
      <w:r w:rsidR="002D174D" w:rsidRPr="00A207AD">
        <w:rPr>
          <w:rFonts w:ascii="Times New Roman" w:hAnsi="Times New Roman" w:cs="Times New Roman"/>
          <w:color w:val="auto"/>
          <w:sz w:val="22"/>
          <w:szCs w:val="22"/>
        </w:rPr>
        <w:t>Qumbiso</w:t>
      </w:r>
      <w:r w:rsidRPr="00A207AD">
        <w:rPr>
          <w:rFonts w:ascii="Times New Roman" w:hAnsi="Times New Roman" w:cs="Times New Roman"/>
          <w:sz w:val="22"/>
          <w:szCs w:val="22"/>
        </w:rPr>
        <w:t xml:space="preserve">. This would need more than 500litres of Industrial Diesel Oil (IDO) is burnt daily to generate targeted 97kWp of electricity at </w:t>
      </w:r>
      <w:r w:rsidR="002D174D" w:rsidRPr="00A207AD">
        <w:rPr>
          <w:rFonts w:ascii="Times New Roman" w:hAnsi="Times New Roman" w:cs="Times New Roman"/>
          <w:color w:val="auto"/>
          <w:sz w:val="22"/>
          <w:szCs w:val="22"/>
        </w:rPr>
        <w:t>Qumbiso</w:t>
      </w:r>
      <w:r w:rsidRPr="00A207AD">
        <w:rPr>
          <w:rFonts w:ascii="Times New Roman" w:hAnsi="Times New Roman" w:cs="Times New Roman"/>
          <w:sz w:val="22"/>
          <w:szCs w:val="22"/>
        </w:rPr>
        <w:t>. Thermal generation can also be fueled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40A75256" w14:textId="6261F483" w:rsidR="00D44967" w:rsidRPr="00A207AD" w:rsidRDefault="00D44967" w:rsidP="00D41FAF">
      <w:pPr>
        <w:pStyle w:val="Heading3"/>
        <w:keepLines w:val="0"/>
        <w:numPr>
          <w:ilvl w:val="2"/>
          <w:numId w:val="187"/>
        </w:numPr>
        <w:spacing w:before="240" w:after="60"/>
        <w:rPr>
          <w:rFonts w:ascii="Times New Roman" w:hAnsi="Times New Roman" w:cs="Times New Roman"/>
          <w:sz w:val="22"/>
          <w:szCs w:val="22"/>
        </w:rPr>
      </w:pPr>
      <w:bookmarkStart w:id="263" w:name="_Toc137233401"/>
      <w:bookmarkStart w:id="264" w:name="_Toc137234570"/>
      <w:bookmarkStart w:id="265" w:name="_Toc137392468"/>
      <w:bookmarkStart w:id="266" w:name="_Toc140925817"/>
      <w:bookmarkStart w:id="267" w:name="_Toc148731787"/>
      <w:r w:rsidRPr="00A207AD">
        <w:rPr>
          <w:rFonts w:ascii="Times New Roman" w:hAnsi="Times New Roman" w:cs="Times New Roman"/>
          <w:sz w:val="22"/>
          <w:szCs w:val="22"/>
        </w:rPr>
        <w:t>Hydro Electric Power – HEP</w:t>
      </w:r>
      <w:bookmarkEnd w:id="263"/>
      <w:bookmarkEnd w:id="264"/>
      <w:bookmarkEnd w:id="265"/>
      <w:bookmarkEnd w:id="266"/>
      <w:bookmarkEnd w:id="267"/>
      <w:r w:rsidRPr="00A207AD">
        <w:rPr>
          <w:rFonts w:ascii="Times New Roman" w:hAnsi="Times New Roman" w:cs="Times New Roman"/>
          <w:sz w:val="22"/>
          <w:szCs w:val="22"/>
        </w:rPr>
        <w:t xml:space="preserve"> </w:t>
      </w:r>
    </w:p>
    <w:p w14:paraId="6E0E77A5" w14:textId="277DE6CF" w:rsidR="00D44967" w:rsidRPr="00A207AD" w:rsidRDefault="00D44967"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This would mean exploring the possibility of extending the existing national grid to </w:t>
      </w:r>
      <w:r w:rsidR="004E7112" w:rsidRPr="00A207AD">
        <w:rPr>
          <w:rFonts w:ascii="Times New Roman" w:hAnsi="Times New Roman" w:cs="Times New Roman"/>
          <w:color w:val="auto"/>
          <w:sz w:val="22"/>
          <w:szCs w:val="22"/>
        </w:rPr>
        <w:t>Qumbiso</w:t>
      </w:r>
      <w:r w:rsidR="002D174D" w:rsidRPr="00A207AD">
        <w:rPr>
          <w:rFonts w:ascii="Times New Roman" w:hAnsi="Times New Roman" w:cs="Times New Roman"/>
          <w:color w:val="auto"/>
          <w:sz w:val="22"/>
          <w:szCs w:val="22"/>
        </w:rPr>
        <w:t xml:space="preserve"> </w:t>
      </w:r>
      <w:r w:rsidRPr="00A207AD">
        <w:rPr>
          <w:rFonts w:ascii="Times New Roman" w:hAnsi="Times New Roman" w:cs="Times New Roman"/>
          <w:sz w:val="22"/>
          <w:szCs w:val="22"/>
        </w:rPr>
        <w:t xml:space="preserve">since there are no hydro facilities within the region to facilitate HEP generation. The proposed project is quite far from the national grid hence this is a costly venture and may take time before the resident’s power need is facilitated. </w:t>
      </w:r>
    </w:p>
    <w:p w14:paraId="3C10DCF1" w14:textId="10A842A2" w:rsidR="00D44967" w:rsidRPr="00A207AD" w:rsidRDefault="00D44967" w:rsidP="00D41FAF">
      <w:pPr>
        <w:pStyle w:val="Heading3"/>
        <w:keepLines w:val="0"/>
        <w:numPr>
          <w:ilvl w:val="2"/>
          <w:numId w:val="187"/>
        </w:numPr>
        <w:spacing w:before="240" w:after="60"/>
        <w:rPr>
          <w:rFonts w:ascii="Times New Roman" w:hAnsi="Times New Roman" w:cs="Times New Roman"/>
          <w:sz w:val="22"/>
          <w:szCs w:val="22"/>
        </w:rPr>
      </w:pPr>
      <w:bookmarkStart w:id="268" w:name="_Toc137233402"/>
      <w:bookmarkStart w:id="269" w:name="_Toc137234571"/>
      <w:bookmarkStart w:id="270" w:name="_Toc137392469"/>
      <w:bookmarkStart w:id="271" w:name="_Toc140925818"/>
      <w:bookmarkStart w:id="272" w:name="_Toc148731788"/>
      <w:r w:rsidRPr="00A207AD">
        <w:rPr>
          <w:rFonts w:ascii="Times New Roman" w:hAnsi="Times New Roman" w:cs="Times New Roman"/>
          <w:sz w:val="22"/>
          <w:szCs w:val="22"/>
        </w:rPr>
        <w:t>Other Sources of Energy:</w:t>
      </w:r>
      <w:bookmarkEnd w:id="268"/>
      <w:bookmarkEnd w:id="269"/>
      <w:bookmarkEnd w:id="270"/>
      <w:bookmarkEnd w:id="271"/>
      <w:bookmarkEnd w:id="272"/>
      <w:r w:rsidRPr="00A207AD">
        <w:rPr>
          <w:rFonts w:ascii="Times New Roman" w:hAnsi="Times New Roman" w:cs="Times New Roman"/>
          <w:sz w:val="22"/>
          <w:szCs w:val="22"/>
        </w:rPr>
        <w:t xml:space="preserve"> </w:t>
      </w:r>
    </w:p>
    <w:p w14:paraId="6DF8E7E2" w14:textId="77777777" w:rsidR="00D44967" w:rsidRPr="00A207AD" w:rsidRDefault="00D44967" w:rsidP="002B45B8">
      <w:pPr>
        <w:pStyle w:val="Default"/>
        <w:jc w:val="both"/>
        <w:rPr>
          <w:rFonts w:ascii="Times New Roman" w:hAnsi="Times New Roman" w:cs="Times New Roman"/>
          <w:color w:val="auto"/>
          <w:sz w:val="22"/>
          <w:szCs w:val="22"/>
        </w:rPr>
      </w:pPr>
      <w:r w:rsidRPr="00A207AD">
        <w:rPr>
          <w:rFonts w:ascii="Times New Roman" w:hAnsi="Times New Roman" w:cs="Times New Roman"/>
          <w:sz w:val="22"/>
          <w:szCs w:val="22"/>
        </w:rPr>
        <w:t xml:space="preserve">Wood fuel is the main source of Energy contributing to 80% of energy requirements in </w:t>
      </w:r>
      <w:r w:rsidRPr="00A207AD">
        <w:rPr>
          <w:rFonts w:ascii="Times New Roman" w:hAnsi="Times New Roman" w:cs="Times New Roman"/>
          <w:color w:val="auto"/>
          <w:sz w:val="22"/>
          <w:szCs w:val="22"/>
        </w:rPr>
        <w:t xml:space="preserve">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00E4BD3F" w14:textId="77777777" w:rsidR="00D44967" w:rsidRPr="00A207AD" w:rsidRDefault="00D44967" w:rsidP="002B45B8">
      <w:pPr>
        <w:pStyle w:val="Default"/>
        <w:jc w:val="both"/>
        <w:rPr>
          <w:rFonts w:ascii="Times New Roman" w:hAnsi="Times New Roman" w:cs="Times New Roman"/>
          <w:color w:val="auto"/>
          <w:sz w:val="22"/>
          <w:szCs w:val="22"/>
        </w:rPr>
      </w:pPr>
    </w:p>
    <w:p w14:paraId="623CBBFA" w14:textId="0188F4BD" w:rsidR="00D44967" w:rsidRPr="00A207AD" w:rsidRDefault="00D44967" w:rsidP="002B45B8">
      <w:pPr>
        <w:pStyle w:val="Default"/>
        <w:jc w:val="both"/>
        <w:rPr>
          <w:rFonts w:ascii="Times New Roman" w:hAnsi="Times New Roman" w:cs="Times New Roman"/>
          <w:color w:val="auto"/>
          <w:sz w:val="22"/>
          <w:szCs w:val="22"/>
        </w:rPr>
      </w:pPr>
      <w:r w:rsidRPr="00A207AD">
        <w:rPr>
          <w:rFonts w:ascii="Times New Roman" w:hAnsi="Times New Roman" w:cs="Times New Roman"/>
          <w:color w:val="auto"/>
          <w:sz w:val="22"/>
          <w:szCs w:val="22"/>
        </w:rPr>
        <w:t xml:space="preserve">Based on this discussion the proposed solar Mini grid presents the most appropriate option of electrifying/ bringing power to </w:t>
      </w:r>
      <w:r w:rsidR="004E7112" w:rsidRPr="00A207AD">
        <w:rPr>
          <w:rFonts w:ascii="Times New Roman" w:hAnsi="Times New Roman" w:cs="Times New Roman"/>
          <w:color w:val="auto"/>
          <w:sz w:val="22"/>
          <w:szCs w:val="22"/>
        </w:rPr>
        <w:t xml:space="preserve">Qumbiso </w:t>
      </w:r>
      <w:r w:rsidRPr="00A207AD">
        <w:rPr>
          <w:rFonts w:ascii="Times New Roman" w:hAnsi="Times New Roman" w:cs="Times New Roman"/>
          <w:color w:val="auto"/>
          <w:sz w:val="22"/>
          <w:szCs w:val="22"/>
        </w:rPr>
        <w:t xml:space="preserve">in terms of technology, cost, and environmental considerations. </w:t>
      </w:r>
    </w:p>
    <w:p w14:paraId="4F045876" w14:textId="1CE82CC7" w:rsidR="00D44967" w:rsidRPr="00A207AD" w:rsidRDefault="00D44967" w:rsidP="00D41FAF">
      <w:pPr>
        <w:pStyle w:val="Heading3"/>
        <w:keepLines w:val="0"/>
        <w:numPr>
          <w:ilvl w:val="1"/>
          <w:numId w:val="187"/>
        </w:numPr>
        <w:spacing w:before="240" w:after="60"/>
        <w:rPr>
          <w:rFonts w:ascii="Times New Roman" w:hAnsi="Times New Roman" w:cs="Times New Roman"/>
          <w:sz w:val="22"/>
          <w:szCs w:val="22"/>
        </w:rPr>
      </w:pPr>
      <w:r w:rsidRPr="00A207AD">
        <w:rPr>
          <w:rFonts w:ascii="Times New Roman" w:hAnsi="Times New Roman" w:cs="Times New Roman"/>
          <w:sz w:val="22"/>
          <w:szCs w:val="22"/>
        </w:rPr>
        <w:t xml:space="preserve"> </w:t>
      </w:r>
      <w:bookmarkStart w:id="273" w:name="_Toc137233403"/>
      <w:bookmarkStart w:id="274" w:name="_Toc137234572"/>
      <w:bookmarkStart w:id="275" w:name="_Toc137392470"/>
      <w:bookmarkStart w:id="276" w:name="_Toc140925819"/>
      <w:bookmarkStart w:id="277" w:name="_Toc148731789"/>
      <w:r w:rsidRPr="00A207AD">
        <w:rPr>
          <w:rFonts w:ascii="Times New Roman" w:hAnsi="Times New Roman" w:cs="Times New Roman"/>
          <w:sz w:val="22"/>
          <w:szCs w:val="22"/>
        </w:rPr>
        <w:t>Analysis of Alternative Construction Materials and Technology</w:t>
      </w:r>
      <w:bookmarkEnd w:id="273"/>
      <w:bookmarkEnd w:id="274"/>
      <w:bookmarkEnd w:id="275"/>
      <w:bookmarkEnd w:id="276"/>
      <w:bookmarkEnd w:id="277"/>
      <w:r w:rsidRPr="00A207AD">
        <w:rPr>
          <w:rFonts w:ascii="Times New Roman" w:hAnsi="Times New Roman" w:cs="Times New Roman"/>
          <w:sz w:val="22"/>
          <w:szCs w:val="22"/>
        </w:rPr>
        <w:t xml:space="preserve"> </w:t>
      </w:r>
    </w:p>
    <w:p w14:paraId="74C288B8"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The proposed solar Mini 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66040396" w14:textId="77777777" w:rsidR="00D44967" w:rsidRPr="00A207AD" w:rsidRDefault="00D44967" w:rsidP="002B45B8">
      <w:pPr>
        <w:jc w:val="both"/>
        <w:rPr>
          <w:rFonts w:ascii="Times New Roman" w:hAnsi="Times New Roman" w:cs="Times New Roman"/>
        </w:rPr>
      </w:pPr>
    </w:p>
    <w:p w14:paraId="430A7E5D"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049E8CB5" w14:textId="77777777" w:rsidR="00D44967" w:rsidRPr="00A207AD" w:rsidRDefault="00D44967" w:rsidP="002B45B8">
      <w:pPr>
        <w:jc w:val="both"/>
        <w:rPr>
          <w:rFonts w:ascii="Times New Roman" w:hAnsi="Times New Roman" w:cs="Times New Roman"/>
        </w:rPr>
      </w:pPr>
    </w:p>
    <w:p w14:paraId="5188A3D7" w14:textId="77777777" w:rsidR="00D44967" w:rsidRPr="00A207AD" w:rsidRDefault="00D44967" w:rsidP="002B45B8">
      <w:pPr>
        <w:jc w:val="both"/>
        <w:rPr>
          <w:rFonts w:ascii="Times New Roman" w:hAnsi="Times New Roman" w:cs="Times New Roman"/>
          <w:color w:val="000000"/>
        </w:rPr>
      </w:pPr>
      <w:r w:rsidRPr="00A207AD">
        <w:rPr>
          <w:rFonts w:ascii="Times New Roman" w:hAnsi="Times New Roman" w:cs="Times New Roman"/>
        </w:rPr>
        <w:t xml:space="preserve">The design of the solar mini-grid will be easy to install and dismantle with minimum labour requirements and maintenance costs will be minimal. </w:t>
      </w:r>
      <w:r w:rsidRPr="00A207AD">
        <w:rPr>
          <w:rFonts w:ascii="Times New Roman" w:hAnsi="Times New Roman" w:cs="Times New Roman"/>
          <w:color w:val="000000"/>
        </w:rPr>
        <w:t xml:space="preserve">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 </w:t>
      </w:r>
    </w:p>
    <w:p w14:paraId="02024FC4" w14:textId="77777777" w:rsidR="00D44967" w:rsidRPr="00A207AD" w:rsidRDefault="00D44967" w:rsidP="00D41FAF">
      <w:pPr>
        <w:pStyle w:val="Heading3"/>
        <w:keepLines w:val="0"/>
        <w:numPr>
          <w:ilvl w:val="1"/>
          <w:numId w:val="187"/>
        </w:numPr>
        <w:spacing w:before="240" w:after="60"/>
        <w:rPr>
          <w:rFonts w:ascii="Times New Roman" w:hAnsi="Times New Roman" w:cs="Times New Roman"/>
          <w:sz w:val="22"/>
          <w:szCs w:val="22"/>
        </w:rPr>
      </w:pPr>
      <w:r w:rsidRPr="00A207AD">
        <w:rPr>
          <w:rFonts w:ascii="Times New Roman" w:hAnsi="Times New Roman" w:cs="Times New Roman"/>
          <w:sz w:val="22"/>
          <w:szCs w:val="22"/>
        </w:rPr>
        <w:t xml:space="preserve"> </w:t>
      </w:r>
      <w:bookmarkStart w:id="278" w:name="_Toc137233404"/>
      <w:bookmarkStart w:id="279" w:name="_Toc137234573"/>
      <w:bookmarkStart w:id="280" w:name="_Toc137392471"/>
      <w:bookmarkStart w:id="281" w:name="_Toc140925820"/>
      <w:bookmarkStart w:id="282" w:name="_Toc148731790"/>
      <w:r w:rsidRPr="00A207AD">
        <w:rPr>
          <w:rFonts w:ascii="Times New Roman" w:hAnsi="Times New Roman" w:cs="Times New Roman"/>
          <w:sz w:val="22"/>
          <w:szCs w:val="22"/>
        </w:rPr>
        <w:t>Solid Waste Management Alternatives</w:t>
      </w:r>
      <w:bookmarkEnd w:id="278"/>
      <w:bookmarkEnd w:id="279"/>
      <w:bookmarkEnd w:id="280"/>
      <w:bookmarkEnd w:id="281"/>
      <w:bookmarkEnd w:id="282"/>
      <w:r w:rsidRPr="00A207AD">
        <w:rPr>
          <w:rFonts w:ascii="Times New Roman" w:hAnsi="Times New Roman" w:cs="Times New Roman"/>
          <w:sz w:val="22"/>
          <w:szCs w:val="22"/>
        </w:rPr>
        <w:t xml:space="preserve"> </w:t>
      </w:r>
    </w:p>
    <w:p w14:paraId="2DBAD1D2" w14:textId="77777777" w:rsidR="00D44967" w:rsidRPr="00A207AD" w:rsidRDefault="00D44967" w:rsidP="002B45B8">
      <w:pPr>
        <w:pStyle w:val="Default"/>
        <w:jc w:val="both"/>
        <w:rPr>
          <w:rFonts w:ascii="Times New Roman" w:hAnsi="Times New Roman" w:cs="Times New Roman"/>
          <w:sz w:val="22"/>
          <w:szCs w:val="22"/>
        </w:rPr>
      </w:pPr>
      <w:r w:rsidRPr="00A207AD">
        <w:rPr>
          <w:rFonts w:ascii="Times New Roman" w:hAnsi="Times New Roman" w:cs="Times New Roman"/>
          <w:color w:val="auto"/>
          <w:sz w:val="22"/>
          <w:szCs w:val="22"/>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 friendly manner. In this regard, a NEMA registered solid waste handler would have to be engaged. This is the most practical and feasible option for solid waste management. </w:t>
      </w:r>
    </w:p>
    <w:p w14:paraId="731020EE" w14:textId="77777777" w:rsidR="00D44967" w:rsidRPr="00A207AD" w:rsidRDefault="00D44967" w:rsidP="00D41FAF">
      <w:pPr>
        <w:pStyle w:val="Heading3"/>
        <w:keepLines w:val="0"/>
        <w:numPr>
          <w:ilvl w:val="1"/>
          <w:numId w:val="187"/>
        </w:numPr>
        <w:spacing w:before="240" w:after="60"/>
        <w:rPr>
          <w:rFonts w:ascii="Times New Roman" w:hAnsi="Times New Roman" w:cs="Times New Roman"/>
          <w:sz w:val="22"/>
          <w:szCs w:val="22"/>
        </w:rPr>
      </w:pPr>
      <w:r w:rsidRPr="00A207AD">
        <w:rPr>
          <w:rFonts w:ascii="Times New Roman" w:hAnsi="Times New Roman" w:cs="Times New Roman"/>
          <w:sz w:val="22"/>
          <w:szCs w:val="22"/>
        </w:rPr>
        <w:t xml:space="preserve"> </w:t>
      </w:r>
      <w:bookmarkStart w:id="283" w:name="_Toc137233405"/>
      <w:bookmarkStart w:id="284" w:name="_Toc137234574"/>
      <w:bookmarkStart w:id="285" w:name="_Toc137392472"/>
      <w:bookmarkStart w:id="286" w:name="_Toc140925821"/>
      <w:bookmarkStart w:id="287" w:name="_Toc148731791"/>
      <w:r w:rsidRPr="00A207AD">
        <w:rPr>
          <w:rFonts w:ascii="Times New Roman" w:hAnsi="Times New Roman" w:cs="Times New Roman"/>
          <w:sz w:val="22"/>
          <w:szCs w:val="22"/>
        </w:rPr>
        <w:t>Alternative Solar Mini-grid Site</w:t>
      </w:r>
      <w:bookmarkEnd w:id="283"/>
      <w:bookmarkEnd w:id="284"/>
      <w:bookmarkEnd w:id="285"/>
      <w:bookmarkEnd w:id="286"/>
      <w:bookmarkEnd w:id="287"/>
    </w:p>
    <w:p w14:paraId="4CCC51C8" w14:textId="77777777" w:rsidR="00D44967" w:rsidRPr="00A207AD" w:rsidRDefault="00D44967" w:rsidP="002B45B8">
      <w:pPr>
        <w:widowControl w:val="0"/>
        <w:pBdr>
          <w:top w:val="nil"/>
          <w:left w:val="nil"/>
          <w:bottom w:val="nil"/>
          <w:right w:val="nil"/>
          <w:between w:val="nil"/>
        </w:pBdr>
        <w:spacing w:after="24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In determining the most appropriate site for the establishment of the mini grid, several options were explored. Mini grid Sites under KOSAP were selected based on a number of factors as detailed below. </w:t>
      </w:r>
    </w:p>
    <w:p w14:paraId="556A414B" w14:textId="77777777" w:rsidR="00D44967" w:rsidRPr="00A207AD" w:rsidRDefault="00D44967" w:rsidP="00D41FAF">
      <w:pPr>
        <w:pStyle w:val="ListParagraph"/>
        <w:widowControl w:val="0"/>
        <w:numPr>
          <w:ilvl w:val="0"/>
          <w:numId w:val="185"/>
        </w:numPr>
        <w:pBdr>
          <w:top w:val="nil"/>
          <w:left w:val="nil"/>
          <w:bottom w:val="nil"/>
          <w:right w:val="nil"/>
          <w:between w:val="nil"/>
        </w:pBdr>
        <w:spacing w:before="240" w:after="240" w:line="240" w:lineRule="auto"/>
        <w:jc w:val="both"/>
        <w:rPr>
          <w:rFonts w:ascii="Times New Roman" w:hAnsi="Times New Roman" w:cs="Times New Roman"/>
          <w:color w:val="000000"/>
        </w:rPr>
      </w:pPr>
      <w:r w:rsidRPr="00A207AD">
        <w:rPr>
          <w:rFonts w:ascii="Times New Roman" w:hAnsi="Times New Roman" w:cs="Times New Roman"/>
          <w:color w:val="000000"/>
        </w:rPr>
        <w:t>Geophysical Factors-Proximity to Hills-Shade effect, Soil erosion, Drainage of the area, Flooding etc.</w:t>
      </w:r>
    </w:p>
    <w:p w14:paraId="6857B9B4" w14:textId="77777777" w:rsidR="00D44967" w:rsidRPr="00A207AD" w:rsidRDefault="00D44967" w:rsidP="00D41FAF">
      <w:pPr>
        <w:pStyle w:val="ListParagraph"/>
        <w:widowControl w:val="0"/>
        <w:numPr>
          <w:ilvl w:val="0"/>
          <w:numId w:val="184"/>
        </w:numPr>
        <w:pBdr>
          <w:top w:val="nil"/>
          <w:left w:val="nil"/>
          <w:bottom w:val="nil"/>
          <w:right w:val="nil"/>
          <w:between w:val="nil"/>
        </w:pBdr>
        <w:spacing w:before="240" w:after="240" w:line="240" w:lineRule="auto"/>
        <w:jc w:val="both"/>
        <w:rPr>
          <w:rFonts w:ascii="Times New Roman" w:hAnsi="Times New Roman" w:cs="Times New Roman"/>
          <w:color w:val="000000"/>
        </w:rPr>
      </w:pPr>
      <w:r w:rsidRPr="00A207AD">
        <w:rPr>
          <w:rFonts w:ascii="Times New Roman" w:hAnsi="Times New Roman" w:cs="Times New Roman"/>
          <w:color w:val="000000"/>
        </w:rPr>
        <w:t>Land identified is free from any dispute on ownership or any other encumbrances,</w:t>
      </w:r>
    </w:p>
    <w:p w14:paraId="087C17F8" w14:textId="77777777" w:rsidR="00D44967" w:rsidRPr="00A207AD" w:rsidRDefault="00D44967" w:rsidP="00D41FAF">
      <w:pPr>
        <w:pStyle w:val="ListParagraph"/>
        <w:widowControl w:val="0"/>
        <w:numPr>
          <w:ilvl w:val="0"/>
          <w:numId w:val="184"/>
        </w:numPr>
        <w:pBdr>
          <w:top w:val="nil"/>
          <w:left w:val="nil"/>
          <w:bottom w:val="nil"/>
          <w:right w:val="nil"/>
          <w:between w:val="nil"/>
        </w:pBdr>
        <w:spacing w:before="240" w:after="240" w:line="240" w:lineRule="auto"/>
        <w:jc w:val="both"/>
        <w:rPr>
          <w:rFonts w:ascii="Times New Roman" w:hAnsi="Times New Roman" w:cs="Times New Roman"/>
          <w:color w:val="000000"/>
        </w:rPr>
      </w:pPr>
      <w:r w:rsidRPr="00A207AD">
        <w:rPr>
          <w:rFonts w:ascii="Times New Roman" w:hAnsi="Times New Roman" w:cs="Times New Roman"/>
          <w:color w:val="000000"/>
        </w:rPr>
        <w:t>Proximity to public utilities-Schools, Dispensaries, Places of worship and community settlements.</w:t>
      </w:r>
    </w:p>
    <w:p w14:paraId="1BB035F3" w14:textId="77777777" w:rsidR="00D44967" w:rsidRPr="00A207AD" w:rsidRDefault="00D44967" w:rsidP="00D41FAF">
      <w:pPr>
        <w:pStyle w:val="ListParagraph"/>
        <w:widowControl w:val="0"/>
        <w:numPr>
          <w:ilvl w:val="0"/>
          <w:numId w:val="184"/>
        </w:numPr>
        <w:pBdr>
          <w:top w:val="nil"/>
          <w:left w:val="nil"/>
          <w:bottom w:val="nil"/>
          <w:right w:val="nil"/>
          <w:between w:val="nil"/>
        </w:pBdr>
        <w:spacing w:before="240" w:after="240" w:line="240" w:lineRule="auto"/>
        <w:jc w:val="both"/>
        <w:rPr>
          <w:rFonts w:ascii="Times New Roman" w:hAnsi="Times New Roman" w:cs="Times New Roman"/>
          <w:color w:val="000000"/>
        </w:rPr>
      </w:pPr>
      <w:r w:rsidRPr="00A207AD">
        <w:rPr>
          <w:rFonts w:ascii="Times New Roman" w:hAnsi="Times New Roman" w:cs="Times New Roman"/>
          <w:color w:val="000000"/>
        </w:rPr>
        <w:t>No squatters, encroachers, or other claims to the land.</w:t>
      </w:r>
    </w:p>
    <w:p w14:paraId="52126F3D" w14:textId="77777777" w:rsidR="00D44967" w:rsidRPr="00A207AD" w:rsidRDefault="00D44967" w:rsidP="00D41FAF">
      <w:pPr>
        <w:pStyle w:val="ListParagraph"/>
        <w:widowControl w:val="0"/>
        <w:numPr>
          <w:ilvl w:val="0"/>
          <w:numId w:val="184"/>
        </w:numPr>
        <w:pBdr>
          <w:top w:val="nil"/>
          <w:left w:val="nil"/>
          <w:bottom w:val="nil"/>
          <w:right w:val="nil"/>
          <w:between w:val="nil"/>
        </w:pBdr>
        <w:spacing w:before="240" w:after="240" w:line="240" w:lineRule="auto"/>
        <w:jc w:val="both"/>
        <w:rPr>
          <w:rFonts w:ascii="Times New Roman" w:hAnsi="Times New Roman" w:cs="Times New Roman"/>
          <w:color w:val="000000"/>
        </w:rPr>
      </w:pPr>
      <w:r w:rsidRPr="00A207AD">
        <w:rPr>
          <w:rFonts w:ascii="Times New Roman" w:hAnsi="Times New Roman" w:cs="Times New Roman"/>
          <w:color w:val="000000"/>
        </w:rPr>
        <w:t>The Size of the Mini grid to be constructed and the optimal coverage of a Mini grid in terms of the number of people to be reached.</w:t>
      </w:r>
    </w:p>
    <w:p w14:paraId="28424756" w14:textId="77777777" w:rsidR="00D44967" w:rsidRPr="00A207AD" w:rsidRDefault="00D44967" w:rsidP="00D41FAF">
      <w:pPr>
        <w:pStyle w:val="ListParagraph"/>
        <w:widowControl w:val="0"/>
        <w:numPr>
          <w:ilvl w:val="0"/>
          <w:numId w:val="184"/>
        </w:numPr>
        <w:pBdr>
          <w:top w:val="nil"/>
          <w:left w:val="nil"/>
          <w:bottom w:val="nil"/>
          <w:right w:val="nil"/>
          <w:between w:val="nil"/>
        </w:pBdr>
        <w:spacing w:before="240" w:after="240" w:line="240" w:lineRule="auto"/>
        <w:jc w:val="both"/>
        <w:rPr>
          <w:rFonts w:ascii="Times New Roman" w:hAnsi="Times New Roman" w:cs="Times New Roman"/>
          <w:color w:val="000000"/>
        </w:rPr>
      </w:pPr>
      <w:r w:rsidRPr="00A207AD">
        <w:rPr>
          <w:rFonts w:ascii="Times New Roman" w:hAnsi="Times New Roman" w:cs="Times New Roman"/>
          <w:color w:val="000000"/>
        </w:rPr>
        <w:t>The Land identified should be on spaces set aside for public use within the community centres.</w:t>
      </w:r>
    </w:p>
    <w:p w14:paraId="11B76F5C" w14:textId="77777777" w:rsidR="00D44967" w:rsidRPr="00A207AD" w:rsidRDefault="00D44967" w:rsidP="002B45B8">
      <w:pPr>
        <w:widowControl w:val="0"/>
        <w:pBdr>
          <w:top w:val="nil"/>
          <w:left w:val="nil"/>
          <w:bottom w:val="nil"/>
          <w:right w:val="nil"/>
          <w:between w:val="nil"/>
        </w:pBdr>
        <w:spacing w:before="240" w:after="240" w:line="240" w:lineRule="auto"/>
        <w:jc w:val="both"/>
        <w:rPr>
          <w:rFonts w:ascii="Times New Roman" w:hAnsi="Times New Roman" w:cs="Times New Roman"/>
        </w:rPr>
      </w:pPr>
      <w:r w:rsidRPr="00A207AD">
        <w:rPr>
          <w:rFonts w:ascii="Times New Roman" w:hAnsi="Times New Roman" w:cs="Times New Roman"/>
        </w:rPr>
        <w:t xml:space="preserve">The land was identified by the </w:t>
      </w:r>
      <w:r w:rsidRPr="00A207AD">
        <w:rPr>
          <w:rFonts w:ascii="Times New Roman" w:eastAsia="Times New Roman" w:hAnsi="Times New Roman" w:cs="Times New Roman"/>
          <w:color w:val="000000" w:themeColor="text1"/>
        </w:rPr>
        <w:t>Project-Affected Persons (PAPs</w:t>
      </w:r>
      <w:r w:rsidRPr="00A207AD">
        <w:rPr>
          <w:rFonts w:ascii="Times New Roman" w:hAnsi="Times New Roman" w:cs="Times New Roman"/>
        </w:rPr>
        <w:t>)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4537C9FA" w14:textId="77777777" w:rsidR="00D44967" w:rsidRPr="00A207AD" w:rsidRDefault="00D44967" w:rsidP="002B45B8">
      <w:pPr>
        <w:widowControl w:val="0"/>
        <w:pBdr>
          <w:top w:val="nil"/>
          <w:left w:val="nil"/>
          <w:bottom w:val="nil"/>
          <w:right w:val="nil"/>
          <w:between w:val="nil"/>
        </w:pBdr>
        <w:spacing w:before="240" w:after="240" w:line="240" w:lineRule="auto"/>
        <w:jc w:val="both"/>
        <w:rPr>
          <w:rFonts w:ascii="Times New Roman" w:hAnsi="Times New Roman" w:cs="Times New Roman"/>
        </w:rPr>
      </w:pPr>
      <w:r w:rsidRPr="00A207AD">
        <w:rPr>
          <w:rFonts w:ascii="Times New Roman" w:hAnsi="Times New Roman" w:cs="Times New Roman"/>
        </w:rPr>
        <w:t>The site identified was considered against the criteria highlighted above and was found suitable for Mini grid construction.</w:t>
      </w:r>
    </w:p>
    <w:p w14:paraId="084C6672" w14:textId="77777777" w:rsidR="00D44967" w:rsidRPr="00A207AD" w:rsidRDefault="00D44967" w:rsidP="002B45B8">
      <w:pPr>
        <w:jc w:val="both"/>
        <w:rPr>
          <w:rFonts w:ascii="Times New Roman" w:hAnsi="Times New Roman" w:cs="Times New Roman"/>
        </w:rPr>
      </w:pPr>
    </w:p>
    <w:p w14:paraId="7602E918" w14:textId="77777777" w:rsidR="00D44967" w:rsidRPr="00A207AD" w:rsidRDefault="00D44967" w:rsidP="002B45B8">
      <w:pPr>
        <w:jc w:val="both"/>
        <w:rPr>
          <w:rFonts w:ascii="Times New Roman" w:hAnsi="Times New Roman" w:cs="Times New Roman"/>
        </w:rPr>
      </w:pPr>
    </w:p>
    <w:p w14:paraId="68B53B12" w14:textId="77777777" w:rsidR="00D44967" w:rsidRPr="00A207AD" w:rsidRDefault="00D44967" w:rsidP="002B45B8">
      <w:pPr>
        <w:jc w:val="both"/>
        <w:rPr>
          <w:rFonts w:ascii="Times New Roman" w:hAnsi="Times New Roman" w:cs="Times New Roman"/>
        </w:rPr>
        <w:sectPr w:rsidR="00D44967" w:rsidRPr="00A207AD" w:rsidSect="00487480">
          <w:pgSz w:w="12240" w:h="15840"/>
          <w:pgMar w:top="1440" w:right="1440" w:bottom="1440" w:left="1440" w:header="720" w:footer="720" w:gutter="0"/>
          <w:cols w:space="720"/>
        </w:sectPr>
      </w:pPr>
    </w:p>
    <w:p w14:paraId="544EBFA9" w14:textId="77777777" w:rsidR="000B1E21" w:rsidRPr="00A207AD" w:rsidRDefault="00606D3D" w:rsidP="002B45B8">
      <w:pPr>
        <w:pStyle w:val="Heading1"/>
        <w:keepLines w:val="0"/>
        <w:spacing w:before="0" w:line="317" w:lineRule="auto"/>
        <w:jc w:val="both"/>
        <w:rPr>
          <w:rFonts w:ascii="Times New Roman" w:eastAsia="Bookman Old Style" w:hAnsi="Times New Roman" w:cs="Times New Roman"/>
          <w:b/>
          <w:color w:val="000000"/>
          <w:sz w:val="22"/>
          <w:szCs w:val="22"/>
        </w:rPr>
      </w:pPr>
      <w:bookmarkStart w:id="288" w:name="_Toc148731792"/>
      <w:r w:rsidRPr="00A207AD">
        <w:rPr>
          <w:rFonts w:ascii="Times New Roman" w:eastAsia="Bookman Old Style" w:hAnsi="Times New Roman" w:cs="Times New Roman"/>
          <w:b/>
          <w:color w:val="000000"/>
          <w:sz w:val="22"/>
          <w:szCs w:val="22"/>
        </w:rPr>
        <w:t>CHAPTER SEVEN</w:t>
      </w:r>
      <w:bookmarkEnd w:id="288"/>
    </w:p>
    <w:p w14:paraId="0245A4E6" w14:textId="77777777" w:rsidR="00D44967" w:rsidRPr="00A207AD" w:rsidRDefault="00D44967" w:rsidP="002B45B8">
      <w:pPr>
        <w:jc w:val="both"/>
        <w:rPr>
          <w:rFonts w:ascii="Times New Roman" w:hAnsi="Times New Roman" w:cs="Times New Roman"/>
        </w:rPr>
      </w:pPr>
    </w:p>
    <w:p w14:paraId="44D3CAA5" w14:textId="77777777" w:rsidR="00D44967" w:rsidRPr="00A207AD" w:rsidRDefault="00D44967" w:rsidP="002B45B8">
      <w:pPr>
        <w:pStyle w:val="Heading1"/>
        <w:keepLines w:val="0"/>
        <w:shd w:val="clear" w:color="auto" w:fill="A6A6A6" w:themeFill="background1" w:themeFillShade="A6"/>
        <w:spacing w:before="0" w:line="317" w:lineRule="auto"/>
        <w:jc w:val="both"/>
        <w:rPr>
          <w:rFonts w:ascii="Times New Roman" w:eastAsia="Bookman Old Style" w:hAnsi="Times New Roman" w:cs="Times New Roman"/>
          <w:b/>
          <w:color w:val="000000"/>
          <w:sz w:val="22"/>
          <w:szCs w:val="22"/>
        </w:rPr>
      </w:pPr>
      <w:bookmarkStart w:id="289" w:name="_Toc140925873"/>
      <w:bookmarkStart w:id="290" w:name="_Toc148731793"/>
      <w:r w:rsidRPr="00A207AD">
        <w:rPr>
          <w:rFonts w:ascii="Times New Roman" w:eastAsia="Bookman Old Style" w:hAnsi="Times New Roman" w:cs="Times New Roman"/>
          <w:b/>
          <w:color w:val="000000"/>
          <w:sz w:val="22"/>
          <w:szCs w:val="22"/>
        </w:rPr>
        <w:t>7.0 IMPACT ASSESSMENT AND MITIGATION MEASURES</w:t>
      </w:r>
      <w:bookmarkEnd w:id="289"/>
      <w:bookmarkEnd w:id="290"/>
    </w:p>
    <w:p w14:paraId="0C11F38A" w14:textId="77777777" w:rsidR="00D44967" w:rsidRPr="00A207AD" w:rsidRDefault="00D44967" w:rsidP="002B45B8">
      <w:pPr>
        <w:pStyle w:val="Heading2"/>
        <w:jc w:val="both"/>
        <w:rPr>
          <w:rFonts w:ascii="Times New Roman" w:hAnsi="Times New Roman"/>
          <w:sz w:val="22"/>
          <w:szCs w:val="22"/>
        </w:rPr>
      </w:pPr>
      <w:bookmarkStart w:id="291" w:name="_Toc140925874"/>
      <w:bookmarkStart w:id="292" w:name="_Toc148731794"/>
      <w:r w:rsidRPr="00A207AD">
        <w:rPr>
          <w:rFonts w:ascii="Times New Roman" w:hAnsi="Times New Roman"/>
          <w:sz w:val="22"/>
          <w:szCs w:val="22"/>
        </w:rPr>
        <w:t>7.1 Introduction</w:t>
      </w:r>
      <w:bookmarkEnd w:id="291"/>
      <w:bookmarkEnd w:id="292"/>
      <w:r w:rsidRPr="00A207AD">
        <w:rPr>
          <w:rFonts w:ascii="Times New Roman" w:hAnsi="Times New Roman"/>
          <w:sz w:val="22"/>
          <w:szCs w:val="22"/>
        </w:rPr>
        <w:t xml:space="preserve"> </w:t>
      </w:r>
    </w:p>
    <w:p w14:paraId="27B8A636"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considering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4. All the mitigation measures identified in this chapter have been collated into the Environmental and Social Management Plan (‘ESMP’) matrix. This includes Occupational Health and Safety.</w:t>
      </w:r>
    </w:p>
    <w:p w14:paraId="71CD3E7B" w14:textId="77777777" w:rsidR="00D44967" w:rsidRPr="00A207AD" w:rsidRDefault="00D44967" w:rsidP="002B45B8">
      <w:pPr>
        <w:pStyle w:val="Heading2"/>
        <w:jc w:val="both"/>
        <w:rPr>
          <w:rFonts w:ascii="Times New Roman" w:hAnsi="Times New Roman"/>
          <w:sz w:val="22"/>
          <w:szCs w:val="22"/>
        </w:rPr>
      </w:pPr>
      <w:bookmarkStart w:id="293" w:name="_Toc140925875"/>
      <w:bookmarkStart w:id="294" w:name="_Toc148731795"/>
      <w:r w:rsidRPr="00A207AD">
        <w:rPr>
          <w:rFonts w:ascii="Times New Roman" w:hAnsi="Times New Roman"/>
          <w:sz w:val="22"/>
          <w:szCs w:val="22"/>
        </w:rPr>
        <w:t>7.2 Impact Assessment Methodology</w:t>
      </w:r>
      <w:bookmarkEnd w:id="293"/>
      <w:bookmarkEnd w:id="294"/>
    </w:p>
    <w:p w14:paraId="69E2DEDB" w14:textId="77777777" w:rsidR="00D44967" w:rsidRPr="00A207AD" w:rsidRDefault="00D44967" w:rsidP="002B45B8">
      <w:pPr>
        <w:spacing w:after="120"/>
        <w:jc w:val="both"/>
        <w:rPr>
          <w:rFonts w:ascii="Times New Roman" w:hAnsi="Times New Roman" w:cs="Times New Roman"/>
        </w:rPr>
      </w:pPr>
      <w:r w:rsidRPr="00A207AD">
        <w:rPr>
          <w:rFonts w:ascii="Times New Roman" w:hAnsi="Times New Roman" w:cs="Times New Roman"/>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3F8C603C" w14:textId="77777777" w:rsidR="00D44967" w:rsidRPr="00A207AD" w:rsidRDefault="00D44967" w:rsidP="00D41FAF">
      <w:pPr>
        <w:numPr>
          <w:ilvl w:val="0"/>
          <w:numId w:val="104"/>
        </w:numPr>
        <w:spacing w:after="60" w:line="240" w:lineRule="auto"/>
        <w:jc w:val="both"/>
        <w:rPr>
          <w:rFonts w:ascii="Times New Roman" w:hAnsi="Times New Roman" w:cs="Times New Roman"/>
        </w:rPr>
      </w:pPr>
      <w:r w:rsidRPr="00A207AD">
        <w:rPr>
          <w:rFonts w:ascii="Times New Roman" w:hAnsi="Times New Roman" w:cs="Times New Roman"/>
        </w:rPr>
        <w:t>Prediction of potential impacts and their magnitude (i.e., the consequences of the development of the natural and social environment).</w:t>
      </w:r>
    </w:p>
    <w:p w14:paraId="0754AE20" w14:textId="77777777" w:rsidR="00D44967" w:rsidRPr="00A207AD" w:rsidRDefault="00D44967" w:rsidP="00D41FAF">
      <w:pPr>
        <w:numPr>
          <w:ilvl w:val="0"/>
          <w:numId w:val="104"/>
        </w:numPr>
        <w:spacing w:after="60" w:line="240" w:lineRule="auto"/>
        <w:jc w:val="both"/>
        <w:rPr>
          <w:rFonts w:ascii="Times New Roman" w:hAnsi="Times New Roman" w:cs="Times New Roman"/>
        </w:rPr>
      </w:pPr>
      <w:r w:rsidRPr="00A207AD">
        <w:rPr>
          <w:rFonts w:ascii="Times New Roman" w:hAnsi="Times New Roman" w:cs="Times New Roman"/>
        </w:rPr>
        <w:t>Evaluation of the importance (or significance) of potential impacts taking the sensitivity of the environmental resources or human receptors into account.</w:t>
      </w:r>
    </w:p>
    <w:p w14:paraId="56A8AA4F" w14:textId="77777777" w:rsidR="00D44967" w:rsidRPr="00A207AD" w:rsidRDefault="00D44967" w:rsidP="00D41FAF">
      <w:pPr>
        <w:numPr>
          <w:ilvl w:val="0"/>
          <w:numId w:val="104"/>
        </w:numPr>
        <w:spacing w:after="60" w:line="240" w:lineRule="auto"/>
        <w:jc w:val="both"/>
        <w:rPr>
          <w:rFonts w:ascii="Times New Roman" w:hAnsi="Times New Roman" w:cs="Times New Roman"/>
        </w:rPr>
      </w:pPr>
      <w:r w:rsidRPr="00A207AD">
        <w:rPr>
          <w:rFonts w:ascii="Times New Roman" w:hAnsi="Times New Roman" w:cs="Times New Roman"/>
        </w:rPr>
        <w:t>Development of mitigation measures to avoid, reduce or manage the potential impacts or enhancement measures to increase positive impacts; and</w:t>
      </w:r>
    </w:p>
    <w:p w14:paraId="1F9A8ABE" w14:textId="77777777" w:rsidR="00D44967" w:rsidRPr="00A207AD" w:rsidRDefault="00D44967" w:rsidP="00D41FAF">
      <w:pPr>
        <w:numPr>
          <w:ilvl w:val="0"/>
          <w:numId w:val="104"/>
        </w:numPr>
        <w:spacing w:after="60" w:line="240" w:lineRule="auto"/>
        <w:jc w:val="both"/>
        <w:rPr>
          <w:rFonts w:ascii="Times New Roman" w:hAnsi="Times New Roman" w:cs="Times New Roman"/>
        </w:rPr>
      </w:pPr>
      <w:r w:rsidRPr="00A207AD">
        <w:rPr>
          <w:rFonts w:ascii="Times New Roman" w:hAnsi="Times New Roman" w:cs="Times New Roman"/>
        </w:rPr>
        <w:t>Assessment of residual significant impacts after the application of mitigation and enhancement measures.</w:t>
      </w:r>
    </w:p>
    <w:p w14:paraId="06C96009" w14:textId="77777777" w:rsidR="00D44967" w:rsidRPr="00A207AD" w:rsidRDefault="00D44967" w:rsidP="002B45B8">
      <w:pPr>
        <w:spacing w:after="120"/>
        <w:jc w:val="both"/>
        <w:rPr>
          <w:rFonts w:ascii="Times New Roman" w:hAnsi="Times New Roman" w:cs="Times New Roman"/>
        </w:rPr>
      </w:pPr>
      <w:r w:rsidRPr="00A207AD">
        <w:rPr>
          <w:rFonts w:ascii="Times New Roman" w:hAnsi="Times New Roman" w:cs="Times New Roman"/>
        </w:rPr>
        <w:t>Where significant residual impacts remain, further options for mitigation may be considered and impacts re-assessed until they are as low as reasonably practicable for the Project and would be deemed to be within acceptable levels.</w:t>
      </w:r>
    </w:p>
    <w:p w14:paraId="7675F7E8" w14:textId="77777777" w:rsidR="00D44967" w:rsidRPr="00A207AD" w:rsidRDefault="00D44967" w:rsidP="002B45B8">
      <w:pPr>
        <w:pStyle w:val="Heading2"/>
        <w:spacing w:line="240" w:lineRule="auto"/>
        <w:jc w:val="both"/>
        <w:rPr>
          <w:rFonts w:ascii="Times New Roman" w:hAnsi="Times New Roman"/>
          <w:sz w:val="22"/>
          <w:szCs w:val="22"/>
        </w:rPr>
      </w:pPr>
      <w:bookmarkStart w:id="295" w:name="_Toc140925876"/>
      <w:bookmarkStart w:id="296" w:name="_Toc148731796"/>
      <w:r w:rsidRPr="00A207AD">
        <w:rPr>
          <w:rFonts w:ascii="Times New Roman" w:hAnsi="Times New Roman"/>
          <w:sz w:val="22"/>
          <w:szCs w:val="22"/>
        </w:rPr>
        <w:t>7.3 Defining Impact</w:t>
      </w:r>
      <w:bookmarkEnd w:id="295"/>
      <w:bookmarkEnd w:id="296"/>
    </w:p>
    <w:p w14:paraId="26B479CA"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Impacts will be defined in several ways, including:</w:t>
      </w:r>
    </w:p>
    <w:p w14:paraId="74B1139F" w14:textId="77777777" w:rsidR="00D44967" w:rsidRPr="00A207AD" w:rsidRDefault="00D44967" w:rsidP="00D41FAF">
      <w:pPr>
        <w:numPr>
          <w:ilvl w:val="0"/>
          <w:numId w:val="104"/>
        </w:numPr>
        <w:spacing w:after="0" w:line="240" w:lineRule="auto"/>
        <w:ind w:left="714" w:hanging="357"/>
        <w:jc w:val="both"/>
        <w:rPr>
          <w:rFonts w:ascii="Times New Roman" w:hAnsi="Times New Roman" w:cs="Times New Roman"/>
        </w:rPr>
      </w:pPr>
      <w:r w:rsidRPr="00A207AD">
        <w:rPr>
          <w:rFonts w:ascii="Times New Roman" w:hAnsi="Times New Roman" w:cs="Times New Roman"/>
        </w:rPr>
        <w:t>Nature of impact: positive or negative.</w:t>
      </w:r>
    </w:p>
    <w:p w14:paraId="484AA16A" w14:textId="77777777" w:rsidR="00D44967" w:rsidRPr="00A207AD" w:rsidRDefault="00D44967" w:rsidP="00D41FAF">
      <w:pPr>
        <w:numPr>
          <w:ilvl w:val="0"/>
          <w:numId w:val="104"/>
        </w:numPr>
        <w:spacing w:after="0" w:line="240" w:lineRule="auto"/>
        <w:ind w:left="714" w:hanging="357"/>
        <w:jc w:val="both"/>
        <w:rPr>
          <w:rFonts w:ascii="Times New Roman" w:hAnsi="Times New Roman" w:cs="Times New Roman"/>
        </w:rPr>
      </w:pPr>
      <w:r w:rsidRPr="00A207AD">
        <w:rPr>
          <w:rFonts w:ascii="Times New Roman" w:hAnsi="Times New Roman" w:cs="Times New Roman"/>
        </w:rPr>
        <w:t>Type of impact: direct, indirect, or cumulative.</w:t>
      </w:r>
    </w:p>
    <w:p w14:paraId="721F33A6" w14:textId="77777777" w:rsidR="00D44967" w:rsidRPr="00A207AD" w:rsidRDefault="00D44967" w:rsidP="00D41FAF">
      <w:pPr>
        <w:numPr>
          <w:ilvl w:val="0"/>
          <w:numId w:val="104"/>
        </w:numPr>
        <w:spacing w:after="0" w:line="240" w:lineRule="auto"/>
        <w:ind w:left="714" w:hanging="357"/>
        <w:jc w:val="both"/>
        <w:rPr>
          <w:rFonts w:ascii="Times New Roman" w:hAnsi="Times New Roman" w:cs="Times New Roman"/>
        </w:rPr>
      </w:pPr>
      <w:r w:rsidRPr="00A207AD">
        <w:rPr>
          <w:rFonts w:ascii="Times New Roman" w:hAnsi="Times New Roman" w:cs="Times New Roman"/>
        </w:rPr>
        <w:t>Duration of impact: temporary, short-term, national, international</w:t>
      </w:r>
    </w:p>
    <w:p w14:paraId="320D66D5" w14:textId="77777777" w:rsidR="00D44967" w:rsidRPr="00A207AD" w:rsidRDefault="00D44967" w:rsidP="00D41FAF">
      <w:pPr>
        <w:numPr>
          <w:ilvl w:val="0"/>
          <w:numId w:val="104"/>
        </w:numPr>
        <w:spacing w:after="0" w:line="240" w:lineRule="auto"/>
        <w:ind w:left="714" w:hanging="357"/>
        <w:jc w:val="both"/>
        <w:rPr>
          <w:rFonts w:ascii="Times New Roman" w:hAnsi="Times New Roman" w:cs="Times New Roman"/>
        </w:rPr>
      </w:pPr>
      <w:r w:rsidRPr="00A207AD">
        <w:rPr>
          <w:rFonts w:ascii="Times New Roman" w:hAnsi="Times New Roman" w:cs="Times New Roman"/>
        </w:rPr>
        <w:t>Scale of impact: onsite, local, regional, national, international.</w:t>
      </w:r>
    </w:p>
    <w:p w14:paraId="472ED936" w14:textId="77777777" w:rsidR="00D44967" w:rsidRPr="00A207AD" w:rsidRDefault="00D44967" w:rsidP="002B45B8">
      <w:pPr>
        <w:pStyle w:val="Heading2"/>
        <w:spacing w:line="240" w:lineRule="auto"/>
        <w:jc w:val="both"/>
        <w:rPr>
          <w:rFonts w:ascii="Times New Roman" w:hAnsi="Times New Roman"/>
          <w:sz w:val="22"/>
          <w:szCs w:val="22"/>
        </w:rPr>
      </w:pPr>
      <w:bookmarkStart w:id="297" w:name="_Toc140925877"/>
      <w:bookmarkStart w:id="298" w:name="_Toc148731797"/>
      <w:r w:rsidRPr="00A207AD">
        <w:rPr>
          <w:rFonts w:ascii="Times New Roman" w:hAnsi="Times New Roman"/>
          <w:sz w:val="22"/>
          <w:szCs w:val="22"/>
        </w:rPr>
        <w:t>7.4 Assessment of Significance</w:t>
      </w:r>
      <w:bookmarkEnd w:id="297"/>
      <w:bookmarkEnd w:id="298"/>
    </w:p>
    <w:p w14:paraId="6B4FD2AB" w14:textId="77777777" w:rsidR="00D44967" w:rsidRPr="00A207AD" w:rsidRDefault="00D44967" w:rsidP="002B45B8">
      <w:pPr>
        <w:spacing w:after="120"/>
        <w:jc w:val="both"/>
        <w:rPr>
          <w:rFonts w:ascii="Times New Roman" w:hAnsi="Times New Roman" w:cs="Times New Roman"/>
        </w:rPr>
      </w:pPr>
      <w:r w:rsidRPr="00A207AD">
        <w:rPr>
          <w:rFonts w:ascii="Times New Roman" w:hAnsi="Times New Roman" w:cs="Times New Roman"/>
        </w:rPr>
        <w:t>Criteria for assessing the significance of impacts will stem from the following key elements:</w:t>
      </w:r>
    </w:p>
    <w:p w14:paraId="7051D318" w14:textId="77777777" w:rsidR="00D44967" w:rsidRPr="00A207AD" w:rsidRDefault="00D44967" w:rsidP="00D41FAF">
      <w:pPr>
        <w:numPr>
          <w:ilvl w:val="0"/>
          <w:numId w:val="105"/>
        </w:numPr>
        <w:spacing w:after="0" w:line="240" w:lineRule="auto"/>
        <w:jc w:val="both"/>
        <w:rPr>
          <w:rFonts w:ascii="Times New Roman" w:hAnsi="Times New Roman" w:cs="Times New Roman"/>
        </w:rPr>
      </w:pPr>
      <w:r w:rsidRPr="00A207AD">
        <w:rPr>
          <w:rFonts w:ascii="Times New Roman" w:hAnsi="Times New Roman" w:cs="Times New Roman"/>
        </w:rPr>
        <w:t>Status of compliance with relevant Kenyan legislation, policies and plans and any relevant Kenyan or industry policies, standards, or guidelines, as well as international best practice standards and guidelines.</w:t>
      </w:r>
    </w:p>
    <w:p w14:paraId="0E1C2BFE" w14:textId="77777777" w:rsidR="00D44967" w:rsidRPr="00A207AD" w:rsidRDefault="00D44967" w:rsidP="00D41FAF">
      <w:pPr>
        <w:numPr>
          <w:ilvl w:val="0"/>
          <w:numId w:val="106"/>
        </w:numPr>
        <w:spacing w:after="0" w:line="240" w:lineRule="auto"/>
        <w:jc w:val="both"/>
        <w:rPr>
          <w:rFonts w:ascii="Times New Roman" w:hAnsi="Times New Roman" w:cs="Times New Roman"/>
        </w:rPr>
      </w:pPr>
      <w:r w:rsidRPr="00A207AD">
        <w:rPr>
          <w:rFonts w:ascii="Times New Roman" w:hAnsi="Times New Roman" w:cs="Times New Roman"/>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69D074E1" w14:textId="77777777" w:rsidR="00D44967" w:rsidRPr="00A207AD" w:rsidRDefault="00D44967" w:rsidP="00D41FAF">
      <w:pPr>
        <w:numPr>
          <w:ilvl w:val="0"/>
          <w:numId w:val="106"/>
        </w:numPr>
        <w:spacing w:after="0" w:line="240" w:lineRule="auto"/>
        <w:jc w:val="both"/>
        <w:rPr>
          <w:rFonts w:ascii="Times New Roman" w:hAnsi="Times New Roman" w:cs="Times New Roman"/>
        </w:rPr>
      </w:pPr>
      <w:r w:rsidRPr="00A207AD">
        <w:rPr>
          <w:rFonts w:ascii="Times New Roman" w:hAnsi="Times New Roman" w:cs="Times New Roman"/>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7D20D21F" w14:textId="77777777" w:rsidR="00D44967" w:rsidRPr="00A207AD" w:rsidRDefault="00D44967" w:rsidP="00D41FAF">
      <w:pPr>
        <w:numPr>
          <w:ilvl w:val="0"/>
          <w:numId w:val="106"/>
        </w:numPr>
        <w:spacing w:after="120" w:line="240" w:lineRule="auto"/>
        <w:jc w:val="both"/>
        <w:rPr>
          <w:rFonts w:ascii="Times New Roman" w:hAnsi="Times New Roman" w:cs="Times New Roman"/>
        </w:rPr>
      </w:pPr>
      <w:r w:rsidRPr="00A207AD">
        <w:rPr>
          <w:rFonts w:ascii="Times New Roman" w:hAnsi="Times New Roman" w:cs="Times New Roman"/>
        </w:rPr>
        <w:t>The likelihood (probability) that the identified impact will occur. This is estimated based upon experience or evidence that such an outcome has previously occurred.</w:t>
      </w:r>
    </w:p>
    <w:p w14:paraId="6F29EF29" w14:textId="77777777" w:rsidR="00D44967" w:rsidRPr="00A207AD" w:rsidRDefault="00D44967" w:rsidP="002B45B8">
      <w:pPr>
        <w:spacing w:before="120" w:after="120"/>
        <w:jc w:val="both"/>
        <w:rPr>
          <w:rFonts w:ascii="Times New Roman" w:hAnsi="Times New Roman" w:cs="Times New Roman"/>
        </w:rPr>
      </w:pPr>
      <w:r w:rsidRPr="00A207AD">
        <w:rPr>
          <w:rFonts w:ascii="Times New Roman" w:hAnsi="Times New Roman" w:cs="Times New Roman"/>
        </w:rPr>
        <w:t xml:space="preserve">It is generally accepted that significance is a function of the magnitude of the impact and the likelihood of the impact occurring. </w:t>
      </w:r>
    </w:p>
    <w:p w14:paraId="36C8FA7F" w14:textId="3A09E1A3" w:rsidR="00D44967" w:rsidRPr="00A207AD" w:rsidRDefault="00D44967" w:rsidP="002B45B8">
      <w:pPr>
        <w:spacing w:after="120"/>
        <w:jc w:val="both"/>
        <w:rPr>
          <w:rFonts w:ascii="Times New Roman" w:hAnsi="Times New Roman" w:cs="Times New Roman"/>
        </w:rPr>
      </w:pPr>
      <w:r w:rsidRPr="00A207AD">
        <w:rPr>
          <w:rFonts w:ascii="Times New Roman" w:hAnsi="Times New Roman" w:cs="Times New Roman"/>
        </w:rPr>
        <w:t>For this assessment, significance has been defined based on five levels described in table below.</w:t>
      </w:r>
    </w:p>
    <w:p w14:paraId="2821FBE3" w14:textId="77777777" w:rsidR="002D174D" w:rsidRPr="00A207AD" w:rsidRDefault="002D174D" w:rsidP="002B45B8">
      <w:pPr>
        <w:spacing w:after="120"/>
        <w:jc w:val="both"/>
        <w:rPr>
          <w:rFonts w:ascii="Times New Roman" w:hAnsi="Times New Roman" w:cs="Times New Roman"/>
        </w:rPr>
      </w:pPr>
    </w:p>
    <w:p w14:paraId="573EA4B0" w14:textId="20A50C71" w:rsidR="00D44967" w:rsidRPr="00A207AD" w:rsidRDefault="00D44967" w:rsidP="002B45B8">
      <w:pPr>
        <w:pStyle w:val="Caption"/>
        <w:spacing w:after="0"/>
        <w:jc w:val="both"/>
        <w:rPr>
          <w:rFonts w:ascii="Times New Roman" w:hAnsi="Times New Roman" w:cs="Times New Roman"/>
          <w:b/>
          <w:bCs/>
          <w:i w:val="0"/>
          <w:iCs w:val="0"/>
          <w:color w:val="auto"/>
          <w:spacing w:val="-5"/>
          <w:sz w:val="22"/>
          <w:szCs w:val="22"/>
          <w:lang w:bidi="es-ES"/>
        </w:rPr>
      </w:pPr>
      <w:bookmarkStart w:id="299" w:name="_1nia2ey" w:colFirst="0" w:colLast="0"/>
      <w:bookmarkStart w:id="300" w:name="_Toc138331097"/>
      <w:bookmarkEnd w:id="299"/>
      <w:r w:rsidRPr="00A207AD">
        <w:rPr>
          <w:rFonts w:ascii="Times New Roman" w:hAnsi="Times New Roman" w:cs="Times New Roman"/>
          <w:b/>
          <w:bCs/>
          <w:i w:val="0"/>
          <w:iCs w:val="0"/>
          <w:color w:val="auto"/>
          <w:spacing w:val="-5"/>
          <w:sz w:val="22"/>
          <w:szCs w:val="22"/>
          <w:lang w:bidi="es-ES"/>
        </w:rPr>
        <w:t xml:space="preserve">Table </w:t>
      </w:r>
      <w:r w:rsidR="002D174D" w:rsidRPr="00A207AD">
        <w:rPr>
          <w:rFonts w:ascii="Times New Roman" w:hAnsi="Times New Roman" w:cs="Times New Roman"/>
          <w:b/>
          <w:bCs/>
          <w:i w:val="0"/>
          <w:iCs w:val="0"/>
          <w:color w:val="auto"/>
          <w:spacing w:val="-5"/>
          <w:sz w:val="22"/>
          <w:szCs w:val="22"/>
          <w:lang w:bidi="es-ES"/>
        </w:rPr>
        <w:t>1</w:t>
      </w:r>
      <w:r w:rsidR="004037DB" w:rsidRPr="00A207AD">
        <w:rPr>
          <w:rFonts w:ascii="Times New Roman" w:hAnsi="Times New Roman" w:cs="Times New Roman"/>
          <w:b/>
          <w:bCs/>
          <w:i w:val="0"/>
          <w:iCs w:val="0"/>
          <w:color w:val="auto"/>
          <w:spacing w:val="-5"/>
          <w:sz w:val="22"/>
          <w:szCs w:val="22"/>
          <w:lang w:bidi="es-ES"/>
        </w:rPr>
        <w:t>3</w:t>
      </w:r>
      <w:r w:rsidRPr="00A207AD">
        <w:rPr>
          <w:rFonts w:ascii="Times New Roman" w:hAnsi="Times New Roman" w:cs="Times New Roman"/>
          <w:b/>
          <w:bCs/>
          <w:i w:val="0"/>
          <w:iCs w:val="0"/>
          <w:color w:val="auto"/>
          <w:spacing w:val="-5"/>
          <w:sz w:val="22"/>
          <w:szCs w:val="22"/>
          <w:lang w:bidi="es-ES"/>
        </w:rPr>
        <w:t>: Categories of Significance</w:t>
      </w:r>
      <w:bookmarkEnd w:id="300"/>
    </w:p>
    <w:tbl>
      <w:tblPr>
        <w:tblW w:w="935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7654"/>
      </w:tblGrid>
      <w:tr w:rsidR="00D44967" w:rsidRPr="00A207AD" w14:paraId="7540261E" w14:textId="77777777" w:rsidTr="00FF0A12">
        <w:trPr>
          <w:trHeight w:val="229"/>
        </w:trPr>
        <w:tc>
          <w:tcPr>
            <w:tcW w:w="1696" w:type="dxa"/>
            <w:shd w:val="clear" w:color="auto" w:fill="auto"/>
          </w:tcPr>
          <w:p w14:paraId="1940E9E1" w14:textId="6BC35683" w:rsidR="00D44967" w:rsidRPr="00A207AD" w:rsidRDefault="00FB6E6D" w:rsidP="002B45B8">
            <w:pPr>
              <w:spacing w:after="0" w:line="240" w:lineRule="auto"/>
              <w:ind w:left="360" w:hanging="360"/>
              <w:jc w:val="both"/>
              <w:rPr>
                <w:rFonts w:ascii="Times New Roman" w:hAnsi="Times New Roman" w:cs="Times New Roman"/>
                <w:b/>
              </w:rPr>
            </w:pPr>
            <w:r w:rsidRPr="00A207AD">
              <w:rPr>
                <w:rFonts w:ascii="Times New Roman" w:hAnsi="Times New Roman" w:cs="Times New Roman"/>
                <w:b/>
              </w:rPr>
              <w:t>C</w:t>
            </w:r>
            <w:r w:rsidR="00D44967" w:rsidRPr="00A207AD">
              <w:rPr>
                <w:rFonts w:ascii="Times New Roman" w:hAnsi="Times New Roman" w:cs="Times New Roman"/>
                <w:b/>
              </w:rPr>
              <w:t>ategory</w:t>
            </w:r>
          </w:p>
        </w:tc>
        <w:tc>
          <w:tcPr>
            <w:tcW w:w="7654" w:type="dxa"/>
            <w:shd w:val="clear" w:color="auto" w:fill="auto"/>
          </w:tcPr>
          <w:p w14:paraId="6A590C77" w14:textId="77777777" w:rsidR="00D44967" w:rsidRPr="00A207AD" w:rsidRDefault="00D44967" w:rsidP="002B45B8">
            <w:pPr>
              <w:spacing w:after="0" w:line="240" w:lineRule="auto"/>
              <w:ind w:left="125"/>
              <w:jc w:val="both"/>
              <w:rPr>
                <w:rFonts w:ascii="Times New Roman" w:hAnsi="Times New Roman" w:cs="Times New Roman"/>
                <w:b/>
              </w:rPr>
            </w:pPr>
            <w:r w:rsidRPr="00A207AD">
              <w:rPr>
                <w:rFonts w:ascii="Times New Roman" w:hAnsi="Times New Roman" w:cs="Times New Roman"/>
                <w:b/>
              </w:rPr>
              <w:t>Significance</w:t>
            </w:r>
          </w:p>
        </w:tc>
      </w:tr>
      <w:tr w:rsidR="00D44967" w:rsidRPr="00A207AD" w14:paraId="47897C05" w14:textId="77777777" w:rsidTr="00487480">
        <w:tc>
          <w:tcPr>
            <w:tcW w:w="1696" w:type="dxa"/>
            <w:shd w:val="clear" w:color="auto" w:fill="00B050"/>
          </w:tcPr>
          <w:p w14:paraId="39033486"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Positive impacts</w:t>
            </w:r>
          </w:p>
        </w:tc>
        <w:tc>
          <w:tcPr>
            <w:tcW w:w="7654" w:type="dxa"/>
            <w:shd w:val="clear" w:color="auto" w:fill="00B050"/>
          </w:tcPr>
          <w:p w14:paraId="4B02DA9C" w14:textId="77777777" w:rsidR="00D44967" w:rsidRPr="00A207AD" w:rsidRDefault="00D44967" w:rsidP="002B45B8">
            <w:pPr>
              <w:spacing w:after="0" w:line="240" w:lineRule="auto"/>
              <w:ind w:left="125"/>
              <w:jc w:val="both"/>
              <w:rPr>
                <w:rFonts w:ascii="Times New Roman" w:hAnsi="Times New Roman" w:cs="Times New Roman"/>
              </w:rPr>
            </w:pPr>
            <w:r w:rsidRPr="00A207AD">
              <w:rPr>
                <w:rFonts w:ascii="Times New Roman" w:hAnsi="Times New Roman" w:cs="Times New Roman"/>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D44967" w:rsidRPr="00A207AD" w14:paraId="57508C22" w14:textId="77777777" w:rsidTr="00487480">
        <w:tc>
          <w:tcPr>
            <w:tcW w:w="1696" w:type="dxa"/>
            <w:shd w:val="clear" w:color="auto" w:fill="8D9FB8"/>
          </w:tcPr>
          <w:p w14:paraId="0067B47F"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Negligible impacts (or Insignificant impacts)</w:t>
            </w:r>
          </w:p>
        </w:tc>
        <w:tc>
          <w:tcPr>
            <w:tcW w:w="7654" w:type="dxa"/>
            <w:shd w:val="clear" w:color="auto" w:fill="8D9FB8"/>
          </w:tcPr>
          <w:p w14:paraId="25841619" w14:textId="77777777" w:rsidR="00D44967" w:rsidRPr="00A207AD" w:rsidRDefault="00D44967" w:rsidP="002B45B8">
            <w:pPr>
              <w:spacing w:after="0" w:line="240" w:lineRule="auto"/>
              <w:ind w:left="125"/>
              <w:jc w:val="both"/>
              <w:rPr>
                <w:rFonts w:ascii="Times New Roman" w:hAnsi="Times New Roman" w:cs="Times New Roman"/>
              </w:rPr>
            </w:pPr>
            <w:r w:rsidRPr="00A207AD">
              <w:rPr>
                <w:rFonts w:ascii="Times New Roman" w:hAnsi="Times New Roman" w:cs="Times New Roman"/>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D44967" w:rsidRPr="00A207AD" w14:paraId="4F0EDC05" w14:textId="77777777" w:rsidTr="00487480">
        <w:tc>
          <w:tcPr>
            <w:tcW w:w="1696" w:type="dxa"/>
            <w:shd w:val="clear" w:color="auto" w:fill="FFFF00"/>
          </w:tcPr>
          <w:p w14:paraId="481CCE6A"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Minor</w:t>
            </w:r>
          </w:p>
        </w:tc>
        <w:tc>
          <w:tcPr>
            <w:tcW w:w="7654" w:type="dxa"/>
            <w:shd w:val="clear" w:color="auto" w:fill="FFFF00"/>
          </w:tcPr>
          <w:p w14:paraId="14279F16" w14:textId="77777777" w:rsidR="00D44967" w:rsidRPr="00A207AD" w:rsidRDefault="00D44967" w:rsidP="002B45B8">
            <w:pPr>
              <w:spacing w:after="0" w:line="240" w:lineRule="auto"/>
              <w:ind w:left="125"/>
              <w:jc w:val="both"/>
              <w:rPr>
                <w:rFonts w:ascii="Times New Roman" w:hAnsi="Times New Roman" w:cs="Times New Roman"/>
              </w:rPr>
            </w:pPr>
            <w:r w:rsidRPr="00A207AD">
              <w:rPr>
                <w:rFonts w:ascii="Times New Roman" w:hAnsi="Times New Roman" w:cs="Times New Roman"/>
              </w:rPr>
              <w:t>An impact of minor significance (‘Minor impact’) is one where an effect will be experienced, but the impact magnitude is sufficiently small (with or without mitigation) and well within accepted standards, and/or the receptor is of low sensitivity/value.</w:t>
            </w:r>
          </w:p>
        </w:tc>
      </w:tr>
      <w:tr w:rsidR="00D44967" w:rsidRPr="00A207AD" w14:paraId="36F39D17" w14:textId="77777777" w:rsidTr="00487480">
        <w:tc>
          <w:tcPr>
            <w:tcW w:w="1696" w:type="dxa"/>
            <w:shd w:val="clear" w:color="auto" w:fill="FFC000"/>
          </w:tcPr>
          <w:p w14:paraId="081B7B2B"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Moderate</w:t>
            </w:r>
          </w:p>
        </w:tc>
        <w:tc>
          <w:tcPr>
            <w:tcW w:w="7654" w:type="dxa"/>
            <w:shd w:val="clear" w:color="auto" w:fill="FFC000"/>
          </w:tcPr>
          <w:p w14:paraId="2150E1D0" w14:textId="77777777" w:rsidR="00D44967" w:rsidRPr="00A207AD" w:rsidRDefault="00D44967" w:rsidP="002B45B8">
            <w:pPr>
              <w:spacing w:after="0" w:line="240" w:lineRule="auto"/>
              <w:ind w:left="125"/>
              <w:jc w:val="both"/>
              <w:rPr>
                <w:rFonts w:ascii="Times New Roman" w:hAnsi="Times New Roman" w:cs="Times New Roman"/>
              </w:rPr>
            </w:pPr>
            <w:r w:rsidRPr="00A207AD">
              <w:rPr>
                <w:rFonts w:ascii="Times New Roman" w:hAnsi="Times New Roman" w:cs="Times New Roman"/>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must be reduced to ‘Minor’ impacts, but that moderate impacts are being managed effectively and efficiently.</w:t>
            </w:r>
          </w:p>
        </w:tc>
      </w:tr>
      <w:tr w:rsidR="00D44967" w:rsidRPr="00A207AD" w14:paraId="7D417AA1" w14:textId="77777777" w:rsidTr="00487480">
        <w:tc>
          <w:tcPr>
            <w:tcW w:w="1696" w:type="dxa"/>
            <w:shd w:val="clear" w:color="auto" w:fill="FF0000"/>
          </w:tcPr>
          <w:p w14:paraId="3ADE3B7F"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Major</w:t>
            </w:r>
          </w:p>
        </w:tc>
        <w:tc>
          <w:tcPr>
            <w:tcW w:w="7654" w:type="dxa"/>
            <w:shd w:val="clear" w:color="auto" w:fill="FF0000"/>
          </w:tcPr>
          <w:p w14:paraId="7A9D3D31" w14:textId="77777777" w:rsidR="00D44967" w:rsidRPr="00A207AD" w:rsidRDefault="00D44967" w:rsidP="002B45B8">
            <w:pPr>
              <w:spacing w:after="0" w:line="240" w:lineRule="auto"/>
              <w:ind w:left="125"/>
              <w:jc w:val="both"/>
              <w:rPr>
                <w:rFonts w:ascii="Times New Roman" w:hAnsi="Times New Roman" w:cs="Times New Roman"/>
              </w:rPr>
            </w:pPr>
            <w:r w:rsidRPr="00A207AD">
              <w:rPr>
                <w:rFonts w:ascii="Times New Roman" w:hAnsi="Times New Roman" w:cs="Times New Roman"/>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540A802D"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For environmental impacts the significance criteria used in this ESIA is shown in the table below.</w:t>
      </w:r>
    </w:p>
    <w:p w14:paraId="31E42AC5" w14:textId="4B1B4A70" w:rsidR="00D44967" w:rsidRPr="00A207AD" w:rsidRDefault="00D44967" w:rsidP="002B45B8">
      <w:pPr>
        <w:pStyle w:val="Caption"/>
        <w:spacing w:after="0"/>
        <w:jc w:val="both"/>
        <w:rPr>
          <w:rFonts w:ascii="Times New Roman" w:hAnsi="Times New Roman" w:cs="Times New Roman"/>
          <w:b/>
          <w:bCs/>
          <w:i w:val="0"/>
          <w:iCs w:val="0"/>
          <w:color w:val="auto"/>
          <w:spacing w:val="-5"/>
          <w:sz w:val="22"/>
          <w:szCs w:val="22"/>
          <w:lang w:bidi="es-ES"/>
        </w:rPr>
      </w:pPr>
      <w:bookmarkStart w:id="301" w:name="_47hxl2r" w:colFirst="0" w:colLast="0"/>
      <w:bookmarkEnd w:id="301"/>
      <w:r w:rsidRPr="00A207AD">
        <w:rPr>
          <w:rFonts w:ascii="Times New Roman" w:hAnsi="Times New Roman" w:cs="Times New Roman"/>
          <w:b/>
          <w:bCs/>
          <w:i w:val="0"/>
          <w:iCs w:val="0"/>
          <w:color w:val="auto"/>
          <w:spacing w:val="-5"/>
          <w:sz w:val="22"/>
          <w:szCs w:val="22"/>
          <w:lang w:bidi="es-ES"/>
        </w:rPr>
        <w:t>Table 1</w:t>
      </w:r>
      <w:r w:rsidR="004037DB" w:rsidRPr="00A207AD">
        <w:rPr>
          <w:rFonts w:ascii="Times New Roman" w:hAnsi="Times New Roman" w:cs="Times New Roman"/>
          <w:b/>
          <w:bCs/>
          <w:i w:val="0"/>
          <w:iCs w:val="0"/>
          <w:color w:val="auto"/>
          <w:spacing w:val="-5"/>
          <w:sz w:val="22"/>
          <w:szCs w:val="22"/>
          <w:lang w:bidi="es-ES"/>
        </w:rPr>
        <w:t>4</w:t>
      </w:r>
      <w:r w:rsidRPr="00A207AD">
        <w:rPr>
          <w:rFonts w:ascii="Times New Roman" w:hAnsi="Times New Roman" w:cs="Times New Roman"/>
          <w:b/>
          <w:bCs/>
          <w:i w:val="0"/>
          <w:iCs w:val="0"/>
          <w:color w:val="auto"/>
          <w:spacing w:val="-5"/>
          <w:sz w:val="22"/>
          <w:szCs w:val="22"/>
          <w:lang w:bidi="es-ES"/>
        </w:rPr>
        <w:t xml:space="preserve">. Overall Significance Criteria for Environmental Impacts </w:t>
      </w:r>
    </w:p>
    <w:tbl>
      <w:tblPr>
        <w:tblW w:w="8414" w:type="dxa"/>
        <w:tblInd w:w="-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61"/>
        <w:gridCol w:w="1439"/>
        <w:gridCol w:w="1980"/>
        <w:gridCol w:w="1894"/>
        <w:gridCol w:w="1840"/>
      </w:tblGrid>
      <w:tr w:rsidR="00D44967" w:rsidRPr="00A207AD" w14:paraId="6404E6D2" w14:textId="77777777" w:rsidTr="00487480">
        <w:tc>
          <w:tcPr>
            <w:tcW w:w="2700" w:type="dxa"/>
            <w:gridSpan w:val="2"/>
            <w:vMerge w:val="restart"/>
            <w:shd w:val="clear" w:color="auto" w:fill="auto"/>
          </w:tcPr>
          <w:p w14:paraId="19499B0A" w14:textId="77777777" w:rsidR="00D44967" w:rsidRPr="00A207AD" w:rsidRDefault="00D44967" w:rsidP="002B45B8">
            <w:pPr>
              <w:spacing w:after="0" w:line="240" w:lineRule="auto"/>
              <w:jc w:val="both"/>
              <w:rPr>
                <w:rFonts w:ascii="Times New Roman" w:hAnsi="Times New Roman" w:cs="Times New Roman"/>
              </w:rPr>
            </w:pPr>
          </w:p>
        </w:tc>
        <w:tc>
          <w:tcPr>
            <w:tcW w:w="5714" w:type="dxa"/>
            <w:gridSpan w:val="3"/>
            <w:shd w:val="clear" w:color="auto" w:fill="auto"/>
          </w:tcPr>
          <w:p w14:paraId="37CD8F72"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Sensitivity/vulnerability/importance of resource/receptor</w:t>
            </w:r>
          </w:p>
        </w:tc>
      </w:tr>
      <w:tr w:rsidR="00D44967" w:rsidRPr="00A207AD" w14:paraId="1595187A" w14:textId="77777777" w:rsidTr="00487480">
        <w:tc>
          <w:tcPr>
            <w:tcW w:w="2700" w:type="dxa"/>
            <w:gridSpan w:val="2"/>
            <w:vMerge/>
            <w:shd w:val="clear" w:color="auto" w:fill="auto"/>
          </w:tcPr>
          <w:p w14:paraId="2B180166" w14:textId="77777777" w:rsidR="00D44967" w:rsidRPr="00A207AD" w:rsidRDefault="00D44967" w:rsidP="002B45B8">
            <w:pPr>
              <w:widowControl w:val="0"/>
              <w:pBdr>
                <w:top w:val="nil"/>
                <w:left w:val="nil"/>
                <w:bottom w:val="nil"/>
                <w:right w:val="nil"/>
                <w:between w:val="nil"/>
              </w:pBdr>
              <w:spacing w:after="0" w:line="240" w:lineRule="auto"/>
              <w:jc w:val="both"/>
              <w:rPr>
                <w:rFonts w:ascii="Times New Roman" w:hAnsi="Times New Roman" w:cs="Times New Roman"/>
              </w:rPr>
            </w:pPr>
          </w:p>
        </w:tc>
        <w:tc>
          <w:tcPr>
            <w:tcW w:w="1980" w:type="dxa"/>
            <w:shd w:val="clear" w:color="auto" w:fill="BDD6EE"/>
          </w:tcPr>
          <w:p w14:paraId="52FA6A3D"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Low </w:t>
            </w:r>
          </w:p>
        </w:tc>
        <w:tc>
          <w:tcPr>
            <w:tcW w:w="1894" w:type="dxa"/>
            <w:shd w:val="clear" w:color="auto" w:fill="BDD6EE"/>
          </w:tcPr>
          <w:p w14:paraId="6BCA8B3C"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Medium </w:t>
            </w:r>
          </w:p>
        </w:tc>
        <w:tc>
          <w:tcPr>
            <w:tcW w:w="1840" w:type="dxa"/>
            <w:shd w:val="clear" w:color="auto" w:fill="BDD6EE"/>
          </w:tcPr>
          <w:p w14:paraId="544C7E46"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High </w:t>
            </w:r>
          </w:p>
        </w:tc>
      </w:tr>
      <w:tr w:rsidR="00D44967" w:rsidRPr="00A207AD" w14:paraId="5AD3EA19" w14:textId="77777777" w:rsidTr="00487480">
        <w:tc>
          <w:tcPr>
            <w:tcW w:w="1261" w:type="dxa"/>
            <w:vMerge w:val="restart"/>
            <w:shd w:val="clear" w:color="auto" w:fill="auto"/>
          </w:tcPr>
          <w:p w14:paraId="13D8BA05"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Magnitude of impact</w:t>
            </w:r>
          </w:p>
        </w:tc>
        <w:tc>
          <w:tcPr>
            <w:tcW w:w="1439" w:type="dxa"/>
            <w:shd w:val="clear" w:color="auto" w:fill="BDD6EE"/>
          </w:tcPr>
          <w:p w14:paraId="7C65000B"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Negligible </w:t>
            </w:r>
          </w:p>
        </w:tc>
        <w:tc>
          <w:tcPr>
            <w:tcW w:w="1980" w:type="dxa"/>
            <w:shd w:val="clear" w:color="auto" w:fill="FBE4D5"/>
          </w:tcPr>
          <w:p w14:paraId="49BFA8F8"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Negligible </w:t>
            </w:r>
          </w:p>
        </w:tc>
        <w:tc>
          <w:tcPr>
            <w:tcW w:w="1894" w:type="dxa"/>
            <w:shd w:val="clear" w:color="auto" w:fill="FBE4D5"/>
          </w:tcPr>
          <w:p w14:paraId="58C21F6A"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Negligible </w:t>
            </w:r>
          </w:p>
        </w:tc>
        <w:tc>
          <w:tcPr>
            <w:tcW w:w="1840" w:type="dxa"/>
            <w:shd w:val="clear" w:color="auto" w:fill="FBE4D5"/>
          </w:tcPr>
          <w:p w14:paraId="2A3BFFDF"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Negligible </w:t>
            </w:r>
          </w:p>
        </w:tc>
      </w:tr>
      <w:tr w:rsidR="00D44967" w:rsidRPr="00A207AD" w14:paraId="4F96512B" w14:textId="77777777" w:rsidTr="00487480">
        <w:tc>
          <w:tcPr>
            <w:tcW w:w="1261" w:type="dxa"/>
            <w:vMerge/>
            <w:shd w:val="clear" w:color="auto" w:fill="auto"/>
          </w:tcPr>
          <w:p w14:paraId="0EC8A3FE" w14:textId="77777777" w:rsidR="00D44967" w:rsidRPr="00A207AD" w:rsidRDefault="00D44967" w:rsidP="002B45B8">
            <w:pPr>
              <w:widowControl w:val="0"/>
              <w:pBdr>
                <w:top w:val="nil"/>
                <w:left w:val="nil"/>
                <w:bottom w:val="nil"/>
                <w:right w:val="nil"/>
                <w:between w:val="nil"/>
              </w:pBdr>
              <w:spacing w:after="0" w:line="240" w:lineRule="auto"/>
              <w:jc w:val="both"/>
              <w:rPr>
                <w:rFonts w:ascii="Times New Roman" w:hAnsi="Times New Roman" w:cs="Times New Roman"/>
              </w:rPr>
            </w:pPr>
          </w:p>
        </w:tc>
        <w:tc>
          <w:tcPr>
            <w:tcW w:w="1439" w:type="dxa"/>
            <w:shd w:val="clear" w:color="auto" w:fill="BDD6EE"/>
          </w:tcPr>
          <w:p w14:paraId="4247F1C2"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Small </w:t>
            </w:r>
          </w:p>
        </w:tc>
        <w:tc>
          <w:tcPr>
            <w:tcW w:w="1980" w:type="dxa"/>
            <w:shd w:val="clear" w:color="auto" w:fill="FBE4D5"/>
          </w:tcPr>
          <w:p w14:paraId="5D1278F1"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Negligible </w:t>
            </w:r>
          </w:p>
        </w:tc>
        <w:tc>
          <w:tcPr>
            <w:tcW w:w="1894" w:type="dxa"/>
            <w:shd w:val="clear" w:color="auto" w:fill="FFFF00"/>
          </w:tcPr>
          <w:p w14:paraId="28B68ABF" w14:textId="77777777" w:rsidR="00D44967" w:rsidRPr="00A207AD" w:rsidRDefault="00D44967" w:rsidP="002B45B8">
            <w:pPr>
              <w:spacing w:after="0" w:line="240" w:lineRule="auto"/>
              <w:jc w:val="both"/>
              <w:rPr>
                <w:rFonts w:ascii="Times New Roman" w:hAnsi="Times New Roman" w:cs="Times New Roman"/>
                <w:b/>
              </w:rPr>
            </w:pPr>
            <w:r w:rsidRPr="00A207AD">
              <w:rPr>
                <w:rFonts w:ascii="Times New Roman" w:hAnsi="Times New Roman" w:cs="Times New Roman"/>
              </w:rPr>
              <w:t>Minor</w:t>
            </w:r>
          </w:p>
        </w:tc>
        <w:tc>
          <w:tcPr>
            <w:tcW w:w="1840" w:type="dxa"/>
            <w:shd w:val="clear" w:color="auto" w:fill="FFD966"/>
          </w:tcPr>
          <w:p w14:paraId="7DF58904"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Moderate</w:t>
            </w:r>
          </w:p>
        </w:tc>
      </w:tr>
      <w:tr w:rsidR="00D44967" w:rsidRPr="00A207AD" w14:paraId="6981EDC1" w14:textId="77777777" w:rsidTr="00487480">
        <w:tc>
          <w:tcPr>
            <w:tcW w:w="1261" w:type="dxa"/>
            <w:vMerge/>
            <w:shd w:val="clear" w:color="auto" w:fill="auto"/>
          </w:tcPr>
          <w:p w14:paraId="54B4BC0E" w14:textId="77777777" w:rsidR="00D44967" w:rsidRPr="00A207AD" w:rsidRDefault="00D44967" w:rsidP="002B45B8">
            <w:pPr>
              <w:widowControl w:val="0"/>
              <w:pBdr>
                <w:top w:val="nil"/>
                <w:left w:val="nil"/>
                <w:bottom w:val="nil"/>
                <w:right w:val="nil"/>
                <w:between w:val="nil"/>
              </w:pBdr>
              <w:spacing w:after="0" w:line="240" w:lineRule="auto"/>
              <w:jc w:val="both"/>
              <w:rPr>
                <w:rFonts w:ascii="Times New Roman" w:hAnsi="Times New Roman" w:cs="Times New Roman"/>
              </w:rPr>
            </w:pPr>
          </w:p>
        </w:tc>
        <w:tc>
          <w:tcPr>
            <w:tcW w:w="1439" w:type="dxa"/>
            <w:shd w:val="clear" w:color="auto" w:fill="BDD6EE"/>
          </w:tcPr>
          <w:p w14:paraId="349F5255"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Medium </w:t>
            </w:r>
          </w:p>
        </w:tc>
        <w:tc>
          <w:tcPr>
            <w:tcW w:w="1980" w:type="dxa"/>
            <w:shd w:val="clear" w:color="auto" w:fill="FFFF00"/>
          </w:tcPr>
          <w:p w14:paraId="5F265A46"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Minor</w:t>
            </w:r>
          </w:p>
        </w:tc>
        <w:tc>
          <w:tcPr>
            <w:tcW w:w="1894" w:type="dxa"/>
            <w:shd w:val="clear" w:color="auto" w:fill="FFD966"/>
          </w:tcPr>
          <w:p w14:paraId="5D620FA3"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Moderate</w:t>
            </w:r>
          </w:p>
        </w:tc>
        <w:tc>
          <w:tcPr>
            <w:tcW w:w="1840" w:type="dxa"/>
            <w:shd w:val="clear" w:color="auto" w:fill="FF0000"/>
          </w:tcPr>
          <w:p w14:paraId="15FEC2C0"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Major </w:t>
            </w:r>
          </w:p>
        </w:tc>
      </w:tr>
      <w:tr w:rsidR="00D44967" w:rsidRPr="00A207AD" w14:paraId="0B5A1DA3" w14:textId="77777777" w:rsidTr="00487480">
        <w:tc>
          <w:tcPr>
            <w:tcW w:w="1261" w:type="dxa"/>
            <w:vMerge/>
            <w:shd w:val="clear" w:color="auto" w:fill="auto"/>
          </w:tcPr>
          <w:p w14:paraId="388AF32F" w14:textId="77777777" w:rsidR="00D44967" w:rsidRPr="00A207AD" w:rsidRDefault="00D44967" w:rsidP="002B45B8">
            <w:pPr>
              <w:widowControl w:val="0"/>
              <w:pBdr>
                <w:top w:val="nil"/>
                <w:left w:val="nil"/>
                <w:bottom w:val="nil"/>
                <w:right w:val="nil"/>
                <w:between w:val="nil"/>
              </w:pBdr>
              <w:spacing w:after="0" w:line="240" w:lineRule="auto"/>
              <w:jc w:val="both"/>
              <w:rPr>
                <w:rFonts w:ascii="Times New Roman" w:hAnsi="Times New Roman" w:cs="Times New Roman"/>
              </w:rPr>
            </w:pPr>
          </w:p>
        </w:tc>
        <w:tc>
          <w:tcPr>
            <w:tcW w:w="1439" w:type="dxa"/>
            <w:shd w:val="clear" w:color="auto" w:fill="BDD6EE"/>
          </w:tcPr>
          <w:p w14:paraId="45A02565"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 xml:space="preserve">Large </w:t>
            </w:r>
          </w:p>
        </w:tc>
        <w:tc>
          <w:tcPr>
            <w:tcW w:w="1980" w:type="dxa"/>
            <w:shd w:val="clear" w:color="auto" w:fill="FFD966"/>
          </w:tcPr>
          <w:p w14:paraId="2BC76CEF"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Moderate</w:t>
            </w:r>
          </w:p>
        </w:tc>
        <w:tc>
          <w:tcPr>
            <w:tcW w:w="1894" w:type="dxa"/>
            <w:shd w:val="clear" w:color="auto" w:fill="FF0000"/>
          </w:tcPr>
          <w:p w14:paraId="1CAACD1D"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Major</w:t>
            </w:r>
          </w:p>
        </w:tc>
        <w:tc>
          <w:tcPr>
            <w:tcW w:w="1840" w:type="dxa"/>
            <w:shd w:val="clear" w:color="auto" w:fill="FF0000"/>
          </w:tcPr>
          <w:p w14:paraId="5F8BA587" w14:textId="77777777" w:rsidR="00D44967" w:rsidRPr="00A207AD" w:rsidRDefault="00D44967" w:rsidP="002B45B8">
            <w:pPr>
              <w:spacing w:after="0" w:line="240" w:lineRule="auto"/>
              <w:jc w:val="both"/>
              <w:rPr>
                <w:rFonts w:ascii="Times New Roman" w:hAnsi="Times New Roman" w:cs="Times New Roman"/>
              </w:rPr>
            </w:pPr>
            <w:r w:rsidRPr="00A207AD">
              <w:rPr>
                <w:rFonts w:ascii="Times New Roman" w:hAnsi="Times New Roman" w:cs="Times New Roman"/>
              </w:rPr>
              <w:t>Major</w:t>
            </w:r>
          </w:p>
        </w:tc>
      </w:tr>
    </w:tbl>
    <w:p w14:paraId="1B2FB7C8" w14:textId="77777777" w:rsidR="00D44967" w:rsidRPr="00A207AD" w:rsidRDefault="00D44967" w:rsidP="002B45B8">
      <w:pPr>
        <w:jc w:val="both"/>
        <w:rPr>
          <w:rFonts w:ascii="Times New Roman" w:hAnsi="Times New Roman" w:cs="Times New Roman"/>
        </w:rPr>
      </w:pPr>
    </w:p>
    <w:p w14:paraId="10AA24AA"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address stakeholder perceptions. The risk of not addressing stakeholder perceptions is that reputational damage could arise, resulting in the loss of a ‘social license to operate.</w:t>
      </w:r>
    </w:p>
    <w:p w14:paraId="6A4D394A" w14:textId="77777777" w:rsidR="00D44967" w:rsidRPr="00A207AD" w:rsidRDefault="00D44967" w:rsidP="002B45B8">
      <w:pPr>
        <w:pStyle w:val="Heading2"/>
        <w:jc w:val="both"/>
        <w:rPr>
          <w:rFonts w:ascii="Times New Roman" w:hAnsi="Times New Roman"/>
          <w:sz w:val="22"/>
          <w:szCs w:val="22"/>
        </w:rPr>
      </w:pPr>
      <w:bookmarkStart w:id="302" w:name="_Toc140925878"/>
      <w:bookmarkStart w:id="303" w:name="_Toc148731798"/>
      <w:r w:rsidRPr="00A207AD">
        <w:rPr>
          <w:rFonts w:ascii="Times New Roman" w:hAnsi="Times New Roman"/>
          <w:sz w:val="22"/>
          <w:szCs w:val="22"/>
        </w:rPr>
        <w:t>7.5 Magnitude of Impact</w:t>
      </w:r>
      <w:bookmarkEnd w:id="302"/>
      <w:bookmarkEnd w:id="303"/>
    </w:p>
    <w:p w14:paraId="2F9BBA2E"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impact assessment describes what will happen by predicting the magnitude of impacts and quantifying these to the extent practical. The term ‘magnitude’ covers all the dimensions of the predicted impact to the natural and social environment including:</w:t>
      </w:r>
    </w:p>
    <w:p w14:paraId="04423894" w14:textId="77777777" w:rsidR="00D44967" w:rsidRPr="00A207AD" w:rsidRDefault="00D44967" w:rsidP="00D41FAF">
      <w:pPr>
        <w:numPr>
          <w:ilvl w:val="0"/>
          <w:numId w:val="106"/>
        </w:numPr>
        <w:spacing w:after="0" w:line="240" w:lineRule="auto"/>
        <w:jc w:val="both"/>
        <w:rPr>
          <w:rFonts w:ascii="Times New Roman" w:hAnsi="Times New Roman" w:cs="Times New Roman"/>
        </w:rPr>
      </w:pPr>
      <w:r w:rsidRPr="00A207AD">
        <w:rPr>
          <w:rFonts w:ascii="Times New Roman" w:hAnsi="Times New Roman" w:cs="Times New Roman"/>
        </w:rPr>
        <w:t>The nature of the change (what resource or receptor is affected and how).</w:t>
      </w:r>
    </w:p>
    <w:p w14:paraId="7B812C47" w14:textId="77777777" w:rsidR="00D44967" w:rsidRPr="00A207AD" w:rsidRDefault="00D44967" w:rsidP="00D41FAF">
      <w:pPr>
        <w:numPr>
          <w:ilvl w:val="0"/>
          <w:numId w:val="106"/>
        </w:numPr>
        <w:spacing w:after="0" w:line="240" w:lineRule="auto"/>
        <w:jc w:val="both"/>
        <w:rPr>
          <w:rFonts w:ascii="Times New Roman" w:hAnsi="Times New Roman" w:cs="Times New Roman"/>
        </w:rPr>
      </w:pPr>
      <w:r w:rsidRPr="00A207AD">
        <w:rPr>
          <w:rFonts w:ascii="Times New Roman" w:hAnsi="Times New Roman" w:cs="Times New Roman"/>
        </w:rPr>
        <w:t>The spatial extent of the area impacted, or proportion of the population or community affected.</w:t>
      </w:r>
    </w:p>
    <w:p w14:paraId="258C8792" w14:textId="77777777" w:rsidR="00D44967" w:rsidRPr="00A207AD" w:rsidRDefault="00D44967" w:rsidP="00D41FAF">
      <w:pPr>
        <w:numPr>
          <w:ilvl w:val="0"/>
          <w:numId w:val="106"/>
        </w:numPr>
        <w:spacing w:after="0" w:line="240" w:lineRule="auto"/>
        <w:jc w:val="both"/>
        <w:rPr>
          <w:rFonts w:ascii="Times New Roman" w:hAnsi="Times New Roman" w:cs="Times New Roman"/>
        </w:rPr>
      </w:pPr>
      <w:r w:rsidRPr="00A207AD">
        <w:rPr>
          <w:rFonts w:ascii="Times New Roman" w:hAnsi="Times New Roman" w:cs="Times New Roman"/>
        </w:rPr>
        <w:t>Its temporal extent (i.e., duration, frequency, reversibility); and</w:t>
      </w:r>
    </w:p>
    <w:p w14:paraId="1B39B58C" w14:textId="77777777" w:rsidR="00D44967" w:rsidRPr="00A207AD" w:rsidRDefault="00D44967" w:rsidP="00D41FAF">
      <w:pPr>
        <w:numPr>
          <w:ilvl w:val="0"/>
          <w:numId w:val="106"/>
        </w:numPr>
        <w:spacing w:after="120" w:line="240" w:lineRule="auto"/>
        <w:jc w:val="both"/>
        <w:rPr>
          <w:rFonts w:ascii="Times New Roman" w:hAnsi="Times New Roman" w:cs="Times New Roman"/>
        </w:rPr>
      </w:pPr>
      <w:r w:rsidRPr="00A207AD">
        <w:rPr>
          <w:rFonts w:ascii="Times New Roman" w:hAnsi="Times New Roman" w:cs="Times New Roman"/>
        </w:rPr>
        <w:t>Where relevant (accidental or unplanned events), the probability of the impact occurring.</w:t>
      </w:r>
    </w:p>
    <w:p w14:paraId="0FF6769B" w14:textId="77777777" w:rsidR="00D44967" w:rsidRPr="00A207AD" w:rsidRDefault="00D44967" w:rsidP="002B45B8">
      <w:pPr>
        <w:spacing w:before="120"/>
        <w:jc w:val="both"/>
        <w:rPr>
          <w:rFonts w:ascii="Times New Roman" w:hAnsi="Times New Roman" w:cs="Times New Roman"/>
        </w:rPr>
      </w:pPr>
      <w:r w:rsidRPr="00A207AD">
        <w:rPr>
          <w:rFonts w:ascii="Times New Roman" w:hAnsi="Times New Roman" w:cs="Times New Roman"/>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7D30DB5E" w14:textId="77777777" w:rsidR="00D44967" w:rsidRPr="00A207AD" w:rsidRDefault="00D44967" w:rsidP="002B45B8">
      <w:pPr>
        <w:spacing w:before="240"/>
        <w:jc w:val="both"/>
        <w:rPr>
          <w:rFonts w:ascii="Times New Roman" w:hAnsi="Times New Roman" w:cs="Times New Roman"/>
        </w:rPr>
      </w:pPr>
      <w:r w:rsidRPr="00A207AD">
        <w:rPr>
          <w:rFonts w:ascii="Times New Roman" w:hAnsi="Times New Roman" w:cs="Times New Roman"/>
        </w:rPr>
        <w:t>Table below (under Likelihood) provides an account of the key features (definitions) of each of the impact significance classifications (from Not Significant to High); specifically linking them to the need for mitigation measures.</w:t>
      </w:r>
    </w:p>
    <w:p w14:paraId="565C94CA" w14:textId="77777777" w:rsidR="00D44967" w:rsidRPr="00A207AD" w:rsidRDefault="00D44967" w:rsidP="002B45B8">
      <w:pPr>
        <w:pStyle w:val="Heading2"/>
        <w:jc w:val="both"/>
        <w:rPr>
          <w:rFonts w:ascii="Times New Roman" w:hAnsi="Times New Roman"/>
          <w:sz w:val="22"/>
          <w:szCs w:val="22"/>
        </w:rPr>
      </w:pPr>
      <w:bookmarkStart w:id="304" w:name="_Toc140925879"/>
      <w:bookmarkStart w:id="305" w:name="_Toc148731799"/>
      <w:r w:rsidRPr="00A207AD">
        <w:rPr>
          <w:rFonts w:ascii="Times New Roman" w:hAnsi="Times New Roman"/>
          <w:sz w:val="22"/>
          <w:szCs w:val="22"/>
        </w:rPr>
        <w:t>7.6 Sensitivity of Resources and Receptors</w:t>
      </w:r>
      <w:bookmarkEnd w:id="304"/>
      <w:bookmarkEnd w:id="305"/>
    </w:p>
    <w:p w14:paraId="38C4FC19"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78082871" w14:textId="77777777" w:rsidR="00D44967" w:rsidRPr="00A207AD" w:rsidRDefault="00D44967" w:rsidP="002B45B8">
      <w:pPr>
        <w:spacing w:before="240"/>
        <w:jc w:val="both"/>
        <w:rPr>
          <w:rFonts w:ascii="Times New Roman" w:hAnsi="Times New Roman" w:cs="Times New Roman"/>
        </w:rPr>
      </w:pPr>
      <w:r w:rsidRPr="00A207AD">
        <w:rPr>
          <w:rFonts w:ascii="Times New Roman" w:hAnsi="Times New Roman" w:cs="Times New Roman"/>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6C045D53" w14:textId="77777777" w:rsidR="00D44967" w:rsidRPr="00A207AD" w:rsidRDefault="00D44967" w:rsidP="002B45B8">
      <w:pPr>
        <w:pStyle w:val="Heading2"/>
        <w:jc w:val="both"/>
        <w:rPr>
          <w:rFonts w:ascii="Times New Roman" w:hAnsi="Times New Roman"/>
          <w:sz w:val="22"/>
          <w:szCs w:val="22"/>
        </w:rPr>
      </w:pPr>
      <w:bookmarkStart w:id="306" w:name="_Toc140925880"/>
      <w:bookmarkStart w:id="307" w:name="_Toc148731800"/>
      <w:r w:rsidRPr="00A207AD">
        <w:rPr>
          <w:rFonts w:ascii="Times New Roman" w:hAnsi="Times New Roman"/>
          <w:sz w:val="22"/>
          <w:szCs w:val="22"/>
        </w:rPr>
        <w:t>7.7 Likelihood</w:t>
      </w:r>
      <w:bookmarkEnd w:id="306"/>
      <w:bookmarkEnd w:id="307"/>
    </w:p>
    <w:p w14:paraId="7E7D371A"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Terms used to define likelihood of occurrence of an impact are explained in the table below.</w:t>
      </w:r>
    </w:p>
    <w:p w14:paraId="24B7EDB0" w14:textId="77777777" w:rsidR="00D44967" w:rsidRPr="00A207AD" w:rsidRDefault="00D44967" w:rsidP="002B45B8">
      <w:pPr>
        <w:pStyle w:val="Caption"/>
        <w:keepNext/>
        <w:jc w:val="both"/>
        <w:rPr>
          <w:rFonts w:ascii="Times New Roman" w:hAnsi="Times New Roman" w:cs="Times New Roman"/>
          <w:sz w:val="22"/>
          <w:szCs w:val="22"/>
        </w:rPr>
      </w:pPr>
      <w:bookmarkStart w:id="308" w:name="_20xfydz" w:colFirst="0" w:colLast="0"/>
      <w:bookmarkEnd w:id="308"/>
    </w:p>
    <w:p w14:paraId="3F263B8D" w14:textId="651A616F" w:rsidR="00D44967" w:rsidRPr="00A207AD" w:rsidRDefault="00D44967" w:rsidP="002B45B8">
      <w:pPr>
        <w:pStyle w:val="Caption"/>
        <w:spacing w:after="0"/>
        <w:jc w:val="both"/>
        <w:rPr>
          <w:rFonts w:ascii="Times New Roman" w:hAnsi="Times New Roman" w:cs="Times New Roman"/>
          <w:b/>
          <w:bCs/>
          <w:i w:val="0"/>
          <w:iCs w:val="0"/>
          <w:color w:val="auto"/>
          <w:spacing w:val="-5"/>
          <w:sz w:val="22"/>
          <w:szCs w:val="22"/>
          <w:lang w:bidi="es-ES"/>
        </w:rPr>
      </w:pPr>
      <w:bookmarkStart w:id="309" w:name="_Toc138331098"/>
      <w:r w:rsidRPr="00A207AD">
        <w:rPr>
          <w:rFonts w:ascii="Times New Roman" w:hAnsi="Times New Roman" w:cs="Times New Roman"/>
          <w:b/>
          <w:bCs/>
          <w:i w:val="0"/>
          <w:iCs w:val="0"/>
          <w:color w:val="auto"/>
          <w:spacing w:val="-5"/>
          <w:sz w:val="22"/>
          <w:szCs w:val="22"/>
          <w:lang w:bidi="es-ES"/>
        </w:rPr>
        <w:t xml:space="preserve">Table </w:t>
      </w:r>
      <w:r w:rsidR="004037DB" w:rsidRPr="00A207AD">
        <w:rPr>
          <w:rFonts w:ascii="Times New Roman" w:hAnsi="Times New Roman" w:cs="Times New Roman"/>
          <w:b/>
          <w:bCs/>
          <w:i w:val="0"/>
          <w:iCs w:val="0"/>
          <w:color w:val="auto"/>
          <w:spacing w:val="-5"/>
          <w:sz w:val="22"/>
          <w:szCs w:val="22"/>
          <w:lang w:bidi="es-ES"/>
        </w:rPr>
        <w:t>15: Explanation</w:t>
      </w:r>
      <w:r w:rsidRPr="00A207AD">
        <w:rPr>
          <w:rFonts w:ascii="Times New Roman" w:hAnsi="Times New Roman" w:cs="Times New Roman"/>
          <w:b/>
          <w:bCs/>
          <w:i w:val="0"/>
          <w:iCs w:val="0"/>
          <w:color w:val="auto"/>
          <w:spacing w:val="-5"/>
          <w:sz w:val="22"/>
          <w:szCs w:val="22"/>
          <w:lang w:bidi="es-ES"/>
        </w:rPr>
        <w:t xml:space="preserve"> of Terms used for Likelihood of Occurrence</w:t>
      </w:r>
      <w:bookmarkEnd w:id="309"/>
    </w:p>
    <w:tbl>
      <w:tblPr>
        <w:tblW w:w="935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3759"/>
        <w:gridCol w:w="3895"/>
      </w:tblGrid>
      <w:tr w:rsidR="00D44967" w:rsidRPr="00A207AD" w14:paraId="523D3C03" w14:textId="77777777" w:rsidTr="00487480">
        <w:trPr>
          <w:gridAfter w:val="2"/>
          <w:wAfter w:w="7654" w:type="dxa"/>
        </w:trPr>
        <w:tc>
          <w:tcPr>
            <w:tcW w:w="1696" w:type="dxa"/>
            <w:shd w:val="clear" w:color="auto" w:fill="A3B2C6"/>
          </w:tcPr>
          <w:p w14:paraId="38C7560E"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An impact with a</w:t>
            </w:r>
          </w:p>
        </w:tc>
      </w:tr>
      <w:tr w:rsidR="00D44967" w:rsidRPr="00A207AD" w14:paraId="04151DCD" w14:textId="77777777" w:rsidTr="00487480">
        <w:tc>
          <w:tcPr>
            <w:tcW w:w="1696" w:type="dxa"/>
            <w:shd w:val="clear" w:color="auto" w:fill="A3B2C6"/>
          </w:tcPr>
          <w:p w14:paraId="123432A2"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 xml:space="preserve">High probability </w:t>
            </w:r>
          </w:p>
        </w:tc>
        <w:tc>
          <w:tcPr>
            <w:tcW w:w="3759" w:type="dxa"/>
            <w:shd w:val="clear" w:color="auto" w:fill="auto"/>
          </w:tcPr>
          <w:p w14:paraId="778727C5"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 xml:space="preserve">Refers to a very likely impact </w:t>
            </w:r>
          </w:p>
        </w:tc>
        <w:tc>
          <w:tcPr>
            <w:tcW w:w="3895" w:type="dxa"/>
            <w:shd w:val="clear" w:color="auto" w:fill="auto"/>
          </w:tcPr>
          <w:p w14:paraId="170DB63E"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Refers to very frequent impacts</w:t>
            </w:r>
          </w:p>
        </w:tc>
      </w:tr>
      <w:tr w:rsidR="00D44967" w:rsidRPr="00A207AD" w14:paraId="12E85B8F" w14:textId="77777777" w:rsidTr="00487480">
        <w:tc>
          <w:tcPr>
            <w:tcW w:w="1696" w:type="dxa"/>
            <w:shd w:val="clear" w:color="auto" w:fill="A3B2C6"/>
          </w:tcPr>
          <w:p w14:paraId="3924FA92"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 xml:space="preserve">Medium probability </w:t>
            </w:r>
          </w:p>
        </w:tc>
        <w:tc>
          <w:tcPr>
            <w:tcW w:w="3759" w:type="dxa"/>
            <w:shd w:val="clear" w:color="auto" w:fill="auto"/>
          </w:tcPr>
          <w:p w14:paraId="5AAD7640"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 xml:space="preserve">Refers to a likely impact </w:t>
            </w:r>
          </w:p>
        </w:tc>
        <w:tc>
          <w:tcPr>
            <w:tcW w:w="3895" w:type="dxa"/>
            <w:shd w:val="clear" w:color="auto" w:fill="auto"/>
          </w:tcPr>
          <w:p w14:paraId="4B9E4C77"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Refers to occasional impacts</w:t>
            </w:r>
          </w:p>
        </w:tc>
      </w:tr>
      <w:tr w:rsidR="00D44967" w:rsidRPr="00A207AD" w14:paraId="53A9CB71" w14:textId="77777777" w:rsidTr="00487480">
        <w:tc>
          <w:tcPr>
            <w:tcW w:w="1696" w:type="dxa"/>
            <w:shd w:val="clear" w:color="auto" w:fill="A3B2C6"/>
          </w:tcPr>
          <w:p w14:paraId="770D26C2"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Low probability</w:t>
            </w:r>
          </w:p>
        </w:tc>
        <w:tc>
          <w:tcPr>
            <w:tcW w:w="3759" w:type="dxa"/>
            <w:shd w:val="clear" w:color="auto" w:fill="auto"/>
          </w:tcPr>
          <w:p w14:paraId="4E94C7F4"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Refers to rare impacts</w:t>
            </w:r>
          </w:p>
        </w:tc>
        <w:tc>
          <w:tcPr>
            <w:tcW w:w="3895" w:type="dxa"/>
            <w:shd w:val="clear" w:color="auto" w:fill="auto"/>
          </w:tcPr>
          <w:p w14:paraId="3CC7AFA3" w14:textId="77777777" w:rsidR="00D44967" w:rsidRPr="00A207AD" w:rsidRDefault="00D44967" w:rsidP="002B45B8">
            <w:pPr>
              <w:spacing w:after="0" w:line="240" w:lineRule="auto"/>
              <w:ind w:left="360" w:hanging="360"/>
              <w:jc w:val="both"/>
              <w:rPr>
                <w:rFonts w:ascii="Times New Roman" w:hAnsi="Times New Roman" w:cs="Times New Roman"/>
              </w:rPr>
            </w:pPr>
            <w:r w:rsidRPr="00A207AD">
              <w:rPr>
                <w:rFonts w:ascii="Times New Roman" w:hAnsi="Times New Roman" w:cs="Times New Roman"/>
              </w:rPr>
              <w:t>Refers to rare impacts</w:t>
            </w:r>
          </w:p>
        </w:tc>
      </w:tr>
      <w:tr w:rsidR="00D44967" w:rsidRPr="00A207AD" w14:paraId="50F6E92C" w14:textId="77777777" w:rsidTr="00487480">
        <w:tc>
          <w:tcPr>
            <w:tcW w:w="1696" w:type="dxa"/>
            <w:shd w:val="clear" w:color="auto" w:fill="auto"/>
          </w:tcPr>
          <w:p w14:paraId="33EE95FA" w14:textId="77777777" w:rsidR="00D44967" w:rsidRPr="00A207AD" w:rsidRDefault="00D44967" w:rsidP="002B45B8">
            <w:pPr>
              <w:spacing w:after="0" w:line="240" w:lineRule="auto"/>
              <w:ind w:left="360" w:hanging="360"/>
              <w:jc w:val="both"/>
              <w:rPr>
                <w:rFonts w:ascii="Times New Roman" w:hAnsi="Times New Roman" w:cs="Times New Roman"/>
              </w:rPr>
            </w:pPr>
          </w:p>
        </w:tc>
        <w:tc>
          <w:tcPr>
            <w:tcW w:w="3759" w:type="dxa"/>
            <w:shd w:val="clear" w:color="auto" w:fill="A3B2C6"/>
          </w:tcPr>
          <w:p w14:paraId="62FC6F2F" w14:textId="77777777" w:rsidR="00D44967" w:rsidRPr="00A207AD" w:rsidRDefault="00D44967" w:rsidP="002B45B8">
            <w:pPr>
              <w:spacing w:after="0" w:line="240" w:lineRule="auto"/>
              <w:ind w:left="-13" w:firstLine="13"/>
              <w:jc w:val="both"/>
              <w:rPr>
                <w:rFonts w:ascii="Times New Roman" w:hAnsi="Times New Roman" w:cs="Times New Roman"/>
              </w:rPr>
            </w:pPr>
            <w:r w:rsidRPr="00A207AD">
              <w:rPr>
                <w:rFonts w:ascii="Times New Roman" w:hAnsi="Times New Roman" w:cs="Times New Roman"/>
              </w:rPr>
              <w:t>As far as one-time events (e.g., air emissions) or slowly developing effects are concerned (e.g., impacts on local lifestyle)</w:t>
            </w:r>
          </w:p>
        </w:tc>
        <w:tc>
          <w:tcPr>
            <w:tcW w:w="3895" w:type="dxa"/>
            <w:shd w:val="clear" w:color="auto" w:fill="A3B2C6"/>
          </w:tcPr>
          <w:p w14:paraId="09425656" w14:textId="77777777" w:rsidR="00D44967" w:rsidRPr="00A207AD" w:rsidRDefault="00D44967" w:rsidP="002B45B8">
            <w:pPr>
              <w:spacing w:after="0" w:line="240" w:lineRule="auto"/>
              <w:ind w:left="-13" w:firstLine="13"/>
              <w:jc w:val="both"/>
              <w:rPr>
                <w:rFonts w:ascii="Times New Roman" w:hAnsi="Times New Roman" w:cs="Times New Roman"/>
              </w:rPr>
            </w:pPr>
            <w:r w:rsidRPr="00A207AD">
              <w:rPr>
                <w:rFonts w:ascii="Times New Roman" w:hAnsi="Times New Roman" w:cs="Times New Roman"/>
              </w:rPr>
              <w:t>As far as possibly recurring impacts are concerned, such as accident or unplanned events (e.g., traffic accident, fire)</w:t>
            </w:r>
          </w:p>
        </w:tc>
      </w:tr>
    </w:tbl>
    <w:p w14:paraId="2B5C2536" w14:textId="77777777" w:rsidR="00D44967" w:rsidRPr="00A207AD" w:rsidRDefault="00D44967" w:rsidP="002B45B8">
      <w:pPr>
        <w:pStyle w:val="Heading2"/>
        <w:jc w:val="both"/>
        <w:rPr>
          <w:rFonts w:ascii="Times New Roman" w:hAnsi="Times New Roman"/>
          <w:sz w:val="22"/>
          <w:szCs w:val="22"/>
        </w:rPr>
      </w:pPr>
      <w:bookmarkStart w:id="310" w:name="_Toc140925881"/>
      <w:bookmarkStart w:id="311" w:name="_Toc148731801"/>
      <w:r w:rsidRPr="00A207AD">
        <w:rPr>
          <w:rFonts w:ascii="Times New Roman" w:hAnsi="Times New Roman"/>
          <w:sz w:val="22"/>
          <w:szCs w:val="22"/>
        </w:rPr>
        <w:t>7.8 Definition of Mitigation Measures</w:t>
      </w:r>
      <w:bookmarkEnd w:id="310"/>
      <w:bookmarkEnd w:id="311"/>
    </w:p>
    <w:p w14:paraId="090C557F"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3938AA8D" w14:textId="77777777" w:rsidR="00D44967" w:rsidRPr="00A207AD" w:rsidRDefault="00D44967" w:rsidP="00D41FAF">
      <w:pPr>
        <w:numPr>
          <w:ilvl w:val="0"/>
          <w:numId w:val="106"/>
        </w:numPr>
        <w:spacing w:after="0" w:line="240" w:lineRule="auto"/>
        <w:ind w:left="714" w:hanging="357"/>
        <w:jc w:val="both"/>
        <w:rPr>
          <w:rFonts w:ascii="Times New Roman" w:hAnsi="Times New Roman" w:cs="Times New Roman"/>
        </w:rPr>
      </w:pPr>
      <w:r w:rsidRPr="00A207AD">
        <w:rPr>
          <w:rFonts w:ascii="Times New Roman" w:hAnsi="Times New Roman" w:cs="Times New Roman"/>
        </w:rPr>
        <w:t>Changes to the design of the project during the design process (e.g., changing the development approach).</w:t>
      </w:r>
    </w:p>
    <w:p w14:paraId="4DF3ACA7" w14:textId="77777777" w:rsidR="00D44967" w:rsidRPr="00A207AD" w:rsidRDefault="00D44967" w:rsidP="00D41FAF">
      <w:pPr>
        <w:numPr>
          <w:ilvl w:val="0"/>
          <w:numId w:val="107"/>
        </w:numPr>
        <w:spacing w:after="0" w:line="240" w:lineRule="auto"/>
        <w:ind w:left="714" w:hanging="357"/>
        <w:jc w:val="both"/>
        <w:rPr>
          <w:rFonts w:ascii="Times New Roman" w:hAnsi="Times New Roman" w:cs="Times New Roman"/>
        </w:rPr>
      </w:pPr>
      <w:r w:rsidRPr="00A207AD">
        <w:rPr>
          <w:rFonts w:ascii="Times New Roman" w:hAnsi="Times New Roman" w:cs="Times New Roman"/>
        </w:rPr>
        <w:t>Engineering controls and other physical measures applied (e.g., wastewater treatment facilities).</w:t>
      </w:r>
    </w:p>
    <w:p w14:paraId="18335CCF" w14:textId="77777777" w:rsidR="00D44967" w:rsidRPr="00A207AD" w:rsidRDefault="00D44967" w:rsidP="00D41FAF">
      <w:pPr>
        <w:numPr>
          <w:ilvl w:val="0"/>
          <w:numId w:val="107"/>
        </w:numPr>
        <w:spacing w:after="0" w:line="240" w:lineRule="auto"/>
        <w:ind w:left="714" w:hanging="357"/>
        <w:jc w:val="both"/>
        <w:rPr>
          <w:rFonts w:ascii="Times New Roman" w:hAnsi="Times New Roman" w:cs="Times New Roman"/>
        </w:rPr>
      </w:pPr>
      <w:r w:rsidRPr="00A207AD">
        <w:rPr>
          <w:rFonts w:ascii="Times New Roman" w:hAnsi="Times New Roman" w:cs="Times New Roman"/>
        </w:rPr>
        <w:t>Operational plans and procedures (e.g., waste management plans); and</w:t>
      </w:r>
    </w:p>
    <w:p w14:paraId="057C3863" w14:textId="77777777" w:rsidR="00D44967" w:rsidRPr="00A207AD" w:rsidRDefault="00D44967" w:rsidP="00D41FAF">
      <w:pPr>
        <w:numPr>
          <w:ilvl w:val="0"/>
          <w:numId w:val="107"/>
        </w:numPr>
        <w:spacing w:after="0" w:line="240" w:lineRule="auto"/>
        <w:ind w:left="714" w:hanging="357"/>
        <w:jc w:val="both"/>
        <w:rPr>
          <w:rFonts w:ascii="Times New Roman" w:hAnsi="Times New Roman" w:cs="Times New Roman"/>
        </w:rPr>
      </w:pPr>
      <w:r w:rsidRPr="00A207AD">
        <w:rPr>
          <w:rFonts w:ascii="Times New Roman" w:hAnsi="Times New Roman" w:cs="Times New Roman"/>
        </w:rPr>
        <w:t>The provision of like-for-like replacement, restoration, or compensation.</w:t>
      </w:r>
    </w:p>
    <w:p w14:paraId="098BD083" w14:textId="77777777" w:rsidR="00D44967" w:rsidRPr="00A207AD" w:rsidRDefault="00D44967" w:rsidP="002B45B8">
      <w:pPr>
        <w:spacing w:before="240"/>
        <w:jc w:val="both"/>
        <w:rPr>
          <w:rFonts w:ascii="Times New Roman" w:hAnsi="Times New Roman" w:cs="Times New Roman"/>
        </w:rPr>
      </w:pPr>
      <w:r w:rsidRPr="00A207AD">
        <w:rPr>
          <w:rFonts w:ascii="Times New Roman" w:hAnsi="Times New Roman" w:cs="Times New Roman"/>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(‘as-low-as-reasonably-practicable’) levels. This approach considers the technical and financial feasibility of mitigation measures. Potential impacts assessed to be of minor significance are usually sufficiently managed through good industry practice, operational plans, and procedures.</w:t>
      </w:r>
    </w:p>
    <w:p w14:paraId="53CADAF3" w14:textId="77777777" w:rsidR="00D44967" w:rsidRPr="00A207AD" w:rsidRDefault="00D44967" w:rsidP="002B45B8">
      <w:pPr>
        <w:spacing w:before="240"/>
        <w:jc w:val="both"/>
        <w:rPr>
          <w:rFonts w:ascii="Times New Roman" w:hAnsi="Times New Roman" w:cs="Times New Roman"/>
        </w:rPr>
      </w:pPr>
      <w:r w:rsidRPr="00A207AD">
        <w:rPr>
          <w:rFonts w:ascii="Times New Roman" w:hAnsi="Times New Roman" w:cs="Times New Roman"/>
        </w:rPr>
        <w:t>In developing mitigation measures, the first focus is on measures that will prevent or minimize potential impacts through the design and management of the Project rather than on reinstatement and compensation measures.</w:t>
      </w:r>
    </w:p>
    <w:p w14:paraId="283E804F" w14:textId="77777777" w:rsidR="00D44967" w:rsidRPr="00A207AD" w:rsidRDefault="00D44967" w:rsidP="002B45B8">
      <w:pPr>
        <w:pStyle w:val="Heading2"/>
        <w:jc w:val="both"/>
        <w:rPr>
          <w:rFonts w:ascii="Times New Roman" w:hAnsi="Times New Roman"/>
          <w:sz w:val="22"/>
          <w:szCs w:val="22"/>
        </w:rPr>
      </w:pPr>
      <w:bookmarkStart w:id="312" w:name="_Toc140925882"/>
      <w:bookmarkStart w:id="313" w:name="_Toc148731802"/>
      <w:r w:rsidRPr="00A207AD">
        <w:rPr>
          <w:rFonts w:ascii="Times New Roman" w:hAnsi="Times New Roman"/>
          <w:sz w:val="22"/>
          <w:szCs w:val="22"/>
        </w:rPr>
        <w:t>7.9 Assessing Residual Impacts</w:t>
      </w:r>
      <w:bookmarkEnd w:id="312"/>
      <w:bookmarkEnd w:id="313"/>
    </w:p>
    <w:p w14:paraId="57DDB18F" w14:textId="4018C2C1" w:rsidR="00D44967" w:rsidRPr="00A207AD" w:rsidRDefault="00D44967" w:rsidP="002B45B8">
      <w:pPr>
        <w:jc w:val="both"/>
        <w:rPr>
          <w:rFonts w:ascii="Times New Roman" w:hAnsi="Times New Roman" w:cs="Times New Roman"/>
        </w:rPr>
      </w:pPr>
      <w:r w:rsidRPr="00A207AD">
        <w:rPr>
          <w:rFonts w:ascii="Times New Roman" w:hAnsi="Times New Roman" w:cs="Times New Roman"/>
        </w:rPr>
        <w:t>Impact prediction considers any mitigation, control and operational management measures that are part of the project design and project plan. A residual impact is the impact that is predicted to remain once mitigation measures have been designed into the intended activity. Social, economic, and biophysical impacts are inherently and inextricably interconnected. Change in any of these domains will lead to changes in the other domains.</w:t>
      </w:r>
    </w:p>
    <w:p w14:paraId="6EF195C3" w14:textId="77777777" w:rsidR="00D44967" w:rsidRPr="00A207AD" w:rsidRDefault="00D44967" w:rsidP="002B45B8">
      <w:pPr>
        <w:pStyle w:val="Heading2"/>
        <w:jc w:val="both"/>
        <w:rPr>
          <w:rFonts w:ascii="Times New Roman" w:hAnsi="Times New Roman"/>
          <w:sz w:val="22"/>
          <w:szCs w:val="22"/>
        </w:rPr>
      </w:pPr>
      <w:bookmarkStart w:id="314" w:name="_Toc140925883"/>
      <w:bookmarkStart w:id="315" w:name="_Toc148731803"/>
      <w:r w:rsidRPr="00A207AD">
        <w:rPr>
          <w:rFonts w:ascii="Times New Roman" w:hAnsi="Times New Roman"/>
          <w:sz w:val="22"/>
          <w:szCs w:val="22"/>
        </w:rPr>
        <w:t>7.10 Positive Impacts during Construction Phase</w:t>
      </w:r>
      <w:bookmarkEnd w:id="314"/>
      <w:bookmarkEnd w:id="315"/>
    </w:p>
    <w:p w14:paraId="450B44D6" w14:textId="77777777" w:rsidR="00D44967" w:rsidRPr="00A207AD" w:rsidRDefault="00D44967" w:rsidP="002B45B8">
      <w:pPr>
        <w:jc w:val="both"/>
        <w:rPr>
          <w:rFonts w:ascii="Times New Roman" w:hAnsi="Times New Roman" w:cs="Times New Roman"/>
        </w:rPr>
      </w:pPr>
      <w:bookmarkStart w:id="316" w:name="_4hr1b5p" w:colFirst="0" w:colLast="0"/>
      <w:bookmarkEnd w:id="316"/>
      <w:r w:rsidRPr="00A207AD">
        <w:rPr>
          <w:rFonts w:ascii="Times New Roman" w:hAnsi="Times New Roman" w:cs="Times New Roman"/>
        </w:rPr>
        <w:t>This section enumerates and discusses the positive impacts associated with the proposed project during the construction phase of the project.</w:t>
      </w:r>
    </w:p>
    <w:p w14:paraId="5C5CAE44"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17" w:name="_Toc140925884"/>
      <w:bookmarkStart w:id="318" w:name="_Toc148731804"/>
      <w:r w:rsidRPr="00A207AD">
        <w:rPr>
          <w:rFonts w:ascii="Times New Roman" w:hAnsi="Times New Roman" w:cs="Times New Roman"/>
          <w:sz w:val="22"/>
          <w:szCs w:val="22"/>
        </w:rPr>
        <w:t>7.10.1 Creation of Employment Opportunities</w:t>
      </w:r>
      <w:bookmarkEnd w:id="317"/>
      <w:bookmarkEnd w:id="318"/>
    </w:p>
    <w:p w14:paraId="6A964F73"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0AE52942" w14:textId="7579BA83"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The approximate number of workers to be employed by the proposed project is not yet known, however, this will contribute to easing unemployment level in the area. There will be a trickle down effect to the economy at large resulting from new income revenues as well as services provided through this project.    </w:t>
      </w:r>
    </w:p>
    <w:p w14:paraId="1EDE579C" w14:textId="59F53A16"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The impact significance is low as it will employ few people over a short period  </w:t>
      </w:r>
    </w:p>
    <w:p w14:paraId="52D3CC12" w14:textId="751BAF23" w:rsidR="00D44967" w:rsidRPr="00A207AD" w:rsidRDefault="00601E52" w:rsidP="002B45B8">
      <w:pPr>
        <w:jc w:val="both"/>
        <w:rPr>
          <w:rFonts w:ascii="Times New Roman" w:hAnsi="Times New Roman" w:cs="Times New Roman"/>
          <w:b/>
        </w:rPr>
      </w:pPr>
      <w:r w:rsidRPr="00A207AD">
        <w:rPr>
          <w:rFonts w:ascii="Times New Roman" w:hAnsi="Times New Roman" w:cs="Times New Roman"/>
          <w:b/>
        </w:rPr>
        <w:t>Enhancement Measures</w:t>
      </w:r>
    </w:p>
    <w:p w14:paraId="2248A48F"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Contractor should ensure that they prioritize the local community in allocating job opportunities.</w:t>
      </w:r>
    </w:p>
    <w:p w14:paraId="57DDC981"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Contractor should ensure that job opportunities are not discriminatory</w:t>
      </w:r>
    </w:p>
    <w:p w14:paraId="7288459B"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 xml:space="preserve"> Equal opportunities should be given to both men and women</w:t>
      </w:r>
    </w:p>
    <w:p w14:paraId="70E35327" w14:textId="77777777" w:rsidR="00D44967" w:rsidRPr="00A207AD" w:rsidRDefault="00D44967" w:rsidP="002B45B8">
      <w:pPr>
        <w:jc w:val="both"/>
        <w:rPr>
          <w:rFonts w:ascii="Times New Roman" w:hAnsi="Times New Roman" w:cs="Times New Roman"/>
          <w:b/>
          <w:i/>
        </w:rPr>
      </w:pPr>
      <w:r w:rsidRPr="00A207AD">
        <w:rPr>
          <w:rFonts w:ascii="Times New Roman" w:hAnsi="Times New Roman" w:cs="Times New Roman"/>
        </w:rPr>
        <w:t xml:space="preserve">           </w:t>
      </w:r>
    </w:p>
    <w:p w14:paraId="5BF9E525"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19" w:name="_Toc140925885"/>
      <w:bookmarkStart w:id="320" w:name="_Toc148731805"/>
      <w:r w:rsidRPr="00A207AD">
        <w:rPr>
          <w:rFonts w:ascii="Times New Roman" w:hAnsi="Times New Roman" w:cs="Times New Roman"/>
          <w:sz w:val="22"/>
          <w:szCs w:val="22"/>
        </w:rPr>
        <w:t>7.10.2 Improving local economy Provision of Market for Supply of Building Materials</w:t>
      </w:r>
      <w:bookmarkEnd w:id="319"/>
      <w:bookmarkEnd w:id="320"/>
    </w:p>
    <w:p w14:paraId="1CD89E86"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During this phase, the project will require supply of building materials most of which will be sourced locally at the nearest trading center and its environs to the extent possible. Therefore, the project will provide a ready market for local enterprises with such materials and boost the local economy.</w:t>
      </w:r>
    </w:p>
    <w:p w14:paraId="3D464B9A"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21" w:name="_Toc140925886"/>
      <w:bookmarkStart w:id="322" w:name="_Toc148731806"/>
      <w:r w:rsidRPr="00A207AD">
        <w:rPr>
          <w:rFonts w:ascii="Times New Roman" w:hAnsi="Times New Roman" w:cs="Times New Roman"/>
          <w:sz w:val="22"/>
          <w:szCs w:val="22"/>
        </w:rPr>
        <w:t>7.10.3 Boosting of Businesses</w:t>
      </w:r>
      <w:bookmarkEnd w:id="321"/>
      <w:bookmarkEnd w:id="322"/>
    </w:p>
    <w:p w14:paraId="4CCF3361"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businesses that will benefit during this phase are such as hotels, shops, artisan industries and food vending who will benefit directly from the construction, as people working there will need commodities from them. This will promote the informal sector in securing some temporary revenues and hence improved livelihoods.</w:t>
      </w:r>
    </w:p>
    <w:p w14:paraId="43F2E150"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One of the responsibilities of the PAPs of the proposed Solar Mini-grid is to undertake wiring of their premises before they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57BA8211"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impact significance is low as it will buy few materials over a short period of time</w:t>
      </w:r>
    </w:p>
    <w:p w14:paraId="291CB55F" w14:textId="77777777" w:rsidR="00D44967" w:rsidRPr="00A207AD" w:rsidRDefault="00D44967" w:rsidP="002B45B8">
      <w:pPr>
        <w:jc w:val="both"/>
        <w:rPr>
          <w:rFonts w:ascii="Times New Roman" w:hAnsi="Times New Roman" w:cs="Times New Roman"/>
        </w:rPr>
      </w:pPr>
    </w:p>
    <w:p w14:paraId="4D66C644"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KPLC should ensure that their contractors/suppliers remit taxes and have a tax compliance certificate</w:t>
      </w:r>
    </w:p>
    <w:p w14:paraId="7AD106DA"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Prioritize local purchases over imports.</w:t>
      </w:r>
    </w:p>
    <w:p w14:paraId="4000C578"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 xml:space="preserve">Remit taxes on behalf of employees </w:t>
      </w:r>
    </w:p>
    <w:p w14:paraId="78A45233"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Contractor should prioritize local purchases over imports;</w:t>
      </w:r>
    </w:p>
    <w:p w14:paraId="52F264EA"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Contractor should give preference to local labor which increases the local’s ability to spend</w:t>
      </w:r>
    </w:p>
    <w:p w14:paraId="38163E8C" w14:textId="77777777" w:rsidR="00D44967" w:rsidRPr="00A207AD" w:rsidRDefault="00D44967" w:rsidP="002B45B8">
      <w:pPr>
        <w:ind w:left="720"/>
        <w:jc w:val="both"/>
        <w:rPr>
          <w:rFonts w:ascii="Times New Roman" w:hAnsi="Times New Roman" w:cs="Times New Roman"/>
        </w:rPr>
      </w:pPr>
    </w:p>
    <w:p w14:paraId="486A5D05" w14:textId="77777777" w:rsidR="00D44967" w:rsidRPr="00A207AD" w:rsidRDefault="00D44967" w:rsidP="002B45B8">
      <w:pPr>
        <w:pStyle w:val="Heading2"/>
        <w:jc w:val="both"/>
        <w:rPr>
          <w:rFonts w:ascii="Times New Roman" w:hAnsi="Times New Roman"/>
          <w:sz w:val="22"/>
          <w:szCs w:val="22"/>
        </w:rPr>
      </w:pPr>
      <w:bookmarkStart w:id="323" w:name="_Toc140925887"/>
      <w:bookmarkStart w:id="324" w:name="_Toc148731807"/>
      <w:r w:rsidRPr="00A207AD">
        <w:rPr>
          <w:rFonts w:ascii="Times New Roman" w:hAnsi="Times New Roman"/>
          <w:sz w:val="22"/>
          <w:szCs w:val="22"/>
        </w:rPr>
        <w:t>7.11 Positive Impacts during Operation Phase</w:t>
      </w:r>
      <w:bookmarkEnd w:id="323"/>
      <w:bookmarkEnd w:id="324"/>
    </w:p>
    <w:p w14:paraId="337F72B1"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25" w:name="_Toc140925888"/>
      <w:bookmarkStart w:id="326" w:name="_Toc148731808"/>
      <w:r w:rsidRPr="00A207AD">
        <w:rPr>
          <w:rFonts w:ascii="Times New Roman" w:hAnsi="Times New Roman" w:cs="Times New Roman"/>
          <w:sz w:val="22"/>
          <w:szCs w:val="22"/>
        </w:rPr>
        <w:t>7.11.1 Quality, Reliable Power Supply</w:t>
      </w:r>
      <w:bookmarkEnd w:id="325"/>
      <w:bookmarkEnd w:id="326"/>
    </w:p>
    <w:p w14:paraId="3B5FBD07" w14:textId="2EE4532A"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There is no electricity in </w:t>
      </w:r>
      <w:r w:rsidR="002D174D" w:rsidRPr="00A207AD">
        <w:rPr>
          <w:rFonts w:ascii="Times New Roman" w:eastAsia="Times New Roman" w:hAnsi="Times New Roman" w:cs="Times New Roman"/>
        </w:rPr>
        <w:t>Qumbiso</w:t>
      </w:r>
      <w:r w:rsidRPr="00A207AD">
        <w:rPr>
          <w:rFonts w:ascii="Times New Roman" w:hAnsi="Times New Roman" w:cs="Times New Roman"/>
        </w:rPr>
        <w:t xml:space="preserve">. This is a maiden project with an aim of supplying power through solar because the area is far away from the national power grid. Once operational, household and public institutions (dispensary, primary school) and shopping centers in the area will greatly benefit from the stable power supply. </w:t>
      </w:r>
    </w:p>
    <w:p w14:paraId="62E38F61" w14:textId="77777777" w:rsidR="00D44967" w:rsidRPr="00A207AD" w:rsidRDefault="00D44967" w:rsidP="002B45B8">
      <w:pPr>
        <w:jc w:val="both"/>
        <w:rPr>
          <w:rFonts w:ascii="Times New Roman" w:hAnsi="Times New Roman" w:cs="Times New Roman"/>
        </w:rPr>
      </w:pPr>
    </w:p>
    <w:p w14:paraId="4F007446"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The impact significance is high as it will provide power where it wasn’t for a long period  </w:t>
      </w:r>
    </w:p>
    <w:p w14:paraId="0A0BDACD" w14:textId="77777777" w:rsidR="00601E52" w:rsidRPr="00A207AD" w:rsidRDefault="00601E52" w:rsidP="00601E52">
      <w:pPr>
        <w:jc w:val="both"/>
        <w:rPr>
          <w:rFonts w:ascii="Times New Roman" w:hAnsi="Times New Roman" w:cs="Times New Roman"/>
          <w:b/>
        </w:rPr>
      </w:pPr>
      <w:r w:rsidRPr="00A207AD">
        <w:rPr>
          <w:rFonts w:ascii="Times New Roman" w:hAnsi="Times New Roman" w:cs="Times New Roman"/>
          <w:b/>
        </w:rPr>
        <w:t>Enhancement Measures</w:t>
      </w:r>
    </w:p>
    <w:p w14:paraId="380CCBB5"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KPLC should ensure that they have a functional customer support team and a field response team;</w:t>
      </w:r>
    </w:p>
    <w:p w14:paraId="5DEFAABB"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 xml:space="preserve">KPLC should ensure that they communicate power outages early to consumers </w:t>
      </w:r>
    </w:p>
    <w:p w14:paraId="4E75A8D1" w14:textId="39B1C1F8" w:rsidR="00D44967" w:rsidRPr="00A207AD" w:rsidRDefault="00D44967" w:rsidP="002B45B8">
      <w:pPr>
        <w:pStyle w:val="Heading3"/>
        <w:numPr>
          <w:ilvl w:val="0"/>
          <w:numId w:val="0"/>
        </w:numPr>
        <w:rPr>
          <w:rFonts w:ascii="Times New Roman" w:hAnsi="Times New Roman" w:cs="Times New Roman"/>
          <w:sz w:val="22"/>
          <w:szCs w:val="22"/>
        </w:rPr>
      </w:pPr>
      <w:bookmarkStart w:id="327" w:name="_Toc140925889"/>
      <w:bookmarkStart w:id="328" w:name="_Toc148731809"/>
      <w:r w:rsidRPr="00A207AD">
        <w:rPr>
          <w:rFonts w:ascii="Times New Roman" w:hAnsi="Times New Roman" w:cs="Times New Roman"/>
          <w:sz w:val="22"/>
          <w:szCs w:val="22"/>
        </w:rPr>
        <w:t>7.11.2 Employment Creation</w:t>
      </w:r>
      <w:bookmarkEnd w:id="327"/>
      <w:bookmarkEnd w:id="328"/>
    </w:p>
    <w:p w14:paraId="5734A10E" w14:textId="39E1511E" w:rsidR="00D44967" w:rsidRPr="00A207AD" w:rsidRDefault="00D44967" w:rsidP="002B45B8">
      <w:pPr>
        <w:jc w:val="both"/>
        <w:rPr>
          <w:rFonts w:ascii="Times New Roman" w:hAnsi="Times New Roman" w:cs="Times New Roman"/>
        </w:rPr>
      </w:pPr>
      <w:r w:rsidRPr="00A207AD">
        <w:rPr>
          <w:rFonts w:ascii="Times New Roman" w:hAnsi="Times New Roman" w:cs="Times New Roman"/>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1D432009" w14:textId="13F1CA03"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impact significance is low as it will employ people to manage the station</w:t>
      </w:r>
      <w:r w:rsidR="004037DB" w:rsidRPr="00A207AD">
        <w:rPr>
          <w:rFonts w:ascii="Times New Roman" w:hAnsi="Times New Roman" w:cs="Times New Roman"/>
        </w:rPr>
        <w:t>.</w:t>
      </w:r>
    </w:p>
    <w:p w14:paraId="1F0EF860" w14:textId="77777777" w:rsidR="00601E52" w:rsidRPr="00A207AD" w:rsidRDefault="00601E52" w:rsidP="00601E52">
      <w:pPr>
        <w:jc w:val="both"/>
        <w:rPr>
          <w:rFonts w:ascii="Times New Roman" w:hAnsi="Times New Roman" w:cs="Times New Roman"/>
          <w:b/>
        </w:rPr>
      </w:pPr>
      <w:r w:rsidRPr="00A207AD">
        <w:rPr>
          <w:rFonts w:ascii="Times New Roman" w:hAnsi="Times New Roman" w:cs="Times New Roman"/>
          <w:b/>
        </w:rPr>
        <w:t>Enhancement Measures</w:t>
      </w:r>
    </w:p>
    <w:p w14:paraId="6E3D4319"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KPLC should ensure that they prioritize the local community in allocating job opportunities.</w:t>
      </w:r>
    </w:p>
    <w:p w14:paraId="3F440B6C"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KPLC should ensure that job opportunities are not discriminatory</w:t>
      </w:r>
    </w:p>
    <w:p w14:paraId="3076F318"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 xml:space="preserve"> Equal opportunities should be given to both men and women</w:t>
      </w:r>
    </w:p>
    <w:p w14:paraId="5E58B6C9" w14:textId="77777777" w:rsidR="00D44967" w:rsidRPr="00A207AD" w:rsidRDefault="00D44967" w:rsidP="002B45B8">
      <w:pPr>
        <w:jc w:val="both"/>
        <w:rPr>
          <w:rFonts w:ascii="Times New Roman" w:hAnsi="Times New Roman" w:cs="Times New Roman"/>
        </w:rPr>
      </w:pPr>
    </w:p>
    <w:p w14:paraId="0C691969" w14:textId="4ABEA870" w:rsidR="00D44967" w:rsidRPr="00A207AD" w:rsidRDefault="00D44967" w:rsidP="002B45B8">
      <w:pPr>
        <w:pStyle w:val="Heading3"/>
        <w:numPr>
          <w:ilvl w:val="0"/>
          <w:numId w:val="0"/>
        </w:numPr>
        <w:ind w:left="142"/>
        <w:rPr>
          <w:rFonts w:ascii="Times New Roman" w:hAnsi="Times New Roman" w:cs="Times New Roman"/>
          <w:sz w:val="22"/>
          <w:szCs w:val="22"/>
        </w:rPr>
      </w:pPr>
      <w:bookmarkStart w:id="329" w:name="_Toc140925890"/>
      <w:bookmarkStart w:id="330" w:name="_Toc148731810"/>
      <w:r w:rsidRPr="00A207AD">
        <w:rPr>
          <w:rFonts w:ascii="Times New Roman" w:hAnsi="Times New Roman" w:cs="Times New Roman"/>
          <w:sz w:val="22"/>
          <w:szCs w:val="22"/>
        </w:rPr>
        <w:t>7.11.3 Reduction of Pollution Associated with Thermal Power Generation, Kerosene and Wood Fuel Usage</w:t>
      </w:r>
      <w:bookmarkEnd w:id="329"/>
      <w:bookmarkEnd w:id="330"/>
    </w:p>
    <w:p w14:paraId="37008333"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gasses.</w:t>
      </w:r>
    </w:p>
    <w:p w14:paraId="29B5FBE4" w14:textId="77777777" w:rsidR="00D44967" w:rsidRPr="00A207AD" w:rsidRDefault="00D44967" w:rsidP="002B45B8">
      <w:pPr>
        <w:jc w:val="both"/>
        <w:rPr>
          <w:rFonts w:ascii="Times New Roman" w:hAnsi="Times New Roman" w:cs="Times New Roman"/>
        </w:rPr>
      </w:pPr>
    </w:p>
    <w:p w14:paraId="458D34CB"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impact significance is high as it will provide cleaner energy over a long [period of time for many households</w:t>
      </w:r>
    </w:p>
    <w:p w14:paraId="1C5B2B82" w14:textId="77777777" w:rsidR="00601E52" w:rsidRPr="00A207AD" w:rsidRDefault="00601E52" w:rsidP="00601E52">
      <w:pPr>
        <w:jc w:val="both"/>
        <w:rPr>
          <w:rFonts w:ascii="Times New Roman" w:hAnsi="Times New Roman" w:cs="Times New Roman"/>
          <w:b/>
        </w:rPr>
      </w:pPr>
      <w:r w:rsidRPr="00A207AD">
        <w:rPr>
          <w:rFonts w:ascii="Times New Roman" w:hAnsi="Times New Roman" w:cs="Times New Roman"/>
          <w:b/>
        </w:rPr>
        <w:t>Enhancement Measures</w:t>
      </w:r>
    </w:p>
    <w:p w14:paraId="4DB688FB"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KPLC should ensure that the power provided cost is competitive to discourage the locals from using unclean sources of power.</w:t>
      </w:r>
    </w:p>
    <w:p w14:paraId="6EB1E8D6" w14:textId="14B3D07D"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KPLC should ensure that they communicate power outages early to consumers</w:t>
      </w:r>
      <w:r w:rsidR="00FF0A12" w:rsidRPr="00A207AD">
        <w:rPr>
          <w:rFonts w:ascii="Times New Roman" w:hAnsi="Times New Roman" w:cs="Times New Roman"/>
        </w:rPr>
        <w:t xml:space="preserve">. </w:t>
      </w:r>
    </w:p>
    <w:p w14:paraId="515213DD" w14:textId="77777777" w:rsidR="00FF0A12" w:rsidRPr="00A207AD" w:rsidRDefault="00FF0A12" w:rsidP="002B45B8">
      <w:pPr>
        <w:spacing w:after="0" w:line="276" w:lineRule="auto"/>
        <w:ind w:left="720"/>
        <w:jc w:val="both"/>
        <w:rPr>
          <w:rFonts w:ascii="Times New Roman" w:hAnsi="Times New Roman" w:cs="Times New Roman"/>
        </w:rPr>
      </w:pPr>
    </w:p>
    <w:p w14:paraId="3A3E49E9"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31" w:name="_Toc140925891"/>
      <w:bookmarkStart w:id="332" w:name="_Toc148731811"/>
      <w:r w:rsidRPr="00A207AD">
        <w:rPr>
          <w:rFonts w:ascii="Times New Roman" w:hAnsi="Times New Roman" w:cs="Times New Roman"/>
          <w:sz w:val="22"/>
          <w:szCs w:val="22"/>
        </w:rPr>
        <w:t>7.11.4 Improvement of Local and National Economy</w:t>
      </w:r>
      <w:bookmarkEnd w:id="331"/>
      <w:bookmarkEnd w:id="332"/>
    </w:p>
    <w:p w14:paraId="02A64657"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possible to set up businesses such as salons, barber shops, photocopying machines, cyber cafes, welding, and refrigeration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3FE53127" w14:textId="77777777" w:rsidR="00D44967" w:rsidRPr="00A207AD" w:rsidRDefault="00D44967" w:rsidP="002B45B8">
      <w:pPr>
        <w:jc w:val="both"/>
        <w:rPr>
          <w:rFonts w:ascii="Times New Roman" w:hAnsi="Times New Roman" w:cs="Times New Roman"/>
        </w:rPr>
      </w:pPr>
    </w:p>
    <w:p w14:paraId="23847983" w14:textId="4455EB09"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impact significance is low as it will buy few materials over a long period of time</w:t>
      </w:r>
      <w:r w:rsidR="00FF0A12" w:rsidRPr="00A207AD">
        <w:rPr>
          <w:rFonts w:ascii="Times New Roman" w:hAnsi="Times New Roman" w:cs="Times New Roman"/>
        </w:rPr>
        <w:t xml:space="preserve">. </w:t>
      </w:r>
    </w:p>
    <w:p w14:paraId="70A0C947" w14:textId="77777777" w:rsidR="00601E52" w:rsidRPr="00A207AD" w:rsidRDefault="00601E52" w:rsidP="00601E52">
      <w:pPr>
        <w:jc w:val="both"/>
        <w:rPr>
          <w:rFonts w:ascii="Times New Roman" w:hAnsi="Times New Roman" w:cs="Times New Roman"/>
          <w:b/>
        </w:rPr>
      </w:pPr>
      <w:r w:rsidRPr="00A207AD">
        <w:rPr>
          <w:rFonts w:ascii="Times New Roman" w:hAnsi="Times New Roman" w:cs="Times New Roman"/>
          <w:b/>
        </w:rPr>
        <w:t>Enhancement Measures</w:t>
      </w:r>
    </w:p>
    <w:p w14:paraId="3B370F2A"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KPLC should ensure that their contractors/suppliers remit taxes and have a tax compliance certificate</w:t>
      </w:r>
    </w:p>
    <w:p w14:paraId="4A4D9D1E"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Prioritize local purchases over imports.</w:t>
      </w:r>
    </w:p>
    <w:p w14:paraId="1E916017" w14:textId="2A8E87AA"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Remit taxes on behalf of employees</w:t>
      </w:r>
      <w:r w:rsidR="00FF0A12" w:rsidRPr="00A207AD">
        <w:rPr>
          <w:rFonts w:ascii="Times New Roman" w:hAnsi="Times New Roman" w:cs="Times New Roman"/>
        </w:rPr>
        <w:t>.</w:t>
      </w:r>
    </w:p>
    <w:p w14:paraId="38F74592" w14:textId="77777777" w:rsidR="00FF0A12" w:rsidRPr="00A207AD" w:rsidRDefault="00FF0A12" w:rsidP="00D41FAF">
      <w:pPr>
        <w:numPr>
          <w:ilvl w:val="0"/>
          <w:numId w:val="114"/>
        </w:numPr>
        <w:spacing w:after="0" w:line="276" w:lineRule="auto"/>
        <w:jc w:val="both"/>
        <w:rPr>
          <w:rFonts w:ascii="Times New Roman" w:hAnsi="Times New Roman" w:cs="Times New Roman"/>
        </w:rPr>
      </w:pPr>
    </w:p>
    <w:p w14:paraId="4A20242D"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33" w:name="_Toc140925892"/>
      <w:bookmarkStart w:id="334" w:name="_Toc148731812"/>
      <w:r w:rsidRPr="00A207AD">
        <w:rPr>
          <w:rFonts w:ascii="Times New Roman" w:hAnsi="Times New Roman" w:cs="Times New Roman"/>
          <w:sz w:val="22"/>
          <w:szCs w:val="22"/>
        </w:rPr>
        <w:t>7.11.5 Education</w:t>
      </w:r>
      <w:bookmarkEnd w:id="333"/>
      <w:bookmarkEnd w:id="334"/>
    </w:p>
    <w:p w14:paraId="4E18B9AC"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Access to electricity at the household level and schools will create opportunities for children to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the education sector and learning in general.’</w:t>
      </w:r>
    </w:p>
    <w:p w14:paraId="2597E7D5"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The impact significance is high as it will provide power to schools over a long period for additional study time in the night and morning </w:t>
      </w:r>
    </w:p>
    <w:p w14:paraId="4FA5A2E1" w14:textId="5FE93270" w:rsidR="00D44967" w:rsidRPr="00A207AD" w:rsidRDefault="00601E52" w:rsidP="002B45B8">
      <w:pPr>
        <w:jc w:val="both"/>
        <w:rPr>
          <w:rFonts w:ascii="Times New Roman" w:hAnsi="Times New Roman" w:cs="Times New Roman"/>
          <w:b/>
        </w:rPr>
      </w:pPr>
      <w:r w:rsidRPr="00A207AD">
        <w:rPr>
          <w:rFonts w:ascii="Times New Roman" w:hAnsi="Times New Roman" w:cs="Times New Roman"/>
          <w:b/>
        </w:rPr>
        <w:t>Enhancement Measures</w:t>
      </w:r>
    </w:p>
    <w:p w14:paraId="20667D0A"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KPLC should consider having the transmission lines are closer to schools for them to benefit from the power supply;</w:t>
      </w:r>
    </w:p>
    <w:p w14:paraId="16D7A04F" w14:textId="77777777" w:rsidR="00D44967" w:rsidRPr="00A207AD" w:rsidRDefault="00D44967" w:rsidP="00D41FAF">
      <w:pPr>
        <w:numPr>
          <w:ilvl w:val="0"/>
          <w:numId w:val="114"/>
        </w:numPr>
        <w:spacing w:after="0" w:line="276" w:lineRule="auto"/>
        <w:jc w:val="both"/>
        <w:rPr>
          <w:rFonts w:ascii="Times New Roman" w:hAnsi="Times New Roman" w:cs="Times New Roman"/>
        </w:rPr>
      </w:pPr>
      <w:r w:rsidRPr="00A207AD">
        <w:rPr>
          <w:rFonts w:ascii="Times New Roman" w:hAnsi="Times New Roman" w:cs="Times New Roman"/>
        </w:rPr>
        <w:t xml:space="preserve">KPLC should consider partnering with the county government in providing street lighting to improve security for children and teachers leaving for school early or leaving late for home </w:t>
      </w:r>
    </w:p>
    <w:p w14:paraId="692DA899" w14:textId="77777777" w:rsidR="00D44967" w:rsidRPr="00A207AD" w:rsidRDefault="00D44967" w:rsidP="002B45B8">
      <w:pPr>
        <w:ind w:left="720"/>
        <w:jc w:val="both"/>
        <w:rPr>
          <w:rFonts w:ascii="Times New Roman" w:hAnsi="Times New Roman" w:cs="Times New Roman"/>
        </w:rPr>
      </w:pPr>
    </w:p>
    <w:p w14:paraId="17A9F4BD"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35" w:name="_Toc140925893"/>
      <w:bookmarkStart w:id="336" w:name="_Toc148731813"/>
      <w:r w:rsidRPr="00A207AD">
        <w:rPr>
          <w:rFonts w:ascii="Times New Roman" w:hAnsi="Times New Roman" w:cs="Times New Roman"/>
          <w:sz w:val="22"/>
          <w:szCs w:val="22"/>
        </w:rPr>
        <w:t>7.11.6 Health Benefits of the Project</w:t>
      </w:r>
      <w:bookmarkEnd w:id="335"/>
      <w:bookmarkEnd w:id="336"/>
      <w:r w:rsidRPr="00A207AD">
        <w:rPr>
          <w:rFonts w:ascii="Times New Roman" w:hAnsi="Times New Roman" w:cs="Times New Roman"/>
          <w:sz w:val="22"/>
          <w:szCs w:val="22"/>
        </w:rPr>
        <w:t xml:space="preserve"> </w:t>
      </w:r>
    </w:p>
    <w:p w14:paraId="6E1EB380"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aforementioned disease incidences. </w:t>
      </w:r>
    </w:p>
    <w:p w14:paraId="2AD92239"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37" w:name="_Toc140925894"/>
      <w:bookmarkStart w:id="338" w:name="_Toc148731814"/>
      <w:r w:rsidRPr="00A207AD">
        <w:rPr>
          <w:rFonts w:ascii="Times New Roman" w:hAnsi="Times New Roman" w:cs="Times New Roman"/>
          <w:sz w:val="22"/>
          <w:szCs w:val="22"/>
        </w:rPr>
        <w:t>7.11.7 Improved Standard of Living</w:t>
      </w:r>
      <w:bookmarkEnd w:id="337"/>
      <w:bookmarkEnd w:id="338"/>
      <w:r w:rsidRPr="00A207AD">
        <w:rPr>
          <w:rFonts w:ascii="Times New Roman" w:hAnsi="Times New Roman" w:cs="Times New Roman"/>
          <w:sz w:val="22"/>
          <w:szCs w:val="22"/>
        </w:rPr>
        <w:t xml:space="preserve"> </w:t>
      </w:r>
    </w:p>
    <w:p w14:paraId="6702ADC3"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Availability of power will result in lifestyle changes through improved night lighting, pumping of water instead of manual pumping and refrigeration to maintain food safety and quality.</w:t>
      </w:r>
    </w:p>
    <w:p w14:paraId="6CD0EF7F"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39" w:name="_Toc140925895"/>
      <w:bookmarkStart w:id="340" w:name="_Toc148731815"/>
      <w:r w:rsidRPr="00A207AD">
        <w:rPr>
          <w:rFonts w:ascii="Times New Roman" w:hAnsi="Times New Roman" w:cs="Times New Roman"/>
          <w:sz w:val="22"/>
          <w:szCs w:val="22"/>
        </w:rPr>
        <w:t>7.11.8 Security</w:t>
      </w:r>
      <w:bookmarkEnd w:id="339"/>
      <w:bookmarkEnd w:id="340"/>
      <w:r w:rsidRPr="00A207AD">
        <w:rPr>
          <w:rFonts w:ascii="Times New Roman" w:hAnsi="Times New Roman" w:cs="Times New Roman"/>
          <w:sz w:val="22"/>
          <w:szCs w:val="22"/>
        </w:rPr>
        <w:t xml:space="preserve"> </w:t>
      </w:r>
    </w:p>
    <w:p w14:paraId="2680DD4A"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38B626FE"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41" w:name="_Toc140925896"/>
      <w:bookmarkStart w:id="342" w:name="_Toc148731816"/>
      <w:r w:rsidRPr="00A207AD">
        <w:rPr>
          <w:rFonts w:ascii="Times New Roman" w:hAnsi="Times New Roman" w:cs="Times New Roman"/>
          <w:sz w:val="22"/>
          <w:szCs w:val="22"/>
        </w:rPr>
        <w:t>7.11.9 Communications</w:t>
      </w:r>
      <w:bookmarkEnd w:id="341"/>
      <w:bookmarkEnd w:id="342"/>
      <w:r w:rsidRPr="00A207AD">
        <w:rPr>
          <w:rFonts w:ascii="Times New Roman" w:hAnsi="Times New Roman" w:cs="Times New Roman"/>
          <w:sz w:val="22"/>
          <w:szCs w:val="22"/>
        </w:rPr>
        <w:t xml:space="preserve"> </w:t>
      </w:r>
    </w:p>
    <w:p w14:paraId="3F02A036"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62C90B76" w14:textId="77777777" w:rsidR="00D44967" w:rsidRPr="00A207AD" w:rsidRDefault="00D44967" w:rsidP="002B45B8">
      <w:pPr>
        <w:pStyle w:val="Heading2"/>
        <w:jc w:val="both"/>
        <w:rPr>
          <w:rFonts w:ascii="Times New Roman" w:hAnsi="Times New Roman"/>
          <w:sz w:val="22"/>
          <w:szCs w:val="22"/>
        </w:rPr>
      </w:pPr>
      <w:bookmarkStart w:id="343" w:name="_Toc140925897"/>
      <w:bookmarkStart w:id="344" w:name="_Toc148731817"/>
      <w:r w:rsidRPr="00A207AD">
        <w:rPr>
          <w:rFonts w:ascii="Times New Roman" w:hAnsi="Times New Roman"/>
          <w:sz w:val="22"/>
          <w:szCs w:val="22"/>
        </w:rPr>
        <w:t>7.12 Positive Impacts during Decommissioning Phase</w:t>
      </w:r>
      <w:bookmarkEnd w:id="343"/>
      <w:bookmarkEnd w:id="344"/>
    </w:p>
    <w:p w14:paraId="55C99185"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45" w:name="_Toc140925898"/>
      <w:bookmarkStart w:id="346" w:name="_Toc148731818"/>
      <w:r w:rsidRPr="00A207AD">
        <w:rPr>
          <w:rFonts w:ascii="Times New Roman" w:hAnsi="Times New Roman" w:cs="Times New Roman"/>
          <w:sz w:val="22"/>
          <w:szCs w:val="22"/>
        </w:rPr>
        <w:t>7.12.1 Employment Opportunities</w:t>
      </w:r>
      <w:bookmarkEnd w:id="345"/>
      <w:bookmarkEnd w:id="346"/>
    </w:p>
    <w:p w14:paraId="30E08B7C" w14:textId="0134D074" w:rsidR="00D44967" w:rsidRPr="00A207AD" w:rsidRDefault="00D44967" w:rsidP="002B45B8">
      <w:pPr>
        <w:jc w:val="both"/>
        <w:rPr>
          <w:rFonts w:ascii="Times New Roman" w:hAnsi="Times New Roman" w:cs="Times New Roman"/>
          <w:color w:val="FF0000"/>
        </w:rPr>
      </w:pPr>
      <w:r w:rsidRPr="00A207AD">
        <w:rPr>
          <w:rFonts w:ascii="Times New Roman" w:hAnsi="Times New Roman" w:cs="Times New Roman"/>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3153EAAA" w14:textId="7B1F26D3" w:rsidR="00D44967" w:rsidRPr="00A207AD" w:rsidRDefault="00D44967" w:rsidP="002B45B8">
      <w:pPr>
        <w:pStyle w:val="Heading3"/>
        <w:numPr>
          <w:ilvl w:val="0"/>
          <w:numId w:val="0"/>
        </w:numPr>
        <w:rPr>
          <w:rFonts w:ascii="Times New Roman" w:hAnsi="Times New Roman" w:cs="Times New Roman"/>
          <w:sz w:val="22"/>
          <w:szCs w:val="22"/>
        </w:rPr>
      </w:pPr>
      <w:bookmarkStart w:id="347" w:name="_Toc140925899"/>
      <w:bookmarkStart w:id="348" w:name="_Toc148731819"/>
      <w:r w:rsidRPr="00A207AD">
        <w:rPr>
          <w:rFonts w:ascii="Times New Roman" w:hAnsi="Times New Roman" w:cs="Times New Roman"/>
          <w:sz w:val="22"/>
          <w:szCs w:val="22"/>
        </w:rPr>
        <w:t>7.12.2 Site Rehabilitation</w:t>
      </w:r>
      <w:bookmarkEnd w:id="347"/>
      <w:bookmarkEnd w:id="348"/>
    </w:p>
    <w:p w14:paraId="7B5E54B2" w14:textId="77777777" w:rsidR="00D44967" w:rsidRPr="00A207AD" w:rsidRDefault="00D44967" w:rsidP="002B45B8">
      <w:pPr>
        <w:jc w:val="both"/>
        <w:rPr>
          <w:rFonts w:ascii="Times New Roman" w:hAnsi="Times New Roman" w:cs="Times New Roman"/>
          <w:color w:val="FF0000"/>
        </w:rPr>
      </w:pPr>
      <w:r w:rsidRPr="00A207AD">
        <w:rPr>
          <w:rFonts w:ascii="Times New Roman" w:hAnsi="Times New Roman" w:cs="Times New Roman"/>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A207AD">
        <w:rPr>
          <w:rFonts w:ascii="Times New Roman" w:hAnsi="Times New Roman" w:cs="Times New Roman"/>
          <w:color w:val="FF0000"/>
        </w:rPr>
        <w:t xml:space="preserve"> </w:t>
      </w:r>
    </w:p>
    <w:p w14:paraId="6CE421CE" w14:textId="77777777" w:rsidR="00D44967" w:rsidRPr="00A207AD" w:rsidRDefault="00D44967" w:rsidP="002B45B8">
      <w:pPr>
        <w:pStyle w:val="Heading2"/>
        <w:jc w:val="both"/>
        <w:rPr>
          <w:rFonts w:ascii="Times New Roman" w:hAnsi="Times New Roman"/>
          <w:sz w:val="22"/>
          <w:szCs w:val="22"/>
        </w:rPr>
      </w:pPr>
      <w:bookmarkStart w:id="349" w:name="_Toc140925900"/>
      <w:bookmarkStart w:id="350" w:name="_Toc148731820"/>
      <w:r w:rsidRPr="00A207AD">
        <w:rPr>
          <w:rFonts w:ascii="Times New Roman" w:hAnsi="Times New Roman"/>
          <w:sz w:val="22"/>
          <w:szCs w:val="22"/>
        </w:rPr>
        <w:t>7.13 Negative Impacts during Pre-construction Phase</w:t>
      </w:r>
      <w:bookmarkEnd w:id="349"/>
      <w:bookmarkEnd w:id="350"/>
      <w:r w:rsidRPr="00A207AD">
        <w:rPr>
          <w:rFonts w:ascii="Times New Roman" w:hAnsi="Times New Roman"/>
          <w:sz w:val="22"/>
          <w:szCs w:val="22"/>
        </w:rPr>
        <w:t xml:space="preserve"> </w:t>
      </w:r>
    </w:p>
    <w:p w14:paraId="06F1C078"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51" w:name="_Toc140925901"/>
      <w:bookmarkStart w:id="352" w:name="_Toc148731821"/>
      <w:r w:rsidRPr="00A207AD">
        <w:rPr>
          <w:rFonts w:ascii="Times New Roman" w:hAnsi="Times New Roman" w:cs="Times New Roman"/>
          <w:sz w:val="22"/>
          <w:szCs w:val="22"/>
        </w:rPr>
        <w:t>7.13.1 Land Take</w:t>
      </w:r>
      <w:bookmarkEnd w:id="351"/>
      <w:bookmarkEnd w:id="352"/>
    </w:p>
    <w:p w14:paraId="03716CFA" w14:textId="536AD89B"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The identified site for the proposed Mini-grid is part of a </w:t>
      </w:r>
      <w:r w:rsidR="00C56446" w:rsidRPr="00A207AD">
        <w:rPr>
          <w:rFonts w:ascii="Times New Roman" w:hAnsi="Times New Roman" w:cs="Times New Roman"/>
        </w:rPr>
        <w:t>0.7363</w:t>
      </w:r>
      <w:r w:rsidR="00CD79F6" w:rsidRPr="00A207AD">
        <w:rPr>
          <w:rFonts w:ascii="Times New Roman" w:hAnsi="Times New Roman" w:cs="Times New Roman"/>
        </w:rPr>
        <w:t xml:space="preserve"> hectares</w:t>
      </w:r>
      <w:r w:rsidRPr="00A207AD">
        <w:rPr>
          <w:rFonts w:ascii="Times New Roman" w:hAnsi="Times New Roman" w:cs="Times New Roman"/>
        </w:rPr>
        <w:t xml:space="preserve"> of land acquired from public land in </w:t>
      </w:r>
      <w:r w:rsidR="002D174D" w:rsidRPr="00A207AD">
        <w:rPr>
          <w:rFonts w:ascii="Times New Roman" w:eastAsia="Times New Roman" w:hAnsi="Times New Roman" w:cs="Times New Roman"/>
        </w:rPr>
        <w:t>Qumbiso</w:t>
      </w:r>
      <w:r w:rsidRPr="00A207AD">
        <w:rPr>
          <w:rFonts w:ascii="Times New Roman" w:hAnsi="Times New Roman" w:cs="Times New Roman"/>
        </w:rPr>
        <w:t>. The assessment found that;</w:t>
      </w:r>
    </w:p>
    <w:p w14:paraId="316E5AD5" w14:textId="77777777" w:rsidR="00D44967" w:rsidRPr="00A207AD" w:rsidRDefault="00D44967" w:rsidP="00D41FAF">
      <w:pPr>
        <w:numPr>
          <w:ilvl w:val="0"/>
          <w:numId w:val="111"/>
        </w:numPr>
        <w:spacing w:after="0" w:line="276" w:lineRule="auto"/>
        <w:jc w:val="both"/>
        <w:rPr>
          <w:rFonts w:ascii="Times New Roman" w:hAnsi="Times New Roman" w:cs="Times New Roman"/>
        </w:rPr>
      </w:pPr>
      <w:r w:rsidRPr="00A207AD">
        <w:rPr>
          <w:rFonts w:ascii="Times New Roman" w:hAnsi="Times New Roman" w:cs="Times New Roman"/>
        </w:rPr>
        <w:t xml:space="preserve">No residential houses or businesses premises were on the piece of land </w:t>
      </w:r>
    </w:p>
    <w:p w14:paraId="719F7711" w14:textId="77777777" w:rsidR="00D44967" w:rsidRPr="00A207AD" w:rsidRDefault="00D44967" w:rsidP="00D41FAF">
      <w:pPr>
        <w:widowControl w:val="0"/>
        <w:numPr>
          <w:ilvl w:val="0"/>
          <w:numId w:val="111"/>
        </w:numPr>
        <w:spacing w:after="0" w:line="276" w:lineRule="auto"/>
        <w:jc w:val="both"/>
        <w:rPr>
          <w:rFonts w:ascii="Times New Roman" w:hAnsi="Times New Roman" w:cs="Times New Roman"/>
        </w:rPr>
      </w:pPr>
      <w:r w:rsidRPr="00A207AD">
        <w:rPr>
          <w:rFonts w:ascii="Times New Roman" w:hAnsi="Times New Roman" w:cs="Times New Roman"/>
        </w:rPr>
        <w:t xml:space="preserve">No socio-economic activity was taking place on the land  </w:t>
      </w:r>
    </w:p>
    <w:p w14:paraId="0DA7B147" w14:textId="61514D5F" w:rsidR="00D44967" w:rsidRPr="00A207AD" w:rsidRDefault="00D44967" w:rsidP="00D41FAF">
      <w:pPr>
        <w:numPr>
          <w:ilvl w:val="0"/>
          <w:numId w:val="111"/>
        </w:numPr>
        <w:spacing w:after="0" w:line="276" w:lineRule="auto"/>
        <w:jc w:val="both"/>
        <w:rPr>
          <w:rFonts w:ascii="Times New Roman" w:hAnsi="Times New Roman" w:cs="Times New Roman"/>
        </w:rPr>
      </w:pPr>
      <w:r w:rsidRPr="00A207AD">
        <w:rPr>
          <w:rFonts w:ascii="Times New Roman" w:hAnsi="Times New Roman" w:cs="Times New Roman"/>
        </w:rPr>
        <w:t xml:space="preserve">No physical relocation will take place. </w:t>
      </w:r>
    </w:p>
    <w:p w14:paraId="071231D2" w14:textId="77777777" w:rsidR="00FF0A12" w:rsidRPr="00A207AD" w:rsidRDefault="00FF0A12" w:rsidP="002B45B8">
      <w:pPr>
        <w:spacing w:after="0" w:line="276" w:lineRule="auto"/>
        <w:ind w:left="720"/>
        <w:jc w:val="both"/>
        <w:rPr>
          <w:rFonts w:ascii="Times New Roman" w:hAnsi="Times New Roman" w:cs="Times New Roman"/>
        </w:rPr>
      </w:pPr>
    </w:p>
    <w:p w14:paraId="7548AC0F"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53" w:name="_Toc140925902"/>
      <w:bookmarkStart w:id="354" w:name="_Toc148731822"/>
      <w:r w:rsidRPr="00A207AD">
        <w:rPr>
          <w:rFonts w:ascii="Times New Roman" w:hAnsi="Times New Roman" w:cs="Times New Roman"/>
          <w:sz w:val="22"/>
          <w:szCs w:val="22"/>
        </w:rPr>
        <w:t>7.13.2 Wayleaves</w:t>
      </w:r>
      <w:bookmarkEnd w:id="353"/>
      <w:bookmarkEnd w:id="354"/>
      <w:r w:rsidRPr="00A207AD">
        <w:rPr>
          <w:rFonts w:ascii="Times New Roman" w:hAnsi="Times New Roman" w:cs="Times New Roman"/>
          <w:sz w:val="22"/>
          <w:szCs w:val="22"/>
        </w:rPr>
        <w:t xml:space="preserve"> </w:t>
      </w:r>
    </w:p>
    <w:p w14:paraId="7FFDAF49"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Supply of electricity will involve passing of low voltage (LV) lines to connect the customers to power. It is estimated that a total of 10.6 km of LV circuit will be constructed mainly along the road reserve and along the boundaries to supply power. </w:t>
      </w:r>
    </w:p>
    <w:p w14:paraId="423A7CD4" w14:textId="77777777" w:rsidR="00D44967" w:rsidRPr="00A207AD" w:rsidRDefault="00D44967" w:rsidP="002B45B8">
      <w:pPr>
        <w:jc w:val="both"/>
        <w:rPr>
          <w:rFonts w:ascii="Times New Roman" w:hAnsi="Times New Roman" w:cs="Times New Roman"/>
          <w:b/>
        </w:rPr>
      </w:pPr>
    </w:p>
    <w:p w14:paraId="58D3ADDA"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impact significance for this impact is assessed minor considering the community willfully allocated the land for project construction.</w:t>
      </w:r>
    </w:p>
    <w:p w14:paraId="4BC1600F" w14:textId="77777777" w:rsidR="00D44967" w:rsidRPr="00A207AD" w:rsidRDefault="00D44967" w:rsidP="002B45B8">
      <w:pPr>
        <w:jc w:val="both"/>
        <w:rPr>
          <w:rFonts w:ascii="Times New Roman" w:hAnsi="Times New Roman" w:cs="Times New Roman"/>
        </w:rPr>
      </w:pPr>
    </w:p>
    <w:p w14:paraId="548EED73"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0A3831FE" w14:textId="77777777" w:rsidR="00D44967" w:rsidRPr="00A207AD" w:rsidRDefault="00D44967" w:rsidP="00D41FAF">
      <w:pPr>
        <w:numPr>
          <w:ilvl w:val="0"/>
          <w:numId w:val="112"/>
        </w:numPr>
        <w:spacing w:after="0" w:line="276" w:lineRule="auto"/>
        <w:jc w:val="both"/>
        <w:rPr>
          <w:rFonts w:ascii="Times New Roman" w:hAnsi="Times New Roman" w:cs="Times New Roman"/>
        </w:rPr>
      </w:pPr>
      <w:r w:rsidRPr="00A207AD">
        <w:rPr>
          <w:rFonts w:ascii="Times New Roman" w:hAnsi="Times New Roman" w:cs="Times New Roman"/>
        </w:rPr>
        <w:t>Land for mini-grids will be acquired by NLC compulsorily and affected communities compensated in-kind.</w:t>
      </w:r>
    </w:p>
    <w:p w14:paraId="28E28F41" w14:textId="77777777" w:rsidR="00D44967" w:rsidRPr="00A207AD" w:rsidRDefault="00D44967" w:rsidP="00D41FAF">
      <w:pPr>
        <w:numPr>
          <w:ilvl w:val="0"/>
          <w:numId w:val="112"/>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will sign and adhere to the agreement for use of community land for contractor facilities and worker’s camps, and restoration of the site after use. </w:t>
      </w:r>
    </w:p>
    <w:p w14:paraId="169E6A03" w14:textId="77777777" w:rsidR="00D44967" w:rsidRPr="00A207AD" w:rsidRDefault="00D44967" w:rsidP="00D41FAF">
      <w:pPr>
        <w:numPr>
          <w:ilvl w:val="0"/>
          <w:numId w:val="112"/>
        </w:numPr>
        <w:spacing w:after="0" w:line="276" w:lineRule="auto"/>
        <w:jc w:val="both"/>
        <w:rPr>
          <w:rFonts w:ascii="Times New Roman" w:hAnsi="Times New Roman" w:cs="Times New Roman"/>
        </w:rPr>
      </w:pPr>
      <w:r w:rsidRPr="00A207AD">
        <w:rPr>
          <w:rFonts w:ascii="Times New Roman" w:hAnsi="Times New Roman" w:cs="Times New Roman"/>
        </w:rPr>
        <w:t xml:space="preserve">The construction activities will be restricted to within the allocated land and the immediate surroundings only. </w:t>
      </w:r>
    </w:p>
    <w:p w14:paraId="5655ADCF" w14:textId="77777777" w:rsidR="00D44967" w:rsidRPr="00A207AD" w:rsidRDefault="00D44967" w:rsidP="00D41FAF">
      <w:pPr>
        <w:numPr>
          <w:ilvl w:val="0"/>
          <w:numId w:val="112"/>
        </w:numPr>
        <w:spacing w:after="0" w:line="276" w:lineRule="auto"/>
        <w:jc w:val="both"/>
        <w:rPr>
          <w:rFonts w:ascii="Times New Roman" w:hAnsi="Times New Roman" w:cs="Times New Roman"/>
        </w:rPr>
      </w:pPr>
      <w:r w:rsidRPr="00A207AD">
        <w:rPr>
          <w:rFonts w:ascii="Times New Roman" w:hAnsi="Times New Roman" w:cs="Times New Roman"/>
        </w:rPr>
        <w:t>After construction work, any land taken for a temporary basis for storage of material will be restored to their original form.</w:t>
      </w:r>
    </w:p>
    <w:p w14:paraId="2FF9CB4C" w14:textId="77777777" w:rsidR="00D44967" w:rsidRPr="00A207AD" w:rsidRDefault="00D44967" w:rsidP="00D41FAF">
      <w:pPr>
        <w:numPr>
          <w:ilvl w:val="0"/>
          <w:numId w:val="112"/>
        </w:numPr>
        <w:spacing w:after="0" w:line="276" w:lineRule="auto"/>
        <w:jc w:val="both"/>
        <w:rPr>
          <w:rFonts w:ascii="Times New Roman" w:hAnsi="Times New Roman" w:cs="Times New Roman"/>
          <w:b/>
        </w:rPr>
      </w:pPr>
      <w:r w:rsidRPr="00A207AD">
        <w:rPr>
          <w:rFonts w:ascii="Times New Roman" w:hAnsi="Times New Roman" w:cs="Times New Roman"/>
        </w:rPr>
        <w:t xml:space="preserve">Consultations with the community during construction of the low voltage lines </w:t>
      </w:r>
    </w:p>
    <w:p w14:paraId="1CF8E812" w14:textId="77777777" w:rsidR="00D44967" w:rsidRPr="00A207AD" w:rsidRDefault="00D44967" w:rsidP="002B45B8">
      <w:pPr>
        <w:pStyle w:val="Heading2"/>
        <w:jc w:val="both"/>
        <w:rPr>
          <w:rFonts w:ascii="Times New Roman" w:hAnsi="Times New Roman"/>
          <w:sz w:val="22"/>
          <w:szCs w:val="22"/>
        </w:rPr>
      </w:pPr>
      <w:bookmarkStart w:id="355" w:name="_Toc140925903"/>
      <w:bookmarkStart w:id="356" w:name="_Toc148731823"/>
      <w:r w:rsidRPr="00A207AD">
        <w:rPr>
          <w:rFonts w:ascii="Times New Roman" w:hAnsi="Times New Roman"/>
          <w:sz w:val="22"/>
          <w:szCs w:val="22"/>
        </w:rPr>
        <w:t>7.14 Negative Impacts during Construction Phase</w:t>
      </w:r>
      <w:bookmarkEnd w:id="355"/>
      <w:bookmarkEnd w:id="356"/>
      <w:r w:rsidRPr="00A207AD">
        <w:rPr>
          <w:rFonts w:ascii="Times New Roman" w:hAnsi="Times New Roman"/>
          <w:sz w:val="22"/>
          <w:szCs w:val="22"/>
        </w:rPr>
        <w:t xml:space="preserve"> </w:t>
      </w:r>
    </w:p>
    <w:p w14:paraId="13EBBCA1"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Despite the positive impacts identified, the project will also have negative impacts. However, adverse impacts are not anticipated due to its size and nature and most of the impacts will be experienced during the construction phase of the project. The negative impacts and their mitigation are discussed below. </w:t>
      </w:r>
    </w:p>
    <w:p w14:paraId="55B027E8"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57" w:name="_Toc140925904"/>
      <w:bookmarkStart w:id="358" w:name="_Toc148731824"/>
      <w:r w:rsidRPr="00A207AD">
        <w:rPr>
          <w:rFonts w:ascii="Times New Roman" w:hAnsi="Times New Roman" w:cs="Times New Roman"/>
          <w:sz w:val="22"/>
          <w:szCs w:val="22"/>
        </w:rPr>
        <w:t>7.14.1 Vegetation Clearance</w:t>
      </w:r>
      <w:bookmarkEnd w:id="357"/>
      <w:bookmarkEnd w:id="358"/>
      <w:r w:rsidRPr="00A207AD">
        <w:rPr>
          <w:rFonts w:ascii="Times New Roman" w:hAnsi="Times New Roman" w:cs="Times New Roman"/>
          <w:sz w:val="22"/>
          <w:szCs w:val="22"/>
        </w:rPr>
        <w:t xml:space="preserve">  </w:t>
      </w:r>
    </w:p>
    <w:p w14:paraId="61F7CAB1" w14:textId="77777777" w:rsidR="00D44967" w:rsidRPr="00A207AD" w:rsidRDefault="00D44967" w:rsidP="002B45B8">
      <w:pPr>
        <w:widowControl w:val="0"/>
        <w:spacing w:after="235"/>
        <w:jc w:val="both"/>
        <w:rPr>
          <w:rFonts w:ascii="Times New Roman" w:hAnsi="Times New Roman" w:cs="Times New Roman"/>
        </w:rPr>
      </w:pPr>
      <w:r w:rsidRPr="00A207AD">
        <w:rPr>
          <w:rFonts w:ascii="Times New Roman" w:hAnsi="Times New Roman" w:cs="Times New Roman"/>
        </w:rPr>
        <w:t>The construction process of the proposed Mini-grid and other associated facilities and structures will involve clearing of the existing vegetation cover (mainly grass) and trees. The project site is located in an open area with minimal settlement around besides the dispensary and residential homes. Both the magnitude and sensitivity of this impact will be low. The impact will be direct, permanent and minor.</w:t>
      </w:r>
    </w:p>
    <w:p w14:paraId="7A27D937"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65C508EA" w14:textId="77777777" w:rsidR="00D44967" w:rsidRPr="00A207AD" w:rsidRDefault="00D44967" w:rsidP="00D41FAF">
      <w:pPr>
        <w:numPr>
          <w:ilvl w:val="0"/>
          <w:numId w:val="115"/>
        </w:numPr>
        <w:spacing w:after="0" w:line="276" w:lineRule="auto"/>
        <w:jc w:val="both"/>
        <w:rPr>
          <w:rFonts w:ascii="Times New Roman" w:hAnsi="Times New Roman" w:cs="Times New Roman"/>
        </w:rPr>
      </w:pPr>
      <w:r w:rsidRPr="00A207AD">
        <w:rPr>
          <w:rFonts w:ascii="Times New Roman" w:hAnsi="Times New Roman" w:cs="Times New Roman"/>
        </w:rPr>
        <w:t>Clear only the necessary areas</w:t>
      </w:r>
    </w:p>
    <w:p w14:paraId="52F3F59D" w14:textId="77777777" w:rsidR="00D44967" w:rsidRPr="00A207AD" w:rsidRDefault="00D44967" w:rsidP="00D41FAF">
      <w:pPr>
        <w:numPr>
          <w:ilvl w:val="0"/>
          <w:numId w:val="115"/>
        </w:numPr>
        <w:spacing w:after="0" w:line="276" w:lineRule="auto"/>
        <w:jc w:val="both"/>
        <w:rPr>
          <w:rFonts w:ascii="Times New Roman" w:hAnsi="Times New Roman" w:cs="Times New Roman"/>
        </w:rPr>
      </w:pPr>
      <w:r w:rsidRPr="00A207AD">
        <w:rPr>
          <w:rFonts w:ascii="Times New Roman" w:hAnsi="Times New Roman" w:cs="Times New Roman"/>
        </w:rPr>
        <w:t>Ensure proper demarcation and delineation of the project area to be affected by construction works.</w:t>
      </w:r>
    </w:p>
    <w:p w14:paraId="7422647E" w14:textId="77777777" w:rsidR="00D44967" w:rsidRPr="00A207AD" w:rsidRDefault="00D44967" w:rsidP="00D41FAF">
      <w:pPr>
        <w:numPr>
          <w:ilvl w:val="0"/>
          <w:numId w:val="115"/>
        </w:numPr>
        <w:spacing w:after="0" w:line="276" w:lineRule="auto"/>
        <w:jc w:val="both"/>
        <w:rPr>
          <w:rFonts w:ascii="Times New Roman" w:hAnsi="Times New Roman" w:cs="Times New Roman"/>
        </w:rPr>
      </w:pPr>
      <w:r w:rsidRPr="00A207AD">
        <w:rPr>
          <w:rFonts w:ascii="Times New Roman" w:hAnsi="Times New Roman" w:cs="Times New Roman"/>
        </w:rPr>
        <w:t>Specify locations for vehicles and equipment, and areas of the site which should be kept free of traffic, equipment, and storage.</w:t>
      </w:r>
    </w:p>
    <w:p w14:paraId="66763B85" w14:textId="77777777" w:rsidR="00D44967" w:rsidRPr="00A207AD" w:rsidRDefault="00D44967" w:rsidP="00D41FAF">
      <w:pPr>
        <w:numPr>
          <w:ilvl w:val="0"/>
          <w:numId w:val="115"/>
        </w:numPr>
        <w:spacing w:after="0" w:line="276" w:lineRule="auto"/>
        <w:jc w:val="both"/>
        <w:rPr>
          <w:rFonts w:ascii="Times New Roman" w:hAnsi="Times New Roman" w:cs="Times New Roman"/>
        </w:rPr>
      </w:pPr>
      <w:r w:rsidRPr="00A207AD">
        <w:rPr>
          <w:rFonts w:ascii="Times New Roman" w:hAnsi="Times New Roman" w:cs="Times New Roman"/>
        </w:rPr>
        <w:t xml:space="preserve">Designate access routes and parking areas </w:t>
      </w:r>
    </w:p>
    <w:p w14:paraId="60D63FFF" w14:textId="77777777" w:rsidR="00D44967" w:rsidRPr="00A207AD" w:rsidRDefault="00D44967" w:rsidP="00D41FAF">
      <w:pPr>
        <w:numPr>
          <w:ilvl w:val="0"/>
          <w:numId w:val="115"/>
        </w:numPr>
        <w:spacing w:after="120" w:line="276" w:lineRule="auto"/>
        <w:jc w:val="both"/>
        <w:rPr>
          <w:rFonts w:ascii="Times New Roman" w:hAnsi="Times New Roman" w:cs="Times New Roman"/>
          <w:b/>
          <w:i/>
        </w:rPr>
      </w:pPr>
      <w:r w:rsidRPr="00A207AD">
        <w:rPr>
          <w:rFonts w:ascii="Times New Roman" w:hAnsi="Times New Roman" w:cs="Times New Roman"/>
        </w:rPr>
        <w:t xml:space="preserve">Re-vegetation including planting of trees around the plant/facility </w:t>
      </w:r>
    </w:p>
    <w:p w14:paraId="1661FBF2" w14:textId="600E05E0" w:rsidR="00D44967" w:rsidRPr="00A207AD" w:rsidRDefault="00D44967" w:rsidP="002B45B8">
      <w:pPr>
        <w:pStyle w:val="Heading3"/>
        <w:numPr>
          <w:ilvl w:val="0"/>
          <w:numId w:val="0"/>
        </w:numPr>
        <w:rPr>
          <w:rFonts w:ascii="Times New Roman" w:hAnsi="Times New Roman" w:cs="Times New Roman"/>
          <w:sz w:val="22"/>
          <w:szCs w:val="22"/>
        </w:rPr>
      </w:pPr>
      <w:bookmarkStart w:id="359" w:name="_Toc140925905"/>
      <w:bookmarkStart w:id="360" w:name="_Toc148731825"/>
      <w:r w:rsidRPr="00A207AD">
        <w:rPr>
          <w:rFonts w:ascii="Times New Roman" w:hAnsi="Times New Roman" w:cs="Times New Roman"/>
          <w:sz w:val="22"/>
          <w:szCs w:val="22"/>
        </w:rPr>
        <w:t>7.14.2 Soil Erosion Impact</w:t>
      </w:r>
      <w:bookmarkEnd w:id="359"/>
      <w:bookmarkEnd w:id="360"/>
      <w:r w:rsidRPr="00A207AD">
        <w:rPr>
          <w:rFonts w:ascii="Times New Roman" w:hAnsi="Times New Roman" w:cs="Times New Roman"/>
          <w:sz w:val="22"/>
          <w:szCs w:val="22"/>
        </w:rPr>
        <w:t xml:space="preserve"> </w:t>
      </w:r>
    </w:p>
    <w:p w14:paraId="480B3261"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During clearing of the area to pave way for groundbreaking soil erosion may take place. This will be due to surface run off or blowing away by the wind if not properly managed. This is bound to happen because the soil will be loose. The area is gently sloped on the lower side and surface runoff can also result in soil erosion. The impact significance will be minor due to the nature of the works and the fact that construction activities will be confined in the small project area.</w:t>
      </w:r>
    </w:p>
    <w:p w14:paraId="7098874E"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268BB3E6" w14:textId="77777777" w:rsidR="00D44967" w:rsidRPr="00A207AD" w:rsidRDefault="00D44967" w:rsidP="00D41FAF">
      <w:pPr>
        <w:numPr>
          <w:ilvl w:val="0"/>
          <w:numId w:val="139"/>
        </w:numPr>
        <w:spacing w:after="0" w:line="276" w:lineRule="auto"/>
        <w:jc w:val="both"/>
        <w:rPr>
          <w:rFonts w:ascii="Times New Roman" w:hAnsi="Times New Roman" w:cs="Times New Roman"/>
        </w:rPr>
      </w:pPr>
      <w:r w:rsidRPr="00A207AD">
        <w:rPr>
          <w:rFonts w:ascii="Times New Roman" w:hAnsi="Times New Roman" w:cs="Times New Roman"/>
        </w:rPr>
        <w:t>The contractor shall avoid groundbreaking during the seasons of high rainfall to avoid erosion.</w:t>
      </w:r>
    </w:p>
    <w:p w14:paraId="58813C12" w14:textId="77777777" w:rsidR="00D44967" w:rsidRPr="00A207AD" w:rsidRDefault="00D44967" w:rsidP="00D41FAF">
      <w:pPr>
        <w:numPr>
          <w:ilvl w:val="0"/>
          <w:numId w:val="139"/>
        </w:numPr>
        <w:spacing w:after="0" w:line="276" w:lineRule="auto"/>
        <w:jc w:val="both"/>
        <w:rPr>
          <w:rFonts w:ascii="Times New Roman" w:hAnsi="Times New Roman" w:cs="Times New Roman"/>
        </w:rPr>
      </w:pPr>
      <w:r w:rsidRPr="00A207AD">
        <w:rPr>
          <w:rFonts w:ascii="Times New Roman" w:hAnsi="Times New Roman" w:cs="Times New Roman"/>
        </w:rPr>
        <w:t>Monitoring of areas of exposed soil during rainy seasons to ensure that any incidents of erosion are quickly controlled.</w:t>
      </w:r>
    </w:p>
    <w:p w14:paraId="70EA5D3F" w14:textId="77777777" w:rsidR="00D44967" w:rsidRPr="00A207AD" w:rsidRDefault="00D44967" w:rsidP="00D41FAF">
      <w:pPr>
        <w:numPr>
          <w:ilvl w:val="0"/>
          <w:numId w:val="139"/>
        </w:numPr>
        <w:spacing w:after="0" w:line="276" w:lineRule="auto"/>
        <w:jc w:val="both"/>
        <w:rPr>
          <w:rFonts w:ascii="Times New Roman" w:hAnsi="Times New Roman" w:cs="Times New Roman"/>
        </w:rPr>
      </w:pPr>
      <w:r w:rsidRPr="00A207AD">
        <w:rPr>
          <w:rFonts w:ascii="Times New Roman" w:hAnsi="Times New Roman" w:cs="Times New Roman"/>
        </w:rPr>
        <w:t>The contractor should ensure that construction related impacts like erosion and cut slope destabilizing should be addressed through landscaping and grassing, carting away and proper disposal of construction materials</w:t>
      </w:r>
    </w:p>
    <w:p w14:paraId="6A082A80" w14:textId="77777777" w:rsidR="00D44967" w:rsidRPr="00A207AD" w:rsidRDefault="00D44967" w:rsidP="00D41FAF">
      <w:pPr>
        <w:numPr>
          <w:ilvl w:val="0"/>
          <w:numId w:val="139"/>
        </w:numPr>
        <w:spacing w:after="0" w:line="276" w:lineRule="auto"/>
        <w:jc w:val="both"/>
        <w:rPr>
          <w:rFonts w:ascii="Times New Roman" w:hAnsi="Times New Roman" w:cs="Times New Roman"/>
        </w:rPr>
      </w:pPr>
      <w:r w:rsidRPr="00A207AD">
        <w:rPr>
          <w:rFonts w:ascii="Times New Roman" w:hAnsi="Times New Roman" w:cs="Times New Roman"/>
        </w:rPr>
        <w:t>Use silt traps where necessary</w:t>
      </w:r>
    </w:p>
    <w:p w14:paraId="56537100" w14:textId="77777777" w:rsidR="00D44967" w:rsidRPr="00A207AD" w:rsidRDefault="00D44967" w:rsidP="00D41FAF">
      <w:pPr>
        <w:numPr>
          <w:ilvl w:val="0"/>
          <w:numId w:val="139"/>
        </w:numPr>
        <w:spacing w:after="0" w:line="276" w:lineRule="auto"/>
        <w:jc w:val="both"/>
        <w:rPr>
          <w:rFonts w:ascii="Times New Roman" w:hAnsi="Times New Roman" w:cs="Times New Roman"/>
        </w:rPr>
      </w:pPr>
      <w:r w:rsidRPr="00A207AD">
        <w:rPr>
          <w:rFonts w:ascii="Times New Roman" w:hAnsi="Times New Roman" w:cs="Times New Roman"/>
        </w:rPr>
        <w:t xml:space="preserve">Cover soil stockpiles. </w:t>
      </w:r>
    </w:p>
    <w:p w14:paraId="5A22FA8B" w14:textId="77777777" w:rsidR="00D44967" w:rsidRPr="00A207AD" w:rsidRDefault="00D44967" w:rsidP="00D41FAF">
      <w:pPr>
        <w:numPr>
          <w:ilvl w:val="0"/>
          <w:numId w:val="139"/>
        </w:numPr>
        <w:spacing w:after="0" w:line="276" w:lineRule="auto"/>
        <w:jc w:val="both"/>
        <w:rPr>
          <w:rFonts w:ascii="Times New Roman" w:hAnsi="Times New Roman" w:cs="Times New Roman"/>
        </w:rPr>
      </w:pPr>
      <w:r w:rsidRPr="00A207AD">
        <w:rPr>
          <w:rFonts w:ascii="Times New Roman" w:hAnsi="Times New Roman" w:cs="Times New Roman"/>
        </w:rPr>
        <w:t>Landscaping with grass on areas without electrical installation (lower areas)</w:t>
      </w:r>
    </w:p>
    <w:p w14:paraId="0AF295C5" w14:textId="77777777" w:rsidR="00D44967" w:rsidRPr="00A207AD" w:rsidRDefault="00D44967" w:rsidP="00D41FAF">
      <w:pPr>
        <w:numPr>
          <w:ilvl w:val="0"/>
          <w:numId w:val="139"/>
        </w:numPr>
        <w:spacing w:after="0" w:line="276" w:lineRule="auto"/>
        <w:jc w:val="both"/>
        <w:rPr>
          <w:rFonts w:ascii="Times New Roman" w:hAnsi="Times New Roman" w:cs="Times New Roman"/>
        </w:rPr>
      </w:pPr>
      <w:r w:rsidRPr="00A207AD">
        <w:rPr>
          <w:rFonts w:ascii="Times New Roman" w:hAnsi="Times New Roman" w:cs="Times New Roman"/>
        </w:rPr>
        <w:t>The contractor should ensure recovery of exposed soils with grass and other ground cover as soon as possible.</w:t>
      </w:r>
    </w:p>
    <w:p w14:paraId="17684FEE" w14:textId="77777777" w:rsidR="00D44967" w:rsidRPr="00A207AD" w:rsidRDefault="00D44967" w:rsidP="00D41FAF">
      <w:pPr>
        <w:numPr>
          <w:ilvl w:val="0"/>
          <w:numId w:val="139"/>
        </w:numPr>
        <w:spacing w:after="0" w:line="276" w:lineRule="auto"/>
        <w:jc w:val="both"/>
        <w:rPr>
          <w:rFonts w:ascii="Times New Roman" w:hAnsi="Times New Roman" w:cs="Times New Roman"/>
        </w:rPr>
      </w:pPr>
      <w:r w:rsidRPr="00A207AD">
        <w:rPr>
          <w:rFonts w:ascii="Times New Roman" w:hAnsi="Times New Roman" w:cs="Times New Roman"/>
        </w:rPr>
        <w:t>The contractor should put up proper drainage to avoid unnecessary erosion and do compaction of spoil areas to avoid land instability in the form of soil subsidence, slip and mass movement.</w:t>
      </w:r>
    </w:p>
    <w:p w14:paraId="17CF1B21" w14:textId="0D467C4B" w:rsidR="00D44967" w:rsidRPr="00A207AD" w:rsidRDefault="00D44967" w:rsidP="00D41FAF">
      <w:pPr>
        <w:numPr>
          <w:ilvl w:val="0"/>
          <w:numId w:val="139"/>
        </w:numPr>
        <w:spacing w:after="0" w:line="276" w:lineRule="auto"/>
        <w:jc w:val="both"/>
        <w:rPr>
          <w:rFonts w:ascii="Times New Roman" w:hAnsi="Times New Roman" w:cs="Times New Roman"/>
        </w:rPr>
      </w:pPr>
      <w:r w:rsidRPr="00A207AD">
        <w:rPr>
          <w:rFonts w:ascii="Times New Roman" w:hAnsi="Times New Roman" w:cs="Times New Roman"/>
        </w:rPr>
        <w:t>Areas compacted by vehicles during site preparation and construction should be scarified (ripped) by the contractor in order to allow penetration of plant roots and the re growth of the natural vegetation</w:t>
      </w:r>
      <w:r w:rsidR="00FF0A12" w:rsidRPr="00A207AD">
        <w:rPr>
          <w:rFonts w:ascii="Times New Roman" w:hAnsi="Times New Roman" w:cs="Times New Roman"/>
        </w:rPr>
        <w:t>.</w:t>
      </w:r>
      <w:r w:rsidRPr="00A207AD">
        <w:rPr>
          <w:rFonts w:ascii="Times New Roman" w:hAnsi="Times New Roman" w:cs="Times New Roman"/>
        </w:rPr>
        <w:t xml:space="preserve"> </w:t>
      </w:r>
    </w:p>
    <w:p w14:paraId="7F508744" w14:textId="61D3F5A1" w:rsidR="00D44967" w:rsidRPr="00A207AD" w:rsidRDefault="00D44967" w:rsidP="002B45B8">
      <w:pPr>
        <w:pStyle w:val="Heading3"/>
        <w:numPr>
          <w:ilvl w:val="0"/>
          <w:numId w:val="0"/>
        </w:numPr>
        <w:rPr>
          <w:rFonts w:ascii="Times New Roman" w:hAnsi="Times New Roman" w:cs="Times New Roman"/>
          <w:sz w:val="22"/>
          <w:szCs w:val="22"/>
        </w:rPr>
      </w:pPr>
      <w:bookmarkStart w:id="361" w:name="_Toc140925906"/>
      <w:bookmarkStart w:id="362" w:name="_Toc148731826"/>
      <w:r w:rsidRPr="00A207AD">
        <w:rPr>
          <w:rFonts w:ascii="Times New Roman" w:hAnsi="Times New Roman" w:cs="Times New Roman"/>
          <w:sz w:val="22"/>
          <w:szCs w:val="22"/>
        </w:rPr>
        <w:t>7.14.3 Contamination of Soil from Fossil Fuels</w:t>
      </w:r>
      <w:bookmarkEnd w:id="361"/>
      <w:bookmarkEnd w:id="362"/>
    </w:p>
    <w:p w14:paraId="4F624A71"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The potential sources of soil contamination during the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08CEABF1"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Mitigation Measures</w:t>
      </w:r>
    </w:p>
    <w:p w14:paraId="7BA6FCB0" w14:textId="77777777" w:rsidR="00D44967" w:rsidRPr="00A207AD" w:rsidRDefault="00D44967" w:rsidP="00D41FAF">
      <w:pPr>
        <w:numPr>
          <w:ilvl w:val="0"/>
          <w:numId w:val="110"/>
        </w:numPr>
        <w:spacing w:after="0" w:line="276" w:lineRule="auto"/>
        <w:jc w:val="both"/>
        <w:rPr>
          <w:rFonts w:ascii="Times New Roman" w:hAnsi="Times New Roman" w:cs="Times New Roman"/>
        </w:rPr>
      </w:pPr>
      <w:r w:rsidRPr="00A207AD">
        <w:rPr>
          <w:rFonts w:ascii="Times New Roman" w:hAnsi="Times New Roman" w:cs="Times New Roman"/>
        </w:rPr>
        <w:t>Construction vehicles must be maintained in good state and proper servicing to ensure no oils are likely to leak</w:t>
      </w:r>
    </w:p>
    <w:p w14:paraId="5038D85C" w14:textId="77777777" w:rsidR="00D44967" w:rsidRPr="00A207AD" w:rsidRDefault="00D44967" w:rsidP="00D41FAF">
      <w:pPr>
        <w:numPr>
          <w:ilvl w:val="0"/>
          <w:numId w:val="110"/>
        </w:numPr>
        <w:spacing w:after="0" w:line="276" w:lineRule="auto"/>
        <w:jc w:val="both"/>
        <w:rPr>
          <w:rFonts w:ascii="Times New Roman" w:hAnsi="Times New Roman" w:cs="Times New Roman"/>
        </w:rPr>
      </w:pPr>
      <w:r w:rsidRPr="00A207AD">
        <w:rPr>
          <w:rFonts w:ascii="Times New Roman" w:hAnsi="Times New Roman" w:cs="Times New Roman"/>
        </w:rPr>
        <w:t>Care must be exercised not to spill any fossil fuels</w:t>
      </w:r>
    </w:p>
    <w:p w14:paraId="2FD114F8" w14:textId="641AEF15" w:rsidR="00D44967" w:rsidRPr="00A207AD" w:rsidRDefault="00D44967" w:rsidP="00D41FAF">
      <w:pPr>
        <w:numPr>
          <w:ilvl w:val="0"/>
          <w:numId w:val="110"/>
        </w:numPr>
        <w:spacing w:after="0" w:line="276" w:lineRule="auto"/>
        <w:jc w:val="both"/>
        <w:rPr>
          <w:rFonts w:ascii="Times New Roman" w:hAnsi="Times New Roman" w:cs="Times New Roman"/>
        </w:rPr>
      </w:pPr>
      <w:r w:rsidRPr="00A207AD">
        <w:rPr>
          <w:rFonts w:ascii="Times New Roman" w:hAnsi="Times New Roman" w:cs="Times New Roman"/>
        </w:rPr>
        <w:t>Any contaminated soil shall be scooped and disposed-off appropriately.</w:t>
      </w:r>
    </w:p>
    <w:p w14:paraId="7852EE6A" w14:textId="77777777" w:rsidR="00FF0A12" w:rsidRPr="00A207AD" w:rsidRDefault="00FF0A12" w:rsidP="002B45B8">
      <w:pPr>
        <w:spacing w:after="0" w:line="276" w:lineRule="auto"/>
        <w:ind w:left="360"/>
        <w:jc w:val="both"/>
        <w:rPr>
          <w:rFonts w:ascii="Times New Roman" w:hAnsi="Times New Roman" w:cs="Times New Roman"/>
        </w:rPr>
      </w:pPr>
    </w:p>
    <w:p w14:paraId="031E35E1"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63" w:name="_Toc140925907"/>
      <w:bookmarkStart w:id="364" w:name="_Toc148731827"/>
      <w:r w:rsidRPr="00A207AD">
        <w:rPr>
          <w:rFonts w:ascii="Times New Roman" w:hAnsi="Times New Roman" w:cs="Times New Roman"/>
          <w:sz w:val="22"/>
          <w:szCs w:val="22"/>
        </w:rPr>
        <w:t>7.14.4 Dust Emissions</w:t>
      </w:r>
      <w:bookmarkEnd w:id="363"/>
      <w:bookmarkEnd w:id="364"/>
    </w:p>
    <w:p w14:paraId="3905ACAA"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29BDCAE1"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711CF167"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rPr>
        <w:t xml:space="preserve"> </w:t>
      </w:r>
      <w:r w:rsidRPr="00A207AD">
        <w:rPr>
          <w:rFonts w:ascii="Times New Roman" w:hAnsi="Times New Roman" w:cs="Times New Roman"/>
          <w:b/>
        </w:rPr>
        <w:t xml:space="preserve">Mitigation Measures </w:t>
      </w:r>
    </w:p>
    <w:p w14:paraId="7E65EA2F" w14:textId="77777777" w:rsidR="00D44967" w:rsidRPr="00A207AD" w:rsidRDefault="00D44967" w:rsidP="00D41FAF">
      <w:pPr>
        <w:numPr>
          <w:ilvl w:val="0"/>
          <w:numId w:val="128"/>
        </w:numPr>
        <w:spacing w:after="0" w:line="276" w:lineRule="auto"/>
        <w:jc w:val="both"/>
        <w:rPr>
          <w:rFonts w:ascii="Times New Roman" w:hAnsi="Times New Roman" w:cs="Times New Roman"/>
        </w:rPr>
      </w:pPr>
      <w:r w:rsidRPr="00A207AD">
        <w:rPr>
          <w:rFonts w:ascii="Times New Roman" w:hAnsi="Times New Roman" w:cs="Times New Roman"/>
        </w:rPr>
        <w:t>The construction area should be fenced off to reduce dust to the public</w:t>
      </w:r>
    </w:p>
    <w:p w14:paraId="26D61153" w14:textId="77777777" w:rsidR="00D44967" w:rsidRPr="00A207AD" w:rsidRDefault="00D44967" w:rsidP="00D41FAF">
      <w:pPr>
        <w:numPr>
          <w:ilvl w:val="0"/>
          <w:numId w:val="128"/>
        </w:numPr>
        <w:spacing w:after="0" w:line="276" w:lineRule="auto"/>
        <w:jc w:val="both"/>
        <w:rPr>
          <w:rFonts w:ascii="Times New Roman" w:hAnsi="Times New Roman" w:cs="Times New Roman"/>
        </w:rPr>
      </w:pPr>
      <w:r w:rsidRPr="00A207AD">
        <w:rPr>
          <w:rFonts w:ascii="Times New Roman" w:hAnsi="Times New Roman" w:cs="Times New Roman"/>
        </w:rPr>
        <w:t>Sprinkle loose surface earth areas with water to keep dust levels down.</w:t>
      </w:r>
    </w:p>
    <w:p w14:paraId="7D63678D" w14:textId="77777777" w:rsidR="00D44967" w:rsidRPr="00A207AD" w:rsidRDefault="00D44967" w:rsidP="00D41FAF">
      <w:pPr>
        <w:numPr>
          <w:ilvl w:val="0"/>
          <w:numId w:val="128"/>
        </w:numPr>
        <w:spacing w:after="0" w:line="276" w:lineRule="auto"/>
        <w:jc w:val="both"/>
        <w:rPr>
          <w:rFonts w:ascii="Times New Roman" w:hAnsi="Times New Roman" w:cs="Times New Roman"/>
        </w:rPr>
      </w:pPr>
      <w:r w:rsidRPr="00A207AD">
        <w:rPr>
          <w:rFonts w:ascii="Times New Roman" w:hAnsi="Times New Roman" w:cs="Times New Roman"/>
        </w:rPr>
        <w:t>Construction trucks moving materials to site, delivering sand and cement to the site should be covered to prevent material dust emissions into the surrounding areas;</w:t>
      </w:r>
    </w:p>
    <w:p w14:paraId="69889A96" w14:textId="77777777" w:rsidR="00D44967" w:rsidRPr="00A207AD" w:rsidRDefault="00D44967" w:rsidP="00D41FAF">
      <w:pPr>
        <w:numPr>
          <w:ilvl w:val="0"/>
          <w:numId w:val="128"/>
        </w:numPr>
        <w:spacing w:after="0" w:line="276" w:lineRule="auto"/>
        <w:jc w:val="both"/>
        <w:rPr>
          <w:rFonts w:ascii="Times New Roman" w:hAnsi="Times New Roman" w:cs="Times New Roman"/>
          <w:b/>
        </w:rPr>
      </w:pPr>
      <w:r w:rsidRPr="00A207AD">
        <w:rPr>
          <w:rFonts w:ascii="Times New Roman" w:hAnsi="Times New Roman" w:cs="Times New Roman"/>
        </w:rPr>
        <w:t>Masks should be provided to all personnel in areas prone to dust emissions during construction</w:t>
      </w:r>
    </w:p>
    <w:p w14:paraId="389F4AD4" w14:textId="77777777" w:rsidR="00D44967" w:rsidRPr="00A207AD" w:rsidRDefault="00D44967" w:rsidP="00D41FAF">
      <w:pPr>
        <w:numPr>
          <w:ilvl w:val="0"/>
          <w:numId w:val="128"/>
        </w:numPr>
        <w:spacing w:after="0" w:line="276" w:lineRule="auto"/>
        <w:jc w:val="both"/>
        <w:rPr>
          <w:rFonts w:ascii="Times New Roman" w:hAnsi="Times New Roman" w:cs="Times New Roman"/>
          <w:b/>
        </w:rPr>
      </w:pPr>
      <w:r w:rsidRPr="00A207AD">
        <w:rPr>
          <w:rFonts w:ascii="Times New Roman" w:hAnsi="Times New Roman" w:cs="Times New Roman"/>
        </w:rPr>
        <w:t>Stockpiles of excavated soil should be enclosed/covered/watered during dry or windy conditions to reduce dust emissions.</w:t>
      </w:r>
    </w:p>
    <w:p w14:paraId="520674CA" w14:textId="77777777" w:rsidR="00D44967" w:rsidRPr="00A207AD" w:rsidRDefault="00D44967" w:rsidP="00D41FAF">
      <w:pPr>
        <w:numPr>
          <w:ilvl w:val="0"/>
          <w:numId w:val="128"/>
        </w:numPr>
        <w:spacing w:after="0" w:line="276" w:lineRule="auto"/>
        <w:jc w:val="both"/>
        <w:rPr>
          <w:rFonts w:ascii="Times New Roman" w:hAnsi="Times New Roman" w:cs="Times New Roman"/>
          <w:b/>
        </w:rPr>
      </w:pPr>
      <w:r w:rsidRPr="00A207AD">
        <w:rPr>
          <w:rFonts w:ascii="Times New Roman" w:hAnsi="Times New Roman" w:cs="Times New Roman"/>
        </w:rPr>
        <w:t>Drivers of construction vehicles must be sensitized so that they limit their speeds so that dust levels are lowered.</w:t>
      </w:r>
    </w:p>
    <w:p w14:paraId="1A74C8CB" w14:textId="77777777" w:rsidR="00FF0A12" w:rsidRPr="00A207AD" w:rsidRDefault="00D44967" w:rsidP="00D41FAF">
      <w:pPr>
        <w:numPr>
          <w:ilvl w:val="0"/>
          <w:numId w:val="128"/>
        </w:numPr>
        <w:spacing w:after="0" w:line="276" w:lineRule="auto"/>
        <w:jc w:val="both"/>
        <w:rPr>
          <w:rFonts w:ascii="Times New Roman" w:hAnsi="Times New Roman" w:cs="Times New Roman"/>
          <w:b/>
        </w:rPr>
      </w:pPr>
      <w:r w:rsidRPr="00A207AD">
        <w:rPr>
          <w:rFonts w:ascii="Times New Roman" w:hAnsi="Times New Roman" w:cs="Times New Roman"/>
        </w:rPr>
        <w:t>Trees can be planted around the plant provided they do not cast shadows to the solar panels to act as wind breakers and hence decrease dust pollution</w:t>
      </w:r>
      <w:r w:rsidR="00FF0A12" w:rsidRPr="00A207AD">
        <w:rPr>
          <w:rFonts w:ascii="Times New Roman" w:hAnsi="Times New Roman" w:cs="Times New Roman"/>
        </w:rPr>
        <w:t>.</w:t>
      </w:r>
    </w:p>
    <w:p w14:paraId="5CBB580D" w14:textId="1040A133" w:rsidR="00D44967" w:rsidRPr="00A207AD" w:rsidRDefault="00D44967" w:rsidP="002B45B8">
      <w:pPr>
        <w:spacing w:after="0" w:line="276" w:lineRule="auto"/>
        <w:ind w:left="360"/>
        <w:jc w:val="both"/>
        <w:rPr>
          <w:rFonts w:ascii="Times New Roman" w:hAnsi="Times New Roman" w:cs="Times New Roman"/>
          <w:b/>
        </w:rPr>
      </w:pPr>
      <w:r w:rsidRPr="00A207AD">
        <w:rPr>
          <w:rFonts w:ascii="Times New Roman" w:hAnsi="Times New Roman" w:cs="Times New Roman"/>
        </w:rPr>
        <w:t xml:space="preserve"> </w:t>
      </w:r>
    </w:p>
    <w:p w14:paraId="1A2DCF6E"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65" w:name="_Toc140925908"/>
      <w:bookmarkStart w:id="366" w:name="_Toc148731828"/>
      <w:r w:rsidRPr="00A207AD">
        <w:rPr>
          <w:rFonts w:ascii="Times New Roman" w:hAnsi="Times New Roman" w:cs="Times New Roman"/>
          <w:sz w:val="22"/>
          <w:szCs w:val="22"/>
        </w:rPr>
        <w:t>7.14.5 Vehicle Exhaust Emissions</w:t>
      </w:r>
      <w:bookmarkEnd w:id="365"/>
      <w:bookmarkEnd w:id="366"/>
    </w:p>
    <w:p w14:paraId="6A7B673B"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Exhaust emissions are likely to be generated by the construction vehicles and equipment. Motor vehicles that will be used to ferry construction materials would cause air quality impact by emitting pollutants through exhaust emissions. There are few Receptors (settlements) within 500 m of the project site and the impact magnitude will be medium and sensitivity medium hence the impact significance will be moderate.</w:t>
      </w:r>
    </w:p>
    <w:p w14:paraId="1B342C16"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b/>
        </w:rPr>
        <w:t>Mitigation Measures</w:t>
      </w:r>
    </w:p>
    <w:p w14:paraId="3B8BFFD0" w14:textId="77777777" w:rsidR="00D44967" w:rsidRPr="00A207AD" w:rsidRDefault="00D44967" w:rsidP="00D41FAF">
      <w:pPr>
        <w:numPr>
          <w:ilvl w:val="0"/>
          <w:numId w:val="101"/>
        </w:numPr>
        <w:spacing w:after="0" w:line="276" w:lineRule="auto"/>
        <w:jc w:val="both"/>
        <w:rPr>
          <w:rFonts w:ascii="Times New Roman" w:hAnsi="Times New Roman" w:cs="Times New Roman"/>
        </w:rPr>
      </w:pPr>
      <w:r w:rsidRPr="00A207AD">
        <w:rPr>
          <w:rFonts w:ascii="Times New Roman" w:hAnsi="Times New Roman" w:cs="Times New Roman"/>
        </w:rPr>
        <w:t>Drivers of construction vehicles must be sensitized so that they do not leave vehicles idling so that exhaust emissions are lowered.</w:t>
      </w:r>
    </w:p>
    <w:p w14:paraId="04E1B4C5" w14:textId="231A1B92" w:rsidR="00D44967" w:rsidRPr="00A207AD" w:rsidRDefault="00D44967" w:rsidP="00D41FAF">
      <w:pPr>
        <w:numPr>
          <w:ilvl w:val="0"/>
          <w:numId w:val="101"/>
        </w:numPr>
        <w:spacing w:after="0" w:line="276" w:lineRule="auto"/>
        <w:jc w:val="both"/>
        <w:rPr>
          <w:rFonts w:ascii="Times New Roman" w:hAnsi="Times New Roman" w:cs="Times New Roman"/>
        </w:rPr>
      </w:pPr>
      <w:r w:rsidRPr="00A207AD">
        <w:rPr>
          <w:rFonts w:ascii="Times New Roman" w:hAnsi="Times New Roman" w:cs="Times New Roman"/>
        </w:rPr>
        <w:t>Maintain all machinery and equipment in good working order to ensure minimum emissions of carbon monoxide, NO</w:t>
      </w:r>
      <w:r w:rsidRPr="00A207AD">
        <w:rPr>
          <w:rFonts w:ascii="Times New Roman" w:hAnsi="Times New Roman" w:cs="Times New Roman"/>
          <w:vertAlign w:val="subscript"/>
        </w:rPr>
        <w:t>X</w:t>
      </w:r>
      <w:r w:rsidRPr="00A207AD">
        <w:rPr>
          <w:rFonts w:ascii="Times New Roman" w:hAnsi="Times New Roman" w:cs="Times New Roman"/>
        </w:rPr>
        <w:t>, SO</w:t>
      </w:r>
      <w:r w:rsidRPr="00A207AD">
        <w:rPr>
          <w:rFonts w:ascii="Times New Roman" w:hAnsi="Times New Roman" w:cs="Times New Roman"/>
          <w:vertAlign w:val="subscript"/>
        </w:rPr>
        <w:t>X</w:t>
      </w:r>
      <w:r w:rsidRPr="00A207AD">
        <w:rPr>
          <w:rFonts w:ascii="Times New Roman" w:hAnsi="Times New Roman" w:cs="Times New Roman"/>
        </w:rPr>
        <w:t xml:space="preserve"> and suspended particulate matter;</w:t>
      </w:r>
    </w:p>
    <w:p w14:paraId="3BA07A5E" w14:textId="77777777" w:rsidR="00FF0A12" w:rsidRPr="00A207AD" w:rsidRDefault="00FF0A12" w:rsidP="002B45B8">
      <w:pPr>
        <w:spacing w:after="0" w:line="276" w:lineRule="auto"/>
        <w:ind w:left="720"/>
        <w:jc w:val="both"/>
        <w:rPr>
          <w:rFonts w:ascii="Times New Roman" w:hAnsi="Times New Roman" w:cs="Times New Roman"/>
        </w:rPr>
      </w:pPr>
    </w:p>
    <w:p w14:paraId="61E093C0"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67" w:name="_Toc140925909"/>
      <w:bookmarkStart w:id="368" w:name="_Toc148731829"/>
      <w:r w:rsidRPr="00A207AD">
        <w:rPr>
          <w:rFonts w:ascii="Times New Roman" w:hAnsi="Times New Roman" w:cs="Times New Roman"/>
          <w:sz w:val="22"/>
          <w:szCs w:val="22"/>
        </w:rPr>
        <w:t>7.14.6 Pollution from Solid Waste Generation</w:t>
      </w:r>
      <w:bookmarkEnd w:id="367"/>
      <w:bookmarkEnd w:id="368"/>
    </w:p>
    <w:p w14:paraId="7F9110B3"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It is expected that solid waste will be generated during the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7B3AAF11" w14:textId="77777777" w:rsidR="00D44967" w:rsidRPr="00A207AD" w:rsidRDefault="00D44967" w:rsidP="00D41FAF">
      <w:pPr>
        <w:numPr>
          <w:ilvl w:val="0"/>
          <w:numId w:val="137"/>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Public nuisance due to littering or smell in case of rotting </w:t>
      </w:r>
    </w:p>
    <w:p w14:paraId="155B0BC0" w14:textId="77777777" w:rsidR="00D44967" w:rsidRPr="00A207AD" w:rsidRDefault="00D44967" w:rsidP="00D41FAF">
      <w:pPr>
        <w:numPr>
          <w:ilvl w:val="0"/>
          <w:numId w:val="137"/>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Contamination of soils and water courses </w:t>
      </w:r>
    </w:p>
    <w:p w14:paraId="60DE7FDE" w14:textId="77777777" w:rsidR="00D44967" w:rsidRPr="00A207AD" w:rsidRDefault="00D44967" w:rsidP="00D41FAF">
      <w:pPr>
        <w:numPr>
          <w:ilvl w:val="0"/>
          <w:numId w:val="137"/>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Creation of breeding grounds for vermin like rodents and cockroaches </w:t>
      </w:r>
    </w:p>
    <w:p w14:paraId="52DC4D8D"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The significance of this impact will be minor due to the nature of the works and the fact that construction activities will be confined in the small project area.</w:t>
      </w:r>
    </w:p>
    <w:p w14:paraId="6897F542"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28A8D96B" w14:textId="77777777" w:rsidR="00D44967" w:rsidRPr="00A207AD" w:rsidRDefault="00D44967" w:rsidP="00D41FAF">
      <w:pPr>
        <w:numPr>
          <w:ilvl w:val="0"/>
          <w:numId w:val="132"/>
        </w:numPr>
        <w:spacing w:after="0" w:line="276" w:lineRule="auto"/>
        <w:ind w:left="360"/>
        <w:jc w:val="both"/>
        <w:rPr>
          <w:rFonts w:ascii="Times New Roman" w:hAnsi="Times New Roman" w:cs="Times New Roman"/>
        </w:rPr>
      </w:pPr>
      <w:r w:rsidRPr="00A207AD">
        <w:rPr>
          <w:rFonts w:ascii="Times New Roman" w:hAnsi="Times New Roman" w:cs="Times New Roman"/>
        </w:rPr>
        <w:t>Ensure spoil from excavations is arranged according to the various soil layers. This soil can then be returned during landscaping and then rehabilitation, in the correct order which they were removed that is top soil last;</w:t>
      </w:r>
    </w:p>
    <w:p w14:paraId="70A99BAF" w14:textId="77777777" w:rsidR="00D44967" w:rsidRPr="00A207AD" w:rsidRDefault="00D44967" w:rsidP="00D41FAF">
      <w:pPr>
        <w:numPr>
          <w:ilvl w:val="0"/>
          <w:numId w:val="132"/>
        </w:numPr>
        <w:spacing w:after="0" w:line="276" w:lineRule="auto"/>
        <w:ind w:left="360"/>
        <w:jc w:val="both"/>
        <w:rPr>
          <w:rFonts w:ascii="Times New Roman" w:hAnsi="Times New Roman" w:cs="Times New Roman"/>
        </w:rPr>
      </w:pPr>
      <w:r w:rsidRPr="00A207AD">
        <w:rPr>
          <w:rFonts w:ascii="Times New Roman" w:hAnsi="Times New Roman" w:cs="Times New Roman"/>
        </w:rPr>
        <w:t>Segregate waste and dispose of appropriately using a licensed waste handler</w:t>
      </w:r>
    </w:p>
    <w:p w14:paraId="35C68328" w14:textId="77777777" w:rsidR="00D44967" w:rsidRPr="00A207AD" w:rsidRDefault="00D44967" w:rsidP="00D41FAF">
      <w:pPr>
        <w:numPr>
          <w:ilvl w:val="0"/>
          <w:numId w:val="132"/>
        </w:numPr>
        <w:spacing w:after="0" w:line="276" w:lineRule="auto"/>
        <w:ind w:left="360"/>
        <w:jc w:val="both"/>
        <w:rPr>
          <w:rFonts w:ascii="Times New Roman" w:hAnsi="Times New Roman" w:cs="Times New Roman"/>
        </w:rPr>
      </w:pPr>
      <w:r w:rsidRPr="00A207AD">
        <w:rPr>
          <w:rFonts w:ascii="Times New Roman" w:hAnsi="Times New Roman" w:cs="Times New Roman"/>
        </w:rPr>
        <w:t>Provide litter collection facilities such as bins and create awareness campaigns to segregate as early as possible, using the appropriate bins</w:t>
      </w:r>
    </w:p>
    <w:p w14:paraId="1BA275AB" w14:textId="77777777" w:rsidR="00D44967" w:rsidRPr="00A207AD" w:rsidRDefault="00D44967" w:rsidP="00D41FAF">
      <w:pPr>
        <w:numPr>
          <w:ilvl w:val="0"/>
          <w:numId w:val="132"/>
        </w:numPr>
        <w:spacing w:after="0" w:line="276" w:lineRule="auto"/>
        <w:ind w:left="360"/>
        <w:jc w:val="both"/>
        <w:rPr>
          <w:rFonts w:ascii="Times New Roman" w:hAnsi="Times New Roman" w:cs="Times New Roman"/>
        </w:rPr>
      </w:pPr>
      <w:r w:rsidRPr="00A207AD">
        <w:rPr>
          <w:rFonts w:ascii="Times New Roman" w:hAnsi="Times New Roman" w:cs="Times New Roman"/>
        </w:rPr>
        <w:t xml:space="preserve">Contractor to put in place and comply with a site waste management plan </w:t>
      </w:r>
    </w:p>
    <w:p w14:paraId="4288D652" w14:textId="77777777" w:rsidR="00D44967" w:rsidRPr="00A207AD" w:rsidRDefault="00D44967" w:rsidP="00D41FAF">
      <w:pPr>
        <w:numPr>
          <w:ilvl w:val="0"/>
          <w:numId w:val="132"/>
        </w:numPr>
        <w:spacing w:after="0" w:line="276" w:lineRule="auto"/>
        <w:ind w:left="360"/>
        <w:jc w:val="both"/>
        <w:rPr>
          <w:rFonts w:ascii="Times New Roman" w:hAnsi="Times New Roman" w:cs="Times New Roman"/>
        </w:rPr>
      </w:pPr>
      <w:r w:rsidRPr="00A207AD">
        <w:rPr>
          <w:rFonts w:ascii="Times New Roman" w:hAnsi="Times New Roman" w:cs="Times New Roman"/>
        </w:rPr>
        <w:t>The contractor should comply with the requirement of OSHA ACT 2007 and Building rules on storage of construction materials</w:t>
      </w:r>
    </w:p>
    <w:p w14:paraId="1692E048" w14:textId="77777777" w:rsidR="00D44967" w:rsidRPr="00A207AD" w:rsidRDefault="00D44967" w:rsidP="00D41FAF">
      <w:pPr>
        <w:numPr>
          <w:ilvl w:val="0"/>
          <w:numId w:val="132"/>
        </w:numPr>
        <w:spacing w:after="0" w:line="276" w:lineRule="auto"/>
        <w:ind w:left="360"/>
        <w:jc w:val="both"/>
        <w:rPr>
          <w:rFonts w:ascii="Times New Roman" w:hAnsi="Times New Roman" w:cs="Times New Roman"/>
        </w:rPr>
      </w:pPr>
      <w:r w:rsidRPr="00A207AD">
        <w:rPr>
          <w:rFonts w:ascii="Times New Roman" w:hAnsi="Times New Roman" w:cs="Times New Roman"/>
        </w:rPr>
        <w:t xml:space="preserve">Use of durable, long-lasting materials that will not need to be replaced as often, thereby reducing the amount of waste generated over time </w:t>
      </w:r>
    </w:p>
    <w:p w14:paraId="1BB2F17E" w14:textId="77777777" w:rsidR="00D44967" w:rsidRPr="00A207AD" w:rsidRDefault="00D44967" w:rsidP="00D41FAF">
      <w:pPr>
        <w:numPr>
          <w:ilvl w:val="0"/>
          <w:numId w:val="132"/>
        </w:numPr>
        <w:spacing w:after="0" w:line="276" w:lineRule="auto"/>
        <w:ind w:left="360"/>
        <w:jc w:val="both"/>
        <w:rPr>
          <w:rFonts w:ascii="Times New Roman" w:hAnsi="Times New Roman" w:cs="Times New Roman"/>
        </w:rPr>
      </w:pPr>
      <w:r w:rsidRPr="00A207AD">
        <w:rPr>
          <w:rFonts w:ascii="Times New Roman" w:hAnsi="Times New Roman" w:cs="Times New Roman"/>
        </w:rPr>
        <w:t xml:space="preserve">Recovery of materials remains and return to stores </w:t>
      </w:r>
    </w:p>
    <w:p w14:paraId="3AE71F41" w14:textId="77777777" w:rsidR="00D44967" w:rsidRPr="00A207AD" w:rsidRDefault="00D44967" w:rsidP="00D41FAF">
      <w:pPr>
        <w:numPr>
          <w:ilvl w:val="0"/>
          <w:numId w:val="132"/>
        </w:numPr>
        <w:spacing w:after="0" w:line="276" w:lineRule="auto"/>
        <w:ind w:left="360"/>
        <w:jc w:val="both"/>
        <w:rPr>
          <w:rFonts w:ascii="Times New Roman" w:hAnsi="Times New Roman" w:cs="Times New Roman"/>
        </w:rPr>
      </w:pPr>
      <w:r w:rsidRPr="00A207AD">
        <w:rPr>
          <w:rFonts w:ascii="Times New Roman" w:hAnsi="Times New Roman" w:cs="Times New Roman"/>
        </w:rPr>
        <w:t>Re-use of materials where possible</w:t>
      </w:r>
    </w:p>
    <w:p w14:paraId="4FA6C818" w14:textId="71C5DB05" w:rsidR="00D44967" w:rsidRPr="00A207AD" w:rsidRDefault="00D44967" w:rsidP="00D41FAF">
      <w:pPr>
        <w:numPr>
          <w:ilvl w:val="0"/>
          <w:numId w:val="132"/>
        </w:numPr>
        <w:spacing w:after="0" w:line="276" w:lineRule="auto"/>
        <w:ind w:left="360"/>
        <w:jc w:val="both"/>
        <w:rPr>
          <w:rFonts w:ascii="Times New Roman" w:hAnsi="Times New Roman" w:cs="Times New Roman"/>
        </w:rPr>
      </w:pPr>
      <w:r w:rsidRPr="00A207AD">
        <w:rPr>
          <w:rFonts w:ascii="Times New Roman" w:hAnsi="Times New Roman" w:cs="Times New Roman"/>
        </w:rPr>
        <w:t>Proper budgeting to avoid waste generation</w:t>
      </w:r>
      <w:r w:rsidR="00FF0A12" w:rsidRPr="00A207AD">
        <w:rPr>
          <w:rFonts w:ascii="Times New Roman" w:hAnsi="Times New Roman" w:cs="Times New Roman"/>
        </w:rPr>
        <w:t>.</w:t>
      </w:r>
    </w:p>
    <w:p w14:paraId="4E704102" w14:textId="77777777" w:rsidR="00FF0A12" w:rsidRPr="00A207AD" w:rsidRDefault="00FF0A12" w:rsidP="002B45B8">
      <w:pPr>
        <w:spacing w:after="0" w:line="276" w:lineRule="auto"/>
        <w:ind w:left="360"/>
        <w:jc w:val="both"/>
        <w:rPr>
          <w:rFonts w:ascii="Times New Roman" w:hAnsi="Times New Roman" w:cs="Times New Roman"/>
        </w:rPr>
      </w:pPr>
    </w:p>
    <w:p w14:paraId="4C57257F"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69" w:name="_Toc140925910"/>
      <w:bookmarkStart w:id="370" w:name="_Toc148731830"/>
      <w:r w:rsidRPr="00A207AD">
        <w:rPr>
          <w:rFonts w:ascii="Times New Roman" w:hAnsi="Times New Roman" w:cs="Times New Roman"/>
          <w:sz w:val="22"/>
          <w:szCs w:val="22"/>
        </w:rPr>
        <w:t>7.14.7 Impacts on Water Resources and Water Quality</w:t>
      </w:r>
      <w:bookmarkEnd w:id="369"/>
      <w:bookmarkEnd w:id="370"/>
      <w:r w:rsidRPr="00A207AD">
        <w:rPr>
          <w:rFonts w:ascii="Times New Roman" w:hAnsi="Times New Roman" w:cs="Times New Roman"/>
          <w:sz w:val="22"/>
          <w:szCs w:val="22"/>
        </w:rPr>
        <w:t xml:space="preserve"> </w:t>
      </w:r>
    </w:p>
    <w:p w14:paraId="46465EBD" w14:textId="03167719" w:rsidR="00D44967" w:rsidRPr="00A207AD" w:rsidRDefault="00D44967" w:rsidP="002B45B8">
      <w:pPr>
        <w:jc w:val="both"/>
        <w:rPr>
          <w:rFonts w:ascii="Times New Roman" w:hAnsi="Times New Roman" w:cs="Times New Roman"/>
          <w:b/>
        </w:rPr>
      </w:pPr>
      <w:r w:rsidRPr="00A207AD">
        <w:rPr>
          <w:rFonts w:ascii="Times New Roman" w:hAnsi="Times New Roman" w:cs="Times New Roman"/>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minor, provided the necessary mitigation/ management measures are implemented. The people in </w:t>
      </w:r>
      <w:r w:rsidR="004E7112" w:rsidRPr="00A207AD">
        <w:rPr>
          <w:rFonts w:ascii="Times New Roman" w:eastAsia="Times New Roman" w:hAnsi="Times New Roman" w:cs="Times New Roman"/>
        </w:rPr>
        <w:t>Qumbiso</w:t>
      </w:r>
      <w:r w:rsidRPr="00A207AD">
        <w:rPr>
          <w:rFonts w:ascii="Times New Roman" w:hAnsi="Times New Roman" w:cs="Times New Roman"/>
        </w:rPr>
        <w:t xml:space="preserve">area use an earth dam as the main source of water and care must be exercised to avoid any pollution to the water source. </w:t>
      </w:r>
    </w:p>
    <w:p w14:paraId="14AD5E31" w14:textId="77777777" w:rsidR="00D44967" w:rsidRPr="00A207AD" w:rsidRDefault="00D44967" w:rsidP="002B45B8">
      <w:pPr>
        <w:jc w:val="both"/>
        <w:rPr>
          <w:rFonts w:ascii="Times New Roman" w:hAnsi="Times New Roman" w:cs="Times New Roman"/>
        </w:rPr>
      </w:pPr>
    </w:p>
    <w:p w14:paraId="5A0335FF"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Mitigation Measures</w:t>
      </w:r>
    </w:p>
    <w:p w14:paraId="483B5A51"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Measures shall be put in place to minimize erosion and sediment mobility, especially during construction. These measures include: </w:t>
      </w:r>
    </w:p>
    <w:p w14:paraId="2804B7BC"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 xml:space="preserve">Clear the necessary areas only. </w:t>
      </w:r>
    </w:p>
    <w:p w14:paraId="580966C3"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Appropriate remedial measures shall be implemented by the contractor in the event of erosion.</w:t>
      </w:r>
    </w:p>
    <w:p w14:paraId="7BB81AE8"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Infrastructure shall be designed to ensure that contaminated run-off does not reach watercourses.</w:t>
      </w:r>
    </w:p>
    <w:p w14:paraId="60ED2ED7"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In the event of an oil spill the procedures contained in the emergency response plan of the contractor will come into effect.</w:t>
      </w:r>
    </w:p>
    <w:p w14:paraId="062AD1FD"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No vehicle maintenance and service shall be done at project site but in approved garages or service stations to avoid any possible oil and fuel spills that could contaminate soils and possibly ground water quality.</w:t>
      </w:r>
    </w:p>
    <w:p w14:paraId="33C68F42"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 xml:space="preserve">Ensure that potential sources of petro-chemical pollution are handled in such a way to reduce chances of spills and leaks. </w:t>
      </w:r>
    </w:p>
    <w:p w14:paraId="6372A13B"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 xml:space="preserve">Construction activities to avoid any unchanneled flow of water at the site </w:t>
      </w:r>
    </w:p>
    <w:p w14:paraId="3FA02E7F"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 xml:space="preserve">Storage areas that contain hazardous substances should be bundled with an approved impermeable liner and provision for a pit to be made in case of oil spill. </w:t>
      </w:r>
    </w:p>
    <w:p w14:paraId="7F24A4B6"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The excavation and use of rubbish pits during construction should be strictly prohibited.</w:t>
      </w:r>
    </w:p>
    <w:p w14:paraId="3BCFCD82"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2E0BC394" w14:textId="77777777"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Areas contaminated by spilled concrete and/or fuels and oils leaking from vehicles and machinery should be cleaned immediately.</w:t>
      </w:r>
    </w:p>
    <w:p w14:paraId="145AC5F5" w14:textId="56A4EF3F" w:rsidR="00D44967" w:rsidRPr="00A207AD" w:rsidRDefault="00D44967" w:rsidP="00D41FAF">
      <w:pPr>
        <w:numPr>
          <w:ilvl w:val="0"/>
          <w:numId w:val="124"/>
        </w:numPr>
        <w:spacing w:after="0" w:line="276" w:lineRule="auto"/>
        <w:jc w:val="both"/>
        <w:rPr>
          <w:rFonts w:ascii="Times New Roman" w:hAnsi="Times New Roman" w:cs="Times New Roman"/>
        </w:rPr>
      </w:pPr>
      <w:r w:rsidRPr="00A207AD">
        <w:rPr>
          <w:rFonts w:ascii="Times New Roman" w:hAnsi="Times New Roman" w:cs="Times New Roman"/>
        </w:rPr>
        <w:t>The contractor to source for alternative source of water for construction purposes to avoid potential conflict with the community</w:t>
      </w:r>
      <w:r w:rsidR="00FF0A12" w:rsidRPr="00A207AD">
        <w:rPr>
          <w:rFonts w:ascii="Times New Roman" w:hAnsi="Times New Roman" w:cs="Times New Roman"/>
        </w:rPr>
        <w:t>.</w:t>
      </w:r>
    </w:p>
    <w:p w14:paraId="107B18C9" w14:textId="77777777" w:rsidR="00FF0A12" w:rsidRPr="00A207AD" w:rsidRDefault="00FF0A12" w:rsidP="002B45B8">
      <w:pPr>
        <w:spacing w:after="0" w:line="276" w:lineRule="auto"/>
        <w:ind w:left="720"/>
        <w:jc w:val="both"/>
        <w:rPr>
          <w:rFonts w:ascii="Times New Roman" w:hAnsi="Times New Roman" w:cs="Times New Roman"/>
        </w:rPr>
      </w:pPr>
    </w:p>
    <w:p w14:paraId="7968FC87"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71" w:name="_Toc140925911"/>
      <w:bookmarkStart w:id="372" w:name="_Toc148731831"/>
      <w:r w:rsidRPr="00A207AD">
        <w:rPr>
          <w:rFonts w:ascii="Times New Roman" w:hAnsi="Times New Roman" w:cs="Times New Roman"/>
          <w:sz w:val="22"/>
          <w:szCs w:val="22"/>
        </w:rPr>
        <w:t>7.14.8 Noise and Vibration</w:t>
      </w:r>
      <w:bookmarkEnd w:id="371"/>
      <w:bookmarkEnd w:id="372"/>
    </w:p>
    <w:p w14:paraId="4BACAD8B"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is due to the fact that the impact magnitude is low and the receptor sensitivity is medium. The site is in very close proximity to a few residential houses nearby.</w:t>
      </w:r>
    </w:p>
    <w:p w14:paraId="3A8A99EB" w14:textId="77777777" w:rsidR="00D44967" w:rsidRPr="00A207AD" w:rsidRDefault="00D44967" w:rsidP="002B45B8">
      <w:pPr>
        <w:jc w:val="both"/>
        <w:rPr>
          <w:rFonts w:ascii="Times New Roman" w:hAnsi="Times New Roman" w:cs="Times New Roman"/>
        </w:rPr>
      </w:pPr>
    </w:p>
    <w:p w14:paraId="723F9FD7"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Mitigation Measures for Noise and Vibration</w:t>
      </w:r>
    </w:p>
    <w:p w14:paraId="0DE3E249"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These proposed mitigation measures aim to ensure that noise generated during construction is kept to minimum and adheres to relevant noise standards. They include:</w:t>
      </w:r>
    </w:p>
    <w:p w14:paraId="7A6CC2A3" w14:textId="77777777" w:rsidR="00D44967" w:rsidRPr="00A207AD" w:rsidRDefault="00D44967" w:rsidP="00D41FAF">
      <w:pPr>
        <w:numPr>
          <w:ilvl w:val="0"/>
          <w:numId w:val="96"/>
        </w:numPr>
        <w:spacing w:after="0" w:line="276" w:lineRule="auto"/>
        <w:ind w:left="360"/>
        <w:jc w:val="both"/>
        <w:rPr>
          <w:rFonts w:ascii="Times New Roman" w:hAnsi="Times New Roman" w:cs="Times New Roman"/>
        </w:rPr>
      </w:pPr>
      <w:r w:rsidRPr="00A207AD">
        <w:rPr>
          <w:rFonts w:ascii="Times New Roman" w:hAnsi="Times New Roman" w:cs="Times New Roman"/>
        </w:rPr>
        <w:t>Fencing off the construction site with iron sheet during construction</w:t>
      </w:r>
    </w:p>
    <w:p w14:paraId="3973E94B" w14:textId="77777777" w:rsidR="00D44967" w:rsidRPr="00A207AD" w:rsidRDefault="00D44967" w:rsidP="00D41FAF">
      <w:pPr>
        <w:numPr>
          <w:ilvl w:val="0"/>
          <w:numId w:val="96"/>
        </w:numPr>
        <w:spacing w:after="0" w:line="276" w:lineRule="auto"/>
        <w:ind w:left="360"/>
        <w:jc w:val="both"/>
        <w:rPr>
          <w:rFonts w:ascii="Times New Roman" w:hAnsi="Times New Roman" w:cs="Times New Roman"/>
        </w:rPr>
      </w:pPr>
      <w:r w:rsidRPr="00A207AD">
        <w:rPr>
          <w:rFonts w:ascii="Times New Roman" w:hAnsi="Times New Roman" w:cs="Times New Roman"/>
        </w:rPr>
        <w:t>Install portable barriers to shield compactors thereby reducing noise levels.</w:t>
      </w:r>
    </w:p>
    <w:p w14:paraId="2EC9A250" w14:textId="77777777" w:rsidR="00D44967" w:rsidRPr="00A207AD" w:rsidRDefault="00D44967" w:rsidP="00D41FAF">
      <w:pPr>
        <w:numPr>
          <w:ilvl w:val="0"/>
          <w:numId w:val="96"/>
        </w:numPr>
        <w:spacing w:after="0" w:line="276" w:lineRule="auto"/>
        <w:ind w:left="360"/>
        <w:jc w:val="both"/>
        <w:rPr>
          <w:rFonts w:ascii="Times New Roman" w:hAnsi="Times New Roman" w:cs="Times New Roman"/>
        </w:rPr>
      </w:pPr>
      <w:r w:rsidRPr="00A207AD">
        <w:rPr>
          <w:rFonts w:ascii="Times New Roman" w:hAnsi="Times New Roman" w:cs="Times New Roman"/>
        </w:rPr>
        <w:t>Use of noise-suppression techniques to minimize the impact of construction noise at the project site.</w:t>
      </w:r>
    </w:p>
    <w:p w14:paraId="08649628" w14:textId="77777777" w:rsidR="00D44967" w:rsidRPr="00A207AD" w:rsidRDefault="00D44967" w:rsidP="00D41FAF">
      <w:pPr>
        <w:numPr>
          <w:ilvl w:val="0"/>
          <w:numId w:val="100"/>
        </w:numPr>
        <w:spacing w:after="0" w:line="276" w:lineRule="auto"/>
        <w:ind w:left="360"/>
        <w:jc w:val="both"/>
        <w:rPr>
          <w:rFonts w:ascii="Times New Roman" w:hAnsi="Times New Roman" w:cs="Times New Roman"/>
        </w:rPr>
      </w:pPr>
      <w:r w:rsidRPr="00A207AD">
        <w:rPr>
          <w:rFonts w:ascii="Times New Roman" w:hAnsi="Times New Roman" w:cs="Times New Roman"/>
        </w:rPr>
        <w:t>Use equipment designed with noise control elements.</w:t>
      </w:r>
    </w:p>
    <w:p w14:paraId="15E12DC3" w14:textId="77777777" w:rsidR="00D44967" w:rsidRPr="00A207AD" w:rsidRDefault="00D44967" w:rsidP="00D41FAF">
      <w:pPr>
        <w:numPr>
          <w:ilvl w:val="0"/>
          <w:numId w:val="100"/>
        </w:numPr>
        <w:spacing w:after="0" w:line="276" w:lineRule="auto"/>
        <w:ind w:left="360"/>
        <w:jc w:val="both"/>
        <w:rPr>
          <w:rFonts w:ascii="Times New Roman" w:hAnsi="Times New Roman" w:cs="Times New Roman"/>
        </w:rPr>
      </w:pPr>
      <w:r w:rsidRPr="00A207AD">
        <w:rPr>
          <w:rFonts w:ascii="Times New Roman" w:hAnsi="Times New Roman" w:cs="Times New Roman"/>
        </w:rPr>
        <w:t>Coordinate with relevant agencies regarding all construction activities.</w:t>
      </w:r>
    </w:p>
    <w:p w14:paraId="7AA55246" w14:textId="77777777" w:rsidR="00D44967" w:rsidRPr="00A207AD" w:rsidRDefault="00D44967" w:rsidP="00D41FAF">
      <w:pPr>
        <w:numPr>
          <w:ilvl w:val="0"/>
          <w:numId w:val="100"/>
        </w:numPr>
        <w:spacing w:after="0" w:line="276" w:lineRule="auto"/>
        <w:ind w:left="360"/>
        <w:jc w:val="both"/>
        <w:rPr>
          <w:rFonts w:ascii="Times New Roman" w:hAnsi="Times New Roman" w:cs="Times New Roman"/>
        </w:rPr>
      </w:pPr>
      <w:r w:rsidRPr="00A207AD">
        <w:rPr>
          <w:rFonts w:ascii="Times New Roman" w:hAnsi="Times New Roman" w:cs="Times New Roman"/>
        </w:rPr>
        <w:t xml:space="preserve">Limit vehicles to minimum idling time and observe a common-sense approach to vehicle use, and encourage drivers to switch off vehicle engines whenever possible. </w:t>
      </w:r>
    </w:p>
    <w:p w14:paraId="33524FBA" w14:textId="77777777" w:rsidR="00D44967" w:rsidRPr="00A207AD" w:rsidRDefault="00D44967" w:rsidP="00D41FAF">
      <w:pPr>
        <w:numPr>
          <w:ilvl w:val="0"/>
          <w:numId w:val="100"/>
        </w:numPr>
        <w:spacing w:after="0" w:line="276" w:lineRule="auto"/>
        <w:ind w:left="360"/>
        <w:jc w:val="both"/>
        <w:rPr>
          <w:rFonts w:ascii="Times New Roman" w:hAnsi="Times New Roman" w:cs="Times New Roman"/>
        </w:rPr>
      </w:pPr>
      <w:r w:rsidRPr="00A207AD">
        <w:rPr>
          <w:rFonts w:ascii="Times New Roman" w:hAnsi="Times New Roman" w:cs="Times New Roman"/>
        </w:rPr>
        <w:t>Set and observe speed limits and avoid raving of engines</w:t>
      </w:r>
    </w:p>
    <w:p w14:paraId="77C955A1" w14:textId="77777777" w:rsidR="00D44967" w:rsidRPr="00A207AD" w:rsidRDefault="00D44967" w:rsidP="00D41FAF">
      <w:pPr>
        <w:numPr>
          <w:ilvl w:val="0"/>
          <w:numId w:val="100"/>
        </w:numPr>
        <w:spacing w:after="0" w:line="276" w:lineRule="auto"/>
        <w:ind w:left="360"/>
        <w:jc w:val="both"/>
        <w:rPr>
          <w:rFonts w:ascii="Times New Roman" w:hAnsi="Times New Roman" w:cs="Times New Roman"/>
        </w:rPr>
      </w:pPr>
      <w:r w:rsidRPr="00A207AD">
        <w:rPr>
          <w:rFonts w:ascii="Times New Roman" w:hAnsi="Times New Roman" w:cs="Times New Roman"/>
        </w:rPr>
        <w:t xml:space="preserve">The Contractor shall ensure that construction activities are limited to working hours (i.e., between 8am and 5pm daily) from Monday to Saturday, or as required in terms of legislation. </w:t>
      </w:r>
    </w:p>
    <w:p w14:paraId="01E6F123" w14:textId="366F72DA" w:rsidR="00D44967" w:rsidRPr="00A207AD" w:rsidRDefault="00D44967" w:rsidP="00D41FAF">
      <w:pPr>
        <w:numPr>
          <w:ilvl w:val="0"/>
          <w:numId w:val="100"/>
        </w:numPr>
        <w:spacing w:after="0" w:line="276" w:lineRule="auto"/>
        <w:ind w:left="360"/>
        <w:jc w:val="both"/>
        <w:rPr>
          <w:rFonts w:ascii="Times New Roman" w:hAnsi="Times New Roman" w:cs="Times New Roman"/>
          <w:b/>
        </w:rPr>
      </w:pPr>
      <w:r w:rsidRPr="00A207AD">
        <w:rPr>
          <w:rFonts w:ascii="Times New Roman" w:hAnsi="Times New Roman" w:cs="Times New Roman"/>
        </w:rPr>
        <w:t>Compliance with Noise and Vibration Regulations of 2009 is expected</w:t>
      </w:r>
      <w:r w:rsidR="00FF0A12" w:rsidRPr="00A207AD">
        <w:rPr>
          <w:rFonts w:ascii="Times New Roman" w:hAnsi="Times New Roman" w:cs="Times New Roman"/>
        </w:rPr>
        <w:t>.</w:t>
      </w:r>
    </w:p>
    <w:p w14:paraId="6C95E331" w14:textId="77777777" w:rsidR="00FF0A12" w:rsidRPr="00A207AD" w:rsidRDefault="00FF0A12" w:rsidP="002B45B8">
      <w:pPr>
        <w:spacing w:after="0" w:line="276" w:lineRule="auto"/>
        <w:ind w:left="360"/>
        <w:jc w:val="both"/>
        <w:rPr>
          <w:rFonts w:ascii="Times New Roman" w:hAnsi="Times New Roman" w:cs="Times New Roman"/>
          <w:b/>
        </w:rPr>
      </w:pPr>
    </w:p>
    <w:p w14:paraId="13BD71B5"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73" w:name="_Toc140925912"/>
      <w:bookmarkStart w:id="374" w:name="_Toc148731832"/>
      <w:r w:rsidRPr="00A207AD">
        <w:rPr>
          <w:rFonts w:ascii="Times New Roman" w:hAnsi="Times New Roman" w:cs="Times New Roman"/>
          <w:sz w:val="22"/>
          <w:szCs w:val="22"/>
        </w:rPr>
        <w:t>7.14.9 Impacts from Hazardous Materials</w:t>
      </w:r>
      <w:bookmarkEnd w:id="373"/>
      <w:bookmarkEnd w:id="374"/>
      <w:r w:rsidRPr="00A207AD">
        <w:rPr>
          <w:rFonts w:ascii="Times New Roman" w:hAnsi="Times New Roman" w:cs="Times New Roman"/>
          <w:sz w:val="22"/>
          <w:szCs w:val="22"/>
        </w:rPr>
        <w:t xml:space="preserve"> </w:t>
      </w:r>
    </w:p>
    <w:p w14:paraId="0D913A09" w14:textId="4D39D260" w:rsidR="00D44967" w:rsidRPr="00A207AD" w:rsidRDefault="00D44967" w:rsidP="002B45B8">
      <w:pPr>
        <w:jc w:val="both"/>
        <w:rPr>
          <w:rFonts w:ascii="Times New Roman" w:hAnsi="Times New Roman" w:cs="Times New Roman"/>
        </w:rPr>
      </w:pPr>
      <w:r w:rsidRPr="00A207AD">
        <w:rPr>
          <w:rFonts w:ascii="Times New Roman" w:hAnsi="Times New Roman" w:cs="Times New Roman"/>
        </w:rPr>
        <w:t>Some hazardous materials will be used during the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hazards for construction workers and the public. The amount of hazardous waste generated will be minimal. The significance of the impact will be minor due to a low magnitude and medium sensitivity.</w:t>
      </w:r>
    </w:p>
    <w:p w14:paraId="176C135C"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Mitigation Measures</w:t>
      </w:r>
    </w:p>
    <w:p w14:paraId="282F6AB8" w14:textId="77777777" w:rsidR="00D44967" w:rsidRPr="00A207AD" w:rsidRDefault="00D44967" w:rsidP="00D41FAF">
      <w:pPr>
        <w:numPr>
          <w:ilvl w:val="0"/>
          <w:numId w:val="102"/>
        </w:numPr>
        <w:spacing w:after="0" w:line="276" w:lineRule="auto"/>
        <w:jc w:val="both"/>
        <w:rPr>
          <w:rFonts w:ascii="Times New Roman" w:hAnsi="Times New Roman" w:cs="Times New Roman"/>
        </w:rPr>
      </w:pPr>
      <w:r w:rsidRPr="00A207AD">
        <w:rPr>
          <w:rFonts w:ascii="Times New Roman" w:hAnsi="Times New Roman" w:cs="Times New Roman"/>
        </w:rPr>
        <w:t xml:space="preserve">Maintenance of construction vehicles will not be done on site </w:t>
      </w:r>
    </w:p>
    <w:p w14:paraId="3E1DD475" w14:textId="77777777" w:rsidR="00D44967" w:rsidRPr="00A207AD" w:rsidRDefault="00D44967" w:rsidP="00D41FAF">
      <w:pPr>
        <w:numPr>
          <w:ilvl w:val="0"/>
          <w:numId w:val="102"/>
        </w:numPr>
        <w:spacing w:after="0" w:line="276" w:lineRule="auto"/>
        <w:jc w:val="both"/>
        <w:rPr>
          <w:rFonts w:ascii="Times New Roman" w:hAnsi="Times New Roman" w:cs="Times New Roman"/>
        </w:rPr>
      </w:pPr>
      <w:r w:rsidRPr="00A207AD">
        <w:rPr>
          <w:rFonts w:ascii="Times New Roman" w:hAnsi="Times New Roman" w:cs="Times New Roman"/>
        </w:rPr>
        <w:t>All hazardous products and waste should be labeled and handled properly to avoid contact with the ground</w:t>
      </w:r>
    </w:p>
    <w:p w14:paraId="196C6E83" w14:textId="77777777" w:rsidR="00D44967" w:rsidRPr="00A207AD" w:rsidRDefault="00D44967" w:rsidP="00D41FAF">
      <w:pPr>
        <w:numPr>
          <w:ilvl w:val="0"/>
          <w:numId w:val="102"/>
        </w:numPr>
        <w:spacing w:after="0" w:line="276" w:lineRule="auto"/>
        <w:jc w:val="both"/>
        <w:rPr>
          <w:rFonts w:ascii="Times New Roman" w:hAnsi="Times New Roman" w:cs="Times New Roman"/>
        </w:rPr>
      </w:pPr>
      <w:r w:rsidRPr="00A207AD">
        <w:rPr>
          <w:rFonts w:ascii="Times New Roman" w:hAnsi="Times New Roman" w:cs="Times New Roman"/>
        </w:rPr>
        <w:t>Material handling to be done by trained and qualified staff</w:t>
      </w:r>
    </w:p>
    <w:p w14:paraId="6FD8618B" w14:textId="77777777" w:rsidR="00D44967" w:rsidRPr="00A207AD" w:rsidRDefault="00D44967" w:rsidP="00D41FAF">
      <w:pPr>
        <w:numPr>
          <w:ilvl w:val="0"/>
          <w:numId w:val="102"/>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site should have designated area (concrete bunded) for storing hazardous materials </w:t>
      </w:r>
    </w:p>
    <w:p w14:paraId="5B22F60C" w14:textId="3E488537" w:rsidR="00D44967" w:rsidRPr="00A207AD" w:rsidRDefault="00D44967" w:rsidP="002B45B8">
      <w:pPr>
        <w:pStyle w:val="Heading3"/>
        <w:numPr>
          <w:ilvl w:val="0"/>
          <w:numId w:val="0"/>
        </w:numPr>
        <w:rPr>
          <w:rFonts w:ascii="Times New Roman" w:hAnsi="Times New Roman" w:cs="Times New Roman"/>
          <w:sz w:val="22"/>
          <w:szCs w:val="22"/>
        </w:rPr>
      </w:pPr>
      <w:bookmarkStart w:id="375" w:name="_Toc140925913"/>
      <w:bookmarkStart w:id="376" w:name="_Toc148731833"/>
      <w:r w:rsidRPr="00A207AD">
        <w:rPr>
          <w:rFonts w:ascii="Times New Roman" w:hAnsi="Times New Roman" w:cs="Times New Roman"/>
          <w:sz w:val="22"/>
          <w:szCs w:val="22"/>
        </w:rPr>
        <w:t>7.14.10 Accidental Oil Spills or Leaks</w:t>
      </w:r>
      <w:bookmarkEnd w:id="375"/>
      <w:bookmarkEnd w:id="376"/>
      <w:r w:rsidRPr="00A207AD">
        <w:rPr>
          <w:rFonts w:ascii="Times New Roman" w:hAnsi="Times New Roman" w:cs="Times New Roman"/>
          <w:sz w:val="22"/>
          <w:szCs w:val="22"/>
        </w:rPr>
        <w:t xml:space="preserve"> </w:t>
      </w:r>
    </w:p>
    <w:p w14:paraId="67462191"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There is a possibility of oil leaks from construction vehicles. 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0882B782" w14:textId="77777777" w:rsidR="00D44967" w:rsidRPr="00A207AD" w:rsidRDefault="00D44967" w:rsidP="002B45B8">
      <w:pPr>
        <w:jc w:val="both"/>
        <w:rPr>
          <w:rFonts w:ascii="Times New Roman" w:hAnsi="Times New Roman" w:cs="Times New Roman"/>
        </w:rPr>
      </w:pPr>
    </w:p>
    <w:p w14:paraId="19C6A50F"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74B6F814" w14:textId="77777777" w:rsidR="00D44967" w:rsidRPr="00A207AD" w:rsidRDefault="00D44967" w:rsidP="00D41FAF">
      <w:pPr>
        <w:numPr>
          <w:ilvl w:val="0"/>
          <w:numId w:val="126"/>
        </w:numPr>
        <w:spacing w:after="0" w:line="276" w:lineRule="auto"/>
        <w:jc w:val="both"/>
        <w:rPr>
          <w:rFonts w:ascii="Times New Roman" w:hAnsi="Times New Roman" w:cs="Times New Roman"/>
        </w:rPr>
      </w:pPr>
      <w:r w:rsidRPr="00A207AD">
        <w:rPr>
          <w:rFonts w:ascii="Times New Roman" w:hAnsi="Times New Roman" w:cs="Times New Roman"/>
        </w:rPr>
        <w:t>In the event of accidental leaks, contaminated topsoil should be scooped and disposed of appropriately.</w:t>
      </w:r>
    </w:p>
    <w:p w14:paraId="2A5809FC" w14:textId="77777777" w:rsidR="00D44967" w:rsidRPr="00A207AD" w:rsidRDefault="00D44967" w:rsidP="00D41FAF">
      <w:pPr>
        <w:numPr>
          <w:ilvl w:val="0"/>
          <w:numId w:val="126"/>
        </w:numPr>
        <w:spacing w:after="0" w:line="276" w:lineRule="auto"/>
        <w:jc w:val="both"/>
        <w:rPr>
          <w:rFonts w:ascii="Times New Roman" w:hAnsi="Times New Roman" w:cs="Times New Roman"/>
        </w:rPr>
      </w:pPr>
      <w:r w:rsidRPr="00A207AD">
        <w:rPr>
          <w:rFonts w:ascii="Times New Roman" w:hAnsi="Times New Roman" w:cs="Times New Roman"/>
        </w:rPr>
        <w:t>It is proposed that the refueling and maintenance of vehicles will not take place at the construction site.</w:t>
      </w:r>
    </w:p>
    <w:p w14:paraId="0E83BF9F" w14:textId="77777777" w:rsidR="00D44967" w:rsidRPr="00A207AD" w:rsidRDefault="00D44967" w:rsidP="00D41FAF">
      <w:pPr>
        <w:numPr>
          <w:ilvl w:val="0"/>
          <w:numId w:val="126"/>
        </w:numPr>
        <w:spacing w:after="0" w:line="276" w:lineRule="auto"/>
        <w:jc w:val="both"/>
        <w:rPr>
          <w:rFonts w:ascii="Times New Roman" w:hAnsi="Times New Roman" w:cs="Times New Roman"/>
        </w:rPr>
      </w:pPr>
      <w:r w:rsidRPr="00A207AD">
        <w:rPr>
          <w:rFonts w:ascii="Times New Roman" w:hAnsi="Times New Roman" w:cs="Times New Roman"/>
        </w:rPr>
        <w:t xml:space="preserve">Contractor to create awareness for the employees on site on procedures of dealing with spills and leaks from oil for the construction machinery </w:t>
      </w:r>
    </w:p>
    <w:p w14:paraId="6F5AFDA4" w14:textId="77777777" w:rsidR="00D44967" w:rsidRPr="00A207AD" w:rsidRDefault="00D44967" w:rsidP="00D41FAF">
      <w:pPr>
        <w:numPr>
          <w:ilvl w:val="0"/>
          <w:numId w:val="126"/>
        </w:numPr>
        <w:spacing w:after="0" w:line="276" w:lineRule="auto"/>
        <w:jc w:val="both"/>
        <w:rPr>
          <w:rFonts w:ascii="Times New Roman" w:hAnsi="Times New Roman" w:cs="Times New Roman"/>
        </w:rPr>
      </w:pPr>
      <w:r w:rsidRPr="00A207AD">
        <w:rPr>
          <w:rFonts w:ascii="Times New Roman" w:hAnsi="Times New Roman" w:cs="Times New Roman"/>
        </w:rPr>
        <w:t xml:space="preserve">Vehicles and equipment must be serviced regularly and kept in good state to avoid leaks. </w:t>
      </w:r>
    </w:p>
    <w:p w14:paraId="10C17657" w14:textId="77777777" w:rsidR="00D44967" w:rsidRPr="00A207AD" w:rsidRDefault="00D44967" w:rsidP="00D41FAF">
      <w:pPr>
        <w:numPr>
          <w:ilvl w:val="0"/>
          <w:numId w:val="126"/>
        </w:numPr>
        <w:spacing w:after="0" w:line="276" w:lineRule="auto"/>
        <w:jc w:val="both"/>
        <w:rPr>
          <w:rFonts w:ascii="Times New Roman" w:hAnsi="Times New Roman" w:cs="Times New Roman"/>
        </w:rPr>
      </w:pPr>
      <w:r w:rsidRPr="00A207AD">
        <w:rPr>
          <w:rFonts w:ascii="Times New Roman" w:hAnsi="Times New Roman" w:cs="Times New Roman"/>
        </w:rPr>
        <w:t>In case of spillage the contractor should isolate the source of oil spill and contain the spillage using sandbags, sawdust, absorbent materials and/or other materials approved by materials.</w:t>
      </w:r>
    </w:p>
    <w:p w14:paraId="68E5A186" w14:textId="77777777" w:rsidR="00D44967" w:rsidRPr="00A207AD" w:rsidRDefault="00D44967" w:rsidP="00D41FAF">
      <w:pPr>
        <w:numPr>
          <w:ilvl w:val="0"/>
          <w:numId w:val="126"/>
        </w:numPr>
        <w:spacing w:after="0" w:line="276" w:lineRule="auto"/>
        <w:jc w:val="both"/>
        <w:rPr>
          <w:rFonts w:ascii="Times New Roman" w:hAnsi="Times New Roman" w:cs="Times New Roman"/>
        </w:rPr>
      </w:pPr>
      <w:r w:rsidRPr="00A207AD">
        <w:rPr>
          <w:rFonts w:ascii="Times New Roman" w:hAnsi="Times New Roman" w:cs="Times New Roman"/>
        </w:rPr>
        <w:t xml:space="preserve">Proper training for the handling and use of fuels and hazardous material for construction workers. </w:t>
      </w:r>
    </w:p>
    <w:p w14:paraId="4C727B2E" w14:textId="404427BF" w:rsidR="00D44967" w:rsidRPr="00A207AD" w:rsidRDefault="00D44967" w:rsidP="00D41FAF">
      <w:pPr>
        <w:numPr>
          <w:ilvl w:val="0"/>
          <w:numId w:val="126"/>
        </w:numPr>
        <w:spacing w:after="0" w:line="276" w:lineRule="auto"/>
        <w:jc w:val="both"/>
        <w:rPr>
          <w:rFonts w:ascii="Times New Roman" w:hAnsi="Times New Roman" w:cs="Times New Roman"/>
        </w:rPr>
      </w:pPr>
      <w:r w:rsidRPr="00A207AD">
        <w:rPr>
          <w:rFonts w:ascii="Times New Roman" w:hAnsi="Times New Roman" w:cs="Times New Roman"/>
        </w:rPr>
        <w:t xml:space="preserve">All chemicals should be stored within the bunded areas and clearly labeled detailing the nature and quantity of chemicals within individual containers. </w:t>
      </w:r>
    </w:p>
    <w:p w14:paraId="11B59132" w14:textId="77777777" w:rsidR="00FF0A12" w:rsidRPr="00A207AD" w:rsidRDefault="00FF0A12" w:rsidP="002B45B8">
      <w:pPr>
        <w:spacing w:after="0" w:line="276" w:lineRule="auto"/>
        <w:ind w:left="360"/>
        <w:jc w:val="both"/>
        <w:rPr>
          <w:rFonts w:ascii="Times New Roman" w:hAnsi="Times New Roman" w:cs="Times New Roman"/>
        </w:rPr>
      </w:pPr>
    </w:p>
    <w:p w14:paraId="5EEC63F5"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77" w:name="_Toc140925914"/>
      <w:bookmarkStart w:id="378" w:name="_Toc148731834"/>
      <w:r w:rsidRPr="00A207AD">
        <w:rPr>
          <w:rFonts w:ascii="Times New Roman" w:hAnsi="Times New Roman" w:cs="Times New Roman"/>
          <w:sz w:val="22"/>
          <w:szCs w:val="22"/>
        </w:rPr>
        <w:t>7.14.11 Fire Hazards</w:t>
      </w:r>
      <w:bookmarkEnd w:id="377"/>
      <w:bookmarkEnd w:id="378"/>
      <w:r w:rsidRPr="00A207AD">
        <w:rPr>
          <w:rFonts w:ascii="Times New Roman" w:hAnsi="Times New Roman" w:cs="Times New Roman"/>
          <w:sz w:val="22"/>
          <w:szCs w:val="22"/>
        </w:rPr>
        <w:t xml:space="preserve">  </w:t>
      </w:r>
    </w:p>
    <w:p w14:paraId="2DC39C73" w14:textId="77777777" w:rsidR="00D44967" w:rsidRPr="00A207AD" w:rsidRDefault="00D44967" w:rsidP="002B45B8">
      <w:pPr>
        <w:widowControl w:val="0"/>
        <w:spacing w:after="235"/>
        <w:jc w:val="both"/>
        <w:rPr>
          <w:rFonts w:ascii="Times New Roman" w:hAnsi="Times New Roman" w:cs="Times New Roman"/>
        </w:rPr>
      </w:pPr>
      <w:r w:rsidRPr="00A207AD">
        <w:rPr>
          <w:rFonts w:ascii="Times New Roman" w:hAnsi="Times New Roman" w:cs="Times New Roman"/>
        </w:rPr>
        <w:t>During construction of the project, fire hazards are likely to occur especially when precaution measures are not taken to account. Smoking is one of the causes of fires and this can happen if cigarette butts are left carelessly. Additionally, keeping of fuels on site during construction can be a potential cause of fire. This impact is evaluated to be of moderate significance. All the construction activities will be confined at the project site hence high sensitivity and low magnitude.</w:t>
      </w:r>
    </w:p>
    <w:p w14:paraId="4455B793"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27706D67"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The following measures should be put in place to prevent fire hazards: </w:t>
      </w:r>
    </w:p>
    <w:p w14:paraId="1F21CA95" w14:textId="77777777" w:rsidR="00D44967" w:rsidRPr="00A207AD" w:rsidRDefault="00D44967" w:rsidP="00D41FAF">
      <w:pPr>
        <w:numPr>
          <w:ilvl w:val="0"/>
          <w:numId w:val="131"/>
        </w:numPr>
        <w:spacing w:after="0" w:line="276" w:lineRule="auto"/>
        <w:jc w:val="both"/>
        <w:rPr>
          <w:rFonts w:ascii="Times New Roman" w:hAnsi="Times New Roman" w:cs="Times New Roman"/>
        </w:rPr>
      </w:pPr>
      <w:r w:rsidRPr="00A207AD">
        <w:rPr>
          <w:rFonts w:ascii="Times New Roman" w:hAnsi="Times New Roman" w:cs="Times New Roman"/>
        </w:rPr>
        <w:t xml:space="preserve">Create awareness to the construction workers on potential fire hazards </w:t>
      </w:r>
    </w:p>
    <w:p w14:paraId="6E657883" w14:textId="77777777" w:rsidR="00D44967" w:rsidRPr="00A207AD" w:rsidRDefault="00D44967" w:rsidP="00D41FAF">
      <w:pPr>
        <w:numPr>
          <w:ilvl w:val="0"/>
          <w:numId w:val="131"/>
        </w:numPr>
        <w:spacing w:after="0" w:line="276" w:lineRule="auto"/>
        <w:jc w:val="both"/>
        <w:rPr>
          <w:rFonts w:ascii="Times New Roman" w:hAnsi="Times New Roman" w:cs="Times New Roman"/>
        </w:rPr>
      </w:pPr>
      <w:r w:rsidRPr="00A207AD">
        <w:rPr>
          <w:rFonts w:ascii="Times New Roman" w:hAnsi="Times New Roman" w:cs="Times New Roman"/>
        </w:rPr>
        <w:t xml:space="preserve">Provision of firefighting equipment (extinguishers) on site during construction. </w:t>
      </w:r>
    </w:p>
    <w:p w14:paraId="45CD373F" w14:textId="77777777" w:rsidR="00D44967" w:rsidRPr="00A207AD" w:rsidRDefault="00D44967" w:rsidP="00D41FAF">
      <w:pPr>
        <w:numPr>
          <w:ilvl w:val="0"/>
          <w:numId w:val="135"/>
        </w:numPr>
        <w:spacing w:after="0" w:line="276" w:lineRule="auto"/>
        <w:jc w:val="both"/>
        <w:rPr>
          <w:rFonts w:ascii="Times New Roman" w:hAnsi="Times New Roman" w:cs="Times New Roman"/>
        </w:rPr>
      </w:pPr>
      <w:r w:rsidRPr="00A207AD">
        <w:rPr>
          <w:rFonts w:ascii="Times New Roman" w:hAnsi="Times New Roman" w:cs="Times New Roman"/>
        </w:rPr>
        <w:t>No smoking shall be done on construction site</w:t>
      </w:r>
    </w:p>
    <w:p w14:paraId="6CCD36E3" w14:textId="77777777" w:rsidR="00D44967" w:rsidRPr="00A207AD" w:rsidRDefault="00D44967" w:rsidP="00D41FAF">
      <w:pPr>
        <w:numPr>
          <w:ilvl w:val="0"/>
          <w:numId w:val="135"/>
        </w:numPr>
        <w:spacing w:after="0" w:line="276" w:lineRule="auto"/>
        <w:jc w:val="both"/>
        <w:rPr>
          <w:rFonts w:ascii="Times New Roman" w:hAnsi="Times New Roman" w:cs="Times New Roman"/>
        </w:rPr>
      </w:pPr>
      <w:r w:rsidRPr="00A207AD">
        <w:rPr>
          <w:rFonts w:ascii="Times New Roman" w:hAnsi="Times New Roman" w:cs="Times New Roman"/>
        </w:rPr>
        <w:t xml:space="preserve">‘No smoking’ signs shall be posted at the construction site </w:t>
      </w:r>
    </w:p>
    <w:p w14:paraId="17BF9BDA" w14:textId="77777777" w:rsidR="00D44967" w:rsidRPr="00A207AD" w:rsidRDefault="00D44967" w:rsidP="00D41FAF">
      <w:pPr>
        <w:numPr>
          <w:ilvl w:val="0"/>
          <w:numId w:val="135"/>
        </w:numPr>
        <w:spacing w:after="0" w:line="276" w:lineRule="auto"/>
        <w:jc w:val="both"/>
        <w:rPr>
          <w:rFonts w:ascii="Times New Roman" w:hAnsi="Times New Roman" w:cs="Times New Roman"/>
          <w:b/>
        </w:rPr>
      </w:pPr>
      <w:r w:rsidRPr="00A207AD">
        <w:rPr>
          <w:rFonts w:ascii="Times New Roman" w:hAnsi="Times New Roman" w:cs="Times New Roman"/>
        </w:rPr>
        <w:t xml:space="preserve">A fire evacuation plan must be posted in various points of the construction site including procedures to take when a fire is reported. </w:t>
      </w:r>
    </w:p>
    <w:p w14:paraId="2CCAB790"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79" w:name="_Toc140925915"/>
      <w:bookmarkStart w:id="380" w:name="_Toc148731835"/>
      <w:r w:rsidRPr="00A207AD">
        <w:rPr>
          <w:rFonts w:ascii="Times New Roman" w:hAnsi="Times New Roman" w:cs="Times New Roman"/>
          <w:sz w:val="22"/>
          <w:szCs w:val="22"/>
        </w:rPr>
        <w:t>7.14.12 Impacts of construction material sourcing (e.g., quarrying)</w:t>
      </w:r>
      <w:bookmarkEnd w:id="379"/>
      <w:bookmarkEnd w:id="380"/>
    </w:p>
    <w:p w14:paraId="77F0E015"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6ED17E7C" w14:textId="77777777" w:rsidR="00D44967" w:rsidRPr="00A207AD" w:rsidRDefault="00D44967" w:rsidP="002B45B8">
      <w:pPr>
        <w:jc w:val="both"/>
        <w:rPr>
          <w:rFonts w:ascii="Times New Roman" w:hAnsi="Times New Roman" w:cs="Times New Roman"/>
        </w:rPr>
      </w:pPr>
    </w:p>
    <w:p w14:paraId="75EE5ACC"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541E38C6" w14:textId="77777777" w:rsidR="00D44967" w:rsidRPr="00A207AD" w:rsidRDefault="00D44967" w:rsidP="00D41FAF">
      <w:pPr>
        <w:numPr>
          <w:ilvl w:val="0"/>
          <w:numId w:val="125"/>
        </w:numPr>
        <w:spacing w:after="0" w:line="276" w:lineRule="auto"/>
        <w:jc w:val="both"/>
        <w:rPr>
          <w:rFonts w:ascii="Times New Roman" w:hAnsi="Times New Roman" w:cs="Times New Roman"/>
        </w:rPr>
      </w:pPr>
      <w:r w:rsidRPr="00A207AD">
        <w:rPr>
          <w:rFonts w:ascii="Times New Roman" w:hAnsi="Times New Roman" w:cs="Times New Roman"/>
        </w:rPr>
        <w:t>The contractor should source all building materials such as stone, sand, ballast and hard core from NEMA approved sites.</w:t>
      </w:r>
    </w:p>
    <w:p w14:paraId="2674D6BA" w14:textId="77777777" w:rsidR="00D44967" w:rsidRPr="00A207AD" w:rsidRDefault="00D44967" w:rsidP="00D41FAF">
      <w:pPr>
        <w:numPr>
          <w:ilvl w:val="0"/>
          <w:numId w:val="125"/>
        </w:numPr>
        <w:spacing w:after="0" w:line="276" w:lineRule="auto"/>
        <w:jc w:val="both"/>
        <w:rPr>
          <w:rFonts w:ascii="Times New Roman" w:hAnsi="Times New Roman" w:cs="Times New Roman"/>
        </w:rPr>
      </w:pPr>
      <w:r w:rsidRPr="00A207AD">
        <w:rPr>
          <w:rFonts w:ascii="Times New Roman" w:hAnsi="Times New Roman" w:cs="Times New Roman"/>
        </w:rPr>
        <w:t xml:space="preserve">Ensure accurate budgeting and estimation of actual construction materials to avoid wastage. </w:t>
      </w:r>
    </w:p>
    <w:p w14:paraId="6B5E6C64" w14:textId="2E6D9756" w:rsidR="00D44967" w:rsidRPr="00A207AD" w:rsidRDefault="00D44967" w:rsidP="00D41FAF">
      <w:pPr>
        <w:numPr>
          <w:ilvl w:val="0"/>
          <w:numId w:val="125"/>
        </w:numPr>
        <w:spacing w:after="0" w:line="276" w:lineRule="auto"/>
        <w:jc w:val="both"/>
        <w:rPr>
          <w:rFonts w:ascii="Times New Roman" w:hAnsi="Times New Roman" w:cs="Times New Roman"/>
        </w:rPr>
      </w:pPr>
      <w:r w:rsidRPr="00A207AD">
        <w:rPr>
          <w:rFonts w:ascii="Times New Roman" w:hAnsi="Times New Roman" w:cs="Times New Roman"/>
        </w:rPr>
        <w:t xml:space="preserve">Reuse of construction materials where possible. </w:t>
      </w:r>
    </w:p>
    <w:p w14:paraId="3D53984E" w14:textId="77777777" w:rsidR="00FA5071" w:rsidRPr="00A207AD" w:rsidRDefault="00FA5071" w:rsidP="002B45B8">
      <w:pPr>
        <w:spacing w:after="0" w:line="276" w:lineRule="auto"/>
        <w:ind w:left="720"/>
        <w:jc w:val="both"/>
        <w:rPr>
          <w:rFonts w:ascii="Times New Roman" w:hAnsi="Times New Roman" w:cs="Times New Roman"/>
        </w:rPr>
      </w:pPr>
    </w:p>
    <w:p w14:paraId="20713BD4"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81" w:name="_Toc140925916"/>
      <w:bookmarkStart w:id="382" w:name="_Toc148731836"/>
      <w:r w:rsidRPr="00A207AD">
        <w:rPr>
          <w:rFonts w:ascii="Times New Roman" w:hAnsi="Times New Roman" w:cs="Times New Roman"/>
          <w:sz w:val="22"/>
          <w:szCs w:val="22"/>
        </w:rPr>
        <w:t>7.14.13 Increased Water Demand</w:t>
      </w:r>
      <w:bookmarkEnd w:id="381"/>
      <w:bookmarkEnd w:id="382"/>
      <w:r w:rsidRPr="00A207AD">
        <w:rPr>
          <w:rFonts w:ascii="Times New Roman" w:hAnsi="Times New Roman" w:cs="Times New Roman"/>
          <w:sz w:val="22"/>
          <w:szCs w:val="22"/>
        </w:rPr>
        <w:t xml:space="preserve"> </w:t>
      </w:r>
    </w:p>
    <w:p w14:paraId="33110577" w14:textId="77777777" w:rsidR="00D44967" w:rsidRPr="00A207AD" w:rsidRDefault="00D44967" w:rsidP="002B45B8">
      <w:pPr>
        <w:widowControl w:val="0"/>
        <w:spacing w:after="298"/>
        <w:jc w:val="both"/>
        <w:rPr>
          <w:rFonts w:ascii="Times New Roman" w:hAnsi="Times New Roman" w:cs="Times New Roman"/>
        </w:rPr>
      </w:pPr>
      <w:r w:rsidRPr="00A207AD">
        <w:rPr>
          <w:rFonts w:ascii="Times New Roman" w:hAnsi="Times New Roman" w:cs="Times New Roman"/>
        </w:rPr>
        <w:t>During the construction of the project there will be increased demand for water by the construction workers and the construction workers.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2F0B6AB7" w14:textId="77777777" w:rsidR="00D44967" w:rsidRPr="00A207AD" w:rsidRDefault="00D44967" w:rsidP="002B45B8">
      <w:pPr>
        <w:tabs>
          <w:tab w:val="left" w:pos="967"/>
        </w:tabs>
        <w:jc w:val="both"/>
        <w:rPr>
          <w:rFonts w:ascii="Times New Roman" w:hAnsi="Times New Roman" w:cs="Times New Roman"/>
          <w:b/>
        </w:rPr>
      </w:pPr>
      <w:r w:rsidRPr="00A207AD">
        <w:rPr>
          <w:rFonts w:ascii="Times New Roman" w:hAnsi="Times New Roman" w:cs="Times New Roman"/>
          <w:b/>
        </w:rPr>
        <w:t xml:space="preserve">Mitigation Measures </w:t>
      </w:r>
    </w:p>
    <w:p w14:paraId="6409C911" w14:textId="77777777" w:rsidR="00D44967" w:rsidRPr="00A207AD" w:rsidRDefault="00D44967" w:rsidP="00D41FAF">
      <w:pPr>
        <w:numPr>
          <w:ilvl w:val="0"/>
          <w:numId w:val="125"/>
        </w:numPr>
        <w:spacing w:after="0" w:line="276" w:lineRule="auto"/>
        <w:jc w:val="both"/>
        <w:rPr>
          <w:rFonts w:ascii="Times New Roman" w:hAnsi="Times New Roman" w:cs="Times New Roman"/>
        </w:rPr>
      </w:pPr>
      <w:r w:rsidRPr="00A207AD">
        <w:rPr>
          <w:rFonts w:ascii="Times New Roman" w:hAnsi="Times New Roman" w:cs="Times New Roman"/>
        </w:rPr>
        <w:t>Prudent use of available water</w:t>
      </w:r>
    </w:p>
    <w:p w14:paraId="6673822A" w14:textId="77777777" w:rsidR="00D44967" w:rsidRPr="00A207AD" w:rsidRDefault="00D44967" w:rsidP="00D41FAF">
      <w:pPr>
        <w:numPr>
          <w:ilvl w:val="0"/>
          <w:numId w:val="125"/>
        </w:numPr>
        <w:spacing w:after="0" w:line="276" w:lineRule="auto"/>
        <w:jc w:val="both"/>
        <w:rPr>
          <w:rFonts w:ascii="Times New Roman" w:hAnsi="Times New Roman" w:cs="Times New Roman"/>
        </w:rPr>
      </w:pPr>
      <w:r w:rsidRPr="00A207AD">
        <w:rPr>
          <w:rFonts w:ascii="Times New Roman" w:hAnsi="Times New Roman" w:cs="Times New Roman"/>
        </w:rPr>
        <w:t xml:space="preserve">Consultations with the project local committee on use of water in the community to avoid conflicts with the community </w:t>
      </w:r>
    </w:p>
    <w:p w14:paraId="78558229" w14:textId="4B06CEEA" w:rsidR="00D44967" w:rsidRPr="00A207AD" w:rsidRDefault="00D44967" w:rsidP="00D41FAF">
      <w:pPr>
        <w:numPr>
          <w:ilvl w:val="0"/>
          <w:numId w:val="125"/>
        </w:numPr>
        <w:spacing w:after="0" w:line="276" w:lineRule="auto"/>
        <w:jc w:val="both"/>
        <w:rPr>
          <w:rFonts w:ascii="Times New Roman" w:hAnsi="Times New Roman" w:cs="Times New Roman"/>
        </w:rPr>
      </w:pPr>
      <w:r w:rsidRPr="00A207AD">
        <w:rPr>
          <w:rFonts w:ascii="Times New Roman" w:hAnsi="Times New Roman" w:cs="Times New Roman"/>
        </w:rPr>
        <w:t xml:space="preserve">Contractor to make own arrangements to provide water for construction works different from the community dam to avoid any conflicts with the community.  </w:t>
      </w:r>
    </w:p>
    <w:p w14:paraId="5F3CB408" w14:textId="77777777" w:rsidR="00FA5071" w:rsidRPr="00A207AD" w:rsidRDefault="00FA5071" w:rsidP="002B45B8">
      <w:pPr>
        <w:spacing w:after="0" w:line="276" w:lineRule="auto"/>
        <w:ind w:left="720"/>
        <w:jc w:val="both"/>
        <w:rPr>
          <w:rFonts w:ascii="Times New Roman" w:hAnsi="Times New Roman" w:cs="Times New Roman"/>
        </w:rPr>
      </w:pPr>
    </w:p>
    <w:p w14:paraId="036F573C"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83" w:name="_Toc140925917"/>
      <w:bookmarkStart w:id="384" w:name="_Toc148731837"/>
      <w:r w:rsidRPr="00A207AD">
        <w:rPr>
          <w:rFonts w:ascii="Times New Roman" w:hAnsi="Times New Roman" w:cs="Times New Roman"/>
          <w:sz w:val="22"/>
          <w:szCs w:val="22"/>
        </w:rPr>
        <w:t>7.14.14 Energy Consumption</w:t>
      </w:r>
      <w:bookmarkEnd w:id="383"/>
      <w:bookmarkEnd w:id="384"/>
    </w:p>
    <w:p w14:paraId="6172417B"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44B532D6" w14:textId="77777777" w:rsidR="00FA5071" w:rsidRPr="00A207AD" w:rsidRDefault="00FA5071" w:rsidP="002B45B8">
      <w:pPr>
        <w:jc w:val="both"/>
        <w:rPr>
          <w:rFonts w:ascii="Times New Roman" w:hAnsi="Times New Roman" w:cs="Times New Roman"/>
          <w:b/>
        </w:rPr>
      </w:pPr>
    </w:p>
    <w:p w14:paraId="79808D93"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53C44BD8"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2C9E78A8" w14:textId="766C08C4" w:rsidR="00D44967" w:rsidRPr="00A207AD" w:rsidRDefault="00D44967" w:rsidP="00D41FAF">
      <w:pPr>
        <w:numPr>
          <w:ilvl w:val="0"/>
          <w:numId w:val="113"/>
        </w:numPr>
        <w:spacing w:after="0" w:line="276" w:lineRule="auto"/>
        <w:jc w:val="both"/>
        <w:rPr>
          <w:rFonts w:ascii="Times New Roman" w:hAnsi="Times New Roman" w:cs="Times New Roman"/>
        </w:rPr>
      </w:pPr>
      <w:r w:rsidRPr="00A207AD">
        <w:rPr>
          <w:rFonts w:ascii="Times New Roman" w:hAnsi="Times New Roman" w:cs="Times New Roman"/>
        </w:rPr>
        <w:t>Regular maintenance of vehicles to ensure efficient consumption of fuels.</w:t>
      </w:r>
      <w:r w:rsidRPr="00A207AD">
        <w:rPr>
          <w:rFonts w:ascii="Times New Roman" w:hAnsi="Times New Roman" w:cs="Times New Roman"/>
          <w:b/>
        </w:rPr>
        <w:tab/>
      </w:r>
    </w:p>
    <w:p w14:paraId="29993CEB" w14:textId="77777777" w:rsidR="00FA5071" w:rsidRPr="00A207AD" w:rsidRDefault="00FA5071" w:rsidP="002B45B8">
      <w:pPr>
        <w:spacing w:after="0" w:line="276" w:lineRule="auto"/>
        <w:ind w:left="720"/>
        <w:jc w:val="both"/>
        <w:rPr>
          <w:rFonts w:ascii="Times New Roman" w:hAnsi="Times New Roman" w:cs="Times New Roman"/>
        </w:rPr>
      </w:pPr>
    </w:p>
    <w:p w14:paraId="5687A10B"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85" w:name="_Toc140925918"/>
      <w:bookmarkStart w:id="386" w:name="_Toc148731838"/>
      <w:r w:rsidRPr="00A207AD">
        <w:rPr>
          <w:rFonts w:ascii="Times New Roman" w:hAnsi="Times New Roman" w:cs="Times New Roman"/>
          <w:sz w:val="22"/>
          <w:szCs w:val="22"/>
        </w:rPr>
        <w:t>7.14.15 Occupational Health and Safety Impacts</w:t>
      </w:r>
      <w:bookmarkEnd w:id="385"/>
      <w:bookmarkEnd w:id="386"/>
    </w:p>
    <w:p w14:paraId="2C39FEEF" w14:textId="77777777" w:rsidR="00D44967" w:rsidRPr="00A207AD" w:rsidRDefault="00D44967" w:rsidP="002B45B8">
      <w:pPr>
        <w:widowControl w:val="0"/>
        <w:spacing w:after="235"/>
        <w:jc w:val="both"/>
        <w:rPr>
          <w:rFonts w:ascii="Times New Roman" w:hAnsi="Times New Roman" w:cs="Times New Roman"/>
        </w:rPr>
      </w:pPr>
      <w:r w:rsidRPr="00A207AD">
        <w:rPr>
          <w:rFonts w:ascii="Times New Roman" w:hAnsi="Times New Roman" w:cs="Times New Roman"/>
        </w:rPr>
        <w:t>There are several activities involved during construction. These activities can pose potential health and safety risks to the workers. The activities include excavation, backfilling, civil works, pole erection, stringing of conductors. Risk of accidents and incidents are likely during construction activities. As already noted during construction, the safety and health of employees may be exposed to risk as a result of the use of tools and other machinery to construct the Mini-grid. Occupational safety and health risks include accidents, falls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47F5EBCB" w14:textId="77777777" w:rsidR="00D44967" w:rsidRPr="00A207AD" w:rsidRDefault="00D44967" w:rsidP="002B45B8">
      <w:pPr>
        <w:spacing w:after="200"/>
        <w:jc w:val="both"/>
        <w:rPr>
          <w:rFonts w:ascii="Times New Roman" w:hAnsi="Times New Roman" w:cs="Times New Roman"/>
          <w:b/>
        </w:rPr>
      </w:pPr>
      <w:r w:rsidRPr="00A207AD">
        <w:rPr>
          <w:rFonts w:ascii="Times New Roman" w:hAnsi="Times New Roman" w:cs="Times New Roman"/>
          <w:b/>
        </w:rPr>
        <w:t>Mitigation Measures</w:t>
      </w:r>
    </w:p>
    <w:p w14:paraId="4063A3D6"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should use skilled personnel for activities that demand that. </w:t>
      </w:r>
    </w:p>
    <w:p w14:paraId="49912175"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Awareness creation/Tool box talks on safety to workers while at construction site and documentation kept</w:t>
      </w:r>
    </w:p>
    <w:p w14:paraId="5FBD61BD"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Workers coming to the site should be knowledgeable on safety precautions to take</w:t>
      </w:r>
    </w:p>
    <w:p w14:paraId="7F5B8080"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 xml:space="preserve">Appropriate PPE (helmet, safety harness, gloves, safety shoes, masks, climbing irons among others) </w:t>
      </w:r>
    </w:p>
    <w:p w14:paraId="745D9D77"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Proper housekeeping and maintain good hygiene</w:t>
      </w:r>
    </w:p>
    <w:p w14:paraId="466EDEE2"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 xml:space="preserve">Close supervision of workers </w:t>
      </w:r>
    </w:p>
    <w:p w14:paraId="2669594C"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Engagement of trained first aider on site</w:t>
      </w:r>
    </w:p>
    <w:p w14:paraId="3293803E"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Provide safe drinking water for workers</w:t>
      </w:r>
    </w:p>
    <w:p w14:paraId="5FAB96E0"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 xml:space="preserve">Availability of equipped first aid box on site </w:t>
      </w:r>
    </w:p>
    <w:p w14:paraId="54C7ECBC"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Risk assessment by contractor of the construction activities and implement mitigation measures appropriately</w:t>
      </w:r>
    </w:p>
    <w:p w14:paraId="14D1CE94"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Adherence to occupational Safety and Health Act 2007</w:t>
      </w:r>
    </w:p>
    <w:p w14:paraId="4FEEB4EB" w14:textId="77777777"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 xml:space="preserve">Establish Safety committees </w:t>
      </w:r>
    </w:p>
    <w:p w14:paraId="139F7B35" w14:textId="41376E49" w:rsidR="00D44967" w:rsidRPr="00A207AD" w:rsidRDefault="00D44967" w:rsidP="00D41FAF">
      <w:pPr>
        <w:numPr>
          <w:ilvl w:val="0"/>
          <w:numId w:val="118"/>
        </w:numPr>
        <w:spacing w:after="0" w:line="276" w:lineRule="auto"/>
        <w:jc w:val="both"/>
        <w:rPr>
          <w:rFonts w:ascii="Times New Roman" w:hAnsi="Times New Roman" w:cs="Times New Roman"/>
        </w:rPr>
      </w:pPr>
      <w:r w:rsidRPr="00A207AD">
        <w:rPr>
          <w:rFonts w:ascii="Times New Roman" w:hAnsi="Times New Roman" w:cs="Times New Roman"/>
        </w:rPr>
        <w:t>The contractor must acquire insurance for the workers-WIBA cover</w:t>
      </w:r>
      <w:r w:rsidR="00FA5071" w:rsidRPr="00A207AD">
        <w:rPr>
          <w:rFonts w:ascii="Times New Roman" w:hAnsi="Times New Roman" w:cs="Times New Roman"/>
        </w:rPr>
        <w:t>.</w:t>
      </w:r>
    </w:p>
    <w:p w14:paraId="068EBAE5" w14:textId="77777777" w:rsidR="00FA5071" w:rsidRPr="00A207AD" w:rsidRDefault="00FA5071" w:rsidP="002B45B8">
      <w:pPr>
        <w:spacing w:after="0" w:line="276" w:lineRule="auto"/>
        <w:ind w:left="720"/>
        <w:jc w:val="both"/>
        <w:rPr>
          <w:rFonts w:ascii="Times New Roman" w:hAnsi="Times New Roman" w:cs="Times New Roman"/>
        </w:rPr>
      </w:pPr>
    </w:p>
    <w:p w14:paraId="68465FF1"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87" w:name="_Toc140925919"/>
      <w:bookmarkStart w:id="388" w:name="_Toc148731839"/>
      <w:r w:rsidRPr="00A207AD">
        <w:rPr>
          <w:rFonts w:ascii="Times New Roman" w:hAnsi="Times New Roman" w:cs="Times New Roman"/>
          <w:sz w:val="22"/>
          <w:szCs w:val="22"/>
        </w:rPr>
        <w:t>7.14.16 Community Safety -Access to Site by General Public</w:t>
      </w:r>
      <w:bookmarkEnd w:id="387"/>
      <w:bookmarkEnd w:id="388"/>
    </w:p>
    <w:p w14:paraId="6EDB8986"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If access to the Mini-grid site is not controlled then it can lead to people entering the site including animals. This can result to accidents. Impact significance is rated as moderate considering the high impact magnitude and low receptor sensitivity. </w:t>
      </w:r>
    </w:p>
    <w:p w14:paraId="7737C5E0"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31AF074E"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 xml:space="preserve">Proper barricading </w:t>
      </w:r>
    </w:p>
    <w:p w14:paraId="22B80897"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Awareness creation to community</w:t>
      </w:r>
    </w:p>
    <w:p w14:paraId="092E46C0"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Hazard communication.</w:t>
      </w:r>
    </w:p>
    <w:p w14:paraId="4F5CE893"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Controlled access to the site by designated personnel</w:t>
      </w:r>
    </w:p>
    <w:p w14:paraId="3A532B6A" w14:textId="3E7D4F17" w:rsidR="00D44967" w:rsidRPr="00A207AD" w:rsidRDefault="00D44967" w:rsidP="00D41FAF">
      <w:pPr>
        <w:numPr>
          <w:ilvl w:val="0"/>
          <w:numId w:val="129"/>
        </w:numPr>
        <w:spacing w:after="0" w:line="276" w:lineRule="auto"/>
        <w:jc w:val="both"/>
        <w:rPr>
          <w:rFonts w:ascii="Times New Roman" w:hAnsi="Times New Roman" w:cs="Times New Roman"/>
          <w:b/>
        </w:rPr>
      </w:pPr>
      <w:r w:rsidRPr="00A207AD">
        <w:rPr>
          <w:rFonts w:ascii="Times New Roman" w:hAnsi="Times New Roman" w:cs="Times New Roman"/>
        </w:rPr>
        <w:t>Maintain records of any person who comes to site</w:t>
      </w:r>
      <w:r w:rsidR="00FA5071" w:rsidRPr="00A207AD">
        <w:rPr>
          <w:rFonts w:ascii="Times New Roman" w:hAnsi="Times New Roman" w:cs="Times New Roman"/>
        </w:rPr>
        <w:t>.</w:t>
      </w:r>
    </w:p>
    <w:p w14:paraId="684FFE98" w14:textId="77777777" w:rsidR="00FA5071" w:rsidRPr="00A207AD" w:rsidRDefault="00FA5071" w:rsidP="002B45B8">
      <w:pPr>
        <w:spacing w:after="0" w:line="276" w:lineRule="auto"/>
        <w:ind w:left="360"/>
        <w:jc w:val="both"/>
        <w:rPr>
          <w:rFonts w:ascii="Times New Roman" w:hAnsi="Times New Roman" w:cs="Times New Roman"/>
          <w:b/>
        </w:rPr>
      </w:pPr>
    </w:p>
    <w:p w14:paraId="23B55D72"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89" w:name="_Toc140925920"/>
      <w:bookmarkStart w:id="390" w:name="_Toc148731840"/>
      <w:r w:rsidRPr="00A207AD">
        <w:rPr>
          <w:rFonts w:ascii="Times New Roman" w:hAnsi="Times New Roman" w:cs="Times New Roman"/>
          <w:sz w:val="22"/>
          <w:szCs w:val="22"/>
        </w:rPr>
        <w:t>7.14.17 Spread of HIV/AIDS and STIs</w:t>
      </w:r>
      <w:bookmarkEnd w:id="389"/>
      <w:bookmarkEnd w:id="390"/>
    </w:p>
    <w:p w14:paraId="7FCEB361" w14:textId="492CF75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HIV and AIDS remain a major challenge in Kenya as well as in Mandera County. The epidemic continues to adversely impact all spheres of the County; economic, social and health sectors. With an estimated HIV prevalence of 5.7% (National HIV Estimates 2014) Mandera County is ranked as a medium-epidemic county. With 21,159 People Living with HIV (PLHIV) in the county, it is of concern that two thirds of this population are women and over 2,600 of them are children. </w:t>
      </w:r>
      <w:r w:rsidR="00FA5071" w:rsidRPr="00A207AD">
        <w:rPr>
          <w:rFonts w:ascii="Times New Roman" w:hAnsi="Times New Roman" w:cs="Times New Roman"/>
        </w:rPr>
        <w:t>These facts prompt project proponent and contractors to enhance awareness among the workers on potential spread of such ailments and therefore precautions should be taken through daily toolbox talks.</w:t>
      </w:r>
    </w:p>
    <w:p w14:paraId="37C48FB1"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0AC95218"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Mitigation measures include:</w:t>
      </w:r>
    </w:p>
    <w:p w14:paraId="685F1F8F"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 xml:space="preserve">Develop and implement HIV/AIDS Policy to promote awareness of HIV/AIDS and access to treatment. </w:t>
      </w:r>
    </w:p>
    <w:p w14:paraId="244A9DAC"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Employees, contractors and subcontractors will be required to follow, and will be trained in, the Worker Code of Conduct which includes context specific guidelines on worker-community interactions, worker-worker interactions and alcohol and drug use.</w:t>
      </w:r>
    </w:p>
    <w:p w14:paraId="5D8F9877"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68D8E3EC"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Provide access to free condoms at all worker sites and accommodation.</w:t>
      </w:r>
    </w:p>
    <w:p w14:paraId="63ACB4A4" w14:textId="4DE8B095"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 xml:space="preserve">Work with NGOs or the Ministry of Health to develop and implement a community </w:t>
      </w:r>
      <w:r w:rsidR="004037DB" w:rsidRPr="00A207AD">
        <w:rPr>
          <w:rFonts w:ascii="Times New Roman" w:hAnsi="Times New Roman" w:cs="Times New Roman"/>
        </w:rPr>
        <w:t>sensitization</w:t>
      </w:r>
      <w:r w:rsidRPr="00A207AD">
        <w:rPr>
          <w:rFonts w:ascii="Times New Roman" w:hAnsi="Times New Roman" w:cs="Times New Roman"/>
        </w:rPr>
        <w:t xml:space="preserve"> programme on HIV/AIDs and communicable diseases.</w:t>
      </w:r>
    </w:p>
    <w:p w14:paraId="739AE499"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Continue to implement a programme of stakeholder engagement including a grievance mechanism in communities in the Project Area.</w:t>
      </w:r>
    </w:p>
    <w:p w14:paraId="1840A670" w14:textId="5FE6F3DE"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 xml:space="preserve">Monitor health trends during Project construction (and operations) in order to be aware of and respond appropriately to any negative health trends that may be linked to the Project and its workers. </w:t>
      </w:r>
    </w:p>
    <w:p w14:paraId="3A268602" w14:textId="77777777" w:rsidR="00FA5071" w:rsidRPr="00A207AD" w:rsidRDefault="00FA5071" w:rsidP="002B45B8">
      <w:pPr>
        <w:spacing w:after="0" w:line="276" w:lineRule="auto"/>
        <w:ind w:left="360"/>
        <w:jc w:val="both"/>
        <w:rPr>
          <w:rFonts w:ascii="Times New Roman" w:hAnsi="Times New Roman" w:cs="Times New Roman"/>
        </w:rPr>
      </w:pPr>
    </w:p>
    <w:p w14:paraId="033DDD0D"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91" w:name="_Toc140925921"/>
      <w:bookmarkStart w:id="392" w:name="_Toc148731841"/>
      <w:r w:rsidRPr="00A207AD">
        <w:rPr>
          <w:rFonts w:ascii="Times New Roman" w:hAnsi="Times New Roman" w:cs="Times New Roman"/>
          <w:sz w:val="22"/>
          <w:szCs w:val="22"/>
        </w:rPr>
        <w:t>7.14.18 Increase in competition for scarce resources and strain on public utilities</w:t>
      </w:r>
      <w:bookmarkEnd w:id="391"/>
      <w:bookmarkEnd w:id="392"/>
      <w:r w:rsidRPr="00A207AD">
        <w:rPr>
          <w:rFonts w:ascii="Times New Roman" w:hAnsi="Times New Roman" w:cs="Times New Roman"/>
          <w:sz w:val="22"/>
          <w:szCs w:val="22"/>
        </w:rPr>
        <w:t xml:space="preserve"> </w:t>
      </w:r>
    </w:p>
    <w:p w14:paraId="7755DE56"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The influx of workers in the area is expected to lead to an increase in demand for public amenities such as hospitals, transport, schools, water resources etc. This could lead to a loss of access to these services by locals especially those who could be among the vulnerable categories. Due to an increase in demand, the cost of housing near the sites will disadvantage the locals. </w:t>
      </w:r>
    </w:p>
    <w:p w14:paraId="343F864D"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93" w:name="_Toc140925922"/>
      <w:bookmarkStart w:id="394" w:name="_Toc148731842"/>
      <w:r w:rsidRPr="00A207AD">
        <w:rPr>
          <w:rFonts w:ascii="Times New Roman" w:hAnsi="Times New Roman" w:cs="Times New Roman"/>
          <w:sz w:val="22"/>
          <w:szCs w:val="22"/>
        </w:rPr>
        <w:t>7.14.19 Labour Influx and Related Impacts</w:t>
      </w:r>
      <w:bookmarkEnd w:id="393"/>
      <w:bookmarkEnd w:id="394"/>
      <w:r w:rsidRPr="00A207AD">
        <w:rPr>
          <w:rFonts w:ascii="Times New Roman" w:hAnsi="Times New Roman" w:cs="Times New Roman"/>
          <w:sz w:val="22"/>
          <w:szCs w:val="22"/>
        </w:rPr>
        <w:t xml:space="preserve"> </w:t>
      </w:r>
    </w:p>
    <w:p w14:paraId="04100886" w14:textId="2B52618C"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The nature of the project will require technical skills that might not be available in this community. This might require movement of construction workers into the community. With an increase in population of the area the social set up may be affected resulting different negative social impacts such as competition for resources (such as housing), illicit behavior, crime (including prostitution, theft and substance abuse) and spread of communicable diseases such as HIV/AIDS and STDs. However, it is expected that, except for the technically skilled personnel might be sourced from outside the community while the unskilled labor , most of the labor is expected to be sourced locally. It is therefore a possibility that the neighboring communities might go out looking for opportunities in the project area thus creating competition. The significance of this impact is considered to be minor because the receptor sensitivity will be medium, and the impact magnitude is low. </w:t>
      </w:r>
    </w:p>
    <w:p w14:paraId="7623BA45"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53ADCEBE" w14:textId="77777777" w:rsidR="00D44967" w:rsidRPr="00A207AD" w:rsidRDefault="00D44967" w:rsidP="00D41FAF">
      <w:pPr>
        <w:widowControl w:val="0"/>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Reduction of labor influx by tapping into the local workforce to the extent possible</w:t>
      </w:r>
    </w:p>
    <w:p w14:paraId="4DE13B98" w14:textId="77777777" w:rsidR="00D44967" w:rsidRPr="00A207AD" w:rsidRDefault="00D44967" w:rsidP="00D41FAF">
      <w:pPr>
        <w:widowControl w:val="0"/>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Recruitment of local workforce to the extent possible especially unskilled and semi-skilled jobs</w:t>
      </w:r>
    </w:p>
    <w:p w14:paraId="54B817A0" w14:textId="77777777" w:rsidR="00D44967" w:rsidRPr="00A207AD" w:rsidRDefault="00D44967" w:rsidP="00D41FAF">
      <w:pPr>
        <w:widowControl w:val="0"/>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Consultations with and involvement of local community in project planning and other phases of the project </w:t>
      </w:r>
    </w:p>
    <w:p w14:paraId="356F340F" w14:textId="77777777" w:rsidR="00D44967" w:rsidRPr="00A207AD" w:rsidRDefault="00D44967" w:rsidP="00D41FAF">
      <w:pPr>
        <w:widowControl w:val="0"/>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Awareness-raising among local community and workers on the need to have a good /cordial working relation </w:t>
      </w:r>
    </w:p>
    <w:p w14:paraId="062D029D" w14:textId="77777777" w:rsidR="00D44967" w:rsidRPr="00A207AD" w:rsidRDefault="00D44967" w:rsidP="00D41FAF">
      <w:pPr>
        <w:widowControl w:val="0"/>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Sensitization/awareness to workers regarding engagement with the local community.</w:t>
      </w:r>
    </w:p>
    <w:p w14:paraId="07C9E860" w14:textId="77777777" w:rsidR="00D44967" w:rsidRPr="00A207AD" w:rsidRDefault="00D44967" w:rsidP="00D41FAF">
      <w:pPr>
        <w:widowControl w:val="0"/>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Contactor shall make provision to provide resources needed by the workers if the need for such resources may result to competition e.g., water </w:t>
      </w:r>
    </w:p>
    <w:p w14:paraId="67E46C36" w14:textId="77777777" w:rsidR="00D44967" w:rsidRPr="00A207AD" w:rsidRDefault="00D44967" w:rsidP="00D41FAF">
      <w:pPr>
        <w:widowControl w:val="0"/>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Establishment and operationalization of an effective Grievance Redress Mechanism accessible to community members</w:t>
      </w:r>
    </w:p>
    <w:p w14:paraId="41183C71" w14:textId="77777777" w:rsidR="00D44967" w:rsidRPr="00A207AD" w:rsidRDefault="00D44967" w:rsidP="00D41FAF">
      <w:pPr>
        <w:numPr>
          <w:ilvl w:val="0"/>
          <w:numId w:val="95"/>
        </w:numPr>
        <w:spacing w:after="0" w:line="276" w:lineRule="auto"/>
        <w:ind w:left="720"/>
        <w:jc w:val="both"/>
        <w:rPr>
          <w:rFonts w:ascii="Times New Roman" w:hAnsi="Times New Roman" w:cs="Times New Roman"/>
          <w:b/>
        </w:rPr>
      </w:pPr>
      <w:r w:rsidRPr="00A207AD">
        <w:rPr>
          <w:rFonts w:ascii="Times New Roman" w:hAnsi="Times New Roman" w:cs="Times New Roman"/>
        </w:rPr>
        <w:t>The contractor and the project/community grievance redress committee work closely to address complaints raised on time.</w:t>
      </w:r>
    </w:p>
    <w:p w14:paraId="59D3994F" w14:textId="77777777" w:rsidR="00D44967" w:rsidRPr="00A207AD" w:rsidRDefault="00D44967" w:rsidP="00D41FAF">
      <w:pPr>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Gender considerations in employment opportunities</w:t>
      </w:r>
    </w:p>
    <w:p w14:paraId="25AD58DF" w14:textId="77777777" w:rsidR="00D44967" w:rsidRPr="00A207AD" w:rsidRDefault="00D44967" w:rsidP="00D41FAF">
      <w:pPr>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Appropriate compensation for work done</w:t>
      </w:r>
    </w:p>
    <w:p w14:paraId="06372F71" w14:textId="77777777" w:rsidR="00D44967" w:rsidRPr="00A207AD" w:rsidRDefault="00D44967" w:rsidP="00D41FAF">
      <w:pPr>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Respect for community values/culture</w:t>
      </w:r>
    </w:p>
    <w:p w14:paraId="0E23C005" w14:textId="77777777" w:rsidR="00D44967" w:rsidRPr="00A207AD" w:rsidRDefault="00D44967" w:rsidP="00D41FAF">
      <w:pPr>
        <w:numPr>
          <w:ilvl w:val="0"/>
          <w:numId w:val="95"/>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Prompt payments as per the contractual agreements/terms </w:t>
      </w:r>
    </w:p>
    <w:p w14:paraId="0C8A3B9D" w14:textId="12750C02" w:rsidR="00D44967" w:rsidRPr="00A207AD" w:rsidRDefault="00D44967" w:rsidP="002B45B8">
      <w:pPr>
        <w:pStyle w:val="Heading3"/>
        <w:numPr>
          <w:ilvl w:val="0"/>
          <w:numId w:val="0"/>
        </w:numPr>
        <w:rPr>
          <w:rFonts w:ascii="Times New Roman" w:hAnsi="Times New Roman" w:cs="Times New Roman"/>
          <w:sz w:val="22"/>
          <w:szCs w:val="22"/>
        </w:rPr>
      </w:pPr>
      <w:bookmarkStart w:id="395" w:name="_Toc140925923"/>
      <w:bookmarkStart w:id="396" w:name="_Toc148731843"/>
      <w:r w:rsidRPr="00A207AD">
        <w:rPr>
          <w:rFonts w:ascii="Times New Roman" w:hAnsi="Times New Roman" w:cs="Times New Roman"/>
          <w:sz w:val="22"/>
          <w:szCs w:val="22"/>
        </w:rPr>
        <w:t>7.14.20 Child Labour</w:t>
      </w:r>
      <w:bookmarkEnd w:id="395"/>
      <w:bookmarkEnd w:id="396"/>
      <w:r w:rsidRPr="00A207AD">
        <w:rPr>
          <w:rFonts w:ascii="Times New Roman" w:hAnsi="Times New Roman" w:cs="Times New Roman"/>
          <w:sz w:val="22"/>
          <w:szCs w:val="22"/>
        </w:rPr>
        <w:t xml:space="preserve"> </w:t>
      </w:r>
    </w:p>
    <w:p w14:paraId="2E1DA790" w14:textId="77777777" w:rsidR="00D44967" w:rsidRPr="00A207AD" w:rsidRDefault="00D44967" w:rsidP="002B45B8">
      <w:pPr>
        <w:widowControl w:val="0"/>
        <w:spacing w:after="235"/>
        <w:jc w:val="both"/>
        <w:rPr>
          <w:rFonts w:ascii="Times New Roman" w:hAnsi="Times New Roman" w:cs="Times New Roman"/>
        </w:rPr>
      </w:pPr>
      <w:r w:rsidRPr="00A207AD">
        <w:rPr>
          <w:rFonts w:ascii="Times New Roman" w:hAnsi="Times New Roman" w:cs="Times New Roman"/>
        </w:rPr>
        <w:t>Implementation of the project will lead to increased opportunities for the host community to sell goods and services to the incoming workers. This can lead to child labor to produce and deliver these goods and services, which in turn can lead to school truancy. The impact significance is rated minor, based on low sensitivity of the receptor and medium magnitude of the impact.</w:t>
      </w:r>
    </w:p>
    <w:p w14:paraId="42B21BA0" w14:textId="77777777" w:rsidR="00D44967" w:rsidRPr="00A207AD" w:rsidRDefault="00D44967" w:rsidP="002B45B8">
      <w:pPr>
        <w:spacing w:after="200"/>
        <w:jc w:val="both"/>
        <w:rPr>
          <w:rFonts w:ascii="Times New Roman" w:hAnsi="Times New Roman" w:cs="Times New Roman"/>
          <w:b/>
        </w:rPr>
      </w:pPr>
      <w:r w:rsidRPr="00A207AD">
        <w:rPr>
          <w:rFonts w:ascii="Times New Roman" w:hAnsi="Times New Roman" w:cs="Times New Roman"/>
        </w:rPr>
        <w:t xml:space="preserve"> </w:t>
      </w:r>
      <w:r w:rsidRPr="00A207AD">
        <w:rPr>
          <w:rFonts w:ascii="Times New Roman" w:hAnsi="Times New Roman" w:cs="Times New Roman"/>
          <w:b/>
        </w:rPr>
        <w:t xml:space="preserve">Mitigation Measures </w:t>
      </w:r>
    </w:p>
    <w:p w14:paraId="45DA9A92" w14:textId="77777777" w:rsidR="00D44967" w:rsidRPr="00A207AD" w:rsidRDefault="00D44967" w:rsidP="00D41FAF">
      <w:pPr>
        <w:widowControl w:val="0"/>
        <w:numPr>
          <w:ilvl w:val="0"/>
          <w:numId w:val="123"/>
        </w:numPr>
        <w:spacing w:after="0" w:line="276" w:lineRule="auto"/>
        <w:jc w:val="both"/>
        <w:rPr>
          <w:rFonts w:ascii="Times New Roman" w:hAnsi="Times New Roman" w:cs="Times New Roman"/>
        </w:rPr>
      </w:pPr>
      <w:r w:rsidRPr="00A207AD">
        <w:rPr>
          <w:rFonts w:ascii="Times New Roman" w:hAnsi="Times New Roman" w:cs="Times New Roman"/>
        </w:rPr>
        <w:t>Awareness creation to the community that child labor is illegal and that children have a right to education.</w:t>
      </w:r>
    </w:p>
    <w:p w14:paraId="6E68BDE2" w14:textId="77777777" w:rsidR="00D44967" w:rsidRPr="00A207AD" w:rsidRDefault="00D44967" w:rsidP="00D41FAF">
      <w:pPr>
        <w:widowControl w:val="0"/>
        <w:numPr>
          <w:ilvl w:val="0"/>
          <w:numId w:val="123"/>
        </w:numPr>
        <w:spacing w:after="0" w:line="276" w:lineRule="auto"/>
        <w:jc w:val="both"/>
        <w:rPr>
          <w:rFonts w:ascii="Times New Roman" w:hAnsi="Times New Roman" w:cs="Times New Roman"/>
        </w:rPr>
      </w:pPr>
      <w:r w:rsidRPr="00A207AD">
        <w:rPr>
          <w:rFonts w:ascii="Times New Roman" w:hAnsi="Times New Roman" w:cs="Times New Roman"/>
        </w:rPr>
        <w:t xml:space="preserve">Communication to the contractor that child labor is illegal and adherence to employment act is required. </w:t>
      </w:r>
    </w:p>
    <w:p w14:paraId="4349880E" w14:textId="387629BA" w:rsidR="00D44967" w:rsidRPr="00A207AD" w:rsidRDefault="00D44967" w:rsidP="002B45B8">
      <w:pPr>
        <w:pStyle w:val="Heading3"/>
        <w:numPr>
          <w:ilvl w:val="0"/>
          <w:numId w:val="0"/>
        </w:numPr>
        <w:rPr>
          <w:rFonts w:ascii="Times New Roman" w:hAnsi="Times New Roman" w:cs="Times New Roman"/>
          <w:sz w:val="22"/>
          <w:szCs w:val="22"/>
        </w:rPr>
      </w:pPr>
      <w:bookmarkStart w:id="397" w:name="_Toc140925924"/>
      <w:bookmarkStart w:id="398" w:name="_Toc148731844"/>
      <w:r w:rsidRPr="00A207AD">
        <w:rPr>
          <w:rFonts w:ascii="Times New Roman" w:hAnsi="Times New Roman" w:cs="Times New Roman"/>
          <w:sz w:val="22"/>
          <w:szCs w:val="22"/>
        </w:rPr>
        <w:t>7.14.21 Gender Based Violence- SEA and SH</w:t>
      </w:r>
      <w:bookmarkEnd w:id="397"/>
      <w:bookmarkEnd w:id="398"/>
      <w:r w:rsidRPr="00A207AD">
        <w:rPr>
          <w:rFonts w:ascii="Times New Roman" w:hAnsi="Times New Roman" w:cs="Times New Roman"/>
          <w:sz w:val="22"/>
          <w:szCs w:val="22"/>
        </w:rPr>
        <w:t xml:space="preserve"> </w:t>
      </w:r>
    </w:p>
    <w:p w14:paraId="76F54BC9"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3B6961E5" w14:textId="77777777" w:rsidR="00D44967" w:rsidRPr="00A207AD" w:rsidRDefault="00D44967" w:rsidP="002B45B8">
      <w:pPr>
        <w:jc w:val="both"/>
        <w:rPr>
          <w:rFonts w:ascii="Times New Roman" w:hAnsi="Times New Roman" w:cs="Times New Roman"/>
          <w:b/>
          <w:i/>
        </w:rPr>
      </w:pPr>
    </w:p>
    <w:p w14:paraId="4B20E145" w14:textId="637926FC" w:rsidR="00D44967" w:rsidRPr="00A207AD" w:rsidRDefault="00D44967" w:rsidP="002B45B8">
      <w:pPr>
        <w:jc w:val="both"/>
        <w:rPr>
          <w:rFonts w:ascii="Times New Roman" w:hAnsi="Times New Roman" w:cs="Times New Roman"/>
        </w:rPr>
      </w:pPr>
      <w:r w:rsidRPr="00A207AD">
        <w:rPr>
          <w:rFonts w:ascii="Times New Roman" w:hAnsi="Times New Roman" w:cs="Times New Roman"/>
          <w:b/>
          <w:i/>
        </w:rPr>
        <w:t>Sexual Exploitation and Abuse (SEA)</w:t>
      </w:r>
      <w:r w:rsidRPr="00A207AD">
        <w:rPr>
          <w:rFonts w:ascii="Times New Roman" w:hAnsi="Times New Roman" w:cs="Times New Roman"/>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06AC6351" w14:textId="39D987EF" w:rsidR="00D44967" w:rsidRPr="00A207AD" w:rsidRDefault="00D44967" w:rsidP="002B45B8">
      <w:pPr>
        <w:jc w:val="both"/>
        <w:rPr>
          <w:rFonts w:ascii="Times New Roman" w:hAnsi="Times New Roman" w:cs="Times New Roman"/>
        </w:rPr>
      </w:pPr>
      <w:r w:rsidRPr="00A207AD">
        <w:rPr>
          <w:rFonts w:ascii="Times New Roman" w:hAnsi="Times New Roman" w:cs="Times New Roman"/>
          <w:b/>
          <w:i/>
        </w:rPr>
        <w:t>Workplace sexual harassment (SH)</w:t>
      </w:r>
      <w:r w:rsidRPr="00A207AD">
        <w:rPr>
          <w:rFonts w:ascii="Times New Roman" w:hAnsi="Times New Roman" w:cs="Times New Roman"/>
        </w:rPr>
        <w:t xml:space="preserve"> includes unwanted sexual advances, request for sexual favors and sexual physical contact.</w:t>
      </w:r>
    </w:p>
    <w:p w14:paraId="1E6ADA31"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04415362" w14:textId="77777777" w:rsidR="00D44967" w:rsidRPr="00A207AD" w:rsidRDefault="00D44967" w:rsidP="002B45B8">
      <w:pPr>
        <w:jc w:val="both"/>
        <w:rPr>
          <w:rFonts w:ascii="Times New Roman" w:hAnsi="Times New Roman" w:cs="Times New Roman"/>
        </w:rPr>
      </w:pPr>
    </w:p>
    <w:p w14:paraId="59289850" w14:textId="2C9D1797" w:rsidR="00D44967" w:rsidRPr="00A207AD" w:rsidRDefault="00D44967" w:rsidP="002B45B8">
      <w:pPr>
        <w:widowControl w:val="0"/>
        <w:spacing w:after="235"/>
        <w:jc w:val="both"/>
        <w:rPr>
          <w:rFonts w:ascii="Times New Roman" w:hAnsi="Times New Roman" w:cs="Times New Roman"/>
        </w:rPr>
      </w:pPr>
      <w:r w:rsidRPr="00A207AD">
        <w:rPr>
          <w:rFonts w:ascii="Times New Roman" w:hAnsi="Times New Roman" w:cs="Times New Roman"/>
        </w:rPr>
        <w:t xml:space="preserve">There is no incident of gender-based violence in </w:t>
      </w:r>
      <w:r w:rsidR="004E7112" w:rsidRPr="00A207AD">
        <w:rPr>
          <w:rFonts w:ascii="Times New Roman" w:eastAsia="Times New Roman" w:hAnsi="Times New Roman" w:cs="Times New Roman"/>
        </w:rPr>
        <w:t>Qumbiso</w:t>
      </w:r>
      <w:r w:rsidRPr="00A207AD">
        <w:rPr>
          <w:rFonts w:ascii="Times New Roman" w:hAnsi="Times New Roman" w:cs="Times New Roman"/>
        </w:rPr>
        <w:t>as identified during FGD with Men, women and youths. However, it cannot be ruled out during project implementation. Thus, the significance of this impact is considered to be Minor considering low sensitivity of the receptor and low magnitude of the impact.</w:t>
      </w:r>
    </w:p>
    <w:p w14:paraId="05681A5F"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7.14.21.1 Mitigation Measures </w:t>
      </w:r>
    </w:p>
    <w:p w14:paraId="05C851CF" w14:textId="77777777" w:rsidR="00D44967" w:rsidRPr="00A207AD" w:rsidRDefault="00D44967" w:rsidP="002B45B8">
      <w:pPr>
        <w:widowControl w:val="0"/>
        <w:jc w:val="both"/>
        <w:rPr>
          <w:rFonts w:ascii="Times New Roman" w:hAnsi="Times New Roman" w:cs="Times New Roman"/>
        </w:rPr>
      </w:pPr>
      <w:r w:rsidRPr="00A207AD">
        <w:rPr>
          <w:rFonts w:ascii="Times New Roman" w:hAnsi="Times New Roman" w:cs="Times New Roman"/>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make reference to the World Bank’s Good Practice Note for Addressing Gender-based Violence in Investment Project Financing involving Major Civil Works (Sept 2020) for further guidance.</w:t>
      </w:r>
    </w:p>
    <w:p w14:paraId="70F71484" w14:textId="77777777" w:rsidR="00D44967" w:rsidRPr="00A207AD" w:rsidRDefault="00D44967" w:rsidP="002B45B8">
      <w:pPr>
        <w:widowControl w:val="0"/>
        <w:jc w:val="both"/>
        <w:rPr>
          <w:rFonts w:ascii="Times New Roman" w:hAnsi="Times New Roman" w:cs="Times New Roman"/>
        </w:rPr>
      </w:pPr>
      <w:r w:rsidRPr="00A207AD">
        <w:rPr>
          <w:rFonts w:ascii="Times New Roman" w:hAnsi="Times New Roman" w:cs="Times New Roman"/>
        </w:rPr>
        <w:t>It should be noted that the decision to report a GBV case lies with the survivor or the guardians if the survivor (in case of a minor) and such a decision must be respected. Therefore, the contractor or project will only refer the survivor or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51DAED22" w14:textId="77777777" w:rsidR="00D44967" w:rsidRPr="00A207AD" w:rsidRDefault="00D44967" w:rsidP="002B45B8">
      <w:pPr>
        <w:jc w:val="both"/>
        <w:rPr>
          <w:rFonts w:ascii="Times New Roman" w:hAnsi="Times New Roman" w:cs="Times New Roman"/>
          <w:b/>
        </w:rPr>
      </w:pPr>
    </w:p>
    <w:p w14:paraId="56C821D1"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Key tasks will include:</w:t>
      </w:r>
    </w:p>
    <w:p w14:paraId="56C6416A" w14:textId="77777777" w:rsidR="00D44967" w:rsidRPr="00A207AD" w:rsidRDefault="00D44967" w:rsidP="00D41FAF">
      <w:pPr>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Community engagement to create awareness on GBV SEA/SH risk/ issues</w:t>
      </w:r>
    </w:p>
    <w:p w14:paraId="0EC86E55"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 xml:space="preserve">Creating awareness to workers on the need to refrain from GBV SEA/SH incidences </w:t>
      </w:r>
    </w:p>
    <w:p w14:paraId="3A3D58CB"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Mandatory awareness creation for workers on required lawful conduct in the community and legal consequences for failure to comply with laws</w:t>
      </w:r>
    </w:p>
    <w:p w14:paraId="5E843A23"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 xml:space="preserve">Mandatory signing and implementation of code of conduct for the workers </w:t>
      </w:r>
    </w:p>
    <w:p w14:paraId="11B73B1E"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Creation of partnership or liaison with specialized actors in GBV who can respond appropriately in case of any incidence (provide contacts to community)</w:t>
      </w:r>
    </w:p>
    <w:p w14:paraId="3D639EAD"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 xml:space="preserve">Ensure a survivor centered approach in responding to GBV SEA/SH incidences i.e., decision to report lies with the survivor or the guardian in case of a minor. </w:t>
      </w:r>
    </w:p>
    <w:p w14:paraId="31CB3634"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Contractor to provide established referral pathway including police station with a gender desk for handling GBV SEA/SH cases and also free toll numbers/hotlines for reporting GBV</w:t>
      </w:r>
    </w:p>
    <w:p w14:paraId="5BEB3D2F"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The contractor will also facilitate any survivor who decides to take legal action by referring them to the nearest established legal support facility that offers legal support to GBV survivors.</w:t>
      </w:r>
    </w:p>
    <w:p w14:paraId="6A971B2C"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 xml:space="preserve">Ensure Confidential reporting and responding to GBV SEA/SH cases if reported;  </w:t>
      </w:r>
    </w:p>
    <w:p w14:paraId="41FA64CA"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Encourage reporting of all GBV SEA/SH incidences to the chief or the grievance redress committee members or community elders; and</w:t>
      </w:r>
    </w:p>
    <w:p w14:paraId="3DF97240" w14:textId="6940B55D"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Ensure all complaints on GBV SEA/SH or harassment are reported directly through CREO - county renewable energy officer.</w:t>
      </w:r>
    </w:p>
    <w:p w14:paraId="727A8CF2" w14:textId="77777777" w:rsidR="00FA5071" w:rsidRPr="00A207AD" w:rsidRDefault="00FA5071" w:rsidP="002B45B8">
      <w:pPr>
        <w:widowControl w:val="0"/>
        <w:spacing w:after="0" w:line="276" w:lineRule="auto"/>
        <w:ind w:left="360"/>
        <w:jc w:val="both"/>
        <w:rPr>
          <w:rFonts w:ascii="Times New Roman" w:hAnsi="Times New Roman" w:cs="Times New Roman"/>
        </w:rPr>
      </w:pPr>
    </w:p>
    <w:p w14:paraId="25A0C510"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399" w:name="_Toc140925925"/>
      <w:bookmarkStart w:id="400" w:name="_Toc148731845"/>
      <w:r w:rsidRPr="00A207AD">
        <w:rPr>
          <w:rFonts w:ascii="Times New Roman" w:hAnsi="Times New Roman" w:cs="Times New Roman"/>
          <w:sz w:val="22"/>
          <w:szCs w:val="22"/>
        </w:rPr>
        <w:t>7.14.22 Public Health Impacts</w:t>
      </w:r>
      <w:bookmarkEnd w:id="399"/>
      <w:bookmarkEnd w:id="400"/>
      <w:r w:rsidRPr="00A207AD">
        <w:rPr>
          <w:rFonts w:ascii="Times New Roman" w:hAnsi="Times New Roman" w:cs="Times New Roman"/>
          <w:sz w:val="22"/>
          <w:szCs w:val="22"/>
        </w:rPr>
        <w:t xml:space="preserve"> </w:t>
      </w:r>
    </w:p>
    <w:p w14:paraId="23B4B90D" w14:textId="77777777" w:rsidR="00D44967" w:rsidRPr="00A207AD" w:rsidRDefault="00D44967" w:rsidP="002B45B8">
      <w:pPr>
        <w:widowControl w:val="0"/>
        <w:spacing w:after="235"/>
        <w:jc w:val="both"/>
        <w:rPr>
          <w:rFonts w:ascii="Times New Roman" w:hAnsi="Times New Roman" w:cs="Times New Roman"/>
        </w:rPr>
      </w:pPr>
      <w:r w:rsidRPr="00A207AD">
        <w:rPr>
          <w:rFonts w:ascii="Times New Roman" w:hAnsi="Times New Roman" w:cs="Times New Roman"/>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p>
    <w:p w14:paraId="672BF113"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Proposed Mitigation Measures</w:t>
      </w:r>
    </w:p>
    <w:p w14:paraId="1BCC5F70"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Sensitize workers and the community on prevention and mitigation of HIV/AIDS and other sexually transmitted diseases, through staff training, awareness campaigns and community </w:t>
      </w:r>
      <w:r w:rsidRPr="00A207AD">
        <w:rPr>
          <w:rFonts w:ascii="Times New Roman" w:hAnsi="Times New Roman" w:cs="Times New Roman"/>
          <w:i/>
        </w:rPr>
        <w:t xml:space="preserve">Barazas. </w:t>
      </w:r>
    </w:p>
    <w:p w14:paraId="0A7616FE"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Awareness creation and consultations with local communities prior and during construction on the dangers of these diseases </w:t>
      </w:r>
    </w:p>
    <w:p w14:paraId="6F5CD6CD"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Informing workers on local cultural values and health matters. </w:t>
      </w:r>
    </w:p>
    <w:p w14:paraId="57A97015"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Provision of condoms to workers </w:t>
      </w:r>
    </w:p>
    <w:p w14:paraId="1A3DA7FA"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Allowing migrant workers time to be with their families</w:t>
      </w:r>
    </w:p>
    <w:p w14:paraId="4A61ED33"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is impressed upon not to set a construction camp on site. </w:t>
      </w:r>
    </w:p>
    <w:p w14:paraId="29D58D07"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will provide public education/information about HIV/AIDS transmission and prevention measures. </w:t>
      </w:r>
    </w:p>
    <w:p w14:paraId="009014AC"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Ensure equal treatment of workers</w:t>
      </w:r>
    </w:p>
    <w:p w14:paraId="3275B6C5"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Provide all appropriate COVID-19 preventive measures including campaign to maintain individual measures at the workplace.</w:t>
      </w:r>
    </w:p>
    <w:p w14:paraId="68F16474" w14:textId="627E09C9" w:rsidR="00D44967" w:rsidRPr="00A207AD" w:rsidRDefault="00D44967" w:rsidP="002B45B8">
      <w:pPr>
        <w:pStyle w:val="Heading3"/>
        <w:numPr>
          <w:ilvl w:val="0"/>
          <w:numId w:val="0"/>
        </w:numPr>
        <w:rPr>
          <w:rFonts w:ascii="Times New Roman" w:hAnsi="Times New Roman" w:cs="Times New Roman"/>
          <w:sz w:val="22"/>
          <w:szCs w:val="22"/>
        </w:rPr>
      </w:pPr>
      <w:bookmarkStart w:id="401" w:name="_Toc140925926"/>
      <w:bookmarkStart w:id="402" w:name="_Toc148731846"/>
      <w:r w:rsidRPr="00A207AD">
        <w:rPr>
          <w:rFonts w:ascii="Times New Roman" w:hAnsi="Times New Roman" w:cs="Times New Roman"/>
          <w:sz w:val="22"/>
          <w:szCs w:val="22"/>
        </w:rPr>
        <w:t>7.14.23 Public Health Impacts Sanitary Waste</w:t>
      </w:r>
      <w:bookmarkEnd w:id="401"/>
      <w:bookmarkEnd w:id="402"/>
    </w:p>
    <w:p w14:paraId="0FA7A706"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Currently at the site there is no sanitary waste system (toilet) except one that is being constructed for the dispensary. There is a need to dispose of sanitary waste in a manner that will not pose health hazards to the workers and the community. The receptor sensitivity is medium and low magnitude, hence Minor significance.</w:t>
      </w:r>
    </w:p>
    <w:p w14:paraId="2DBF4A20"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1E8B8944" w14:textId="77777777" w:rsidR="00D44967" w:rsidRPr="00A207AD" w:rsidRDefault="00D44967" w:rsidP="00D41FAF">
      <w:pPr>
        <w:numPr>
          <w:ilvl w:val="0"/>
          <w:numId w:val="127"/>
        </w:numPr>
        <w:spacing w:after="0" w:line="276" w:lineRule="auto"/>
        <w:jc w:val="both"/>
        <w:rPr>
          <w:rFonts w:ascii="Times New Roman" w:hAnsi="Times New Roman" w:cs="Times New Roman"/>
          <w:b/>
        </w:rPr>
      </w:pPr>
      <w:r w:rsidRPr="00A207AD">
        <w:rPr>
          <w:rFonts w:ascii="Times New Roman" w:hAnsi="Times New Roman" w:cs="Times New Roman"/>
        </w:rPr>
        <w:t xml:space="preserve">Construct/ install pit latrines for both genders clearly labeled </w:t>
      </w:r>
    </w:p>
    <w:p w14:paraId="6A1DAECC" w14:textId="76FF86E1" w:rsidR="00D44967" w:rsidRPr="00A207AD" w:rsidRDefault="00D44967" w:rsidP="002B45B8">
      <w:pPr>
        <w:pStyle w:val="Heading3"/>
        <w:numPr>
          <w:ilvl w:val="0"/>
          <w:numId w:val="0"/>
        </w:numPr>
        <w:rPr>
          <w:rFonts w:ascii="Times New Roman" w:hAnsi="Times New Roman" w:cs="Times New Roman"/>
          <w:sz w:val="22"/>
          <w:szCs w:val="22"/>
        </w:rPr>
      </w:pPr>
      <w:bookmarkStart w:id="403" w:name="_Toc140925927"/>
      <w:bookmarkStart w:id="404" w:name="_Toc148731847"/>
      <w:r w:rsidRPr="00A207AD">
        <w:rPr>
          <w:rFonts w:ascii="Times New Roman" w:hAnsi="Times New Roman" w:cs="Times New Roman"/>
          <w:sz w:val="22"/>
          <w:szCs w:val="22"/>
        </w:rPr>
        <w:t>7.14.24 Forced Labour</w:t>
      </w:r>
      <w:bookmarkEnd w:id="403"/>
      <w:bookmarkEnd w:id="404"/>
      <w:r w:rsidRPr="00A207AD">
        <w:rPr>
          <w:rFonts w:ascii="Times New Roman" w:hAnsi="Times New Roman" w:cs="Times New Roman"/>
          <w:sz w:val="22"/>
          <w:szCs w:val="22"/>
        </w:rPr>
        <w:t xml:space="preserve"> </w:t>
      </w:r>
    </w:p>
    <w:p w14:paraId="0FC7B1B0"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During construction of the mini-grid the risk of forced labor is likely to occur and precaution is needed to safeguard the community from being subjected to forced labor. The impact significance is rated minor, based on low sensitivity of the receptor and medium magnitude of the impact.</w:t>
      </w:r>
    </w:p>
    <w:p w14:paraId="7AF85DCA" w14:textId="77777777" w:rsidR="00D44967" w:rsidRPr="00A207AD" w:rsidRDefault="00D44967" w:rsidP="002B45B8">
      <w:pPr>
        <w:jc w:val="both"/>
        <w:rPr>
          <w:rFonts w:ascii="Times New Roman" w:hAnsi="Times New Roman" w:cs="Times New Roman"/>
          <w:b/>
        </w:rPr>
      </w:pPr>
    </w:p>
    <w:p w14:paraId="2532F8B5"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2F7C0801" w14:textId="77777777" w:rsidR="00D44967" w:rsidRPr="00A207AD" w:rsidRDefault="00D44967" w:rsidP="00D41FAF">
      <w:pPr>
        <w:numPr>
          <w:ilvl w:val="0"/>
          <w:numId w:val="95"/>
        </w:numPr>
        <w:spacing w:after="0" w:line="276" w:lineRule="auto"/>
        <w:jc w:val="both"/>
        <w:rPr>
          <w:rFonts w:ascii="Times New Roman" w:hAnsi="Times New Roman" w:cs="Times New Roman"/>
        </w:rPr>
      </w:pPr>
      <w:r w:rsidRPr="00A207AD">
        <w:rPr>
          <w:rFonts w:ascii="Times New Roman" w:hAnsi="Times New Roman" w:cs="Times New Roman"/>
        </w:rPr>
        <w:t>Contractor must adhere to the employment Act which outlaws any form of forced labor</w:t>
      </w:r>
    </w:p>
    <w:p w14:paraId="444BD672" w14:textId="77777777" w:rsidR="00D44967" w:rsidRPr="00A207AD" w:rsidRDefault="00D44967" w:rsidP="00D41FAF">
      <w:pPr>
        <w:numPr>
          <w:ilvl w:val="0"/>
          <w:numId w:val="95"/>
        </w:numPr>
        <w:spacing w:after="0" w:line="276" w:lineRule="auto"/>
        <w:jc w:val="both"/>
        <w:rPr>
          <w:rFonts w:ascii="Times New Roman" w:hAnsi="Times New Roman" w:cs="Times New Roman"/>
        </w:rPr>
      </w:pPr>
      <w:r w:rsidRPr="00A207AD">
        <w:rPr>
          <w:rFonts w:ascii="Times New Roman" w:hAnsi="Times New Roman" w:cs="Times New Roman"/>
        </w:rPr>
        <w:t xml:space="preserve">Community to report any form of forced labor at the site </w:t>
      </w:r>
    </w:p>
    <w:p w14:paraId="2C6EA337" w14:textId="77777777" w:rsidR="00D44967" w:rsidRPr="00A207AD" w:rsidRDefault="00D44967" w:rsidP="00D41FAF">
      <w:pPr>
        <w:numPr>
          <w:ilvl w:val="0"/>
          <w:numId w:val="95"/>
        </w:numPr>
        <w:spacing w:after="0" w:line="276" w:lineRule="auto"/>
        <w:jc w:val="both"/>
        <w:rPr>
          <w:rFonts w:ascii="Times New Roman" w:hAnsi="Times New Roman" w:cs="Times New Roman"/>
        </w:rPr>
      </w:pPr>
      <w:r w:rsidRPr="00A207AD">
        <w:rPr>
          <w:rFonts w:ascii="Times New Roman" w:hAnsi="Times New Roman" w:cs="Times New Roman"/>
        </w:rPr>
        <w:t>Contractor to ensure that all workers have a national ID card or documentation to show they are adults (above 18 years).</w:t>
      </w:r>
    </w:p>
    <w:p w14:paraId="2B78399E" w14:textId="770A3581" w:rsidR="00D44967" w:rsidRPr="00A207AD" w:rsidRDefault="00D44967" w:rsidP="002B45B8">
      <w:pPr>
        <w:pStyle w:val="Heading3"/>
        <w:numPr>
          <w:ilvl w:val="0"/>
          <w:numId w:val="0"/>
        </w:numPr>
        <w:rPr>
          <w:rFonts w:ascii="Times New Roman" w:hAnsi="Times New Roman" w:cs="Times New Roman"/>
          <w:sz w:val="22"/>
          <w:szCs w:val="22"/>
        </w:rPr>
      </w:pPr>
      <w:bookmarkStart w:id="405" w:name="_Toc140925928"/>
      <w:bookmarkStart w:id="406" w:name="_Toc148731848"/>
      <w:r w:rsidRPr="00A207AD">
        <w:rPr>
          <w:rFonts w:ascii="Times New Roman" w:hAnsi="Times New Roman" w:cs="Times New Roman"/>
          <w:sz w:val="22"/>
          <w:szCs w:val="22"/>
        </w:rPr>
        <w:t>7.14.25 Risks related to Inadequate Stakeholder Engagement</w:t>
      </w:r>
      <w:bookmarkEnd w:id="405"/>
      <w:bookmarkEnd w:id="406"/>
      <w:r w:rsidRPr="00A207AD">
        <w:rPr>
          <w:rFonts w:ascii="Times New Roman" w:hAnsi="Times New Roman" w:cs="Times New Roman"/>
          <w:sz w:val="22"/>
          <w:szCs w:val="22"/>
        </w:rPr>
        <w:t xml:space="preserve"> </w:t>
      </w:r>
    </w:p>
    <w:p w14:paraId="3E472490"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Lack of timely and adequate stakeholder engagement during construction is a recipe for dissatisfaction among stakeholders affected and can result in grievances which may turn to conflicts and delays in project construction. With the implementation of the mitigation measures the impact significance is minor.</w:t>
      </w:r>
    </w:p>
    <w:p w14:paraId="4A526AB3" w14:textId="77777777" w:rsidR="00D44967" w:rsidRPr="00A207AD" w:rsidRDefault="00D44967" w:rsidP="002B45B8">
      <w:pPr>
        <w:jc w:val="both"/>
        <w:rPr>
          <w:rFonts w:ascii="Times New Roman" w:hAnsi="Times New Roman" w:cs="Times New Roman"/>
        </w:rPr>
      </w:pPr>
    </w:p>
    <w:p w14:paraId="56D42C51"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Mitigation measures; </w:t>
      </w:r>
    </w:p>
    <w:p w14:paraId="24B510B8" w14:textId="77777777" w:rsidR="00D44967" w:rsidRPr="00A207AD" w:rsidRDefault="00D44967" w:rsidP="00D41FAF">
      <w:pPr>
        <w:numPr>
          <w:ilvl w:val="0"/>
          <w:numId w:val="98"/>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will design and implement a stakeholder engagement schedule to ensure various stakeholders are engaged at and informed about the project on a timely basis and respond to issues that the stakeholders may require. </w:t>
      </w:r>
    </w:p>
    <w:p w14:paraId="514F2EE5" w14:textId="77777777" w:rsidR="00D44967" w:rsidRPr="00A207AD" w:rsidRDefault="00D44967" w:rsidP="00D41FAF">
      <w:pPr>
        <w:numPr>
          <w:ilvl w:val="0"/>
          <w:numId w:val="98"/>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will also prepare and implement a grievance redress mechanism to deal with grievances. The grievance redress mechanism committee of this GRM should also include representatives from the community. </w:t>
      </w:r>
    </w:p>
    <w:p w14:paraId="65C6EF0A" w14:textId="77777777" w:rsidR="00D44967" w:rsidRPr="00A207AD" w:rsidRDefault="00D44967" w:rsidP="002B45B8">
      <w:pPr>
        <w:pStyle w:val="Heading2"/>
        <w:jc w:val="both"/>
        <w:rPr>
          <w:rFonts w:ascii="Times New Roman" w:hAnsi="Times New Roman"/>
          <w:sz w:val="22"/>
          <w:szCs w:val="22"/>
        </w:rPr>
      </w:pPr>
      <w:bookmarkStart w:id="407" w:name="_Toc140925929"/>
      <w:bookmarkStart w:id="408" w:name="_Toc148731849"/>
      <w:r w:rsidRPr="00A207AD">
        <w:rPr>
          <w:rFonts w:ascii="Times New Roman" w:hAnsi="Times New Roman"/>
          <w:sz w:val="22"/>
          <w:szCs w:val="22"/>
        </w:rPr>
        <w:t>7.15 Negative impacts during Operation Phase of the Project</w:t>
      </w:r>
      <w:bookmarkEnd w:id="407"/>
      <w:bookmarkEnd w:id="408"/>
    </w:p>
    <w:p w14:paraId="1BCD4966" w14:textId="2D41F93C" w:rsidR="00D44967" w:rsidRPr="00A207AD" w:rsidRDefault="00D44967" w:rsidP="002B45B8">
      <w:pPr>
        <w:jc w:val="both"/>
        <w:rPr>
          <w:rFonts w:ascii="Times New Roman" w:hAnsi="Times New Roman" w:cs="Times New Roman"/>
        </w:rPr>
      </w:pPr>
      <w:r w:rsidRPr="00A207AD">
        <w:rPr>
          <w:rFonts w:ascii="Times New Roman" w:hAnsi="Times New Roman" w:cs="Times New Roman"/>
          <w:b/>
          <w:u w:val="single"/>
        </w:rPr>
        <w:t>NOTE:</w:t>
      </w:r>
      <w:r w:rsidRPr="00A207AD">
        <w:rPr>
          <w:rFonts w:ascii="Times New Roman" w:hAnsi="Times New Roman" w:cs="Times New Roman"/>
        </w:rPr>
        <w:t xml:space="preserve"> According to the MOE the proposed project will be constructed by a third party (contractor) who will also operate and maintain the solar mini-grid for a period of </w:t>
      </w:r>
      <w:r w:rsidR="003E0B67" w:rsidRPr="00A207AD">
        <w:rPr>
          <w:rFonts w:ascii="Times New Roman" w:hAnsi="Times New Roman" w:cs="Times New Roman"/>
        </w:rPr>
        <w:t>seven</w:t>
      </w:r>
      <w:r w:rsidRPr="00A207AD">
        <w:rPr>
          <w:rFonts w:ascii="Times New Roman" w:hAnsi="Times New Roman" w:cs="Times New Roman"/>
        </w:rPr>
        <w:t xml:space="preserve"> years and then hand over the plant to Kenya Power who is the implementing agency of the plant on behalf of the MOE. Therefore, mitigation measures against negative impacts during the first </w:t>
      </w:r>
      <w:r w:rsidR="003E0B67" w:rsidRPr="00A207AD">
        <w:rPr>
          <w:rFonts w:ascii="Times New Roman" w:hAnsi="Times New Roman" w:cs="Times New Roman"/>
        </w:rPr>
        <w:t>Seven</w:t>
      </w:r>
      <w:r w:rsidRPr="00A207AD">
        <w:rPr>
          <w:rFonts w:ascii="Times New Roman" w:hAnsi="Times New Roman" w:cs="Times New Roman"/>
        </w:rPr>
        <w:t xml:space="preserve"> years will be the responsibility of the contractor after which KPLC will take over. </w:t>
      </w:r>
    </w:p>
    <w:p w14:paraId="2D857DB6" w14:textId="4C578A18" w:rsidR="00D44967" w:rsidRPr="00A207AD" w:rsidRDefault="00D44967" w:rsidP="002B45B8">
      <w:pPr>
        <w:pStyle w:val="Heading3"/>
        <w:numPr>
          <w:ilvl w:val="0"/>
          <w:numId w:val="0"/>
        </w:numPr>
        <w:rPr>
          <w:rFonts w:ascii="Times New Roman" w:hAnsi="Times New Roman" w:cs="Times New Roman"/>
          <w:sz w:val="22"/>
          <w:szCs w:val="22"/>
        </w:rPr>
      </w:pPr>
      <w:bookmarkStart w:id="409" w:name="_Toc140925930"/>
      <w:bookmarkStart w:id="410" w:name="_Toc148731850"/>
      <w:r w:rsidRPr="00A207AD">
        <w:rPr>
          <w:rFonts w:ascii="Times New Roman" w:hAnsi="Times New Roman" w:cs="Times New Roman"/>
          <w:sz w:val="22"/>
          <w:szCs w:val="22"/>
        </w:rPr>
        <w:t>7.15.1 Solid Waste Generation</w:t>
      </w:r>
      <w:bookmarkEnd w:id="409"/>
      <w:bookmarkEnd w:id="410"/>
    </w:p>
    <w:p w14:paraId="753476AC" w14:textId="77777777" w:rsidR="00D44967" w:rsidRPr="00A207AD" w:rsidRDefault="00D44967" w:rsidP="002B45B8">
      <w:pPr>
        <w:widowControl w:val="0"/>
        <w:spacing w:after="298"/>
        <w:jc w:val="both"/>
        <w:rPr>
          <w:rFonts w:ascii="Times New Roman" w:hAnsi="Times New Roman" w:cs="Times New Roman"/>
        </w:rPr>
      </w:pPr>
      <w:r w:rsidRPr="00A207AD">
        <w:rPr>
          <w:rFonts w:ascii="Times New Roman" w:hAnsi="Times New Roman" w:cs="Times New Roman"/>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the O &amp; M phase has been assessed as minor due to medium sensitivity and low magnitude.</w:t>
      </w:r>
    </w:p>
    <w:p w14:paraId="78B9903A" w14:textId="77777777" w:rsidR="00D44967" w:rsidRPr="00A207AD" w:rsidRDefault="00D44967" w:rsidP="002B45B8">
      <w:pPr>
        <w:spacing w:after="200"/>
        <w:jc w:val="both"/>
        <w:rPr>
          <w:rFonts w:ascii="Times New Roman" w:hAnsi="Times New Roman" w:cs="Times New Roman"/>
          <w:b/>
          <w:bCs/>
        </w:rPr>
      </w:pPr>
      <w:r w:rsidRPr="00A207AD">
        <w:rPr>
          <w:rFonts w:ascii="Times New Roman" w:hAnsi="Times New Roman" w:cs="Times New Roman"/>
          <w:b/>
          <w:bCs/>
        </w:rPr>
        <w:t xml:space="preserve">7.15.1.1 Mitigation measures </w:t>
      </w:r>
    </w:p>
    <w:p w14:paraId="01DF0912"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The contractor will be responsible for efficient management of solid waste generated by the project during its operation. In this regard, the contractor;</w:t>
      </w:r>
    </w:p>
    <w:p w14:paraId="646B9EBA" w14:textId="77777777" w:rsidR="00D44967" w:rsidRPr="00A207AD" w:rsidRDefault="00D44967" w:rsidP="00D41FAF">
      <w:pPr>
        <w:numPr>
          <w:ilvl w:val="0"/>
          <w:numId w:val="121"/>
        </w:numPr>
        <w:spacing w:after="0" w:line="276" w:lineRule="auto"/>
        <w:jc w:val="both"/>
        <w:rPr>
          <w:rFonts w:ascii="Times New Roman" w:hAnsi="Times New Roman" w:cs="Times New Roman"/>
        </w:rPr>
      </w:pPr>
      <w:r w:rsidRPr="00A207AD">
        <w:rPr>
          <w:rFonts w:ascii="Times New Roman" w:hAnsi="Times New Roman" w:cs="Times New Roman"/>
        </w:rPr>
        <w:t xml:space="preserve">Will provide waste handling facilities such as labeled waste bins for temporarily holding solid waste generated at the site. </w:t>
      </w:r>
    </w:p>
    <w:p w14:paraId="0FB51F57" w14:textId="77777777" w:rsidR="00D44967" w:rsidRPr="00A207AD" w:rsidRDefault="00D44967" w:rsidP="00D41FAF">
      <w:pPr>
        <w:numPr>
          <w:ilvl w:val="0"/>
          <w:numId w:val="121"/>
        </w:numPr>
        <w:spacing w:after="0" w:line="276" w:lineRule="auto"/>
        <w:jc w:val="both"/>
        <w:rPr>
          <w:rFonts w:ascii="Times New Roman" w:hAnsi="Times New Roman" w:cs="Times New Roman"/>
        </w:rPr>
      </w:pPr>
      <w:r w:rsidRPr="00A207AD">
        <w:rPr>
          <w:rFonts w:ascii="Times New Roman" w:hAnsi="Times New Roman" w:cs="Times New Roman"/>
        </w:rPr>
        <w:t xml:space="preserve">He shall put in place an emphasis on prudent waste generation and will give priority to reduction at source. This option will demand a solid waste management awareness among the employees. </w:t>
      </w:r>
    </w:p>
    <w:p w14:paraId="328007F3" w14:textId="77777777" w:rsidR="00D44967" w:rsidRPr="00A207AD" w:rsidRDefault="00D44967" w:rsidP="00D41FAF">
      <w:pPr>
        <w:numPr>
          <w:ilvl w:val="0"/>
          <w:numId w:val="121"/>
        </w:numPr>
        <w:spacing w:after="0" w:line="276" w:lineRule="auto"/>
        <w:jc w:val="both"/>
        <w:rPr>
          <w:rFonts w:ascii="Times New Roman" w:hAnsi="Times New Roman" w:cs="Times New Roman"/>
        </w:rPr>
      </w:pPr>
      <w:r w:rsidRPr="00A207AD">
        <w:rPr>
          <w:rFonts w:ascii="Times New Roman" w:hAnsi="Times New Roman" w:cs="Times New Roman"/>
        </w:rPr>
        <w:t xml:space="preserve">Separation of hazardous waste from non-hazardous waste is required </w:t>
      </w:r>
    </w:p>
    <w:p w14:paraId="74BDC9B8" w14:textId="77777777" w:rsidR="00D44967" w:rsidRPr="00A207AD" w:rsidRDefault="00D44967" w:rsidP="00D41FAF">
      <w:pPr>
        <w:numPr>
          <w:ilvl w:val="0"/>
          <w:numId w:val="121"/>
        </w:numPr>
        <w:spacing w:after="0" w:line="276" w:lineRule="auto"/>
        <w:jc w:val="both"/>
        <w:rPr>
          <w:rFonts w:ascii="Times New Roman" w:hAnsi="Times New Roman" w:cs="Times New Roman"/>
        </w:rPr>
      </w:pPr>
      <w:r w:rsidRPr="00A207AD">
        <w:rPr>
          <w:rFonts w:ascii="Times New Roman" w:hAnsi="Times New Roman" w:cs="Times New Roman"/>
        </w:rPr>
        <w:t xml:space="preserve">Use long-lasting materials that will not need to be replaced as often, thereby reducing the amount of waste generated. </w:t>
      </w:r>
    </w:p>
    <w:p w14:paraId="2FF08CE2" w14:textId="77777777" w:rsidR="00D44967" w:rsidRPr="00A207AD" w:rsidRDefault="00D44967" w:rsidP="00D41FAF">
      <w:pPr>
        <w:numPr>
          <w:ilvl w:val="0"/>
          <w:numId w:val="121"/>
        </w:numPr>
        <w:spacing w:after="0" w:line="276" w:lineRule="auto"/>
        <w:jc w:val="both"/>
        <w:rPr>
          <w:rFonts w:ascii="Times New Roman" w:hAnsi="Times New Roman" w:cs="Times New Roman"/>
        </w:rPr>
      </w:pPr>
      <w:r w:rsidRPr="00A207AD">
        <w:rPr>
          <w:rFonts w:ascii="Times New Roman" w:hAnsi="Times New Roman" w:cs="Times New Roman"/>
        </w:rPr>
        <w:t>He will ensure that waste is disposed of regularly and appropriately.</w:t>
      </w:r>
    </w:p>
    <w:p w14:paraId="3A598974" w14:textId="77777777" w:rsidR="00D44967" w:rsidRPr="00A207AD" w:rsidRDefault="00D44967" w:rsidP="00D41FAF">
      <w:pPr>
        <w:numPr>
          <w:ilvl w:val="0"/>
          <w:numId w:val="121"/>
        </w:numPr>
        <w:spacing w:after="200" w:line="276" w:lineRule="auto"/>
        <w:jc w:val="both"/>
        <w:rPr>
          <w:rFonts w:ascii="Times New Roman" w:hAnsi="Times New Roman" w:cs="Times New Roman"/>
        </w:rPr>
      </w:pPr>
      <w:r w:rsidRPr="00A207AD">
        <w:rPr>
          <w:rFonts w:ascii="Times New Roman" w:hAnsi="Times New Roman" w:cs="Times New Roman"/>
        </w:rPr>
        <w:t>Waste should then be handled, collected, transported and disposed according to the Environmental Management and coordination (waste management) regulations of 2006.</w:t>
      </w:r>
    </w:p>
    <w:p w14:paraId="17FAE855"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11" w:name="_Toc140925931"/>
      <w:bookmarkStart w:id="412" w:name="_Toc148731851"/>
      <w:r w:rsidRPr="00A207AD">
        <w:rPr>
          <w:rFonts w:ascii="Times New Roman" w:hAnsi="Times New Roman" w:cs="Times New Roman"/>
          <w:sz w:val="22"/>
          <w:szCs w:val="22"/>
        </w:rPr>
        <w:t>7.15.2 Liquid Waste/Oils Generation</w:t>
      </w:r>
      <w:bookmarkEnd w:id="411"/>
      <w:bookmarkEnd w:id="412"/>
    </w:p>
    <w:p w14:paraId="0FAFB968"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63688AEB"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 xml:space="preserve">Proposed mitigation measures </w:t>
      </w:r>
    </w:p>
    <w:p w14:paraId="3CA645CB" w14:textId="77777777" w:rsidR="00D44967" w:rsidRPr="00A207AD" w:rsidRDefault="00D44967" w:rsidP="00D41FAF">
      <w:pPr>
        <w:numPr>
          <w:ilvl w:val="0"/>
          <w:numId w:val="108"/>
        </w:numPr>
        <w:spacing w:after="0" w:line="276" w:lineRule="auto"/>
        <w:jc w:val="both"/>
        <w:rPr>
          <w:rFonts w:ascii="Times New Roman" w:hAnsi="Times New Roman" w:cs="Times New Roman"/>
          <w:i/>
        </w:rPr>
      </w:pPr>
      <w:r w:rsidRPr="00A207AD">
        <w:rPr>
          <w:rFonts w:ascii="Times New Roman" w:hAnsi="Times New Roman" w:cs="Times New Roman"/>
        </w:rPr>
        <w:t xml:space="preserve">Proper storage of the oil is required to ensure no leakages/ spills to the ground </w:t>
      </w:r>
    </w:p>
    <w:p w14:paraId="51D05037" w14:textId="77777777" w:rsidR="00D44967" w:rsidRPr="00A207AD" w:rsidRDefault="00D44967" w:rsidP="00D41FAF">
      <w:pPr>
        <w:numPr>
          <w:ilvl w:val="0"/>
          <w:numId w:val="108"/>
        </w:numPr>
        <w:spacing w:after="0" w:line="276" w:lineRule="auto"/>
        <w:jc w:val="both"/>
        <w:rPr>
          <w:rFonts w:ascii="Times New Roman" w:hAnsi="Times New Roman" w:cs="Times New Roman"/>
        </w:rPr>
      </w:pPr>
      <w:r w:rsidRPr="00A207AD">
        <w:rPr>
          <w:rFonts w:ascii="Times New Roman" w:hAnsi="Times New Roman" w:cs="Times New Roman"/>
        </w:rPr>
        <w:t xml:space="preserve">Frequent inspection and maintenance of the generator to minimize leakages. </w:t>
      </w:r>
    </w:p>
    <w:p w14:paraId="3FA23528" w14:textId="77777777" w:rsidR="00D44967" w:rsidRPr="00A207AD" w:rsidRDefault="00D44967" w:rsidP="00D41FAF">
      <w:pPr>
        <w:numPr>
          <w:ilvl w:val="0"/>
          <w:numId w:val="108"/>
        </w:numPr>
        <w:spacing w:after="0" w:line="276" w:lineRule="auto"/>
        <w:jc w:val="both"/>
        <w:rPr>
          <w:rFonts w:ascii="Times New Roman" w:hAnsi="Times New Roman" w:cs="Times New Roman"/>
        </w:rPr>
      </w:pPr>
      <w:r w:rsidRPr="00A207AD">
        <w:rPr>
          <w:rFonts w:ascii="Times New Roman" w:hAnsi="Times New Roman" w:cs="Times New Roman"/>
        </w:rPr>
        <w:t>No vehicles should be serviced or maintained at the Mini-grid area.</w:t>
      </w:r>
    </w:p>
    <w:p w14:paraId="4CDE1DF1" w14:textId="77777777" w:rsidR="00D44967" w:rsidRPr="00A207AD" w:rsidRDefault="00D44967" w:rsidP="00D41FAF">
      <w:pPr>
        <w:numPr>
          <w:ilvl w:val="0"/>
          <w:numId w:val="108"/>
        </w:numPr>
        <w:spacing w:after="0" w:line="276" w:lineRule="auto"/>
        <w:jc w:val="both"/>
        <w:rPr>
          <w:rFonts w:ascii="Times New Roman" w:hAnsi="Times New Roman" w:cs="Times New Roman"/>
        </w:rPr>
      </w:pPr>
      <w:r w:rsidRPr="00A207AD">
        <w:rPr>
          <w:rFonts w:ascii="Times New Roman" w:hAnsi="Times New Roman" w:cs="Times New Roman"/>
        </w:rPr>
        <w:t xml:space="preserve">The waste oil or used oil must be disposed-off using NEMA approved waste handlers  </w:t>
      </w:r>
    </w:p>
    <w:p w14:paraId="002F7B4D" w14:textId="77777777" w:rsidR="00D44967" w:rsidRPr="00A207AD" w:rsidRDefault="00D44967" w:rsidP="00D41FAF">
      <w:pPr>
        <w:numPr>
          <w:ilvl w:val="0"/>
          <w:numId w:val="108"/>
        </w:numPr>
        <w:spacing w:after="0" w:line="276" w:lineRule="auto"/>
        <w:jc w:val="both"/>
        <w:rPr>
          <w:rFonts w:ascii="Times New Roman" w:hAnsi="Times New Roman" w:cs="Times New Roman"/>
        </w:rPr>
      </w:pPr>
      <w:r w:rsidRPr="00A207AD">
        <w:rPr>
          <w:rFonts w:ascii="Times New Roman" w:hAnsi="Times New Roman" w:cs="Times New Roman"/>
        </w:rPr>
        <w:t xml:space="preserve">Proper training for the handling and use of fuels for the operators of the Mini-grid. </w:t>
      </w:r>
    </w:p>
    <w:p w14:paraId="3899D6CB" w14:textId="77777777" w:rsidR="00D44967" w:rsidRPr="00A207AD" w:rsidRDefault="00D44967" w:rsidP="00D41FAF">
      <w:pPr>
        <w:numPr>
          <w:ilvl w:val="0"/>
          <w:numId w:val="108"/>
        </w:numPr>
        <w:spacing w:after="0" w:line="276" w:lineRule="auto"/>
        <w:jc w:val="both"/>
        <w:rPr>
          <w:rFonts w:ascii="Times New Roman" w:hAnsi="Times New Roman" w:cs="Times New Roman"/>
        </w:rPr>
      </w:pPr>
      <w:r w:rsidRPr="00A207AD">
        <w:rPr>
          <w:rFonts w:ascii="Times New Roman" w:hAnsi="Times New Roman" w:cs="Times New Roman"/>
        </w:rPr>
        <w:t>In the event of accidental leaks, contaminated topsoil should be scooped and disposed of in accordance to the law</w:t>
      </w:r>
    </w:p>
    <w:p w14:paraId="00D20ED4" w14:textId="68FE1F9C" w:rsidR="00D44967" w:rsidRPr="00A207AD" w:rsidRDefault="00D44967" w:rsidP="002B45B8">
      <w:pPr>
        <w:pStyle w:val="Heading3"/>
        <w:numPr>
          <w:ilvl w:val="0"/>
          <w:numId w:val="0"/>
        </w:numPr>
        <w:rPr>
          <w:rFonts w:ascii="Times New Roman" w:hAnsi="Times New Roman" w:cs="Times New Roman"/>
          <w:sz w:val="22"/>
          <w:szCs w:val="22"/>
        </w:rPr>
      </w:pPr>
      <w:bookmarkStart w:id="413" w:name="_Toc140925932"/>
      <w:bookmarkStart w:id="414" w:name="_Toc148731852"/>
      <w:r w:rsidRPr="00A207AD">
        <w:rPr>
          <w:rFonts w:ascii="Times New Roman" w:hAnsi="Times New Roman" w:cs="Times New Roman"/>
          <w:sz w:val="22"/>
          <w:szCs w:val="22"/>
        </w:rPr>
        <w:t>7.15.3 Increased oil Consumption</w:t>
      </w:r>
      <w:bookmarkEnd w:id="413"/>
      <w:bookmarkEnd w:id="414"/>
    </w:p>
    <w:p w14:paraId="158F9E27"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The proposed Mini-grid shall consume fuel/oil in the process of backing up the solar energy required. The fuel is produced mainly through non-renewable resources, implying this will have adverse impacts on these non-renewable resources base and their sustainability. The impact will be of minor significance.</w:t>
      </w:r>
    </w:p>
    <w:p w14:paraId="41B30E6B"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7.15.3.1 Mitigation Measures </w:t>
      </w:r>
    </w:p>
    <w:p w14:paraId="0D3CF275" w14:textId="77777777" w:rsidR="00D44967" w:rsidRPr="00A207AD" w:rsidRDefault="00D44967" w:rsidP="002B45B8">
      <w:pPr>
        <w:tabs>
          <w:tab w:val="left" w:pos="3780"/>
        </w:tabs>
        <w:jc w:val="both"/>
        <w:rPr>
          <w:rFonts w:ascii="Times New Roman" w:hAnsi="Times New Roman" w:cs="Times New Roman"/>
        </w:rPr>
      </w:pPr>
      <w:r w:rsidRPr="00A207AD">
        <w:rPr>
          <w:rFonts w:ascii="Times New Roman" w:hAnsi="Times New Roman" w:cs="Times New Roman"/>
        </w:rPr>
        <w:t xml:space="preserve">To ensure efficient energy consumption during the operation phase of the project, the contractor installed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762E2A8C"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15" w:name="_Toc140925933"/>
      <w:bookmarkStart w:id="416" w:name="_Toc148731853"/>
      <w:r w:rsidRPr="00A207AD">
        <w:rPr>
          <w:rFonts w:ascii="Times New Roman" w:hAnsi="Times New Roman" w:cs="Times New Roman"/>
          <w:sz w:val="22"/>
          <w:szCs w:val="22"/>
        </w:rPr>
        <w:t>7.15.4 Increased Storm Water Flow</w:t>
      </w:r>
      <w:bookmarkEnd w:id="415"/>
      <w:bookmarkEnd w:id="416"/>
    </w:p>
    <w:p w14:paraId="642337F7" w14:textId="77777777" w:rsidR="00D44967" w:rsidRPr="00A207AD" w:rsidRDefault="00D44967" w:rsidP="002B45B8">
      <w:pPr>
        <w:spacing w:after="120"/>
        <w:jc w:val="both"/>
        <w:rPr>
          <w:rFonts w:ascii="Times New Roman" w:hAnsi="Times New Roman" w:cs="Times New Roman"/>
        </w:rPr>
      </w:pPr>
      <w:r w:rsidRPr="00A207AD">
        <w:rPr>
          <w:rFonts w:ascii="Times New Roman" w:hAnsi="Times New Roman" w:cs="Times New Roman"/>
        </w:rPr>
        <w:t>The panels, building roofs and pavements of the proposed Mini-grid will lead to increased volume and velocity of storm water or run-off flowing across the area covered by the solar panels during the operation phase. This will lead to increased amounts of storm water entering the drainage systems. The impact will be of minor significance.</w:t>
      </w:r>
    </w:p>
    <w:p w14:paraId="3626E95B" w14:textId="77777777" w:rsidR="00D44967" w:rsidRPr="00A207AD" w:rsidRDefault="00D44967" w:rsidP="002B45B8">
      <w:pPr>
        <w:spacing w:after="120"/>
        <w:jc w:val="both"/>
        <w:rPr>
          <w:rFonts w:ascii="Times New Roman" w:hAnsi="Times New Roman" w:cs="Times New Roman"/>
        </w:rPr>
      </w:pPr>
    </w:p>
    <w:p w14:paraId="0DD30DBF"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7.15.4.1 Mitigation Measures</w:t>
      </w:r>
    </w:p>
    <w:p w14:paraId="74C30903" w14:textId="77777777" w:rsidR="00D44967" w:rsidRPr="00A207AD" w:rsidRDefault="00D44967" w:rsidP="00D41FAF">
      <w:pPr>
        <w:numPr>
          <w:ilvl w:val="0"/>
          <w:numId w:val="97"/>
        </w:numPr>
        <w:spacing w:after="120" w:line="276" w:lineRule="auto"/>
        <w:jc w:val="both"/>
        <w:rPr>
          <w:rFonts w:ascii="Times New Roman" w:hAnsi="Times New Roman" w:cs="Times New Roman"/>
        </w:rPr>
      </w:pPr>
      <w:r w:rsidRPr="00A207AD">
        <w:rPr>
          <w:rFonts w:ascii="Times New Roman" w:hAnsi="Times New Roman" w:cs="Times New Roman"/>
        </w:rPr>
        <w:t xml:space="preserve">Construct the drainage system in a way to follow natural drain of the water  </w:t>
      </w:r>
    </w:p>
    <w:p w14:paraId="793DB3DE" w14:textId="77777777" w:rsidR="00D44967" w:rsidRPr="00A207AD" w:rsidRDefault="00D44967" w:rsidP="00D41FAF">
      <w:pPr>
        <w:numPr>
          <w:ilvl w:val="0"/>
          <w:numId w:val="97"/>
        </w:numPr>
        <w:spacing w:after="120" w:line="276" w:lineRule="auto"/>
        <w:jc w:val="both"/>
        <w:rPr>
          <w:rFonts w:ascii="Times New Roman" w:hAnsi="Times New Roman" w:cs="Times New Roman"/>
        </w:rPr>
      </w:pPr>
      <w:r w:rsidRPr="00A207AD">
        <w:rPr>
          <w:rFonts w:ascii="Times New Roman" w:hAnsi="Times New Roman" w:cs="Times New Roman"/>
        </w:rPr>
        <w:t>Concrete only the required area and leave the rest of the land with vegetation like grass</w:t>
      </w:r>
    </w:p>
    <w:p w14:paraId="4F2A4E8C" w14:textId="77777777" w:rsidR="00D44967" w:rsidRPr="00A207AD" w:rsidRDefault="00D44967" w:rsidP="00D41FAF">
      <w:pPr>
        <w:numPr>
          <w:ilvl w:val="0"/>
          <w:numId w:val="97"/>
        </w:numPr>
        <w:spacing w:after="120" w:line="276" w:lineRule="auto"/>
        <w:jc w:val="both"/>
        <w:rPr>
          <w:rFonts w:ascii="Times New Roman" w:hAnsi="Times New Roman" w:cs="Times New Roman"/>
        </w:rPr>
      </w:pPr>
      <w:r w:rsidRPr="00A207AD">
        <w:rPr>
          <w:rFonts w:ascii="Times New Roman" w:hAnsi="Times New Roman" w:cs="Times New Roman"/>
        </w:rPr>
        <w:t>Construct rain harvesting system on the control buildings/office and harness into storage tanks for use</w:t>
      </w:r>
    </w:p>
    <w:p w14:paraId="2514374A" w14:textId="091790AF" w:rsidR="00D44967" w:rsidRPr="00A207AD" w:rsidRDefault="00D44967" w:rsidP="002B45B8">
      <w:pPr>
        <w:pStyle w:val="Heading3"/>
        <w:numPr>
          <w:ilvl w:val="0"/>
          <w:numId w:val="0"/>
        </w:numPr>
        <w:rPr>
          <w:rFonts w:ascii="Times New Roman" w:hAnsi="Times New Roman" w:cs="Times New Roman"/>
          <w:sz w:val="22"/>
          <w:szCs w:val="22"/>
        </w:rPr>
      </w:pPr>
      <w:bookmarkStart w:id="417" w:name="_Toc140925934"/>
      <w:bookmarkStart w:id="418" w:name="_Toc148731854"/>
      <w:r w:rsidRPr="00A207AD">
        <w:rPr>
          <w:rFonts w:ascii="Times New Roman" w:hAnsi="Times New Roman" w:cs="Times New Roman"/>
          <w:sz w:val="22"/>
          <w:szCs w:val="22"/>
        </w:rPr>
        <w:t>7.15.5 Fire Outbreaks</w:t>
      </w:r>
      <w:bookmarkEnd w:id="417"/>
      <w:bookmarkEnd w:id="418"/>
      <w:r w:rsidRPr="00A207AD">
        <w:rPr>
          <w:rFonts w:ascii="Times New Roman" w:hAnsi="Times New Roman" w:cs="Times New Roman"/>
          <w:sz w:val="22"/>
          <w:szCs w:val="22"/>
        </w:rPr>
        <w:t xml:space="preserve"> </w:t>
      </w:r>
    </w:p>
    <w:p w14:paraId="1399D0FA"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Carelessness and negligence both at the solar mini-grid and by the PAPs of electricity may cause fires. With the mitigation measures in place the impact is evaluated to be of moderate significance due to high sensitivity and low magnitude.</w:t>
      </w:r>
    </w:p>
    <w:p w14:paraId="0EF2B80D"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7.15.5.1 Mitigation Measures</w:t>
      </w:r>
    </w:p>
    <w:p w14:paraId="108B8B2A" w14:textId="77777777" w:rsidR="00D44967" w:rsidRPr="00A207AD" w:rsidRDefault="00D44967" w:rsidP="00D41FAF">
      <w:pPr>
        <w:numPr>
          <w:ilvl w:val="0"/>
          <w:numId w:val="109"/>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The power plant must contain firefighting equipment (Portable fire extinguishers) of recommended standards and in key strategic points </w:t>
      </w:r>
    </w:p>
    <w:p w14:paraId="546685D3" w14:textId="77777777" w:rsidR="00D44967" w:rsidRPr="00A207AD" w:rsidRDefault="00D44967" w:rsidP="00D41FAF">
      <w:pPr>
        <w:numPr>
          <w:ilvl w:val="0"/>
          <w:numId w:val="109"/>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Detection/alarm systems that can detect fire should be considered and installed </w:t>
      </w:r>
    </w:p>
    <w:p w14:paraId="7C28D900" w14:textId="77777777" w:rsidR="00D44967" w:rsidRPr="00A207AD" w:rsidRDefault="00D44967" w:rsidP="00D41FAF">
      <w:pPr>
        <w:numPr>
          <w:ilvl w:val="0"/>
          <w:numId w:val="109"/>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A fire risk assessment and evacuation plan should be prepared and posted at strategic points and should include procedures to take when a fire is reported. </w:t>
      </w:r>
    </w:p>
    <w:p w14:paraId="4619BDAD" w14:textId="77777777" w:rsidR="00D44967" w:rsidRPr="00A207AD" w:rsidRDefault="00D44967" w:rsidP="00D41FAF">
      <w:pPr>
        <w:numPr>
          <w:ilvl w:val="0"/>
          <w:numId w:val="109"/>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Workers especially operators of the plant must be trained on fire fighting and management </w:t>
      </w:r>
    </w:p>
    <w:p w14:paraId="648E663E" w14:textId="77777777" w:rsidR="00D44967" w:rsidRPr="00A207AD" w:rsidRDefault="00D44967" w:rsidP="00D41FAF">
      <w:pPr>
        <w:numPr>
          <w:ilvl w:val="0"/>
          <w:numId w:val="109"/>
        </w:numPr>
        <w:spacing w:after="0" w:line="276" w:lineRule="auto"/>
        <w:ind w:left="720"/>
        <w:jc w:val="both"/>
        <w:rPr>
          <w:rFonts w:ascii="Times New Roman" w:hAnsi="Times New Roman" w:cs="Times New Roman"/>
        </w:rPr>
      </w:pPr>
      <w:r w:rsidRPr="00A207AD">
        <w:rPr>
          <w:rFonts w:ascii="Times New Roman" w:hAnsi="Times New Roman" w:cs="Times New Roman"/>
        </w:rPr>
        <w:t>‘No smoking’ signs shall be posted within the Mini-grid area</w:t>
      </w:r>
    </w:p>
    <w:p w14:paraId="45F554E8" w14:textId="77777777" w:rsidR="00D44967" w:rsidRPr="00A207AD" w:rsidRDefault="00D44967" w:rsidP="00D41FAF">
      <w:pPr>
        <w:numPr>
          <w:ilvl w:val="0"/>
          <w:numId w:val="109"/>
        </w:numPr>
        <w:spacing w:after="0" w:line="276" w:lineRule="auto"/>
        <w:ind w:left="720"/>
        <w:jc w:val="both"/>
        <w:rPr>
          <w:rFonts w:ascii="Times New Roman" w:hAnsi="Times New Roman" w:cs="Times New Roman"/>
        </w:rPr>
      </w:pPr>
      <w:r w:rsidRPr="00A207AD">
        <w:rPr>
          <w:rFonts w:ascii="Times New Roman" w:hAnsi="Times New Roman" w:cs="Times New Roman"/>
        </w:rPr>
        <w:t>A fire Assembly point should be identified and marked</w:t>
      </w:r>
    </w:p>
    <w:p w14:paraId="6FC70FD6" w14:textId="36FA7B5D" w:rsidR="00D44967" w:rsidRPr="00A207AD" w:rsidRDefault="00D44967" w:rsidP="002B45B8">
      <w:pPr>
        <w:pStyle w:val="Heading3"/>
        <w:numPr>
          <w:ilvl w:val="0"/>
          <w:numId w:val="0"/>
        </w:numPr>
        <w:rPr>
          <w:rFonts w:ascii="Times New Roman" w:hAnsi="Times New Roman" w:cs="Times New Roman"/>
          <w:sz w:val="22"/>
          <w:szCs w:val="22"/>
        </w:rPr>
      </w:pPr>
      <w:bookmarkStart w:id="419" w:name="_Toc140925935"/>
      <w:bookmarkStart w:id="420" w:name="_Toc148731855"/>
      <w:r w:rsidRPr="00A207AD">
        <w:rPr>
          <w:rFonts w:ascii="Times New Roman" w:hAnsi="Times New Roman" w:cs="Times New Roman"/>
          <w:sz w:val="22"/>
          <w:szCs w:val="22"/>
        </w:rPr>
        <w:t>7.15.6 Visual Impacts</w:t>
      </w:r>
      <w:bookmarkEnd w:id="419"/>
      <w:bookmarkEnd w:id="420"/>
    </w:p>
    <w:p w14:paraId="42B7707D"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others it represents economic development. The project and its surrounding area are new for such a developmental project and will have visual impacts during the initial period of the Project and the same will disappear over a period of time. Based on the above, significance of visual impact on landscape during operation phase of the project has been assessed as minor due to low receptor sensitivity and impact magnitude being medium.</w:t>
      </w:r>
    </w:p>
    <w:p w14:paraId="12634D0B"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7.15.6.1 Mitigation Measures </w:t>
      </w:r>
    </w:p>
    <w:p w14:paraId="068F6C7A" w14:textId="77777777" w:rsidR="00D44967" w:rsidRPr="00A207AD" w:rsidRDefault="00D44967" w:rsidP="00D41FAF">
      <w:pPr>
        <w:numPr>
          <w:ilvl w:val="0"/>
          <w:numId w:val="122"/>
        </w:numPr>
        <w:spacing w:after="0" w:line="276" w:lineRule="auto"/>
        <w:jc w:val="both"/>
        <w:rPr>
          <w:rFonts w:ascii="Times New Roman" w:hAnsi="Times New Roman" w:cs="Times New Roman"/>
          <w:b/>
        </w:rPr>
      </w:pPr>
      <w:r w:rsidRPr="00A207AD">
        <w:rPr>
          <w:rFonts w:ascii="Times New Roman" w:hAnsi="Times New Roman" w:cs="Times New Roman"/>
        </w:rPr>
        <w:t>The visual negative impacts can be mitigated through putting up a fence round to keep off/screen the solar panels.</w:t>
      </w:r>
    </w:p>
    <w:p w14:paraId="474130C1" w14:textId="77777777" w:rsidR="00D44967" w:rsidRPr="00A207AD" w:rsidRDefault="00D44967" w:rsidP="00D41FAF">
      <w:pPr>
        <w:numPr>
          <w:ilvl w:val="0"/>
          <w:numId w:val="122"/>
        </w:numPr>
        <w:spacing w:after="0" w:line="276" w:lineRule="auto"/>
        <w:jc w:val="both"/>
        <w:rPr>
          <w:rFonts w:ascii="Times New Roman" w:hAnsi="Times New Roman" w:cs="Times New Roman"/>
          <w:b/>
        </w:rPr>
      </w:pPr>
      <w:bookmarkStart w:id="421" w:name="_1j4nfs6" w:colFirst="0" w:colLast="0"/>
      <w:bookmarkEnd w:id="421"/>
      <w:r w:rsidRPr="00A207AD">
        <w:rPr>
          <w:rFonts w:ascii="Times New Roman" w:hAnsi="Times New Roman" w:cs="Times New Roman"/>
        </w:rPr>
        <w:t xml:space="preserve">Planting of short trees along the fence  </w:t>
      </w:r>
    </w:p>
    <w:p w14:paraId="2AF82AF1" w14:textId="47D3BEF5" w:rsidR="00D44967" w:rsidRPr="00A207AD" w:rsidRDefault="00D44967" w:rsidP="002B45B8">
      <w:pPr>
        <w:pStyle w:val="Heading3"/>
        <w:numPr>
          <w:ilvl w:val="0"/>
          <w:numId w:val="0"/>
        </w:numPr>
        <w:rPr>
          <w:rFonts w:ascii="Times New Roman" w:hAnsi="Times New Roman" w:cs="Times New Roman"/>
          <w:sz w:val="22"/>
          <w:szCs w:val="22"/>
        </w:rPr>
      </w:pPr>
      <w:bookmarkStart w:id="422" w:name="_Toc140925936"/>
      <w:bookmarkStart w:id="423" w:name="_Toc148731856"/>
      <w:r w:rsidRPr="00A207AD">
        <w:rPr>
          <w:rFonts w:ascii="Times New Roman" w:hAnsi="Times New Roman" w:cs="Times New Roman"/>
          <w:sz w:val="22"/>
          <w:szCs w:val="22"/>
        </w:rPr>
        <w:t>7.15.7 Water Demand</w:t>
      </w:r>
      <w:bookmarkEnd w:id="422"/>
      <w:bookmarkEnd w:id="423"/>
    </w:p>
    <w:p w14:paraId="0D941654"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During this period the demand for water will be lesser than that used in construction. However, some amounts of water will be needed in wiping of the panels and use at the solar plant facility. Therefore, caution needs to be exercised to ensure prudent use of water. The impact is assessed to be negligible due to the very low magnitude of the impact.</w:t>
      </w:r>
    </w:p>
    <w:p w14:paraId="05293F87"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7.15.7.1 Mitigation Measures</w:t>
      </w:r>
    </w:p>
    <w:p w14:paraId="1A76DB90" w14:textId="77777777" w:rsidR="00D44967" w:rsidRPr="00A207AD" w:rsidRDefault="00D44967" w:rsidP="00D41FAF">
      <w:pPr>
        <w:numPr>
          <w:ilvl w:val="0"/>
          <w:numId w:val="99"/>
        </w:numPr>
        <w:spacing w:after="0" w:line="276" w:lineRule="auto"/>
        <w:jc w:val="both"/>
        <w:rPr>
          <w:rFonts w:ascii="Times New Roman" w:hAnsi="Times New Roman" w:cs="Times New Roman"/>
        </w:rPr>
      </w:pPr>
      <w:r w:rsidRPr="00A207AD">
        <w:rPr>
          <w:rFonts w:ascii="Times New Roman" w:hAnsi="Times New Roman" w:cs="Times New Roman"/>
        </w:rPr>
        <w:t xml:space="preserve">There is need to source for a sustainable water source for use </w:t>
      </w:r>
    </w:p>
    <w:p w14:paraId="5CD1DBA8" w14:textId="77777777" w:rsidR="00D44967" w:rsidRPr="00A207AD" w:rsidRDefault="00D44967" w:rsidP="00D41FAF">
      <w:pPr>
        <w:numPr>
          <w:ilvl w:val="0"/>
          <w:numId w:val="99"/>
        </w:numPr>
        <w:spacing w:after="0" w:line="276" w:lineRule="auto"/>
        <w:jc w:val="both"/>
        <w:rPr>
          <w:rFonts w:ascii="Times New Roman" w:hAnsi="Times New Roman" w:cs="Times New Roman"/>
        </w:rPr>
      </w:pPr>
      <w:r w:rsidRPr="00A207AD">
        <w:rPr>
          <w:rFonts w:ascii="Times New Roman" w:hAnsi="Times New Roman" w:cs="Times New Roman"/>
        </w:rPr>
        <w:t xml:space="preserve">Install water-conserving automatic taps </w:t>
      </w:r>
    </w:p>
    <w:p w14:paraId="79E4ACA5" w14:textId="77777777" w:rsidR="00D44967" w:rsidRPr="00A207AD" w:rsidRDefault="00D44967" w:rsidP="00D41FAF">
      <w:pPr>
        <w:numPr>
          <w:ilvl w:val="0"/>
          <w:numId w:val="99"/>
        </w:numPr>
        <w:spacing w:after="0" w:line="276" w:lineRule="auto"/>
        <w:jc w:val="both"/>
        <w:rPr>
          <w:rFonts w:ascii="Times New Roman" w:hAnsi="Times New Roman" w:cs="Times New Roman"/>
        </w:rPr>
      </w:pPr>
      <w:r w:rsidRPr="00A207AD">
        <w:rPr>
          <w:rFonts w:ascii="Times New Roman" w:hAnsi="Times New Roman" w:cs="Times New Roman"/>
        </w:rPr>
        <w:t>Encourage water harvesting from rooftops and storage for cleaning purposes (washing the panels off dust)</w:t>
      </w:r>
    </w:p>
    <w:p w14:paraId="54C0365E" w14:textId="4F79CC25" w:rsidR="00D44967" w:rsidRPr="00A207AD" w:rsidRDefault="00D44967" w:rsidP="00D41FAF">
      <w:pPr>
        <w:numPr>
          <w:ilvl w:val="0"/>
          <w:numId w:val="99"/>
        </w:numPr>
        <w:spacing w:after="0" w:line="276" w:lineRule="auto"/>
        <w:jc w:val="both"/>
        <w:rPr>
          <w:rFonts w:ascii="Times New Roman" w:hAnsi="Times New Roman" w:cs="Times New Roman"/>
        </w:rPr>
      </w:pPr>
      <w:bookmarkStart w:id="424" w:name="_434ayfz" w:colFirst="0" w:colLast="0"/>
      <w:bookmarkEnd w:id="424"/>
      <w:r w:rsidRPr="00A207AD">
        <w:rPr>
          <w:rFonts w:ascii="Times New Roman" w:hAnsi="Times New Roman" w:cs="Times New Roman"/>
        </w:rPr>
        <w:t xml:space="preserve">Any water leaks through damaged pipes and faulty taps should be fixed promptly. </w:t>
      </w:r>
    </w:p>
    <w:p w14:paraId="0E997DD6" w14:textId="77777777" w:rsidR="00FA5071" w:rsidRPr="00A207AD" w:rsidRDefault="00FA5071" w:rsidP="002B45B8">
      <w:pPr>
        <w:spacing w:after="0" w:line="276" w:lineRule="auto"/>
        <w:ind w:left="720"/>
        <w:jc w:val="both"/>
        <w:rPr>
          <w:rFonts w:ascii="Times New Roman" w:hAnsi="Times New Roman" w:cs="Times New Roman"/>
        </w:rPr>
      </w:pPr>
    </w:p>
    <w:p w14:paraId="6CF29ADF"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25" w:name="_Toc140925937"/>
      <w:bookmarkStart w:id="426" w:name="_Toc148731857"/>
      <w:r w:rsidRPr="00A207AD">
        <w:rPr>
          <w:rFonts w:ascii="Times New Roman" w:hAnsi="Times New Roman" w:cs="Times New Roman"/>
          <w:sz w:val="22"/>
          <w:szCs w:val="22"/>
        </w:rPr>
        <w:t>7.15.8 Sanitary Waste</w:t>
      </w:r>
      <w:bookmarkEnd w:id="425"/>
      <w:bookmarkEnd w:id="426"/>
    </w:p>
    <w:p w14:paraId="322C5E57"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Although there are few people who will be running the Mini-grid during the operation phase, provision for disposal of sanitary waste must be put in place through septic tanks. The impact is assessed to be negligible due to the very low magnitude of the impact.</w:t>
      </w:r>
    </w:p>
    <w:p w14:paraId="6B2BF6DC"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7.15.8.1 Mitigation Measures</w:t>
      </w:r>
    </w:p>
    <w:p w14:paraId="10AA4C29" w14:textId="77777777" w:rsidR="00D44967" w:rsidRPr="00A207AD" w:rsidRDefault="00D44967" w:rsidP="002B45B8">
      <w:pPr>
        <w:jc w:val="both"/>
        <w:rPr>
          <w:rFonts w:ascii="Times New Roman" w:hAnsi="Times New Roman" w:cs="Times New Roman"/>
          <w:b/>
        </w:rPr>
      </w:pPr>
      <w:bookmarkStart w:id="427" w:name="_2i9l8ns" w:colFirst="0" w:colLast="0"/>
      <w:bookmarkEnd w:id="427"/>
      <w:r w:rsidRPr="00A207AD">
        <w:rPr>
          <w:rFonts w:ascii="Times New Roman" w:hAnsi="Times New Roman" w:cs="Times New Roman"/>
        </w:rPr>
        <w:t xml:space="preserve">The area is not served by a sewer system and sanitary waste will be drained through use of septic tanks. </w:t>
      </w:r>
    </w:p>
    <w:p w14:paraId="70388CA5"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28" w:name="_Toc140925938"/>
      <w:bookmarkStart w:id="429" w:name="_Toc148731858"/>
      <w:r w:rsidRPr="00A207AD">
        <w:rPr>
          <w:rFonts w:ascii="Times New Roman" w:hAnsi="Times New Roman" w:cs="Times New Roman"/>
          <w:sz w:val="22"/>
          <w:szCs w:val="22"/>
        </w:rPr>
        <w:t>7.15.9 Flooding</w:t>
      </w:r>
      <w:bookmarkEnd w:id="428"/>
      <w:bookmarkEnd w:id="429"/>
      <w:r w:rsidRPr="00A207AD">
        <w:rPr>
          <w:rFonts w:ascii="Times New Roman" w:hAnsi="Times New Roman" w:cs="Times New Roman"/>
          <w:sz w:val="22"/>
          <w:szCs w:val="22"/>
        </w:rPr>
        <w:t xml:space="preserve"> </w:t>
      </w:r>
    </w:p>
    <w:p w14:paraId="44788848"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Flooding may occur and cause damage to the plant and other associated infrastructure but the risk of occurrence is low since the area is not known for regular flooding. The impact is assessed to be negligible due to the very low magnitude of the impact.</w:t>
      </w:r>
    </w:p>
    <w:p w14:paraId="5F111330" w14:textId="77777777" w:rsidR="00D44967" w:rsidRPr="00A207AD" w:rsidRDefault="00D44967" w:rsidP="002B45B8">
      <w:pPr>
        <w:jc w:val="both"/>
        <w:rPr>
          <w:rFonts w:ascii="Times New Roman" w:hAnsi="Times New Roman" w:cs="Times New Roman"/>
        </w:rPr>
      </w:pPr>
    </w:p>
    <w:p w14:paraId="2D19FAE5"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7.15.9.1 Mitigation measures </w:t>
      </w:r>
    </w:p>
    <w:p w14:paraId="58BAF097" w14:textId="77777777" w:rsidR="00D44967" w:rsidRPr="00A207AD" w:rsidRDefault="00D44967" w:rsidP="00D41FAF">
      <w:pPr>
        <w:numPr>
          <w:ilvl w:val="0"/>
          <w:numId w:val="130"/>
        </w:numPr>
        <w:spacing w:after="0" w:line="276" w:lineRule="auto"/>
        <w:jc w:val="both"/>
        <w:rPr>
          <w:rFonts w:ascii="Times New Roman" w:hAnsi="Times New Roman" w:cs="Times New Roman"/>
        </w:rPr>
      </w:pPr>
      <w:r w:rsidRPr="00A207AD">
        <w:rPr>
          <w:rFonts w:ascii="Times New Roman" w:hAnsi="Times New Roman" w:cs="Times New Roman"/>
        </w:rPr>
        <w:t>Ensure drainage channels are free of any obstruction at all times i.e., not blocked</w:t>
      </w:r>
    </w:p>
    <w:p w14:paraId="16ACC30D" w14:textId="77777777" w:rsidR="00D44967" w:rsidRPr="00A207AD" w:rsidRDefault="00D44967" w:rsidP="00D41FAF">
      <w:pPr>
        <w:numPr>
          <w:ilvl w:val="0"/>
          <w:numId w:val="130"/>
        </w:numPr>
        <w:spacing w:after="0" w:line="276" w:lineRule="auto"/>
        <w:jc w:val="both"/>
        <w:rPr>
          <w:rFonts w:ascii="Times New Roman" w:hAnsi="Times New Roman" w:cs="Times New Roman"/>
        </w:rPr>
      </w:pPr>
      <w:r w:rsidRPr="00A207AD">
        <w:rPr>
          <w:rFonts w:ascii="Times New Roman" w:hAnsi="Times New Roman" w:cs="Times New Roman"/>
        </w:rPr>
        <w:t xml:space="preserve">Construct more channels and or expand existing ones </w:t>
      </w:r>
    </w:p>
    <w:p w14:paraId="7CC3764D" w14:textId="77777777" w:rsidR="00D44967" w:rsidRPr="00A207AD" w:rsidRDefault="00D44967" w:rsidP="00D41FAF">
      <w:pPr>
        <w:numPr>
          <w:ilvl w:val="0"/>
          <w:numId w:val="130"/>
        </w:numPr>
        <w:spacing w:after="0" w:line="276" w:lineRule="auto"/>
        <w:jc w:val="both"/>
        <w:rPr>
          <w:rFonts w:ascii="Times New Roman" w:hAnsi="Times New Roman" w:cs="Times New Roman"/>
        </w:rPr>
      </w:pPr>
      <w:r w:rsidRPr="00A207AD">
        <w:rPr>
          <w:rFonts w:ascii="Times New Roman" w:hAnsi="Times New Roman" w:cs="Times New Roman"/>
        </w:rPr>
        <w:t>Raise foundations of the solar panels and ensure a proper and firm concrete base</w:t>
      </w:r>
    </w:p>
    <w:p w14:paraId="719E6B18" w14:textId="2AC41F82" w:rsidR="00D44967" w:rsidRPr="00A207AD" w:rsidRDefault="00D44967" w:rsidP="00D41FAF">
      <w:pPr>
        <w:numPr>
          <w:ilvl w:val="0"/>
          <w:numId w:val="130"/>
        </w:numPr>
        <w:spacing w:after="0" w:line="276" w:lineRule="auto"/>
        <w:jc w:val="both"/>
        <w:rPr>
          <w:rFonts w:ascii="Times New Roman" w:hAnsi="Times New Roman" w:cs="Times New Roman"/>
        </w:rPr>
      </w:pPr>
      <w:bookmarkStart w:id="430" w:name="_xevivl" w:colFirst="0" w:colLast="0"/>
      <w:bookmarkEnd w:id="430"/>
      <w:r w:rsidRPr="00A207AD">
        <w:rPr>
          <w:rFonts w:ascii="Times New Roman" w:hAnsi="Times New Roman" w:cs="Times New Roman"/>
        </w:rPr>
        <w:t>Create flooding diversions and or spill ways to divert water from getting into the solar power facility</w:t>
      </w:r>
      <w:r w:rsidR="00FA5071" w:rsidRPr="00A207AD">
        <w:rPr>
          <w:rFonts w:ascii="Times New Roman" w:hAnsi="Times New Roman" w:cs="Times New Roman"/>
        </w:rPr>
        <w:t>.</w:t>
      </w:r>
    </w:p>
    <w:p w14:paraId="40F97EF7" w14:textId="77777777" w:rsidR="00FA5071" w:rsidRPr="00A207AD" w:rsidRDefault="00FA5071" w:rsidP="002B45B8">
      <w:pPr>
        <w:spacing w:after="0" w:line="276" w:lineRule="auto"/>
        <w:ind w:left="720"/>
        <w:jc w:val="both"/>
        <w:rPr>
          <w:rFonts w:ascii="Times New Roman" w:hAnsi="Times New Roman" w:cs="Times New Roman"/>
        </w:rPr>
      </w:pPr>
    </w:p>
    <w:p w14:paraId="657F7320"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31" w:name="_Toc140925939"/>
      <w:bookmarkStart w:id="432" w:name="_Toc148731859"/>
      <w:r w:rsidRPr="00A207AD">
        <w:rPr>
          <w:rFonts w:ascii="Times New Roman" w:hAnsi="Times New Roman" w:cs="Times New Roman"/>
          <w:sz w:val="22"/>
          <w:szCs w:val="22"/>
        </w:rPr>
        <w:t>7.15.10 Workers Occupation Health and Safety</w:t>
      </w:r>
      <w:bookmarkEnd w:id="431"/>
      <w:bookmarkEnd w:id="432"/>
      <w:r w:rsidRPr="00A207AD">
        <w:rPr>
          <w:rFonts w:ascii="Times New Roman" w:hAnsi="Times New Roman" w:cs="Times New Roman"/>
          <w:sz w:val="22"/>
          <w:szCs w:val="22"/>
        </w:rPr>
        <w:t xml:space="preserve"> </w:t>
      </w:r>
    </w:p>
    <w:p w14:paraId="657072C2"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Working within the Mini-grid can pose potential health hazards and accidents to workers. Therefore, caution must be taken to ensure that the Mini-grid does not pose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25EF580A" w14:textId="77777777" w:rsidR="00D44967" w:rsidRPr="00A207AD" w:rsidRDefault="00D44967" w:rsidP="002B45B8">
      <w:pPr>
        <w:jc w:val="both"/>
        <w:rPr>
          <w:rFonts w:ascii="Times New Roman" w:hAnsi="Times New Roman" w:cs="Times New Roman"/>
        </w:rPr>
      </w:pPr>
    </w:p>
    <w:p w14:paraId="6A11501F"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7.15.10.1 Mitigation Measures </w:t>
      </w:r>
    </w:p>
    <w:p w14:paraId="353BA2F5" w14:textId="77777777" w:rsidR="00D44967" w:rsidRPr="00A207AD" w:rsidRDefault="00D44967" w:rsidP="00D41FAF">
      <w:pPr>
        <w:numPr>
          <w:ilvl w:val="0"/>
          <w:numId w:val="120"/>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Ensure only qualified staff are employed to work in the facility </w:t>
      </w:r>
    </w:p>
    <w:p w14:paraId="4BE767D8" w14:textId="77777777" w:rsidR="00D44967" w:rsidRPr="00A207AD" w:rsidRDefault="00D44967" w:rsidP="00D41FAF">
      <w:pPr>
        <w:numPr>
          <w:ilvl w:val="0"/>
          <w:numId w:val="120"/>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All workers operating the Mini-grid must be equipped with appropriate and adequate personal protective equipment (PPE) such as; safety footwear, helmet among others. </w:t>
      </w:r>
    </w:p>
    <w:p w14:paraId="0787B751" w14:textId="77777777" w:rsidR="00D44967" w:rsidRPr="00A207AD" w:rsidRDefault="00D44967" w:rsidP="00D41FAF">
      <w:pPr>
        <w:numPr>
          <w:ilvl w:val="0"/>
          <w:numId w:val="120"/>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Operators must be skilled on firefighting management </w:t>
      </w:r>
    </w:p>
    <w:p w14:paraId="7C905CD6" w14:textId="77777777" w:rsidR="00D44967" w:rsidRPr="00A207AD" w:rsidRDefault="00D44967" w:rsidP="00D41FAF">
      <w:pPr>
        <w:numPr>
          <w:ilvl w:val="0"/>
          <w:numId w:val="120"/>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Annual environmental audits should be done </w:t>
      </w:r>
    </w:p>
    <w:p w14:paraId="494689B5" w14:textId="6B008801" w:rsidR="00D44967" w:rsidRPr="00A207AD" w:rsidRDefault="00D44967" w:rsidP="00D41FAF">
      <w:pPr>
        <w:numPr>
          <w:ilvl w:val="0"/>
          <w:numId w:val="120"/>
        </w:numPr>
        <w:spacing w:after="0" w:line="276" w:lineRule="auto"/>
        <w:ind w:left="720"/>
        <w:jc w:val="both"/>
        <w:rPr>
          <w:rFonts w:ascii="Times New Roman" w:hAnsi="Times New Roman" w:cs="Times New Roman"/>
          <w:b/>
        </w:rPr>
      </w:pPr>
      <w:bookmarkStart w:id="433" w:name="_3hej1je" w:colFirst="0" w:colLast="0"/>
      <w:bookmarkEnd w:id="433"/>
      <w:r w:rsidRPr="00A207AD">
        <w:rPr>
          <w:rFonts w:ascii="Times New Roman" w:hAnsi="Times New Roman" w:cs="Times New Roman"/>
        </w:rPr>
        <w:t>WIBA cover for staff is mandatory</w:t>
      </w:r>
      <w:r w:rsidR="00FA5071" w:rsidRPr="00A207AD">
        <w:rPr>
          <w:rFonts w:ascii="Times New Roman" w:hAnsi="Times New Roman" w:cs="Times New Roman"/>
        </w:rPr>
        <w:t>.</w:t>
      </w:r>
    </w:p>
    <w:p w14:paraId="0E6E76F7" w14:textId="77777777" w:rsidR="00FA5071" w:rsidRPr="00A207AD" w:rsidRDefault="00FA5071" w:rsidP="002B45B8">
      <w:pPr>
        <w:spacing w:after="0" w:line="276" w:lineRule="auto"/>
        <w:ind w:left="720"/>
        <w:jc w:val="both"/>
        <w:rPr>
          <w:rFonts w:ascii="Times New Roman" w:hAnsi="Times New Roman" w:cs="Times New Roman"/>
          <w:b/>
        </w:rPr>
      </w:pPr>
    </w:p>
    <w:p w14:paraId="321DCA48"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34" w:name="_Toc140925940"/>
      <w:bookmarkStart w:id="435" w:name="_Toc148731860"/>
      <w:r w:rsidRPr="00A207AD">
        <w:rPr>
          <w:rFonts w:ascii="Times New Roman" w:hAnsi="Times New Roman" w:cs="Times New Roman"/>
          <w:sz w:val="22"/>
          <w:szCs w:val="22"/>
        </w:rPr>
        <w:t>7.15.11 Hazardous Waste</w:t>
      </w:r>
      <w:bookmarkEnd w:id="434"/>
      <w:bookmarkEnd w:id="435"/>
    </w:p>
    <w:p w14:paraId="3BE60AB7"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0335F12A"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7.15.11.1 Mitigation Measures </w:t>
      </w:r>
    </w:p>
    <w:p w14:paraId="47719433" w14:textId="77777777" w:rsidR="00D44967" w:rsidRPr="00A207AD" w:rsidRDefault="00D44967" w:rsidP="00D41FAF">
      <w:pPr>
        <w:numPr>
          <w:ilvl w:val="0"/>
          <w:numId w:val="103"/>
        </w:numPr>
        <w:spacing w:after="0" w:line="276" w:lineRule="auto"/>
        <w:jc w:val="both"/>
        <w:rPr>
          <w:rFonts w:ascii="Times New Roman" w:hAnsi="Times New Roman" w:cs="Times New Roman"/>
          <w:b/>
        </w:rPr>
      </w:pPr>
      <w:r w:rsidRPr="00A207AD">
        <w:rPr>
          <w:rFonts w:ascii="Times New Roman" w:hAnsi="Times New Roman" w:cs="Times New Roman"/>
        </w:rPr>
        <w:t>These waste wastes should not be mixed with other non-hazardous waste</w:t>
      </w:r>
    </w:p>
    <w:p w14:paraId="6B4F4E5B" w14:textId="77777777" w:rsidR="00D44967" w:rsidRPr="00A207AD" w:rsidRDefault="00D44967" w:rsidP="00D41FAF">
      <w:pPr>
        <w:numPr>
          <w:ilvl w:val="0"/>
          <w:numId w:val="103"/>
        </w:numPr>
        <w:spacing w:after="0" w:line="276" w:lineRule="auto"/>
        <w:jc w:val="both"/>
        <w:rPr>
          <w:rFonts w:ascii="Times New Roman" w:hAnsi="Times New Roman" w:cs="Times New Roman"/>
          <w:b/>
        </w:rPr>
      </w:pPr>
      <w:r w:rsidRPr="00A207AD">
        <w:rPr>
          <w:rFonts w:ascii="Times New Roman" w:hAnsi="Times New Roman" w:cs="Times New Roman"/>
        </w:rPr>
        <w:t>Operator to have a designated waste storage area for absolute lead-acid batteries awaiting disposal</w:t>
      </w:r>
    </w:p>
    <w:p w14:paraId="5C7DE421" w14:textId="77777777" w:rsidR="00D44967" w:rsidRPr="00A207AD" w:rsidRDefault="00D44967" w:rsidP="00D41FAF">
      <w:pPr>
        <w:numPr>
          <w:ilvl w:val="0"/>
          <w:numId w:val="103"/>
        </w:numPr>
        <w:spacing w:after="0" w:line="276" w:lineRule="auto"/>
        <w:jc w:val="both"/>
        <w:rPr>
          <w:rFonts w:ascii="Times New Roman" w:hAnsi="Times New Roman" w:cs="Times New Roman"/>
          <w:b/>
        </w:rPr>
      </w:pPr>
      <w:bookmarkStart w:id="436" w:name="_1wjtbr7" w:colFirst="0" w:colLast="0"/>
      <w:bookmarkEnd w:id="436"/>
      <w:r w:rsidRPr="00A207AD">
        <w:rPr>
          <w:rFonts w:ascii="Times New Roman" w:hAnsi="Times New Roman" w:cs="Times New Roman"/>
        </w:rPr>
        <w:t xml:space="preserve">These wastes should be disposed by NEMA approved handlers </w:t>
      </w:r>
    </w:p>
    <w:p w14:paraId="64A5B58E" w14:textId="4C6E3E2A" w:rsidR="00D44967" w:rsidRPr="00A207AD" w:rsidRDefault="00D44967" w:rsidP="002B45B8">
      <w:pPr>
        <w:pStyle w:val="Heading3"/>
        <w:numPr>
          <w:ilvl w:val="0"/>
          <w:numId w:val="0"/>
        </w:numPr>
        <w:rPr>
          <w:rFonts w:ascii="Times New Roman" w:hAnsi="Times New Roman" w:cs="Times New Roman"/>
          <w:sz w:val="22"/>
          <w:szCs w:val="22"/>
        </w:rPr>
      </w:pPr>
      <w:bookmarkStart w:id="437" w:name="_Toc140925941"/>
      <w:bookmarkStart w:id="438" w:name="_Toc148731861"/>
      <w:r w:rsidRPr="00A207AD">
        <w:rPr>
          <w:rFonts w:ascii="Times New Roman" w:hAnsi="Times New Roman" w:cs="Times New Roman"/>
          <w:sz w:val="22"/>
          <w:szCs w:val="22"/>
        </w:rPr>
        <w:t>7.15.12 Noise and Vibration</w:t>
      </w:r>
      <w:bookmarkEnd w:id="437"/>
      <w:bookmarkEnd w:id="438"/>
    </w:p>
    <w:p w14:paraId="4432F42F"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Negligible noise and vibration will be produced during the operation phase of the project and would be from the backup generator. </w:t>
      </w:r>
    </w:p>
    <w:p w14:paraId="71CE829E"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7.15.12.1 Mitigation Measures </w:t>
      </w:r>
    </w:p>
    <w:p w14:paraId="1A75D58C" w14:textId="77777777" w:rsidR="00D44967" w:rsidRPr="00A207AD" w:rsidRDefault="00D44967" w:rsidP="002B45B8">
      <w:pPr>
        <w:jc w:val="both"/>
        <w:rPr>
          <w:rFonts w:ascii="Times New Roman" w:hAnsi="Times New Roman" w:cs="Times New Roman"/>
        </w:rPr>
      </w:pPr>
      <w:bookmarkStart w:id="439" w:name="_4gjguf0" w:colFirst="0" w:colLast="0"/>
      <w:bookmarkEnd w:id="439"/>
      <w:r w:rsidRPr="00A207AD">
        <w:rPr>
          <w:rFonts w:ascii="Times New Roman" w:hAnsi="Times New Roman" w:cs="Times New Roman"/>
        </w:rPr>
        <w:t xml:space="preserve">The generator room should be made sound proof to ensure no noise of a nuisance level will be produced. The contractor should also monitor noise levels by taking tests and putting in appropriate measures. </w:t>
      </w:r>
    </w:p>
    <w:p w14:paraId="358E0FEF" w14:textId="3C539C90" w:rsidR="00D44967" w:rsidRPr="00A207AD" w:rsidRDefault="00D44967" w:rsidP="002B45B8">
      <w:pPr>
        <w:pStyle w:val="Heading3"/>
        <w:numPr>
          <w:ilvl w:val="0"/>
          <w:numId w:val="0"/>
        </w:numPr>
        <w:rPr>
          <w:rFonts w:ascii="Times New Roman" w:hAnsi="Times New Roman" w:cs="Times New Roman"/>
          <w:sz w:val="22"/>
          <w:szCs w:val="22"/>
        </w:rPr>
      </w:pPr>
      <w:bookmarkStart w:id="440" w:name="_Toc140925942"/>
      <w:bookmarkStart w:id="441" w:name="_Toc148731862"/>
      <w:r w:rsidRPr="00A207AD">
        <w:rPr>
          <w:rFonts w:ascii="Times New Roman" w:hAnsi="Times New Roman" w:cs="Times New Roman"/>
          <w:sz w:val="22"/>
          <w:szCs w:val="22"/>
        </w:rPr>
        <w:t>7.15.13 Electric and magnetic fields (EMFs)</w:t>
      </w:r>
      <w:bookmarkEnd w:id="440"/>
      <w:bookmarkEnd w:id="441"/>
    </w:p>
    <w:p w14:paraId="260626E2" w14:textId="77777777" w:rsidR="00D44967" w:rsidRPr="00A207AD" w:rsidRDefault="00D44967" w:rsidP="002B45B8">
      <w:pPr>
        <w:jc w:val="both"/>
        <w:rPr>
          <w:rFonts w:ascii="Times New Roman" w:hAnsi="Times New Roman" w:cs="Times New Roman"/>
        </w:rPr>
      </w:pPr>
      <w:bookmarkStart w:id="442" w:name="_2vor4mt" w:colFirst="0" w:colLast="0"/>
      <w:bookmarkEnd w:id="442"/>
      <w:r w:rsidRPr="00A207AD">
        <w:rPr>
          <w:rFonts w:ascii="Times New Roman" w:hAnsi="Times New Roman" w:cs="Times New Roman"/>
        </w:rPr>
        <w:t>Electric magnetic fields are only anticipated during the operation period, but these are negligible. The exposure to would be little EMFs is highly negligible because the EMFs produced by the electrical installation are low. Consequently, the study does not anticipate impacts of EMFs.</w:t>
      </w:r>
    </w:p>
    <w:p w14:paraId="550E6486" w14:textId="0C2219B8" w:rsidR="00D44967" w:rsidRPr="00A207AD" w:rsidRDefault="00D44967" w:rsidP="002B45B8">
      <w:pPr>
        <w:pStyle w:val="Heading3"/>
        <w:numPr>
          <w:ilvl w:val="0"/>
          <w:numId w:val="0"/>
        </w:numPr>
        <w:rPr>
          <w:rFonts w:ascii="Times New Roman" w:hAnsi="Times New Roman" w:cs="Times New Roman"/>
          <w:sz w:val="22"/>
          <w:szCs w:val="22"/>
        </w:rPr>
      </w:pPr>
      <w:bookmarkStart w:id="443" w:name="_Toc140925943"/>
      <w:bookmarkStart w:id="444" w:name="_Toc148731863"/>
      <w:r w:rsidRPr="00A207AD">
        <w:rPr>
          <w:rFonts w:ascii="Times New Roman" w:hAnsi="Times New Roman" w:cs="Times New Roman"/>
          <w:sz w:val="22"/>
          <w:szCs w:val="22"/>
        </w:rPr>
        <w:t>7.15.14 Shocks and electrocutions to the PAPs</w:t>
      </w:r>
      <w:bookmarkEnd w:id="443"/>
      <w:bookmarkEnd w:id="444"/>
      <w:r w:rsidRPr="00A207AD">
        <w:rPr>
          <w:rFonts w:ascii="Times New Roman" w:hAnsi="Times New Roman" w:cs="Times New Roman"/>
          <w:sz w:val="22"/>
          <w:szCs w:val="22"/>
        </w:rPr>
        <w:t xml:space="preserve"> </w:t>
      </w:r>
    </w:p>
    <w:p w14:paraId="243339E7"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Majority of the PAPs who will be customers and users of the power have not used electricity before. Failure to take appropriate precaution while interacting with electricity can result in electric shocks, fires and even electrocution/death. Impact significance is rated as moderate considering the high impact magnitude and low receptor sensitivity.</w:t>
      </w:r>
    </w:p>
    <w:p w14:paraId="5C4128DC"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7.15.14.1 Mitigation Measures </w:t>
      </w:r>
    </w:p>
    <w:p w14:paraId="4AC966DF"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The following precaution/preventive measures need to be observed in order to prevent risk of electric shocks, fires and electrocutions. </w:t>
      </w:r>
    </w:p>
    <w:p w14:paraId="2B7C68E2" w14:textId="77777777" w:rsidR="00D44967" w:rsidRPr="00A207AD" w:rsidRDefault="00D44967" w:rsidP="00D41FAF">
      <w:pPr>
        <w:widowControl w:val="0"/>
        <w:numPr>
          <w:ilvl w:val="0"/>
          <w:numId w:val="138"/>
        </w:numPr>
        <w:spacing w:after="0" w:line="276" w:lineRule="auto"/>
        <w:jc w:val="both"/>
        <w:rPr>
          <w:rFonts w:ascii="Times New Roman" w:hAnsi="Times New Roman" w:cs="Times New Roman"/>
        </w:rPr>
      </w:pPr>
      <w:r w:rsidRPr="00A207AD">
        <w:rPr>
          <w:rFonts w:ascii="Times New Roman" w:hAnsi="Times New Roman" w:cs="Times New Roman"/>
        </w:rPr>
        <w:t>Inspect the wiring of the houses before connecting power</w:t>
      </w:r>
    </w:p>
    <w:p w14:paraId="5ED060D8" w14:textId="0A9BEB0D" w:rsidR="00D44967" w:rsidRPr="00A207AD" w:rsidRDefault="00D44967" w:rsidP="00D41FAF">
      <w:pPr>
        <w:widowControl w:val="0"/>
        <w:numPr>
          <w:ilvl w:val="0"/>
          <w:numId w:val="138"/>
        </w:numPr>
        <w:spacing w:after="0" w:line="276" w:lineRule="auto"/>
        <w:jc w:val="both"/>
        <w:rPr>
          <w:rFonts w:ascii="Times New Roman" w:hAnsi="Times New Roman" w:cs="Times New Roman"/>
        </w:rPr>
      </w:pPr>
      <w:r w:rsidRPr="00A207AD">
        <w:rPr>
          <w:rFonts w:ascii="Times New Roman" w:hAnsi="Times New Roman" w:cs="Times New Roman"/>
        </w:rPr>
        <w:t>Safety awareness campaigns to the community before connection of power on safety precautions such as</w:t>
      </w:r>
      <w:r w:rsidR="009250D9" w:rsidRPr="00A207AD">
        <w:rPr>
          <w:rFonts w:ascii="Times New Roman" w:hAnsi="Times New Roman" w:cs="Times New Roman"/>
        </w:rPr>
        <w:t xml:space="preserve">; </w:t>
      </w:r>
      <w:r w:rsidRPr="00A207AD">
        <w:rPr>
          <w:rFonts w:ascii="Times New Roman" w:hAnsi="Times New Roman" w:cs="Times New Roman"/>
        </w:rPr>
        <w:t xml:space="preserve"> </w:t>
      </w:r>
    </w:p>
    <w:p w14:paraId="7B2027E4" w14:textId="77777777" w:rsidR="00D44967" w:rsidRPr="00A207AD" w:rsidRDefault="00D44967" w:rsidP="00D41FAF">
      <w:pPr>
        <w:widowControl w:val="0"/>
        <w:numPr>
          <w:ilvl w:val="1"/>
          <w:numId w:val="138"/>
        </w:numPr>
        <w:spacing w:after="0" w:line="276" w:lineRule="auto"/>
        <w:jc w:val="both"/>
        <w:rPr>
          <w:rFonts w:ascii="Times New Roman" w:hAnsi="Times New Roman" w:cs="Times New Roman"/>
        </w:rPr>
      </w:pPr>
      <w:r w:rsidRPr="00A207AD">
        <w:rPr>
          <w:rFonts w:ascii="Times New Roman" w:hAnsi="Times New Roman" w:cs="Times New Roman"/>
        </w:rPr>
        <w:t>Require community to engage a certified technician to do wiring in the premises</w:t>
      </w:r>
    </w:p>
    <w:p w14:paraId="1BA74579" w14:textId="77777777" w:rsidR="00D44967" w:rsidRPr="00A207AD" w:rsidRDefault="00D44967" w:rsidP="00D41FAF">
      <w:pPr>
        <w:widowControl w:val="0"/>
        <w:numPr>
          <w:ilvl w:val="1"/>
          <w:numId w:val="138"/>
        </w:numPr>
        <w:spacing w:after="0" w:line="276" w:lineRule="auto"/>
        <w:jc w:val="both"/>
        <w:rPr>
          <w:rFonts w:ascii="Times New Roman" w:hAnsi="Times New Roman" w:cs="Times New Roman"/>
        </w:rPr>
      </w:pPr>
      <w:r w:rsidRPr="00A207AD">
        <w:rPr>
          <w:rFonts w:ascii="Times New Roman" w:hAnsi="Times New Roman" w:cs="Times New Roman"/>
        </w:rPr>
        <w:t xml:space="preserve">Use of quality materials while wiring </w:t>
      </w:r>
    </w:p>
    <w:p w14:paraId="7B20FF4E" w14:textId="77777777" w:rsidR="00D44967" w:rsidRPr="00A207AD" w:rsidRDefault="00D44967" w:rsidP="00D41FAF">
      <w:pPr>
        <w:widowControl w:val="0"/>
        <w:numPr>
          <w:ilvl w:val="1"/>
          <w:numId w:val="138"/>
        </w:numPr>
        <w:spacing w:after="0" w:line="276" w:lineRule="auto"/>
        <w:jc w:val="both"/>
        <w:rPr>
          <w:rFonts w:ascii="Times New Roman" w:hAnsi="Times New Roman" w:cs="Times New Roman"/>
        </w:rPr>
      </w:pPr>
      <w:r w:rsidRPr="00A207AD">
        <w:rPr>
          <w:rFonts w:ascii="Times New Roman" w:hAnsi="Times New Roman" w:cs="Times New Roman"/>
        </w:rPr>
        <w:t xml:space="preserve">Refraining from individual illegal extensions of power lines to other houses </w:t>
      </w:r>
    </w:p>
    <w:p w14:paraId="3BEF570F" w14:textId="77777777" w:rsidR="00D44967" w:rsidRPr="00A207AD" w:rsidRDefault="00D44967" w:rsidP="00D41FAF">
      <w:pPr>
        <w:widowControl w:val="0"/>
        <w:numPr>
          <w:ilvl w:val="1"/>
          <w:numId w:val="138"/>
        </w:numPr>
        <w:spacing w:after="0" w:line="276" w:lineRule="auto"/>
        <w:jc w:val="both"/>
        <w:rPr>
          <w:rFonts w:ascii="Times New Roman" w:hAnsi="Times New Roman" w:cs="Times New Roman"/>
        </w:rPr>
      </w:pPr>
      <w:r w:rsidRPr="00A207AD">
        <w:rPr>
          <w:rFonts w:ascii="Times New Roman" w:hAnsi="Times New Roman" w:cs="Times New Roman"/>
        </w:rPr>
        <w:t>Observing safety measures while using electricity such as not touching sockets and switches with wet hands or wiping with wet cloths</w:t>
      </w:r>
    </w:p>
    <w:p w14:paraId="67EBC0E0" w14:textId="77777777" w:rsidR="00D44967" w:rsidRPr="00A207AD" w:rsidRDefault="00D44967" w:rsidP="00D41FAF">
      <w:pPr>
        <w:widowControl w:val="0"/>
        <w:numPr>
          <w:ilvl w:val="1"/>
          <w:numId w:val="138"/>
        </w:numPr>
        <w:spacing w:after="0" w:line="276" w:lineRule="auto"/>
        <w:jc w:val="both"/>
        <w:rPr>
          <w:rFonts w:ascii="Times New Roman" w:hAnsi="Times New Roman" w:cs="Times New Roman"/>
        </w:rPr>
      </w:pPr>
      <w:r w:rsidRPr="00A207AD">
        <w:rPr>
          <w:rFonts w:ascii="Times New Roman" w:hAnsi="Times New Roman" w:cs="Times New Roman"/>
        </w:rPr>
        <w:t>Keeping off all electricity infrastructure e.g., not tying livestock on electric poles, no cutting earth wires that run along some electric poles, not interfering with sockets or switches</w:t>
      </w:r>
    </w:p>
    <w:p w14:paraId="5A5336D4" w14:textId="77777777" w:rsidR="00D44967" w:rsidRPr="00A207AD" w:rsidRDefault="00D44967" w:rsidP="00D41FAF">
      <w:pPr>
        <w:widowControl w:val="0"/>
        <w:numPr>
          <w:ilvl w:val="1"/>
          <w:numId w:val="138"/>
        </w:numPr>
        <w:spacing w:after="0" w:line="276" w:lineRule="auto"/>
        <w:jc w:val="both"/>
        <w:rPr>
          <w:rFonts w:ascii="Times New Roman" w:hAnsi="Times New Roman" w:cs="Times New Roman"/>
        </w:rPr>
      </w:pPr>
      <w:r w:rsidRPr="00A207AD">
        <w:rPr>
          <w:rFonts w:ascii="Times New Roman" w:hAnsi="Times New Roman" w:cs="Times New Roman"/>
        </w:rPr>
        <w:t xml:space="preserve">Reporting any electric wire/conductors if found fallen on the ground </w:t>
      </w:r>
    </w:p>
    <w:p w14:paraId="456B3A9B" w14:textId="63F350EC" w:rsidR="00D44967" w:rsidRPr="00A207AD" w:rsidRDefault="00D44967" w:rsidP="00D41FAF">
      <w:pPr>
        <w:widowControl w:val="0"/>
        <w:numPr>
          <w:ilvl w:val="1"/>
          <w:numId w:val="138"/>
        </w:numPr>
        <w:spacing w:after="0" w:line="276" w:lineRule="auto"/>
        <w:jc w:val="both"/>
        <w:rPr>
          <w:rFonts w:ascii="Times New Roman" w:hAnsi="Times New Roman" w:cs="Times New Roman"/>
        </w:rPr>
      </w:pPr>
      <w:bookmarkStart w:id="445" w:name="_1au1eum" w:colFirst="0" w:colLast="0"/>
      <w:bookmarkEnd w:id="445"/>
      <w:r w:rsidRPr="00A207AD">
        <w:rPr>
          <w:rFonts w:ascii="Times New Roman" w:hAnsi="Times New Roman" w:cs="Times New Roman"/>
        </w:rPr>
        <w:t>Report any incident regarding electricity at the local office –staff in charge of operating the Mini-grid</w:t>
      </w:r>
      <w:r w:rsidR="009250D9" w:rsidRPr="00A207AD">
        <w:rPr>
          <w:rFonts w:ascii="Times New Roman" w:hAnsi="Times New Roman" w:cs="Times New Roman"/>
        </w:rPr>
        <w:t xml:space="preserve">. </w:t>
      </w:r>
    </w:p>
    <w:p w14:paraId="087465EC" w14:textId="77777777" w:rsidR="009250D9" w:rsidRPr="00A207AD" w:rsidRDefault="009250D9" w:rsidP="002B45B8">
      <w:pPr>
        <w:widowControl w:val="0"/>
        <w:spacing w:after="0" w:line="276" w:lineRule="auto"/>
        <w:ind w:left="1080"/>
        <w:jc w:val="both"/>
        <w:rPr>
          <w:rFonts w:ascii="Times New Roman" w:hAnsi="Times New Roman" w:cs="Times New Roman"/>
        </w:rPr>
      </w:pPr>
    </w:p>
    <w:p w14:paraId="3DB4331C"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46" w:name="_Toc140925944"/>
      <w:bookmarkStart w:id="447" w:name="_Toc148731864"/>
      <w:r w:rsidRPr="00A207AD">
        <w:rPr>
          <w:rFonts w:ascii="Times New Roman" w:hAnsi="Times New Roman" w:cs="Times New Roman"/>
          <w:sz w:val="22"/>
          <w:szCs w:val="22"/>
        </w:rPr>
        <w:t>7.15.15 Community safety -Access to the facility by general public</w:t>
      </w:r>
      <w:bookmarkEnd w:id="446"/>
      <w:bookmarkEnd w:id="447"/>
    </w:p>
    <w:p w14:paraId="45199B1A"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02601DCC" w14:textId="77777777" w:rsidR="00D44967" w:rsidRPr="00A207AD" w:rsidRDefault="00D44967" w:rsidP="002B45B8">
      <w:pPr>
        <w:jc w:val="both"/>
        <w:rPr>
          <w:rFonts w:ascii="Times New Roman" w:hAnsi="Times New Roman" w:cs="Times New Roman"/>
        </w:rPr>
      </w:pPr>
    </w:p>
    <w:p w14:paraId="3C63DD6C"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7.15.15.1 Mitigation Measures </w:t>
      </w:r>
    </w:p>
    <w:p w14:paraId="5E32488F"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 xml:space="preserve">Fencing off the facility to keep of community members, children and livestock from entering into the facility </w:t>
      </w:r>
    </w:p>
    <w:p w14:paraId="4A167C00" w14:textId="77777777" w:rsidR="00D44967" w:rsidRPr="00A207AD" w:rsidRDefault="00D44967" w:rsidP="00D41FAF">
      <w:pPr>
        <w:numPr>
          <w:ilvl w:val="0"/>
          <w:numId w:val="129"/>
        </w:numPr>
        <w:spacing w:after="0" w:line="276" w:lineRule="auto"/>
        <w:jc w:val="both"/>
        <w:rPr>
          <w:rFonts w:ascii="Times New Roman" w:hAnsi="Times New Roman" w:cs="Times New Roman"/>
        </w:rPr>
      </w:pPr>
      <w:r w:rsidRPr="00A207AD">
        <w:rPr>
          <w:rFonts w:ascii="Times New Roman" w:hAnsi="Times New Roman" w:cs="Times New Roman"/>
        </w:rPr>
        <w:t xml:space="preserve">Controlled access to the site only with prior approval </w:t>
      </w:r>
    </w:p>
    <w:p w14:paraId="5B9FF4F9" w14:textId="0B26D44E" w:rsidR="00D44967" w:rsidRPr="00A207AD" w:rsidRDefault="00D44967" w:rsidP="00D41FAF">
      <w:pPr>
        <w:numPr>
          <w:ilvl w:val="0"/>
          <w:numId w:val="129"/>
        </w:numPr>
        <w:spacing w:after="0" w:line="276" w:lineRule="auto"/>
        <w:jc w:val="both"/>
        <w:rPr>
          <w:rFonts w:ascii="Times New Roman" w:hAnsi="Times New Roman" w:cs="Times New Roman"/>
        </w:rPr>
      </w:pPr>
      <w:bookmarkStart w:id="448" w:name="_3utoxif" w:colFirst="0" w:colLast="0"/>
      <w:bookmarkEnd w:id="448"/>
      <w:r w:rsidRPr="00A207AD">
        <w:rPr>
          <w:rFonts w:ascii="Times New Roman" w:hAnsi="Times New Roman" w:cs="Times New Roman"/>
        </w:rPr>
        <w:t>Maintain records of any person who comes to site</w:t>
      </w:r>
      <w:r w:rsidR="009250D9" w:rsidRPr="00A207AD">
        <w:rPr>
          <w:rFonts w:ascii="Times New Roman" w:hAnsi="Times New Roman" w:cs="Times New Roman"/>
        </w:rPr>
        <w:t>.</w:t>
      </w:r>
    </w:p>
    <w:p w14:paraId="6BAB7DFD" w14:textId="77777777" w:rsidR="009250D9" w:rsidRPr="00A207AD" w:rsidRDefault="009250D9" w:rsidP="002B45B8">
      <w:pPr>
        <w:spacing w:after="0" w:line="276" w:lineRule="auto"/>
        <w:ind w:left="360"/>
        <w:jc w:val="both"/>
        <w:rPr>
          <w:rFonts w:ascii="Times New Roman" w:hAnsi="Times New Roman" w:cs="Times New Roman"/>
        </w:rPr>
      </w:pPr>
    </w:p>
    <w:p w14:paraId="2285E0A8" w14:textId="77777777" w:rsidR="00D44967" w:rsidRPr="00A207AD" w:rsidRDefault="00D44967" w:rsidP="002B45B8">
      <w:pPr>
        <w:pStyle w:val="Heading3"/>
        <w:numPr>
          <w:ilvl w:val="0"/>
          <w:numId w:val="0"/>
        </w:numPr>
        <w:ind w:left="142" w:hanging="180"/>
        <w:rPr>
          <w:rFonts w:ascii="Times New Roman" w:hAnsi="Times New Roman" w:cs="Times New Roman"/>
          <w:sz w:val="22"/>
          <w:szCs w:val="22"/>
        </w:rPr>
      </w:pPr>
      <w:bookmarkStart w:id="449" w:name="_Toc140925945"/>
      <w:bookmarkStart w:id="450" w:name="_Toc148731865"/>
      <w:r w:rsidRPr="00A207AD">
        <w:rPr>
          <w:rFonts w:ascii="Times New Roman" w:hAnsi="Times New Roman" w:cs="Times New Roman"/>
          <w:sz w:val="22"/>
          <w:szCs w:val="22"/>
        </w:rPr>
        <w:t>7.15.16 Risks related to poor or inadequate stakeholder engagement (Conflict)</w:t>
      </w:r>
      <w:bookmarkEnd w:id="449"/>
      <w:bookmarkEnd w:id="450"/>
      <w:r w:rsidRPr="00A207AD">
        <w:rPr>
          <w:rFonts w:ascii="Times New Roman" w:hAnsi="Times New Roman" w:cs="Times New Roman"/>
          <w:sz w:val="22"/>
          <w:szCs w:val="22"/>
        </w:rPr>
        <w:t xml:space="preserve"> </w:t>
      </w:r>
    </w:p>
    <w:p w14:paraId="05084B9A"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With the implementation of the mitigation measures the impact significance is minor to negligible.</w:t>
      </w:r>
    </w:p>
    <w:p w14:paraId="2A48F9C3" w14:textId="77777777" w:rsidR="00D44967" w:rsidRPr="00A207AD" w:rsidRDefault="00D44967" w:rsidP="002B45B8">
      <w:pPr>
        <w:jc w:val="both"/>
        <w:rPr>
          <w:rFonts w:ascii="Times New Roman" w:hAnsi="Times New Roman" w:cs="Times New Roman"/>
          <w:b/>
        </w:rPr>
      </w:pPr>
    </w:p>
    <w:p w14:paraId="4CA264C3"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7.15.16.1 Mitigation measures </w:t>
      </w:r>
    </w:p>
    <w:p w14:paraId="0D006C27" w14:textId="77777777" w:rsidR="00D44967" w:rsidRPr="00A207AD" w:rsidRDefault="00D44967" w:rsidP="00D41FAF">
      <w:pPr>
        <w:numPr>
          <w:ilvl w:val="0"/>
          <w:numId w:val="136"/>
        </w:numPr>
        <w:spacing w:after="0" w:line="276" w:lineRule="auto"/>
        <w:jc w:val="both"/>
        <w:rPr>
          <w:rFonts w:ascii="Times New Roman" w:hAnsi="Times New Roman" w:cs="Times New Roman"/>
        </w:rPr>
      </w:pPr>
      <w:r w:rsidRPr="00A207AD">
        <w:rPr>
          <w:rFonts w:ascii="Times New Roman" w:hAnsi="Times New Roman" w:cs="Times New Roman"/>
        </w:rPr>
        <w:t>Employ from the community to the extent possible</w:t>
      </w:r>
    </w:p>
    <w:p w14:paraId="6441C971" w14:textId="77777777" w:rsidR="00D44967" w:rsidRPr="00A207AD" w:rsidRDefault="00D44967" w:rsidP="00D41FAF">
      <w:pPr>
        <w:numPr>
          <w:ilvl w:val="0"/>
          <w:numId w:val="136"/>
        </w:numPr>
        <w:spacing w:after="0" w:line="276" w:lineRule="auto"/>
        <w:jc w:val="both"/>
        <w:rPr>
          <w:rFonts w:ascii="Times New Roman" w:hAnsi="Times New Roman" w:cs="Times New Roman"/>
        </w:rPr>
      </w:pPr>
      <w:r w:rsidRPr="00A207AD">
        <w:rPr>
          <w:rFonts w:ascii="Times New Roman" w:hAnsi="Times New Roman" w:cs="Times New Roman"/>
        </w:rPr>
        <w:t xml:space="preserve">Engage the community members and other stakeholders in a timely manner </w:t>
      </w:r>
    </w:p>
    <w:p w14:paraId="4AD9D382" w14:textId="77777777" w:rsidR="00D44967" w:rsidRPr="00A207AD" w:rsidRDefault="00D44967" w:rsidP="00D41FAF">
      <w:pPr>
        <w:numPr>
          <w:ilvl w:val="0"/>
          <w:numId w:val="136"/>
        </w:numPr>
        <w:spacing w:after="0" w:line="276" w:lineRule="auto"/>
        <w:jc w:val="both"/>
        <w:rPr>
          <w:rFonts w:ascii="Times New Roman" w:hAnsi="Times New Roman" w:cs="Times New Roman"/>
        </w:rPr>
      </w:pPr>
      <w:r w:rsidRPr="00A207AD">
        <w:rPr>
          <w:rFonts w:ascii="Times New Roman" w:hAnsi="Times New Roman" w:cs="Times New Roman"/>
        </w:rPr>
        <w:t xml:space="preserve">Work closely with the GRM committee members in solving the conflicts  </w:t>
      </w:r>
    </w:p>
    <w:p w14:paraId="21940BCD" w14:textId="77777777" w:rsidR="00D44967" w:rsidRPr="00A207AD" w:rsidRDefault="00D44967" w:rsidP="00D41FAF">
      <w:pPr>
        <w:numPr>
          <w:ilvl w:val="0"/>
          <w:numId w:val="136"/>
        </w:numPr>
        <w:spacing w:after="0" w:line="276" w:lineRule="auto"/>
        <w:jc w:val="both"/>
        <w:rPr>
          <w:rFonts w:ascii="Times New Roman" w:hAnsi="Times New Roman" w:cs="Times New Roman"/>
        </w:rPr>
      </w:pPr>
      <w:r w:rsidRPr="00A207AD">
        <w:rPr>
          <w:rFonts w:ascii="Times New Roman" w:hAnsi="Times New Roman" w:cs="Times New Roman"/>
        </w:rPr>
        <w:t>Solve all conflicts/grievances at the earliest time possible</w:t>
      </w:r>
    </w:p>
    <w:p w14:paraId="47958EB0" w14:textId="77777777" w:rsidR="00D44967" w:rsidRPr="00A207AD" w:rsidRDefault="00D44967" w:rsidP="00D41FAF">
      <w:pPr>
        <w:numPr>
          <w:ilvl w:val="0"/>
          <w:numId w:val="136"/>
        </w:numPr>
        <w:spacing w:after="0" w:line="276" w:lineRule="auto"/>
        <w:jc w:val="both"/>
        <w:rPr>
          <w:rFonts w:ascii="Times New Roman" w:hAnsi="Times New Roman" w:cs="Times New Roman"/>
        </w:rPr>
      </w:pPr>
      <w:r w:rsidRPr="00A207AD">
        <w:rPr>
          <w:rFonts w:ascii="Times New Roman" w:hAnsi="Times New Roman" w:cs="Times New Roman"/>
        </w:rPr>
        <w:t xml:space="preserve">Ensure all grievances are logged and closed </w:t>
      </w:r>
    </w:p>
    <w:p w14:paraId="4F8FE043" w14:textId="5F2B7049" w:rsidR="00D44967" w:rsidRPr="00A207AD" w:rsidRDefault="00D44967" w:rsidP="00D41FAF">
      <w:pPr>
        <w:numPr>
          <w:ilvl w:val="0"/>
          <w:numId w:val="136"/>
        </w:numPr>
        <w:spacing w:after="0" w:line="276" w:lineRule="auto"/>
        <w:jc w:val="both"/>
        <w:rPr>
          <w:rFonts w:ascii="Times New Roman" w:hAnsi="Times New Roman" w:cs="Times New Roman"/>
          <w:b/>
        </w:rPr>
      </w:pPr>
      <w:bookmarkStart w:id="451" w:name="_29yz7q8" w:colFirst="0" w:colLast="0"/>
      <w:bookmarkEnd w:id="451"/>
      <w:r w:rsidRPr="00A207AD">
        <w:rPr>
          <w:rFonts w:ascii="Times New Roman" w:hAnsi="Times New Roman" w:cs="Times New Roman"/>
        </w:rPr>
        <w:t>Monitoring the pattern of grievances to come up will long term measures</w:t>
      </w:r>
      <w:r w:rsidR="009250D9" w:rsidRPr="00A207AD">
        <w:rPr>
          <w:rFonts w:ascii="Times New Roman" w:hAnsi="Times New Roman" w:cs="Times New Roman"/>
        </w:rPr>
        <w:t>.</w:t>
      </w:r>
    </w:p>
    <w:p w14:paraId="207F7D48" w14:textId="77777777" w:rsidR="009250D9" w:rsidRPr="00A207AD" w:rsidRDefault="009250D9" w:rsidP="002B45B8">
      <w:pPr>
        <w:spacing w:after="0" w:line="276" w:lineRule="auto"/>
        <w:ind w:left="720"/>
        <w:jc w:val="both"/>
        <w:rPr>
          <w:rFonts w:ascii="Times New Roman" w:hAnsi="Times New Roman" w:cs="Times New Roman"/>
          <w:b/>
        </w:rPr>
      </w:pPr>
    </w:p>
    <w:p w14:paraId="5D9B3A83"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52" w:name="_Toc140925946"/>
      <w:bookmarkStart w:id="453" w:name="_Toc148731866"/>
      <w:r w:rsidRPr="00A207AD">
        <w:rPr>
          <w:rFonts w:ascii="Times New Roman" w:hAnsi="Times New Roman" w:cs="Times New Roman"/>
          <w:sz w:val="22"/>
          <w:szCs w:val="22"/>
        </w:rPr>
        <w:t>7.15.17 Gender Based Violence- SEA/ SH</w:t>
      </w:r>
      <w:bookmarkEnd w:id="452"/>
      <w:bookmarkEnd w:id="453"/>
    </w:p>
    <w:p w14:paraId="27209B11"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 xml:space="preserve">Gender based violence risk is also possible during the operation phase although the labor force will be smaller. The impact is assessed as minor due to the low magnitude and medium receptor sensitivity. Therefore, measures must be put in place to address GBV risks.  </w:t>
      </w:r>
    </w:p>
    <w:p w14:paraId="28E9AF19" w14:textId="77777777" w:rsidR="00D44967" w:rsidRPr="00A207AD" w:rsidRDefault="00D44967" w:rsidP="002B45B8">
      <w:pPr>
        <w:jc w:val="both"/>
        <w:rPr>
          <w:rFonts w:ascii="Times New Roman" w:hAnsi="Times New Roman" w:cs="Times New Roman"/>
          <w:b/>
        </w:rPr>
      </w:pPr>
    </w:p>
    <w:p w14:paraId="27EF1658"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7.15.17.1 Mitigation Measures </w:t>
      </w:r>
    </w:p>
    <w:p w14:paraId="1A38F3A8" w14:textId="77777777" w:rsidR="00D44967" w:rsidRPr="00A207AD" w:rsidRDefault="00D44967" w:rsidP="002B45B8">
      <w:pPr>
        <w:widowControl w:val="0"/>
        <w:jc w:val="both"/>
        <w:rPr>
          <w:rFonts w:ascii="Times New Roman" w:hAnsi="Times New Roman" w:cs="Times New Roman"/>
        </w:rPr>
      </w:pPr>
      <w:r w:rsidRPr="00A207AD">
        <w:rPr>
          <w:rFonts w:ascii="Times New Roman" w:hAnsi="Times New Roman" w:cs="Times New Roman"/>
        </w:rPr>
        <w:t xml:space="preserve">To manage GBV risks, the contractor will prepare a SEA/SH Prevention and Response Action Plan that will include a GRM that ensures confidentiality. The plan will include the necessary measures for prevention and response. </w:t>
      </w:r>
    </w:p>
    <w:p w14:paraId="15E824AA" w14:textId="77777777" w:rsidR="00D44967" w:rsidRPr="00A207AD" w:rsidRDefault="00D44967" w:rsidP="002B45B8">
      <w:pPr>
        <w:jc w:val="both"/>
        <w:rPr>
          <w:rFonts w:ascii="Times New Roman" w:hAnsi="Times New Roman" w:cs="Times New Roman"/>
          <w:b/>
        </w:rPr>
      </w:pPr>
    </w:p>
    <w:p w14:paraId="05D33CD1"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Key tasks will include</w:t>
      </w:r>
    </w:p>
    <w:p w14:paraId="13D0D41A" w14:textId="77777777" w:rsidR="00D44967" w:rsidRPr="00A207AD" w:rsidRDefault="00D44967" w:rsidP="00D41FAF">
      <w:pPr>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Community engagement to create awareness on GBV risk/ issues</w:t>
      </w:r>
    </w:p>
    <w:p w14:paraId="4D65A96F"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 xml:space="preserve">Creating awareness to workers on the need to refrain from GBV incidences </w:t>
      </w:r>
    </w:p>
    <w:p w14:paraId="5021E5CF"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Mandatory awareness creation for workers on required lawful conduct in the community and legal consequences for failure to comply with laws</w:t>
      </w:r>
    </w:p>
    <w:p w14:paraId="3F7A11E9"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 xml:space="preserve">Mandatory signing and implementation of code of conduct for the workers </w:t>
      </w:r>
    </w:p>
    <w:p w14:paraId="490DFE12"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Creation of partnership or liaison with specialized actors in GBV who can respond appropriately in case of any incidence (provide contacts to community)</w:t>
      </w:r>
    </w:p>
    <w:p w14:paraId="38D8DDFE"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 xml:space="preserve">Ensure a survivor centered approach in responding to GBV incidences i.e., decision to report lies with the survivor or the guardian in case of a minor. </w:t>
      </w:r>
    </w:p>
    <w:p w14:paraId="72C930DD"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Contractor to provide established referral pathway including police station with a gender desk for handling GBV cases and also free toll numbers/hotlines for reporting GBV</w:t>
      </w:r>
    </w:p>
    <w:p w14:paraId="2B647517" w14:textId="77777777" w:rsidR="00D44967" w:rsidRPr="00A207AD" w:rsidRDefault="00D44967" w:rsidP="00D41FAF">
      <w:pPr>
        <w:widowControl w:val="0"/>
        <w:numPr>
          <w:ilvl w:val="0"/>
          <w:numId w:val="134"/>
        </w:numPr>
        <w:spacing w:after="0" w:line="276" w:lineRule="auto"/>
        <w:jc w:val="both"/>
        <w:rPr>
          <w:rFonts w:ascii="Times New Roman" w:hAnsi="Times New Roman" w:cs="Times New Roman"/>
        </w:rPr>
      </w:pPr>
      <w:r w:rsidRPr="00A207AD">
        <w:rPr>
          <w:rFonts w:ascii="Times New Roman" w:hAnsi="Times New Roman" w:cs="Times New Roman"/>
        </w:rPr>
        <w:t>The contractor will also facilitate any survivor who decides to take legal action by referring them to the nearest established legal support facility that offers legal support to GBV survivors.</w:t>
      </w:r>
    </w:p>
    <w:p w14:paraId="47ECAEEC" w14:textId="77777777" w:rsidR="00D44967" w:rsidRPr="00A207AD" w:rsidRDefault="00D44967" w:rsidP="00D41FAF">
      <w:pPr>
        <w:widowControl w:val="0"/>
        <w:numPr>
          <w:ilvl w:val="0"/>
          <w:numId w:val="95"/>
        </w:numPr>
        <w:spacing w:after="0" w:line="276" w:lineRule="auto"/>
        <w:jc w:val="both"/>
        <w:rPr>
          <w:rFonts w:ascii="Times New Roman" w:hAnsi="Times New Roman" w:cs="Times New Roman"/>
        </w:rPr>
      </w:pPr>
      <w:r w:rsidRPr="00A207AD">
        <w:rPr>
          <w:rFonts w:ascii="Times New Roman" w:hAnsi="Times New Roman" w:cs="Times New Roman"/>
        </w:rPr>
        <w:t>Ensure Confidential reporting and responding to GBV cases if reported;</w:t>
      </w:r>
    </w:p>
    <w:p w14:paraId="5DFF7D15" w14:textId="77777777" w:rsidR="00D44967" w:rsidRPr="00A207AD" w:rsidRDefault="00D44967" w:rsidP="00D41FAF">
      <w:pPr>
        <w:widowControl w:val="0"/>
        <w:numPr>
          <w:ilvl w:val="0"/>
          <w:numId w:val="95"/>
        </w:numPr>
        <w:spacing w:after="0" w:line="276" w:lineRule="auto"/>
        <w:jc w:val="both"/>
        <w:rPr>
          <w:rFonts w:ascii="Times New Roman" w:hAnsi="Times New Roman" w:cs="Times New Roman"/>
        </w:rPr>
      </w:pPr>
      <w:r w:rsidRPr="00A207AD">
        <w:rPr>
          <w:rFonts w:ascii="Times New Roman" w:hAnsi="Times New Roman" w:cs="Times New Roman"/>
        </w:rPr>
        <w:t>Encourage reporting of all GBV incidences to the chief or the grievance redress committee members or community elders; and</w:t>
      </w:r>
    </w:p>
    <w:p w14:paraId="2D6E774E" w14:textId="55F6080D" w:rsidR="00D44967" w:rsidRPr="00A207AD" w:rsidRDefault="00D44967" w:rsidP="00D41FAF">
      <w:pPr>
        <w:widowControl w:val="0"/>
        <w:numPr>
          <w:ilvl w:val="0"/>
          <w:numId w:val="95"/>
        </w:numPr>
        <w:spacing w:after="0" w:line="276" w:lineRule="auto"/>
        <w:jc w:val="both"/>
        <w:rPr>
          <w:rFonts w:ascii="Times New Roman" w:hAnsi="Times New Roman" w:cs="Times New Roman"/>
          <w:b/>
        </w:rPr>
      </w:pPr>
      <w:bookmarkStart w:id="454" w:name="_p49hy1" w:colFirst="0" w:colLast="0"/>
      <w:bookmarkEnd w:id="454"/>
      <w:r w:rsidRPr="00A207AD">
        <w:rPr>
          <w:rFonts w:ascii="Times New Roman" w:hAnsi="Times New Roman" w:cs="Times New Roman"/>
        </w:rPr>
        <w:t>Ensure all complaints on GBV or harassment are reported directly through CREO - county renewable energy officer.</w:t>
      </w:r>
    </w:p>
    <w:p w14:paraId="5A9FACD8" w14:textId="77777777" w:rsidR="009250D9" w:rsidRPr="00A207AD" w:rsidRDefault="009250D9" w:rsidP="002B45B8">
      <w:pPr>
        <w:widowControl w:val="0"/>
        <w:spacing w:after="0" w:line="276" w:lineRule="auto"/>
        <w:ind w:left="360"/>
        <w:jc w:val="both"/>
        <w:rPr>
          <w:rFonts w:ascii="Times New Roman" w:hAnsi="Times New Roman" w:cs="Times New Roman"/>
          <w:b/>
        </w:rPr>
      </w:pPr>
    </w:p>
    <w:p w14:paraId="01E3BBAA"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55" w:name="_Toc140925947"/>
      <w:bookmarkStart w:id="456" w:name="_Toc148731867"/>
      <w:r w:rsidRPr="00A207AD">
        <w:rPr>
          <w:rFonts w:ascii="Times New Roman" w:hAnsi="Times New Roman" w:cs="Times New Roman"/>
          <w:sz w:val="22"/>
          <w:szCs w:val="22"/>
        </w:rPr>
        <w:t>7.15.18 Public Health Impacts –HIV/AIDs</w:t>
      </w:r>
      <w:bookmarkEnd w:id="455"/>
      <w:bookmarkEnd w:id="456"/>
      <w:r w:rsidRPr="00A207AD">
        <w:rPr>
          <w:rFonts w:ascii="Times New Roman" w:hAnsi="Times New Roman" w:cs="Times New Roman"/>
          <w:sz w:val="22"/>
          <w:szCs w:val="22"/>
        </w:rPr>
        <w:t xml:space="preserve"> </w:t>
      </w:r>
    </w:p>
    <w:p w14:paraId="18A31172" w14:textId="77777777" w:rsidR="00D44967" w:rsidRPr="00A207AD" w:rsidRDefault="00D44967" w:rsidP="002B45B8">
      <w:pPr>
        <w:widowControl w:val="0"/>
        <w:spacing w:after="235"/>
        <w:jc w:val="both"/>
        <w:rPr>
          <w:rFonts w:ascii="Times New Roman" w:hAnsi="Times New Roman" w:cs="Times New Roman"/>
        </w:rPr>
      </w:pPr>
      <w:r w:rsidRPr="00A207AD">
        <w:rPr>
          <w:rFonts w:ascii="Times New Roman" w:hAnsi="Times New Roman" w:cs="Times New Roman"/>
        </w:rPr>
        <w:t>There is potential for HIV/AIDs risks during the operation phase. Therefore, the contractor needs to take measures to prevent the same. Based on the fact that the receptor sensitivity will be medium and the impact magnitude low, the impact significance will be Minor.</w:t>
      </w:r>
    </w:p>
    <w:p w14:paraId="42E10E18"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7.15.18.1 Mitigation Measures</w:t>
      </w:r>
    </w:p>
    <w:p w14:paraId="4EE68ABB"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Sensitize workers and the community on prevention and mitigation of HIV/AIDS and other sexually transmitted diseases, through staff awareness and awareness campaigns for the community </w:t>
      </w:r>
    </w:p>
    <w:p w14:paraId="7D6503DE"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will provide public education/information about HIV/AIDS transmission and prevention measures. </w:t>
      </w:r>
    </w:p>
    <w:p w14:paraId="275256FB"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Provision of condoms to workers </w:t>
      </w:r>
    </w:p>
    <w:p w14:paraId="1CDFB46D" w14:textId="0EA30734" w:rsidR="00D44967" w:rsidRPr="00A207AD" w:rsidRDefault="00D44967" w:rsidP="00D41FAF">
      <w:pPr>
        <w:numPr>
          <w:ilvl w:val="0"/>
          <w:numId w:val="127"/>
        </w:numPr>
        <w:spacing w:after="0" w:line="276" w:lineRule="auto"/>
        <w:jc w:val="both"/>
        <w:rPr>
          <w:rFonts w:ascii="Times New Roman" w:hAnsi="Times New Roman" w:cs="Times New Roman"/>
          <w:b/>
        </w:rPr>
      </w:pPr>
      <w:r w:rsidRPr="00A207AD">
        <w:rPr>
          <w:rFonts w:ascii="Times New Roman" w:hAnsi="Times New Roman" w:cs="Times New Roman"/>
        </w:rPr>
        <w:t>Allowing migrant workers time to be with their families</w:t>
      </w:r>
      <w:r w:rsidR="009250D9" w:rsidRPr="00A207AD">
        <w:rPr>
          <w:rFonts w:ascii="Times New Roman" w:hAnsi="Times New Roman" w:cs="Times New Roman"/>
        </w:rPr>
        <w:t>.</w:t>
      </w:r>
    </w:p>
    <w:p w14:paraId="1F57FD88" w14:textId="77777777" w:rsidR="009250D9" w:rsidRPr="00A207AD" w:rsidRDefault="009250D9" w:rsidP="002B45B8">
      <w:pPr>
        <w:spacing w:after="0" w:line="276" w:lineRule="auto"/>
        <w:ind w:left="720"/>
        <w:jc w:val="both"/>
        <w:rPr>
          <w:rFonts w:ascii="Times New Roman" w:hAnsi="Times New Roman" w:cs="Times New Roman"/>
          <w:b/>
        </w:rPr>
      </w:pPr>
    </w:p>
    <w:p w14:paraId="4D1979E3"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57" w:name="_393x0lu" w:colFirst="0" w:colLast="0"/>
      <w:bookmarkEnd w:id="457"/>
      <w:r w:rsidRPr="00A207AD">
        <w:rPr>
          <w:rFonts w:ascii="Times New Roman" w:hAnsi="Times New Roman" w:cs="Times New Roman"/>
          <w:sz w:val="22"/>
          <w:szCs w:val="22"/>
        </w:rPr>
        <w:t xml:space="preserve"> </w:t>
      </w:r>
      <w:bookmarkStart w:id="458" w:name="_Toc140925948"/>
      <w:bookmarkStart w:id="459" w:name="_Toc148731868"/>
      <w:r w:rsidRPr="00A207AD">
        <w:rPr>
          <w:rFonts w:ascii="Times New Roman" w:hAnsi="Times New Roman" w:cs="Times New Roman"/>
          <w:sz w:val="22"/>
          <w:szCs w:val="22"/>
        </w:rPr>
        <w:t>7.15.19 Public health Impacts -Covid 19 disease</w:t>
      </w:r>
      <w:bookmarkEnd w:id="458"/>
      <w:bookmarkEnd w:id="459"/>
      <w:r w:rsidRPr="00A207AD">
        <w:rPr>
          <w:rFonts w:ascii="Times New Roman" w:hAnsi="Times New Roman" w:cs="Times New Roman"/>
          <w:sz w:val="22"/>
          <w:szCs w:val="22"/>
        </w:rPr>
        <w:t xml:space="preserve"> </w:t>
      </w:r>
    </w:p>
    <w:p w14:paraId="6565CD75" w14:textId="77777777" w:rsidR="00D44967" w:rsidRPr="00A207AD" w:rsidRDefault="00D44967" w:rsidP="002B45B8">
      <w:pPr>
        <w:tabs>
          <w:tab w:val="left" w:pos="2051"/>
        </w:tabs>
        <w:jc w:val="both"/>
        <w:rPr>
          <w:rFonts w:ascii="Times New Roman" w:hAnsi="Times New Roman" w:cs="Times New Roman"/>
        </w:rPr>
      </w:pPr>
      <w:r w:rsidRPr="00A207AD">
        <w:rPr>
          <w:rFonts w:ascii="Times New Roman" w:hAnsi="Times New Roman" w:cs="Times New Roman"/>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0D87F319" w14:textId="77777777" w:rsidR="00D44967" w:rsidRPr="00A207AD" w:rsidRDefault="00D44967" w:rsidP="002B45B8">
      <w:pPr>
        <w:tabs>
          <w:tab w:val="left" w:pos="2051"/>
        </w:tabs>
        <w:jc w:val="both"/>
        <w:rPr>
          <w:rFonts w:ascii="Times New Roman" w:hAnsi="Times New Roman" w:cs="Times New Roman"/>
          <w:b/>
        </w:rPr>
      </w:pPr>
    </w:p>
    <w:p w14:paraId="3385C7A5" w14:textId="77777777" w:rsidR="00D44967" w:rsidRPr="00A207AD" w:rsidRDefault="00D44967" w:rsidP="002B45B8">
      <w:pPr>
        <w:tabs>
          <w:tab w:val="left" w:pos="2051"/>
        </w:tabs>
        <w:jc w:val="both"/>
        <w:rPr>
          <w:rFonts w:ascii="Times New Roman" w:hAnsi="Times New Roman" w:cs="Times New Roman"/>
          <w:b/>
          <w:bCs/>
        </w:rPr>
      </w:pPr>
      <w:r w:rsidRPr="00A207AD">
        <w:rPr>
          <w:rFonts w:ascii="Times New Roman" w:hAnsi="Times New Roman" w:cs="Times New Roman"/>
          <w:b/>
          <w:bCs/>
        </w:rPr>
        <w:t xml:space="preserve">7.15.19.1 Mitigation Measures </w:t>
      </w:r>
    </w:p>
    <w:p w14:paraId="2E48DC4F"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Social distance must be observed </w:t>
      </w:r>
    </w:p>
    <w:p w14:paraId="3C389499"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Provision of hand wash facilities before access </w:t>
      </w:r>
    </w:p>
    <w:p w14:paraId="61A97983"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Provide thermal guards for temperature check and monitoring for workers and any other person coming to site </w:t>
      </w:r>
    </w:p>
    <w:p w14:paraId="3DA77ED1"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Enforce wearing of masks </w:t>
      </w:r>
    </w:p>
    <w:p w14:paraId="5DB8E4CD"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Make provision for testing and treating especially of workers </w:t>
      </w:r>
    </w:p>
    <w:p w14:paraId="192E7440"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Display Ministry of Health guidelines on COVID 19 at strategic points and ensure adherence </w:t>
      </w:r>
    </w:p>
    <w:p w14:paraId="262E84AE"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Create awareness on COVID 19 preventive measures </w:t>
      </w:r>
    </w:p>
    <w:p w14:paraId="61A4E159" w14:textId="77777777" w:rsidR="00D44967" w:rsidRPr="00A207AD" w:rsidRDefault="00D44967" w:rsidP="00D41FAF">
      <w:pPr>
        <w:numPr>
          <w:ilvl w:val="0"/>
          <w:numId w:val="127"/>
        </w:numPr>
        <w:spacing w:after="0" w:line="276" w:lineRule="auto"/>
        <w:jc w:val="both"/>
        <w:rPr>
          <w:rFonts w:ascii="Times New Roman" w:hAnsi="Times New Roman" w:cs="Times New Roman"/>
        </w:rPr>
      </w:pPr>
      <w:r w:rsidRPr="00A207AD">
        <w:rPr>
          <w:rFonts w:ascii="Times New Roman" w:hAnsi="Times New Roman" w:cs="Times New Roman"/>
        </w:rPr>
        <w:t xml:space="preserve">Provision of contact numbers for the nearest health facility for testing and treatment </w:t>
      </w:r>
    </w:p>
    <w:p w14:paraId="0D6600E1" w14:textId="51975A66" w:rsidR="00D44967" w:rsidRPr="00A207AD" w:rsidRDefault="00D44967" w:rsidP="00D41FAF">
      <w:pPr>
        <w:numPr>
          <w:ilvl w:val="0"/>
          <w:numId w:val="127"/>
        </w:numPr>
        <w:spacing w:after="0" w:line="276" w:lineRule="auto"/>
        <w:jc w:val="both"/>
        <w:rPr>
          <w:rFonts w:ascii="Times New Roman" w:hAnsi="Times New Roman" w:cs="Times New Roman"/>
          <w:b/>
        </w:rPr>
      </w:pPr>
      <w:bookmarkStart w:id="460" w:name="_1o97atn" w:colFirst="0" w:colLast="0"/>
      <w:bookmarkEnd w:id="460"/>
      <w:r w:rsidRPr="00A207AD">
        <w:rPr>
          <w:rFonts w:ascii="Times New Roman" w:hAnsi="Times New Roman" w:cs="Times New Roman"/>
        </w:rPr>
        <w:t>Adhering to any other measures from the ministry of health which may be issued from time to time</w:t>
      </w:r>
      <w:r w:rsidR="009250D9" w:rsidRPr="00A207AD">
        <w:rPr>
          <w:rFonts w:ascii="Times New Roman" w:hAnsi="Times New Roman" w:cs="Times New Roman"/>
        </w:rPr>
        <w:t>.</w:t>
      </w:r>
    </w:p>
    <w:p w14:paraId="3673DA24" w14:textId="77777777" w:rsidR="009250D9" w:rsidRPr="00A207AD" w:rsidRDefault="009250D9" w:rsidP="002B45B8">
      <w:pPr>
        <w:spacing w:after="0" w:line="276" w:lineRule="auto"/>
        <w:ind w:left="720"/>
        <w:jc w:val="both"/>
        <w:rPr>
          <w:rFonts w:ascii="Times New Roman" w:hAnsi="Times New Roman" w:cs="Times New Roman"/>
          <w:b/>
        </w:rPr>
      </w:pPr>
    </w:p>
    <w:p w14:paraId="1D3C80A5"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61" w:name="_Toc140925949"/>
      <w:bookmarkStart w:id="462" w:name="_Toc148731869"/>
      <w:r w:rsidRPr="00A207AD">
        <w:rPr>
          <w:rFonts w:ascii="Times New Roman" w:hAnsi="Times New Roman" w:cs="Times New Roman"/>
          <w:sz w:val="22"/>
          <w:szCs w:val="22"/>
        </w:rPr>
        <w:t>7.15.20 Dust Emissions</w:t>
      </w:r>
      <w:bookmarkEnd w:id="461"/>
      <w:bookmarkEnd w:id="462"/>
      <w:r w:rsidRPr="00A207AD">
        <w:rPr>
          <w:rFonts w:ascii="Times New Roman" w:hAnsi="Times New Roman" w:cs="Times New Roman"/>
          <w:sz w:val="22"/>
          <w:szCs w:val="22"/>
        </w:rPr>
        <w:t xml:space="preserve"> </w:t>
      </w:r>
    </w:p>
    <w:p w14:paraId="0A95C6D9" w14:textId="72CB1965" w:rsidR="009A04A8" w:rsidRPr="00A207AD" w:rsidRDefault="00D44967" w:rsidP="002B45B8">
      <w:pPr>
        <w:jc w:val="both"/>
        <w:rPr>
          <w:rFonts w:ascii="Times New Roman" w:hAnsi="Times New Roman" w:cs="Times New Roman"/>
        </w:rPr>
      </w:pPr>
      <w:r w:rsidRPr="00A207AD">
        <w:rPr>
          <w:rFonts w:ascii="Times New Roman" w:hAnsi="Times New Roman" w:cs="Times New Roman"/>
        </w:rPr>
        <w:t>During the operation phase not much dust will be generated from the facility but wind and dust storms are potential impacts. This impact will be negligible because there will be no activities on site that will have the potential to generate dust.</w:t>
      </w:r>
    </w:p>
    <w:p w14:paraId="4FF25B78" w14:textId="77777777" w:rsidR="009A04A8" w:rsidRPr="00A207AD" w:rsidRDefault="009A04A8" w:rsidP="002B45B8">
      <w:pPr>
        <w:jc w:val="both"/>
        <w:rPr>
          <w:rFonts w:ascii="Times New Roman" w:hAnsi="Times New Roman" w:cs="Times New Roman"/>
          <w:b/>
        </w:rPr>
      </w:pPr>
    </w:p>
    <w:p w14:paraId="3DB4E5AB"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7.15.20.1 Mitigation Measures </w:t>
      </w:r>
    </w:p>
    <w:p w14:paraId="5FDB9322" w14:textId="77777777" w:rsidR="00D44967" w:rsidRPr="00A207AD" w:rsidRDefault="00D44967" w:rsidP="00D41FAF">
      <w:pPr>
        <w:numPr>
          <w:ilvl w:val="0"/>
          <w:numId w:val="128"/>
        </w:numPr>
        <w:spacing w:after="0" w:line="276" w:lineRule="auto"/>
        <w:jc w:val="both"/>
        <w:rPr>
          <w:rFonts w:ascii="Times New Roman" w:hAnsi="Times New Roman" w:cs="Times New Roman"/>
          <w:b/>
        </w:rPr>
      </w:pPr>
      <w:r w:rsidRPr="00A207AD">
        <w:rPr>
          <w:rFonts w:ascii="Times New Roman" w:hAnsi="Times New Roman" w:cs="Times New Roman"/>
        </w:rPr>
        <w:t>Trees can be planted around the plant/facility provided they do not cast shadows to the solar panels to act as wind breakers and hence decrease dust pollution</w:t>
      </w:r>
    </w:p>
    <w:p w14:paraId="05A85A2B" w14:textId="120FBA06" w:rsidR="00D44967" w:rsidRPr="00A207AD" w:rsidRDefault="00D44967" w:rsidP="00D41FAF">
      <w:pPr>
        <w:numPr>
          <w:ilvl w:val="0"/>
          <w:numId w:val="128"/>
        </w:numPr>
        <w:spacing w:after="0" w:line="276" w:lineRule="auto"/>
        <w:jc w:val="both"/>
        <w:rPr>
          <w:rFonts w:ascii="Times New Roman" w:hAnsi="Times New Roman" w:cs="Times New Roman"/>
        </w:rPr>
      </w:pPr>
      <w:bookmarkStart w:id="463" w:name="_488uthg" w:colFirst="0" w:colLast="0"/>
      <w:bookmarkEnd w:id="463"/>
      <w:r w:rsidRPr="00A207AD">
        <w:rPr>
          <w:rFonts w:ascii="Times New Roman" w:hAnsi="Times New Roman" w:cs="Times New Roman"/>
        </w:rPr>
        <w:t>Ensure planting of grass around and within the facility compound</w:t>
      </w:r>
      <w:r w:rsidR="009250D9" w:rsidRPr="00A207AD">
        <w:rPr>
          <w:rFonts w:ascii="Times New Roman" w:hAnsi="Times New Roman" w:cs="Times New Roman"/>
        </w:rPr>
        <w:t>.</w:t>
      </w:r>
    </w:p>
    <w:p w14:paraId="00603A45" w14:textId="77777777" w:rsidR="009250D9" w:rsidRPr="00A207AD" w:rsidRDefault="009250D9" w:rsidP="002B45B8">
      <w:pPr>
        <w:spacing w:after="0" w:line="276" w:lineRule="auto"/>
        <w:ind w:left="360"/>
        <w:jc w:val="both"/>
        <w:rPr>
          <w:rFonts w:ascii="Times New Roman" w:hAnsi="Times New Roman" w:cs="Times New Roman"/>
        </w:rPr>
      </w:pPr>
    </w:p>
    <w:p w14:paraId="2697DCCB"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64" w:name="_Toc140925950"/>
      <w:bookmarkStart w:id="465" w:name="_Toc148731870"/>
      <w:r w:rsidRPr="00A207AD">
        <w:rPr>
          <w:rFonts w:ascii="Times New Roman" w:hAnsi="Times New Roman" w:cs="Times New Roman"/>
          <w:sz w:val="22"/>
          <w:szCs w:val="22"/>
        </w:rPr>
        <w:t>7.15.21 Vehicle Exhaust Emissions</w:t>
      </w:r>
      <w:bookmarkEnd w:id="464"/>
      <w:bookmarkEnd w:id="465"/>
    </w:p>
    <w:p w14:paraId="2AFE21ED"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Exhaust emissions are likely to be generated by the vehicles coming to the facility though on a low risk. Due to the low magnitude of the impact and the low sensitivity, the significance will be minor. </w:t>
      </w:r>
    </w:p>
    <w:p w14:paraId="72685431"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7.15.21.1 Mitigation Measures</w:t>
      </w:r>
    </w:p>
    <w:p w14:paraId="2772C680" w14:textId="77777777" w:rsidR="00D44967" w:rsidRPr="00A207AD" w:rsidRDefault="00D44967" w:rsidP="00D41FAF">
      <w:pPr>
        <w:numPr>
          <w:ilvl w:val="0"/>
          <w:numId w:val="101"/>
        </w:numPr>
        <w:spacing w:after="0" w:line="276" w:lineRule="auto"/>
        <w:jc w:val="both"/>
        <w:rPr>
          <w:rFonts w:ascii="Times New Roman" w:hAnsi="Times New Roman" w:cs="Times New Roman"/>
        </w:rPr>
      </w:pPr>
      <w:r w:rsidRPr="00A207AD">
        <w:rPr>
          <w:rFonts w:ascii="Times New Roman" w:hAnsi="Times New Roman" w:cs="Times New Roman"/>
        </w:rPr>
        <w:t>Drivers of the vehicles must be sensitized so that they do not leave vehicles idling so that exhaust emissions are lowered.</w:t>
      </w:r>
    </w:p>
    <w:p w14:paraId="7935E926" w14:textId="77777777" w:rsidR="00D44967" w:rsidRPr="00A207AD" w:rsidRDefault="00D44967" w:rsidP="00D41FAF">
      <w:pPr>
        <w:numPr>
          <w:ilvl w:val="0"/>
          <w:numId w:val="101"/>
        </w:numPr>
        <w:spacing w:after="0" w:line="276" w:lineRule="auto"/>
        <w:jc w:val="both"/>
        <w:rPr>
          <w:rFonts w:ascii="Times New Roman" w:hAnsi="Times New Roman" w:cs="Times New Roman"/>
        </w:rPr>
      </w:pPr>
      <w:r w:rsidRPr="00A207AD">
        <w:rPr>
          <w:rFonts w:ascii="Times New Roman" w:hAnsi="Times New Roman" w:cs="Times New Roman"/>
        </w:rPr>
        <w:t>Company vehicles should be well maintained</w:t>
      </w:r>
    </w:p>
    <w:p w14:paraId="243E500A" w14:textId="77777777" w:rsidR="00D44967" w:rsidRPr="00A207AD" w:rsidRDefault="00D44967" w:rsidP="002B45B8">
      <w:pPr>
        <w:ind w:left="720"/>
        <w:jc w:val="both"/>
        <w:rPr>
          <w:rFonts w:ascii="Times New Roman" w:hAnsi="Times New Roman" w:cs="Times New Roman"/>
        </w:rPr>
      </w:pPr>
      <w:bookmarkStart w:id="466" w:name="_2ne53p9" w:colFirst="0" w:colLast="0"/>
      <w:bookmarkEnd w:id="466"/>
      <w:r w:rsidRPr="00A207AD">
        <w:rPr>
          <w:rFonts w:ascii="Times New Roman" w:hAnsi="Times New Roman" w:cs="Times New Roman"/>
        </w:rPr>
        <w:t xml:space="preserve"> </w:t>
      </w:r>
    </w:p>
    <w:p w14:paraId="05916594" w14:textId="77777777" w:rsidR="00D44967" w:rsidRPr="00A207AD" w:rsidRDefault="00D44967" w:rsidP="002B45B8">
      <w:pPr>
        <w:pStyle w:val="Heading2"/>
        <w:jc w:val="both"/>
        <w:rPr>
          <w:rFonts w:ascii="Times New Roman" w:hAnsi="Times New Roman"/>
          <w:sz w:val="22"/>
          <w:szCs w:val="22"/>
        </w:rPr>
      </w:pPr>
      <w:bookmarkStart w:id="467" w:name="_Toc140925951"/>
      <w:bookmarkStart w:id="468" w:name="_Toc148731871"/>
      <w:r w:rsidRPr="00A207AD">
        <w:rPr>
          <w:rFonts w:ascii="Times New Roman" w:hAnsi="Times New Roman"/>
          <w:sz w:val="22"/>
          <w:szCs w:val="22"/>
        </w:rPr>
        <w:t>7.16 Negative Impacts during Decommissioning Phase</w:t>
      </w:r>
      <w:bookmarkEnd w:id="467"/>
      <w:bookmarkEnd w:id="468"/>
    </w:p>
    <w:p w14:paraId="35F29F5B" w14:textId="77777777" w:rsidR="00D44967" w:rsidRPr="00A207AD" w:rsidRDefault="00D44967" w:rsidP="002B45B8">
      <w:pPr>
        <w:jc w:val="both"/>
        <w:rPr>
          <w:rFonts w:ascii="Times New Roman" w:hAnsi="Times New Roman" w:cs="Times New Roman"/>
          <w:b/>
        </w:rPr>
      </w:pPr>
      <w:r w:rsidRPr="00A207AD">
        <w:rPr>
          <w:rFonts w:ascii="Times New Roman" w:hAnsi="Times New Roman" w:cs="Times New Roman"/>
          <w:b/>
        </w:rPr>
        <w:t>Preparation for decommissioning</w:t>
      </w:r>
    </w:p>
    <w:p w14:paraId="37D82F90"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The solar power plant may be decommissioned due to various reasons and there are impacts that will need to be mitigated. Once the KPLC makes the decision for decommissioning the following will be required;</w:t>
      </w:r>
    </w:p>
    <w:p w14:paraId="7BA5886B" w14:textId="77777777" w:rsidR="00D44967" w:rsidRPr="00A207AD" w:rsidRDefault="00D44967" w:rsidP="00D41FAF">
      <w:pPr>
        <w:numPr>
          <w:ilvl w:val="0"/>
          <w:numId w:val="133"/>
        </w:numPr>
        <w:spacing w:after="0" w:line="276" w:lineRule="auto"/>
        <w:jc w:val="both"/>
        <w:rPr>
          <w:rFonts w:ascii="Times New Roman" w:hAnsi="Times New Roman" w:cs="Times New Roman"/>
        </w:rPr>
      </w:pPr>
      <w:r w:rsidRPr="00A207AD">
        <w:rPr>
          <w:rFonts w:ascii="Times New Roman" w:hAnsi="Times New Roman" w:cs="Times New Roman"/>
        </w:rPr>
        <w:t xml:space="preserve">Prepare a Decommissioning Plan and submit it to NEMA and the County Governments of Mandera to obtain approval for implementation. </w:t>
      </w:r>
    </w:p>
    <w:p w14:paraId="186F5A4C" w14:textId="77777777" w:rsidR="00D44967" w:rsidRPr="00A207AD" w:rsidRDefault="00D44967" w:rsidP="00D41FAF">
      <w:pPr>
        <w:numPr>
          <w:ilvl w:val="0"/>
          <w:numId w:val="133"/>
        </w:numPr>
        <w:spacing w:after="32" w:line="276" w:lineRule="auto"/>
        <w:jc w:val="both"/>
        <w:rPr>
          <w:rFonts w:ascii="Times New Roman" w:hAnsi="Times New Roman" w:cs="Times New Roman"/>
        </w:rPr>
      </w:pPr>
      <w:r w:rsidRPr="00A207AD">
        <w:rPr>
          <w:rFonts w:ascii="Times New Roman" w:hAnsi="Times New Roman" w:cs="Times New Roman"/>
        </w:rPr>
        <w:t>Implement the decommissioning plan including backfilling, revegetation, disposal of waste material, recycling of recyclable material among others</w:t>
      </w:r>
    </w:p>
    <w:p w14:paraId="02E7DEF8" w14:textId="77777777" w:rsidR="00D44967" w:rsidRPr="00A207AD" w:rsidRDefault="00D44967" w:rsidP="002B45B8">
      <w:pPr>
        <w:spacing w:after="200"/>
        <w:jc w:val="both"/>
        <w:rPr>
          <w:rFonts w:ascii="Times New Roman" w:hAnsi="Times New Roman" w:cs="Times New Roman"/>
        </w:rPr>
      </w:pPr>
      <w:bookmarkStart w:id="469" w:name="_12jfdx2" w:colFirst="0" w:colLast="0"/>
      <w:bookmarkEnd w:id="469"/>
      <w:r w:rsidRPr="00A207AD">
        <w:rPr>
          <w:rFonts w:ascii="Times New Roman" w:hAnsi="Times New Roman" w:cs="Times New Roman"/>
        </w:rPr>
        <w:t>Some of the negative impacts associated with the proposed project during its decommissioning phase include;</w:t>
      </w:r>
    </w:p>
    <w:p w14:paraId="14617CE7" w14:textId="06A8247D" w:rsidR="00D44967" w:rsidRPr="00A207AD" w:rsidRDefault="00D44967" w:rsidP="002B45B8">
      <w:pPr>
        <w:pStyle w:val="Heading3"/>
        <w:numPr>
          <w:ilvl w:val="0"/>
          <w:numId w:val="0"/>
        </w:numPr>
        <w:rPr>
          <w:rFonts w:ascii="Times New Roman" w:hAnsi="Times New Roman" w:cs="Times New Roman"/>
          <w:sz w:val="22"/>
          <w:szCs w:val="22"/>
        </w:rPr>
      </w:pPr>
      <w:bookmarkStart w:id="470" w:name="_Toc140925952"/>
      <w:bookmarkStart w:id="471" w:name="_Toc148731872"/>
      <w:r w:rsidRPr="00A207AD">
        <w:rPr>
          <w:rFonts w:ascii="Times New Roman" w:hAnsi="Times New Roman" w:cs="Times New Roman"/>
          <w:sz w:val="22"/>
          <w:szCs w:val="22"/>
        </w:rPr>
        <w:t>7.16.1 Noise and Vibration</w:t>
      </w:r>
      <w:bookmarkEnd w:id="470"/>
      <w:bookmarkEnd w:id="471"/>
    </w:p>
    <w:p w14:paraId="7B017538" w14:textId="77777777" w:rsidR="00D44967" w:rsidRPr="00A207AD" w:rsidRDefault="00D44967" w:rsidP="002B45B8">
      <w:pPr>
        <w:spacing w:after="120"/>
        <w:jc w:val="both"/>
        <w:rPr>
          <w:rFonts w:ascii="Times New Roman" w:hAnsi="Times New Roman" w:cs="Times New Roman"/>
        </w:rPr>
      </w:pPr>
      <w:r w:rsidRPr="00A207AD">
        <w:rPr>
          <w:rFonts w:ascii="Times New Roman" w:hAnsi="Times New Roman" w:cs="Times New Roman"/>
        </w:rPr>
        <w:t xml:space="preserve">The demolition works will lead to significant deterioration of the acoustic environment within the project site and the surrounding areas. This will be as a result of the noise from demolition works. The impact significance has been assessed minor due to the fact that the impact magnitude is low and the receptor sensitivity is medium. </w:t>
      </w:r>
    </w:p>
    <w:p w14:paraId="01FAEB3F" w14:textId="77777777" w:rsidR="00D44967" w:rsidRPr="00A207AD" w:rsidRDefault="00D44967" w:rsidP="002B45B8">
      <w:pPr>
        <w:spacing w:after="120"/>
        <w:jc w:val="both"/>
        <w:rPr>
          <w:rFonts w:ascii="Times New Roman" w:hAnsi="Times New Roman" w:cs="Times New Roman"/>
        </w:rPr>
      </w:pPr>
    </w:p>
    <w:p w14:paraId="121F73C8" w14:textId="77777777" w:rsidR="00D44967" w:rsidRPr="00A207AD" w:rsidRDefault="00D44967" w:rsidP="002B45B8">
      <w:pPr>
        <w:spacing w:after="120"/>
        <w:jc w:val="both"/>
        <w:rPr>
          <w:rFonts w:ascii="Times New Roman" w:hAnsi="Times New Roman" w:cs="Times New Roman"/>
          <w:b/>
          <w:bCs/>
        </w:rPr>
      </w:pPr>
      <w:r w:rsidRPr="00A207AD">
        <w:rPr>
          <w:rFonts w:ascii="Times New Roman" w:hAnsi="Times New Roman" w:cs="Times New Roman"/>
          <w:b/>
          <w:bCs/>
        </w:rPr>
        <w:t xml:space="preserve">7.16.1.1 Mitigation Measures </w:t>
      </w:r>
    </w:p>
    <w:p w14:paraId="5BA9735C"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0EBB67A4" w14:textId="77777777" w:rsidR="00D44967" w:rsidRPr="00A207AD" w:rsidRDefault="00D44967" w:rsidP="00D41FAF">
      <w:pPr>
        <w:numPr>
          <w:ilvl w:val="0"/>
          <w:numId w:val="119"/>
        </w:numPr>
        <w:spacing w:after="0" w:line="276" w:lineRule="auto"/>
        <w:ind w:left="720"/>
        <w:jc w:val="both"/>
        <w:rPr>
          <w:rFonts w:ascii="Times New Roman" w:hAnsi="Times New Roman" w:cs="Times New Roman"/>
        </w:rPr>
      </w:pPr>
      <w:r w:rsidRPr="00A207AD">
        <w:rPr>
          <w:rFonts w:ascii="Times New Roman" w:hAnsi="Times New Roman" w:cs="Times New Roman"/>
        </w:rPr>
        <w:t>Install portable barriers to shield compressors and other small stationary equipment where necessary.</w:t>
      </w:r>
    </w:p>
    <w:p w14:paraId="4683C28A" w14:textId="77777777" w:rsidR="00D44967" w:rsidRPr="00A207AD" w:rsidRDefault="00D44967" w:rsidP="00D41FAF">
      <w:pPr>
        <w:numPr>
          <w:ilvl w:val="0"/>
          <w:numId w:val="119"/>
        </w:numPr>
        <w:spacing w:after="0" w:line="276" w:lineRule="auto"/>
        <w:ind w:left="720"/>
        <w:jc w:val="both"/>
        <w:rPr>
          <w:rFonts w:ascii="Times New Roman" w:hAnsi="Times New Roman" w:cs="Times New Roman"/>
        </w:rPr>
      </w:pPr>
      <w:r w:rsidRPr="00A207AD">
        <w:rPr>
          <w:rFonts w:ascii="Times New Roman" w:hAnsi="Times New Roman" w:cs="Times New Roman"/>
        </w:rPr>
        <w:t>Use quiet equipment (i.e., equipment designed with noise control elements).</w:t>
      </w:r>
    </w:p>
    <w:p w14:paraId="47CAF84E" w14:textId="77777777" w:rsidR="00D44967" w:rsidRPr="00A207AD" w:rsidRDefault="00D44967" w:rsidP="00D41FAF">
      <w:pPr>
        <w:numPr>
          <w:ilvl w:val="0"/>
          <w:numId w:val="119"/>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Coordinate with relevant agencies in case the noise produced will require a license. </w:t>
      </w:r>
    </w:p>
    <w:p w14:paraId="50A4AFD0" w14:textId="77777777" w:rsidR="00D44967" w:rsidRPr="00A207AD" w:rsidRDefault="00D44967" w:rsidP="00D41FAF">
      <w:pPr>
        <w:numPr>
          <w:ilvl w:val="0"/>
          <w:numId w:val="119"/>
        </w:numPr>
        <w:spacing w:after="0" w:line="276" w:lineRule="auto"/>
        <w:ind w:left="720"/>
        <w:jc w:val="both"/>
        <w:rPr>
          <w:rFonts w:ascii="Times New Roman" w:hAnsi="Times New Roman" w:cs="Times New Roman"/>
        </w:rPr>
      </w:pPr>
      <w:r w:rsidRPr="00A207AD">
        <w:rPr>
          <w:rFonts w:ascii="Times New Roman" w:hAnsi="Times New Roman" w:cs="Times New Roman"/>
        </w:rPr>
        <w:t xml:space="preserve">Limit pickup trucks and other small equipment to a minimum idling time and observe a common-sense approach to vehicle use and encourage workers to shut off vehicle engines whenever possible. </w:t>
      </w:r>
    </w:p>
    <w:p w14:paraId="58F9927B" w14:textId="77777777" w:rsidR="00D44967" w:rsidRPr="00A207AD" w:rsidRDefault="00D44967" w:rsidP="00D41FAF">
      <w:pPr>
        <w:numPr>
          <w:ilvl w:val="0"/>
          <w:numId w:val="119"/>
        </w:numPr>
        <w:spacing w:after="0" w:line="276" w:lineRule="auto"/>
        <w:ind w:left="720"/>
        <w:jc w:val="both"/>
        <w:rPr>
          <w:rFonts w:ascii="Times New Roman" w:hAnsi="Times New Roman" w:cs="Times New Roman"/>
        </w:rPr>
      </w:pPr>
      <w:bookmarkStart w:id="472" w:name="_3mj2wkv" w:colFirst="0" w:colLast="0"/>
      <w:bookmarkEnd w:id="472"/>
      <w:r w:rsidRPr="00A207AD">
        <w:rPr>
          <w:rFonts w:ascii="Times New Roman" w:hAnsi="Times New Roman" w:cs="Times New Roman"/>
        </w:rPr>
        <w:t>Demolish mainly during the day when most of the neighbors are out working.</w:t>
      </w:r>
    </w:p>
    <w:p w14:paraId="276F9362"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73" w:name="_Toc140925953"/>
      <w:bookmarkStart w:id="474" w:name="_Toc148731873"/>
      <w:r w:rsidRPr="00A207AD">
        <w:rPr>
          <w:rFonts w:ascii="Times New Roman" w:hAnsi="Times New Roman" w:cs="Times New Roman"/>
          <w:sz w:val="22"/>
          <w:szCs w:val="22"/>
        </w:rPr>
        <w:t>7.16.2 Solid Waste Generation</w:t>
      </w:r>
      <w:bookmarkEnd w:id="473"/>
      <w:bookmarkEnd w:id="474"/>
    </w:p>
    <w:p w14:paraId="7E75EDBD" w14:textId="77777777" w:rsidR="00D44967" w:rsidRPr="00A207AD" w:rsidRDefault="00D44967" w:rsidP="002B45B8">
      <w:pPr>
        <w:spacing w:after="120"/>
        <w:jc w:val="both"/>
        <w:rPr>
          <w:rFonts w:ascii="Times New Roman" w:hAnsi="Times New Roman" w:cs="Times New Roman"/>
        </w:rPr>
      </w:pPr>
      <w:r w:rsidRPr="00A207AD">
        <w:rPr>
          <w:rFonts w:ascii="Times New Roman" w:hAnsi="Times New Roman" w:cs="Times New Roman"/>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of in a specific way, in accordance with the manufacturer’s guidelines and relevant regulations (both National and Mandera County Government regulations). </w:t>
      </w:r>
    </w:p>
    <w:p w14:paraId="0D2E7562" w14:textId="77777777" w:rsidR="00D44967" w:rsidRPr="00A207AD" w:rsidRDefault="00D44967" w:rsidP="002B45B8">
      <w:pPr>
        <w:jc w:val="both"/>
        <w:rPr>
          <w:rFonts w:ascii="Times New Roman" w:hAnsi="Times New Roman" w:cs="Times New Roman"/>
          <w:b/>
        </w:rPr>
      </w:pPr>
    </w:p>
    <w:p w14:paraId="4A59DEAF"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7.16.2.1 Mitigation Measures</w:t>
      </w:r>
    </w:p>
    <w:p w14:paraId="74C0AE3F" w14:textId="77777777" w:rsidR="00D44967" w:rsidRPr="00A207AD" w:rsidRDefault="00D44967" w:rsidP="00D41FAF">
      <w:pPr>
        <w:numPr>
          <w:ilvl w:val="0"/>
          <w:numId w:val="117"/>
        </w:numPr>
        <w:spacing w:after="0" w:line="276" w:lineRule="auto"/>
        <w:jc w:val="both"/>
        <w:rPr>
          <w:rFonts w:ascii="Times New Roman" w:hAnsi="Times New Roman" w:cs="Times New Roman"/>
        </w:rPr>
      </w:pPr>
      <w:r w:rsidRPr="00A207AD">
        <w:rPr>
          <w:rFonts w:ascii="Times New Roman" w:hAnsi="Times New Roman" w:cs="Times New Roman"/>
        </w:rPr>
        <w:t>Demolition contractor to adhere to the various manufacturer’s guidelines and requirements regarding demolition and disposal</w:t>
      </w:r>
    </w:p>
    <w:p w14:paraId="1EE99C74" w14:textId="77777777" w:rsidR="00D44967" w:rsidRPr="00A207AD" w:rsidRDefault="00D44967" w:rsidP="00D41FAF">
      <w:pPr>
        <w:numPr>
          <w:ilvl w:val="0"/>
          <w:numId w:val="117"/>
        </w:numPr>
        <w:spacing w:after="0" w:line="276" w:lineRule="auto"/>
        <w:jc w:val="both"/>
        <w:rPr>
          <w:rFonts w:ascii="Times New Roman" w:hAnsi="Times New Roman" w:cs="Times New Roman"/>
        </w:rPr>
      </w:pPr>
      <w:r w:rsidRPr="00A207AD">
        <w:rPr>
          <w:rFonts w:ascii="Times New Roman" w:hAnsi="Times New Roman" w:cs="Times New Roman"/>
        </w:rPr>
        <w:t>Segregation of waste in order to separate hazardous waste from nonhazardous waste and other streams of waste</w:t>
      </w:r>
    </w:p>
    <w:p w14:paraId="0323C178" w14:textId="77777777" w:rsidR="00D44967" w:rsidRPr="00A207AD" w:rsidRDefault="00D44967" w:rsidP="00D41FAF">
      <w:pPr>
        <w:numPr>
          <w:ilvl w:val="0"/>
          <w:numId w:val="117"/>
        </w:numPr>
        <w:spacing w:after="0" w:line="276" w:lineRule="auto"/>
        <w:jc w:val="both"/>
        <w:rPr>
          <w:rFonts w:ascii="Times New Roman" w:hAnsi="Times New Roman" w:cs="Times New Roman"/>
        </w:rPr>
      </w:pPr>
      <w:r w:rsidRPr="00A207AD">
        <w:rPr>
          <w:rFonts w:ascii="Times New Roman" w:hAnsi="Times New Roman" w:cs="Times New Roman"/>
        </w:rPr>
        <w:t>Provision of facilities for proper handling and storage of demolition materials to reduce the amount of waste caused by damage or exposure to the elements</w:t>
      </w:r>
    </w:p>
    <w:p w14:paraId="0DC1DC55" w14:textId="77777777" w:rsidR="00D44967" w:rsidRPr="00A207AD" w:rsidRDefault="00D44967" w:rsidP="00D41FAF">
      <w:pPr>
        <w:numPr>
          <w:ilvl w:val="0"/>
          <w:numId w:val="117"/>
        </w:numPr>
        <w:spacing w:after="0" w:line="276" w:lineRule="auto"/>
        <w:jc w:val="both"/>
        <w:rPr>
          <w:rFonts w:ascii="Times New Roman" w:hAnsi="Times New Roman" w:cs="Times New Roman"/>
        </w:rPr>
      </w:pPr>
      <w:r w:rsidRPr="00A207AD">
        <w:rPr>
          <w:rFonts w:ascii="Times New Roman" w:hAnsi="Times New Roman" w:cs="Times New Roman"/>
        </w:rPr>
        <w:t xml:space="preserve">Adequate collection and storage of waste on site </w:t>
      </w:r>
    </w:p>
    <w:p w14:paraId="612E6426" w14:textId="77777777" w:rsidR="00D44967" w:rsidRPr="00A207AD" w:rsidRDefault="00D44967" w:rsidP="00D41FAF">
      <w:pPr>
        <w:numPr>
          <w:ilvl w:val="0"/>
          <w:numId w:val="117"/>
        </w:numPr>
        <w:spacing w:after="0" w:line="276" w:lineRule="auto"/>
        <w:jc w:val="both"/>
        <w:rPr>
          <w:rFonts w:ascii="Times New Roman" w:hAnsi="Times New Roman" w:cs="Times New Roman"/>
        </w:rPr>
      </w:pPr>
      <w:r w:rsidRPr="00A207AD">
        <w:rPr>
          <w:rFonts w:ascii="Times New Roman" w:hAnsi="Times New Roman" w:cs="Times New Roman"/>
        </w:rPr>
        <w:t xml:space="preserve">Safe transportation to the disposal sites / designated area </w:t>
      </w:r>
    </w:p>
    <w:p w14:paraId="4BC4EA48" w14:textId="77777777" w:rsidR="00D44967" w:rsidRPr="00A207AD" w:rsidRDefault="00D44967" w:rsidP="00D41FAF">
      <w:pPr>
        <w:numPr>
          <w:ilvl w:val="0"/>
          <w:numId w:val="117"/>
        </w:numPr>
        <w:spacing w:after="0" w:line="276" w:lineRule="auto"/>
        <w:jc w:val="both"/>
        <w:rPr>
          <w:rFonts w:ascii="Times New Roman" w:hAnsi="Times New Roman" w:cs="Times New Roman"/>
        </w:rPr>
      </w:pPr>
      <w:bookmarkStart w:id="475" w:name="_21od6so" w:colFirst="0" w:colLast="0"/>
      <w:bookmarkEnd w:id="475"/>
      <w:r w:rsidRPr="00A207AD">
        <w:rPr>
          <w:rFonts w:ascii="Times New Roman" w:hAnsi="Times New Roman" w:cs="Times New Roman"/>
        </w:rPr>
        <w:t>Hazardous waste must be disposed by NEMA approved waste handler</w:t>
      </w:r>
    </w:p>
    <w:p w14:paraId="5C5CBC3F" w14:textId="58C27BCB" w:rsidR="00D44967" w:rsidRPr="00A207AD" w:rsidRDefault="00D44967" w:rsidP="002B45B8">
      <w:pPr>
        <w:pStyle w:val="Heading3"/>
        <w:numPr>
          <w:ilvl w:val="0"/>
          <w:numId w:val="0"/>
        </w:numPr>
        <w:rPr>
          <w:rFonts w:ascii="Times New Roman" w:hAnsi="Times New Roman" w:cs="Times New Roman"/>
          <w:sz w:val="22"/>
          <w:szCs w:val="22"/>
        </w:rPr>
      </w:pPr>
      <w:bookmarkStart w:id="476" w:name="_Toc140925954"/>
      <w:bookmarkStart w:id="477" w:name="_Toc148731874"/>
      <w:r w:rsidRPr="00A207AD">
        <w:rPr>
          <w:rFonts w:ascii="Times New Roman" w:hAnsi="Times New Roman" w:cs="Times New Roman"/>
          <w:sz w:val="22"/>
          <w:szCs w:val="22"/>
        </w:rPr>
        <w:t>7.16.3 Dust Emissions</w:t>
      </w:r>
      <w:bookmarkEnd w:id="476"/>
      <w:bookmarkEnd w:id="477"/>
    </w:p>
    <w:p w14:paraId="6CAEB2E5" w14:textId="77777777" w:rsidR="00D44967" w:rsidRPr="00A207AD" w:rsidRDefault="00D44967" w:rsidP="002B45B8">
      <w:pPr>
        <w:spacing w:after="120"/>
        <w:jc w:val="both"/>
        <w:rPr>
          <w:rFonts w:ascii="Times New Roman" w:hAnsi="Times New Roman" w:cs="Times New Roman"/>
        </w:rPr>
      </w:pPr>
      <w:r w:rsidRPr="00A207AD">
        <w:rPr>
          <w:rFonts w:ascii="Times New Roman" w:hAnsi="Times New Roman" w:cs="Times New Roman"/>
        </w:rPr>
        <w:t>Some dust will be generated during demolition works. This will affect demolition staff as well as the neighbors. The impact will be of minor significance.</w:t>
      </w:r>
    </w:p>
    <w:p w14:paraId="0511FE9F" w14:textId="77777777" w:rsidR="00D44967" w:rsidRPr="00A207AD" w:rsidRDefault="00D44967" w:rsidP="002B45B8">
      <w:pPr>
        <w:jc w:val="both"/>
        <w:rPr>
          <w:rFonts w:ascii="Times New Roman" w:hAnsi="Times New Roman" w:cs="Times New Roman"/>
          <w:b/>
        </w:rPr>
      </w:pPr>
    </w:p>
    <w:p w14:paraId="1E61BDF4" w14:textId="77777777" w:rsidR="00D44967" w:rsidRPr="00A207AD" w:rsidRDefault="00D44967" w:rsidP="002B45B8">
      <w:pPr>
        <w:jc w:val="both"/>
        <w:rPr>
          <w:rFonts w:ascii="Times New Roman" w:hAnsi="Times New Roman" w:cs="Times New Roman"/>
          <w:b/>
          <w:bCs/>
        </w:rPr>
      </w:pPr>
      <w:r w:rsidRPr="00A207AD">
        <w:rPr>
          <w:rFonts w:ascii="Times New Roman" w:hAnsi="Times New Roman" w:cs="Times New Roman"/>
          <w:b/>
          <w:bCs/>
        </w:rPr>
        <w:t xml:space="preserve">7.16.3.1 Mitigation Measures </w:t>
      </w:r>
    </w:p>
    <w:p w14:paraId="26C10937" w14:textId="77777777" w:rsidR="00D44967" w:rsidRPr="00A207AD" w:rsidRDefault="00D44967" w:rsidP="002B45B8">
      <w:pPr>
        <w:jc w:val="both"/>
        <w:rPr>
          <w:rFonts w:ascii="Times New Roman" w:hAnsi="Times New Roman" w:cs="Times New Roman"/>
        </w:rPr>
      </w:pPr>
      <w:r w:rsidRPr="00A207AD">
        <w:rPr>
          <w:rFonts w:ascii="Times New Roman" w:hAnsi="Times New Roman" w:cs="Times New Roman"/>
        </w:rPr>
        <w:t>High levels of dust concentration resulting from demolition or dismantling works will be minimized as follows:</w:t>
      </w:r>
    </w:p>
    <w:p w14:paraId="568B5912" w14:textId="77777777" w:rsidR="00D44967" w:rsidRPr="00A207AD" w:rsidRDefault="00D44967" w:rsidP="00D41FAF">
      <w:pPr>
        <w:numPr>
          <w:ilvl w:val="0"/>
          <w:numId w:val="116"/>
        </w:numPr>
        <w:spacing w:after="0" w:line="276" w:lineRule="auto"/>
        <w:ind w:left="720"/>
        <w:jc w:val="both"/>
        <w:rPr>
          <w:rFonts w:ascii="Times New Roman" w:hAnsi="Times New Roman" w:cs="Times New Roman"/>
        </w:rPr>
      </w:pPr>
      <w:r w:rsidRPr="00A207AD">
        <w:rPr>
          <w:rFonts w:ascii="Times New Roman" w:hAnsi="Times New Roman" w:cs="Times New Roman"/>
        </w:rPr>
        <w:t>Watering all active demolition areas to kill dust.</w:t>
      </w:r>
    </w:p>
    <w:p w14:paraId="3AE4FC6E" w14:textId="77777777" w:rsidR="00D44967" w:rsidRPr="00A207AD" w:rsidRDefault="00D44967" w:rsidP="00D41FAF">
      <w:pPr>
        <w:numPr>
          <w:ilvl w:val="0"/>
          <w:numId w:val="116"/>
        </w:numPr>
        <w:spacing w:after="0" w:line="276" w:lineRule="auto"/>
        <w:ind w:left="720"/>
        <w:jc w:val="both"/>
        <w:rPr>
          <w:rFonts w:ascii="Times New Roman" w:hAnsi="Times New Roman" w:cs="Times New Roman"/>
        </w:rPr>
      </w:pPr>
      <w:bookmarkStart w:id="478" w:name="_gtnh0h" w:colFirst="0" w:colLast="0"/>
      <w:bookmarkEnd w:id="478"/>
      <w:r w:rsidRPr="00A207AD">
        <w:rPr>
          <w:rFonts w:ascii="Times New Roman" w:hAnsi="Times New Roman" w:cs="Times New Roman"/>
        </w:rPr>
        <w:t>Cover all trucks hauling soil, sand and other loose materials or require all trucks to maintain at least two feet of freeboard.</w:t>
      </w:r>
    </w:p>
    <w:p w14:paraId="7DB4C938" w14:textId="70AC2F63" w:rsidR="00D44967" w:rsidRPr="00A207AD" w:rsidRDefault="00D44967" w:rsidP="002B45B8">
      <w:pPr>
        <w:pStyle w:val="Heading3"/>
        <w:numPr>
          <w:ilvl w:val="0"/>
          <w:numId w:val="0"/>
        </w:numPr>
        <w:rPr>
          <w:rFonts w:ascii="Times New Roman" w:hAnsi="Times New Roman" w:cs="Times New Roman"/>
          <w:sz w:val="22"/>
          <w:szCs w:val="22"/>
        </w:rPr>
      </w:pPr>
      <w:bookmarkStart w:id="479" w:name="_Toc140925955"/>
      <w:bookmarkStart w:id="480" w:name="_Toc148731875"/>
      <w:r w:rsidRPr="00A207AD">
        <w:rPr>
          <w:rFonts w:ascii="Times New Roman" w:hAnsi="Times New Roman" w:cs="Times New Roman"/>
          <w:sz w:val="22"/>
          <w:szCs w:val="22"/>
        </w:rPr>
        <w:t>7.16.4 HIV/AIDs Awareness and Prevention</w:t>
      </w:r>
      <w:bookmarkEnd w:id="479"/>
      <w:bookmarkEnd w:id="480"/>
      <w:r w:rsidRPr="00A207AD">
        <w:rPr>
          <w:rFonts w:ascii="Times New Roman" w:hAnsi="Times New Roman" w:cs="Times New Roman"/>
          <w:sz w:val="22"/>
          <w:szCs w:val="22"/>
        </w:rPr>
        <w:t xml:space="preserve"> </w:t>
      </w:r>
    </w:p>
    <w:p w14:paraId="1B987191" w14:textId="77777777" w:rsidR="00D44967" w:rsidRPr="00A207AD" w:rsidRDefault="00D44967" w:rsidP="002B45B8">
      <w:pPr>
        <w:jc w:val="both"/>
        <w:rPr>
          <w:rFonts w:ascii="Times New Roman" w:hAnsi="Times New Roman" w:cs="Times New Roman"/>
        </w:rPr>
      </w:pPr>
      <w:bookmarkStart w:id="481" w:name="_30tazoa" w:colFirst="0" w:colLast="0"/>
      <w:bookmarkEnd w:id="481"/>
      <w:r w:rsidRPr="00A207AD">
        <w:rPr>
          <w:rFonts w:ascii="Times New Roman" w:hAnsi="Times New Roman" w:cs="Times New Roman"/>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424983D8" w14:textId="391213D2" w:rsidR="00D44967" w:rsidRPr="00A207AD" w:rsidRDefault="00D44967" w:rsidP="002B45B8">
      <w:pPr>
        <w:pStyle w:val="Heading3"/>
        <w:numPr>
          <w:ilvl w:val="0"/>
          <w:numId w:val="0"/>
        </w:numPr>
        <w:rPr>
          <w:rFonts w:ascii="Times New Roman" w:hAnsi="Times New Roman" w:cs="Times New Roman"/>
          <w:sz w:val="22"/>
          <w:szCs w:val="22"/>
        </w:rPr>
      </w:pPr>
      <w:bookmarkStart w:id="482" w:name="_Toc140925956"/>
      <w:bookmarkStart w:id="483" w:name="_Toc148731876"/>
      <w:r w:rsidRPr="00A207AD">
        <w:rPr>
          <w:rFonts w:ascii="Times New Roman" w:hAnsi="Times New Roman" w:cs="Times New Roman"/>
          <w:sz w:val="22"/>
          <w:szCs w:val="22"/>
        </w:rPr>
        <w:t>7.16.5 Social Protection</w:t>
      </w:r>
      <w:bookmarkEnd w:id="482"/>
      <w:bookmarkEnd w:id="483"/>
      <w:r w:rsidRPr="00A207AD">
        <w:rPr>
          <w:rFonts w:ascii="Times New Roman" w:hAnsi="Times New Roman" w:cs="Times New Roman"/>
          <w:sz w:val="22"/>
          <w:szCs w:val="22"/>
        </w:rPr>
        <w:t xml:space="preserve"> </w:t>
      </w:r>
    </w:p>
    <w:p w14:paraId="1953C9D7" w14:textId="77777777" w:rsidR="00D44967" w:rsidRPr="00A207AD" w:rsidRDefault="00D44967" w:rsidP="002B45B8">
      <w:pPr>
        <w:spacing w:after="200"/>
        <w:jc w:val="both"/>
        <w:rPr>
          <w:rFonts w:ascii="Times New Roman" w:hAnsi="Times New Roman" w:cs="Times New Roman"/>
        </w:rPr>
      </w:pPr>
      <w:bookmarkStart w:id="484" w:name="_1fyl9w3" w:colFirst="0" w:colLast="0"/>
      <w:bookmarkEnd w:id="484"/>
      <w:r w:rsidRPr="00A207AD">
        <w:rPr>
          <w:rFonts w:ascii="Times New Roman" w:hAnsi="Times New Roman" w:cs="Times New Roman"/>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labor and child sexual exploitation. Additionally, the contractor will employ their skilled staff and apply unskilled construction labor from the local population as far as possible to minimize the influx of foreigners into the community. </w:t>
      </w:r>
    </w:p>
    <w:p w14:paraId="3E7304D0" w14:textId="77777777" w:rsidR="00D44967" w:rsidRPr="00A207AD" w:rsidRDefault="00D44967" w:rsidP="002B45B8">
      <w:pPr>
        <w:pStyle w:val="Heading3"/>
        <w:numPr>
          <w:ilvl w:val="0"/>
          <w:numId w:val="0"/>
        </w:numPr>
        <w:rPr>
          <w:rFonts w:ascii="Times New Roman" w:hAnsi="Times New Roman" w:cs="Times New Roman"/>
          <w:sz w:val="22"/>
          <w:szCs w:val="22"/>
        </w:rPr>
      </w:pPr>
      <w:bookmarkStart w:id="485" w:name="_Toc140925957"/>
      <w:bookmarkStart w:id="486" w:name="_Toc148731877"/>
      <w:r w:rsidRPr="00A207AD">
        <w:rPr>
          <w:rFonts w:ascii="Times New Roman" w:hAnsi="Times New Roman" w:cs="Times New Roman"/>
          <w:sz w:val="22"/>
          <w:szCs w:val="22"/>
        </w:rPr>
        <w:t>7.16.6 Social Inclusion</w:t>
      </w:r>
      <w:bookmarkEnd w:id="485"/>
      <w:bookmarkEnd w:id="486"/>
      <w:r w:rsidRPr="00A207AD">
        <w:rPr>
          <w:rFonts w:ascii="Times New Roman" w:hAnsi="Times New Roman" w:cs="Times New Roman"/>
          <w:sz w:val="22"/>
          <w:szCs w:val="22"/>
        </w:rPr>
        <w:t xml:space="preserve"> </w:t>
      </w:r>
    </w:p>
    <w:p w14:paraId="5D8C72E2" w14:textId="77777777" w:rsidR="00D44967" w:rsidRPr="00A207AD" w:rsidRDefault="00D44967" w:rsidP="002B45B8">
      <w:pPr>
        <w:jc w:val="both"/>
        <w:rPr>
          <w:rFonts w:ascii="Times New Roman" w:hAnsi="Times New Roman" w:cs="Times New Roman"/>
          <w:b/>
          <w:i/>
        </w:rPr>
      </w:pPr>
      <w:r w:rsidRPr="00A207AD">
        <w:rPr>
          <w:rFonts w:ascii="Times New Roman" w:hAnsi="Times New Roman" w:cs="Times New Roman"/>
          <w:b/>
          <w:i/>
        </w:rPr>
        <w:t xml:space="preserve">Gender Mainstreaming </w:t>
      </w:r>
    </w:p>
    <w:p w14:paraId="70202157"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1BABED43" w14:textId="77777777" w:rsidR="00D44967" w:rsidRPr="00A207AD" w:rsidRDefault="00D44967" w:rsidP="002B45B8">
      <w:pPr>
        <w:spacing w:after="200"/>
        <w:jc w:val="both"/>
        <w:rPr>
          <w:rFonts w:ascii="Times New Roman" w:hAnsi="Times New Roman" w:cs="Times New Roman"/>
        </w:rPr>
      </w:pPr>
      <w:r w:rsidRPr="00A207AD">
        <w:rPr>
          <w:rFonts w:ascii="Times New Roman" w:hAnsi="Times New Roman" w:cs="Times New Roman"/>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from adverse impacts of the project. </w:t>
      </w:r>
    </w:p>
    <w:p w14:paraId="2DB9D11F" w14:textId="77777777" w:rsidR="00D44967" w:rsidRPr="00A207AD" w:rsidRDefault="00D44967" w:rsidP="002B45B8">
      <w:pPr>
        <w:jc w:val="both"/>
        <w:rPr>
          <w:rFonts w:ascii="Times New Roman" w:hAnsi="Times New Roman" w:cs="Times New Roman"/>
        </w:rPr>
      </w:pPr>
    </w:p>
    <w:p w14:paraId="6C1BA284" w14:textId="64138733" w:rsidR="000B1E21" w:rsidRPr="00A207AD" w:rsidRDefault="000B1E21" w:rsidP="002B45B8">
      <w:pPr>
        <w:jc w:val="both"/>
        <w:rPr>
          <w:rFonts w:ascii="Times New Roman" w:eastAsia="Bookman Old Style" w:hAnsi="Times New Roman" w:cs="Times New Roman"/>
        </w:rPr>
      </w:pPr>
    </w:p>
    <w:p w14:paraId="3C810721" w14:textId="749A2CA7" w:rsidR="009A04A8" w:rsidRPr="00A207AD" w:rsidRDefault="00606D3D" w:rsidP="002B45B8">
      <w:pPr>
        <w:pStyle w:val="Heading1"/>
        <w:jc w:val="both"/>
        <w:rPr>
          <w:rFonts w:ascii="Times New Roman" w:eastAsia="Bookman Old Style" w:hAnsi="Times New Roman" w:cs="Times New Roman"/>
          <w:b/>
          <w:color w:val="000000"/>
          <w:sz w:val="22"/>
          <w:szCs w:val="22"/>
        </w:rPr>
      </w:pPr>
      <w:bookmarkStart w:id="487" w:name="_Toc148731878"/>
      <w:r w:rsidRPr="00A207AD">
        <w:rPr>
          <w:rFonts w:ascii="Times New Roman" w:eastAsia="Bookman Old Style" w:hAnsi="Times New Roman" w:cs="Times New Roman"/>
          <w:b/>
          <w:color w:val="000000"/>
          <w:sz w:val="22"/>
          <w:szCs w:val="22"/>
        </w:rPr>
        <w:t>CHAPTER EIGHT</w:t>
      </w:r>
      <w:bookmarkEnd w:id="487"/>
    </w:p>
    <w:p w14:paraId="3CFB5FD2" w14:textId="44357B72" w:rsidR="009A04A8" w:rsidRPr="00A207AD" w:rsidRDefault="009A04A8" w:rsidP="002B45B8">
      <w:pPr>
        <w:pStyle w:val="Heading1"/>
        <w:jc w:val="both"/>
        <w:rPr>
          <w:rFonts w:ascii="Times New Roman" w:eastAsia="Bookman Old Style" w:hAnsi="Times New Roman" w:cs="Times New Roman"/>
          <w:b/>
          <w:color w:val="000000"/>
          <w:sz w:val="22"/>
          <w:szCs w:val="22"/>
        </w:rPr>
      </w:pPr>
      <w:bookmarkStart w:id="488" w:name="_Toc139062032"/>
      <w:bookmarkStart w:id="489" w:name="_Toc148731879"/>
      <w:r w:rsidRPr="00A207AD">
        <w:rPr>
          <w:rFonts w:ascii="Times New Roman" w:eastAsia="Bookman Old Style" w:hAnsi="Times New Roman" w:cs="Times New Roman"/>
          <w:b/>
          <w:color w:val="000000"/>
          <w:sz w:val="22"/>
          <w:szCs w:val="22"/>
        </w:rPr>
        <w:t>8.0 ENVIRONMENTAL AND SOCIAL MANAGEMENT PLAN (ESMP)</w:t>
      </w:r>
      <w:bookmarkEnd w:id="488"/>
      <w:bookmarkEnd w:id="489"/>
    </w:p>
    <w:p w14:paraId="1297C52C" w14:textId="77777777" w:rsidR="009A04A8" w:rsidRPr="00A207AD" w:rsidRDefault="009A04A8" w:rsidP="002B45B8">
      <w:pPr>
        <w:pStyle w:val="Heading2"/>
        <w:jc w:val="both"/>
        <w:rPr>
          <w:rFonts w:ascii="Times New Roman" w:hAnsi="Times New Roman"/>
          <w:sz w:val="22"/>
          <w:szCs w:val="22"/>
        </w:rPr>
      </w:pPr>
      <w:bookmarkStart w:id="490" w:name="_Toc139062033"/>
      <w:bookmarkStart w:id="491" w:name="_Toc148731880"/>
      <w:r w:rsidRPr="00A207AD">
        <w:rPr>
          <w:rFonts w:ascii="Times New Roman" w:hAnsi="Times New Roman"/>
          <w:sz w:val="22"/>
          <w:szCs w:val="22"/>
        </w:rPr>
        <w:t>8.1 Introduction</w:t>
      </w:r>
      <w:bookmarkEnd w:id="490"/>
      <w:bookmarkEnd w:id="491"/>
    </w:p>
    <w:p w14:paraId="6373E034"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6F6D2612" w14:textId="77777777" w:rsidR="009A04A8" w:rsidRPr="00A207AD" w:rsidRDefault="009A04A8" w:rsidP="002B45B8">
      <w:pPr>
        <w:ind w:right="-180"/>
        <w:jc w:val="both"/>
        <w:rPr>
          <w:rFonts w:ascii="Times New Roman" w:hAnsi="Times New Roman" w:cs="Times New Roman"/>
        </w:rPr>
      </w:pPr>
    </w:p>
    <w:p w14:paraId="495A720E" w14:textId="77777777" w:rsidR="009A04A8" w:rsidRPr="00A207AD" w:rsidRDefault="009A04A8" w:rsidP="002B45B8">
      <w:pPr>
        <w:ind w:right="-180"/>
        <w:jc w:val="both"/>
        <w:rPr>
          <w:rFonts w:ascii="Times New Roman" w:hAnsi="Times New Roman" w:cs="Times New Roman"/>
        </w:rPr>
      </w:pPr>
      <w:r w:rsidRPr="00A207AD">
        <w:rPr>
          <w:rFonts w:ascii="Times New Roman" w:hAnsi="Times New Roman" w:cs="Times New Roman"/>
        </w:rPr>
        <w:t>The key objectives of the ESMMP are:</w:t>
      </w:r>
    </w:p>
    <w:p w14:paraId="2DD6641F" w14:textId="77777777" w:rsidR="009A04A8" w:rsidRPr="00A207AD" w:rsidRDefault="009A04A8" w:rsidP="00D41FAF">
      <w:pPr>
        <w:numPr>
          <w:ilvl w:val="0"/>
          <w:numId w:val="188"/>
        </w:numPr>
        <w:spacing w:after="31" w:line="276" w:lineRule="auto"/>
        <w:jc w:val="both"/>
        <w:rPr>
          <w:rFonts w:ascii="Times New Roman" w:hAnsi="Times New Roman" w:cs="Times New Roman"/>
        </w:rPr>
      </w:pPr>
      <w:r w:rsidRPr="00A207AD">
        <w:rPr>
          <w:rFonts w:ascii="Times New Roman" w:hAnsi="Times New Roman" w:cs="Times New Roman"/>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14CBB55B" w14:textId="77777777" w:rsidR="009A04A8" w:rsidRPr="00A207AD" w:rsidRDefault="009A04A8" w:rsidP="00D41FAF">
      <w:pPr>
        <w:numPr>
          <w:ilvl w:val="0"/>
          <w:numId w:val="188"/>
        </w:numPr>
        <w:spacing w:after="31" w:line="276" w:lineRule="auto"/>
        <w:jc w:val="both"/>
        <w:rPr>
          <w:rFonts w:ascii="Times New Roman" w:hAnsi="Times New Roman" w:cs="Times New Roman"/>
        </w:rPr>
      </w:pPr>
      <w:r w:rsidRPr="00A207AD">
        <w:rPr>
          <w:rFonts w:ascii="Times New Roman" w:hAnsi="Times New Roman" w:cs="Times New Roman"/>
        </w:rPr>
        <w:t xml:space="preserve">To assess for emerging non-anticipated adverse environmental and social impacts and implement relevant mitigation measures to maintain them within acceptable levels </w:t>
      </w:r>
    </w:p>
    <w:p w14:paraId="65F93175" w14:textId="77777777" w:rsidR="009A04A8" w:rsidRPr="00A207AD" w:rsidRDefault="009A04A8" w:rsidP="00D41FAF">
      <w:pPr>
        <w:numPr>
          <w:ilvl w:val="0"/>
          <w:numId w:val="188"/>
        </w:numPr>
        <w:spacing w:after="31" w:line="276" w:lineRule="auto"/>
        <w:jc w:val="both"/>
        <w:rPr>
          <w:rFonts w:ascii="Times New Roman" w:hAnsi="Times New Roman" w:cs="Times New Roman"/>
        </w:rPr>
      </w:pPr>
      <w:r w:rsidRPr="00A207AD">
        <w:rPr>
          <w:rFonts w:ascii="Times New Roman" w:hAnsi="Times New Roman" w:cs="Times New Roman"/>
        </w:rPr>
        <w:t xml:space="preserve">To maintain best practice in environmental, social health and safety during project construction and operation </w:t>
      </w:r>
    </w:p>
    <w:p w14:paraId="23EB47B2" w14:textId="77777777" w:rsidR="009A04A8" w:rsidRPr="00A207AD" w:rsidRDefault="009A04A8" w:rsidP="002B45B8">
      <w:pPr>
        <w:ind w:right="-180"/>
        <w:jc w:val="both"/>
        <w:rPr>
          <w:rFonts w:ascii="Times New Roman" w:hAnsi="Times New Roman" w:cs="Times New Roman"/>
        </w:rPr>
      </w:pPr>
    </w:p>
    <w:p w14:paraId="142A4A9D"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bookmarkStart w:id="492" w:name="_u8tczi" w:colFirst="0" w:colLast="0"/>
      <w:bookmarkEnd w:id="492"/>
    </w:p>
    <w:p w14:paraId="357D1F6F" w14:textId="77777777" w:rsidR="009A04A8" w:rsidRPr="00A207AD" w:rsidRDefault="009A04A8" w:rsidP="002B45B8">
      <w:pPr>
        <w:pStyle w:val="Heading2"/>
        <w:jc w:val="both"/>
        <w:rPr>
          <w:rFonts w:ascii="Times New Roman" w:hAnsi="Times New Roman"/>
          <w:sz w:val="22"/>
          <w:szCs w:val="22"/>
        </w:rPr>
      </w:pPr>
      <w:bookmarkStart w:id="493" w:name="_Toc139062034"/>
      <w:bookmarkStart w:id="494" w:name="_Toc148731881"/>
      <w:r w:rsidRPr="00A207AD">
        <w:rPr>
          <w:rFonts w:ascii="Times New Roman" w:hAnsi="Times New Roman"/>
          <w:sz w:val="22"/>
          <w:szCs w:val="22"/>
        </w:rPr>
        <w:t>8.2 Monitoring</w:t>
      </w:r>
      <w:bookmarkEnd w:id="493"/>
      <w:bookmarkEnd w:id="494"/>
    </w:p>
    <w:p w14:paraId="1C2BBA38"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Monitoring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5493C877" w14:textId="77777777" w:rsidR="009A04A8" w:rsidRPr="00A207AD" w:rsidRDefault="009A04A8" w:rsidP="002B45B8">
      <w:pPr>
        <w:jc w:val="both"/>
        <w:rPr>
          <w:rFonts w:ascii="Times New Roman" w:hAnsi="Times New Roman" w:cs="Times New Roman"/>
          <w:color w:val="4D5156"/>
        </w:rPr>
      </w:pPr>
    </w:p>
    <w:p w14:paraId="447E5A11"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3E521A0A" w14:textId="77777777" w:rsidR="009A04A8" w:rsidRPr="00A207AD" w:rsidRDefault="009A04A8" w:rsidP="002B45B8">
      <w:pPr>
        <w:jc w:val="both"/>
        <w:rPr>
          <w:rFonts w:ascii="Times New Roman" w:hAnsi="Times New Roman" w:cs="Times New Roman"/>
        </w:rPr>
      </w:pPr>
    </w:p>
    <w:p w14:paraId="6EBDBFA1"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During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3345EBEB" w14:textId="248CDFE8" w:rsidR="009A04A8" w:rsidRPr="00A207AD" w:rsidRDefault="009A04A8" w:rsidP="002B45B8">
      <w:pPr>
        <w:jc w:val="both"/>
        <w:rPr>
          <w:rFonts w:ascii="Times New Roman" w:hAnsi="Times New Roman" w:cs="Times New Roman"/>
        </w:rPr>
      </w:pPr>
      <w:r w:rsidRPr="00A207AD">
        <w:rPr>
          <w:rFonts w:ascii="Times New Roman" w:hAnsi="Times New Roman" w:cs="Times New Roman"/>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bookmarkStart w:id="495" w:name="_3e8gvnb" w:colFirst="0" w:colLast="0"/>
      <w:bookmarkStart w:id="496" w:name="_Toc139062035"/>
      <w:bookmarkEnd w:id="495"/>
    </w:p>
    <w:p w14:paraId="04E34928" w14:textId="52CD9124" w:rsidR="009A04A8" w:rsidRPr="00A207AD" w:rsidRDefault="009A04A8" w:rsidP="002B45B8">
      <w:pPr>
        <w:pStyle w:val="Heading3"/>
        <w:numPr>
          <w:ilvl w:val="0"/>
          <w:numId w:val="0"/>
        </w:numPr>
        <w:rPr>
          <w:rFonts w:ascii="Times New Roman" w:hAnsi="Times New Roman" w:cs="Times New Roman"/>
          <w:sz w:val="22"/>
          <w:szCs w:val="22"/>
        </w:rPr>
      </w:pPr>
      <w:bookmarkStart w:id="497" w:name="_Toc148731882"/>
      <w:r w:rsidRPr="00A207AD">
        <w:rPr>
          <w:rFonts w:ascii="Times New Roman" w:hAnsi="Times New Roman" w:cs="Times New Roman"/>
          <w:sz w:val="22"/>
          <w:szCs w:val="22"/>
        </w:rPr>
        <w:t>8.2.1 Plan Monitoring</w:t>
      </w:r>
      <w:bookmarkEnd w:id="496"/>
      <w:bookmarkEnd w:id="497"/>
    </w:p>
    <w:p w14:paraId="1E7A3CEE"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52803AAD" w14:textId="77777777" w:rsidR="009A04A8" w:rsidRPr="00A207AD" w:rsidRDefault="009A04A8" w:rsidP="002B45B8">
      <w:pPr>
        <w:jc w:val="both"/>
        <w:rPr>
          <w:rFonts w:ascii="Times New Roman" w:hAnsi="Times New Roman" w:cs="Times New Roman"/>
        </w:rPr>
      </w:pPr>
    </w:p>
    <w:p w14:paraId="1C57F2F4"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75102C3E" w14:textId="77777777" w:rsidR="009A04A8" w:rsidRPr="00A207AD" w:rsidRDefault="009A04A8" w:rsidP="002B45B8">
      <w:pPr>
        <w:jc w:val="both"/>
        <w:rPr>
          <w:rFonts w:ascii="Times New Roman" w:hAnsi="Times New Roman" w:cs="Times New Roman"/>
        </w:rPr>
      </w:pPr>
    </w:p>
    <w:p w14:paraId="087E29CF"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reported impacts and incidents will be captured on a database to ascertain trends and track progress in the implementation of preventive and corrective actions, and benchmarking against other, similar operations.</w:t>
      </w:r>
    </w:p>
    <w:p w14:paraId="6B16913C" w14:textId="77777777" w:rsidR="009A04A8" w:rsidRPr="00A207AD" w:rsidRDefault="009A04A8" w:rsidP="002B45B8">
      <w:pPr>
        <w:jc w:val="both"/>
        <w:rPr>
          <w:rFonts w:ascii="Times New Roman" w:hAnsi="Times New Roman" w:cs="Times New Roman"/>
        </w:rPr>
      </w:pPr>
    </w:p>
    <w:p w14:paraId="5BCE9CFC"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206968DC" w14:textId="77777777" w:rsidR="009A04A8" w:rsidRPr="00A207AD" w:rsidRDefault="009A04A8" w:rsidP="002B45B8">
      <w:pPr>
        <w:spacing w:after="200"/>
        <w:jc w:val="both"/>
        <w:rPr>
          <w:rFonts w:ascii="Times New Roman" w:hAnsi="Times New Roman" w:cs="Times New Roman"/>
        </w:rPr>
      </w:pPr>
    </w:p>
    <w:p w14:paraId="06E87653" w14:textId="4DCA5505" w:rsidR="009A04A8" w:rsidRPr="00A207AD" w:rsidRDefault="009A04A8" w:rsidP="002B45B8">
      <w:pPr>
        <w:spacing w:after="200"/>
        <w:jc w:val="both"/>
        <w:rPr>
          <w:rFonts w:ascii="Times New Roman" w:hAnsi="Times New Roman" w:cs="Times New Roman"/>
        </w:rPr>
      </w:pPr>
      <w:bookmarkStart w:id="498" w:name="_1tdr5v4" w:colFirst="0" w:colLast="0"/>
      <w:bookmarkEnd w:id="498"/>
      <w:r w:rsidRPr="00A207AD">
        <w:rPr>
          <w:rFonts w:ascii="Times New Roman" w:hAnsi="Times New Roman" w:cs="Times New Roman"/>
        </w:rPr>
        <w:t>The Environmental and Social Management and Monitoring Plan (</w:t>
      </w:r>
      <w:r w:rsidRPr="00A207AD">
        <w:rPr>
          <w:rFonts w:ascii="Times New Roman" w:hAnsi="Times New Roman" w:cs="Times New Roman"/>
          <w:i/>
        </w:rPr>
        <w:t>ESMMP</w:t>
      </w:r>
      <w:r w:rsidRPr="00A207AD">
        <w:rPr>
          <w:rFonts w:ascii="Times New Roman" w:hAnsi="Times New Roman" w:cs="Times New Roman"/>
        </w:rPr>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 in </w:t>
      </w:r>
      <w:r w:rsidRPr="00A207AD">
        <w:rPr>
          <w:rFonts w:ascii="Times New Roman" w:hAnsi="Times New Roman" w:cs="Times New Roman"/>
          <w:b/>
        </w:rPr>
        <w:t>Table 1</w:t>
      </w:r>
      <w:r w:rsidR="004037DB" w:rsidRPr="00A207AD">
        <w:rPr>
          <w:rFonts w:ascii="Times New Roman" w:hAnsi="Times New Roman" w:cs="Times New Roman"/>
          <w:b/>
        </w:rPr>
        <w:t>6</w:t>
      </w:r>
      <w:r w:rsidRPr="00A207AD">
        <w:rPr>
          <w:rFonts w:ascii="Times New Roman" w:hAnsi="Times New Roman" w:cs="Times New Roman"/>
        </w:rPr>
        <w:t xml:space="preserve"> below. </w:t>
      </w:r>
    </w:p>
    <w:p w14:paraId="1F0FFCAF" w14:textId="77777777" w:rsidR="009A04A8" w:rsidRPr="00A207AD" w:rsidRDefault="009A04A8" w:rsidP="002B45B8">
      <w:pPr>
        <w:pStyle w:val="Heading2"/>
        <w:jc w:val="both"/>
        <w:rPr>
          <w:rFonts w:ascii="Times New Roman" w:hAnsi="Times New Roman"/>
          <w:sz w:val="22"/>
          <w:szCs w:val="22"/>
        </w:rPr>
      </w:pPr>
      <w:bookmarkStart w:id="499" w:name="_Toc139062036"/>
      <w:bookmarkStart w:id="500" w:name="_Toc148731883"/>
      <w:r w:rsidRPr="00A207AD">
        <w:rPr>
          <w:rFonts w:ascii="Times New Roman" w:hAnsi="Times New Roman"/>
          <w:sz w:val="22"/>
          <w:szCs w:val="22"/>
        </w:rPr>
        <w:t>8.3 Environmental and Social Monitoring by Contractors</w:t>
      </w:r>
      <w:bookmarkEnd w:id="499"/>
      <w:bookmarkEnd w:id="500"/>
      <w:r w:rsidRPr="00A207AD">
        <w:rPr>
          <w:rFonts w:ascii="Times New Roman" w:hAnsi="Times New Roman"/>
          <w:sz w:val="22"/>
          <w:szCs w:val="22"/>
        </w:rPr>
        <w:t xml:space="preserve"> </w:t>
      </w:r>
    </w:p>
    <w:p w14:paraId="435D97B2" w14:textId="77777777" w:rsidR="009A04A8" w:rsidRPr="00A207AD" w:rsidRDefault="009A04A8" w:rsidP="002B45B8">
      <w:pPr>
        <w:spacing w:after="200"/>
        <w:jc w:val="both"/>
        <w:rPr>
          <w:rFonts w:ascii="Times New Roman" w:hAnsi="Times New Roman" w:cs="Times New Roman"/>
        </w:rPr>
      </w:pPr>
      <w:r w:rsidRPr="00A207AD">
        <w:rPr>
          <w:rFonts w:ascii="Times New Roman" w:hAnsi="Times New Roman" w:cs="Times New Roman"/>
        </w:rPr>
        <w:t>KPLC will require that contractors monitor, keep records and report on the following environmental, health and social issues of the proposed project.</w:t>
      </w:r>
    </w:p>
    <w:p w14:paraId="7891647F"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Safety</w:t>
      </w:r>
      <w:r w:rsidRPr="00A207AD">
        <w:rPr>
          <w:rFonts w:ascii="Times New Roman" w:hAnsi="Times New Roman" w:cs="Times New Roman"/>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7CC95E5C"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Environmental incidents and near misses</w:t>
      </w:r>
      <w:r w:rsidRPr="00A207AD">
        <w:rPr>
          <w:rFonts w:ascii="Times New Roman" w:hAnsi="Times New Roman" w:cs="Times New Roman"/>
        </w:rPr>
        <w:t>: environmental incidents and high potential near misses and how they have been addressed, what is outstanding, and lessons learned.</w:t>
      </w:r>
    </w:p>
    <w:p w14:paraId="5435E3EF"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Major works</w:t>
      </w:r>
      <w:r w:rsidRPr="00A207AD">
        <w:rPr>
          <w:rFonts w:ascii="Times New Roman" w:hAnsi="Times New Roman" w:cs="Times New Roman"/>
        </w:rPr>
        <w:t>: those undertaken and completed, progress against project schedule, and key work fronts (work areas).</w:t>
      </w:r>
    </w:p>
    <w:p w14:paraId="3276330C"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E&amp;S requirements</w:t>
      </w:r>
      <w:r w:rsidRPr="00A207AD">
        <w:rPr>
          <w:rFonts w:ascii="Times New Roman" w:hAnsi="Times New Roman" w:cs="Times New Roman"/>
        </w:rPr>
        <w:t>: noncompliance incidents with permits and national law (legal noncompliance), project commitments, or other E&amp;S requirements.</w:t>
      </w:r>
    </w:p>
    <w:p w14:paraId="7B912A6C"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E&amp;S inspections and audits</w:t>
      </w:r>
      <w:r w:rsidRPr="00A207AD">
        <w:rPr>
          <w:rFonts w:ascii="Times New Roman" w:hAnsi="Times New Roman" w:cs="Times New Roman"/>
        </w:rPr>
        <w:t>: to include date, inspector or auditor name, and records reviewed, major findings, and actions recommended and implemented.</w:t>
      </w:r>
    </w:p>
    <w:p w14:paraId="0B1573FD"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Workers</w:t>
      </w:r>
      <w:r w:rsidRPr="00A207AD">
        <w:rPr>
          <w:rFonts w:ascii="Times New Roman" w:hAnsi="Times New Roman" w:cs="Times New Roman"/>
        </w:rPr>
        <w:t>: number of workers, indication of origin (expatriate, local, nonlocal nationals), gender, age and skill level (unskilled, skilled, supervisory, professional, management).</w:t>
      </w:r>
    </w:p>
    <w:p w14:paraId="510F6309"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Training on E&amp;S issues</w:t>
      </w:r>
      <w:r w:rsidRPr="00A207AD">
        <w:rPr>
          <w:rFonts w:ascii="Times New Roman" w:hAnsi="Times New Roman" w:cs="Times New Roman"/>
        </w:rPr>
        <w:t>: including dates, number of trainees, and topics.</w:t>
      </w:r>
    </w:p>
    <w:p w14:paraId="56573DF7"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Footprint management</w:t>
      </w:r>
      <w:r w:rsidRPr="00A207AD">
        <w:rPr>
          <w:rFonts w:ascii="Times New Roman" w:hAnsi="Times New Roman" w:cs="Times New Roman"/>
        </w:rPr>
        <w:t>: details of any work outside boundaries or major off-site impacts caused by ongoing construction—to include date, location, impacts, and actions taken.</w:t>
      </w:r>
    </w:p>
    <w:p w14:paraId="6BF10392"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External stakeholder engagement</w:t>
      </w:r>
      <w:r w:rsidRPr="00A207AD">
        <w:rPr>
          <w:rFonts w:ascii="Times New Roman" w:hAnsi="Times New Roman" w:cs="Times New Roman"/>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1822E5E3"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Details of any security risks</w:t>
      </w:r>
      <w:r w:rsidRPr="00A207AD">
        <w:rPr>
          <w:rFonts w:ascii="Times New Roman" w:hAnsi="Times New Roman" w:cs="Times New Roman"/>
        </w:rPr>
        <w:t>: details of risks the contractor may be exposed to while performing its work—the threats may come from third parties external to the project.</w:t>
      </w:r>
    </w:p>
    <w:p w14:paraId="0DD9F409"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Worker grievances</w:t>
      </w:r>
      <w:r w:rsidRPr="00A207AD">
        <w:rPr>
          <w:rFonts w:ascii="Times New Roman" w:hAnsi="Times New Roman" w:cs="Times New Roman"/>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7D73A414"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External stakeholder e.g., community grievances</w:t>
      </w:r>
      <w:r w:rsidRPr="00A207AD">
        <w:rPr>
          <w:rFonts w:ascii="Times New Roman" w:hAnsi="Times New Roman" w:cs="Times New Roman"/>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586A96EA"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rPr>
        <w:t>Major changes to contractor’s environmental and social practices.</w:t>
      </w:r>
    </w:p>
    <w:p w14:paraId="0C2C6E65" w14:textId="77777777" w:rsidR="009A04A8" w:rsidRPr="00A207AD" w:rsidRDefault="009A04A8" w:rsidP="00D41FAF">
      <w:pPr>
        <w:numPr>
          <w:ilvl w:val="0"/>
          <w:numId w:val="189"/>
        </w:numPr>
        <w:spacing w:after="0" w:line="276" w:lineRule="auto"/>
        <w:jc w:val="both"/>
        <w:rPr>
          <w:rFonts w:ascii="Times New Roman" w:hAnsi="Times New Roman" w:cs="Times New Roman"/>
        </w:rPr>
      </w:pPr>
      <w:r w:rsidRPr="00A207AD">
        <w:rPr>
          <w:rFonts w:ascii="Times New Roman" w:hAnsi="Times New Roman" w:cs="Times New Roman"/>
          <w:i/>
        </w:rPr>
        <w:t>Deficiency and performance management</w:t>
      </w:r>
      <w:r w:rsidRPr="00A207AD">
        <w:rPr>
          <w:rFonts w:ascii="Times New Roman" w:hAnsi="Times New Roman" w:cs="Times New Roman"/>
        </w:rPr>
        <w:t>: actions taken in response to previous notices of deficiency or observations regarding E&amp;S performance and/or plans for actions to be taken—these should continue to be reported until KPLC determines the issue is resolved satisfactorily.</w:t>
      </w:r>
    </w:p>
    <w:p w14:paraId="1F93D4F0" w14:textId="77777777" w:rsidR="009A04A8" w:rsidRPr="00A207AD" w:rsidRDefault="009A04A8" w:rsidP="002B45B8">
      <w:pPr>
        <w:widowControl w:val="0"/>
        <w:jc w:val="both"/>
        <w:rPr>
          <w:rFonts w:ascii="Times New Roman" w:hAnsi="Times New Roman" w:cs="Times New Roman"/>
          <w:color w:val="000000"/>
        </w:rPr>
      </w:pPr>
      <w:r w:rsidRPr="00A207AD">
        <w:rPr>
          <w:rFonts w:ascii="Times New Roman" w:hAnsi="Times New Roman" w:cs="Times New Roman"/>
          <w:color w:val="000000"/>
        </w:rPr>
        <w:t xml:space="preserve">A detailed Environmental and social management plan for </w:t>
      </w:r>
      <w:r w:rsidRPr="00A207AD">
        <w:rPr>
          <w:rFonts w:ascii="Times New Roman" w:hAnsi="Times New Roman" w:cs="Times New Roman"/>
        </w:rPr>
        <w:t>pre-construction</w:t>
      </w:r>
      <w:r w:rsidRPr="00A207AD">
        <w:rPr>
          <w:rFonts w:ascii="Times New Roman" w:hAnsi="Times New Roman" w:cs="Times New Roman"/>
          <w:color w:val="000000"/>
        </w:rPr>
        <w:t xml:space="preserve">, construction and decommissioning phase is well illustrated in the table below. </w:t>
      </w:r>
    </w:p>
    <w:p w14:paraId="055CB02A" w14:textId="77777777" w:rsidR="009A04A8" w:rsidRPr="00A207AD" w:rsidRDefault="009A04A8" w:rsidP="002B45B8">
      <w:pPr>
        <w:widowControl w:val="0"/>
        <w:jc w:val="both"/>
        <w:rPr>
          <w:rFonts w:ascii="Times New Roman" w:hAnsi="Times New Roman" w:cs="Times New Roman"/>
          <w:color w:val="000000"/>
        </w:rPr>
        <w:sectPr w:rsidR="009A04A8" w:rsidRPr="00A207AD" w:rsidSect="00487480">
          <w:pgSz w:w="12240" w:h="15840"/>
          <w:pgMar w:top="1440" w:right="1440" w:bottom="1440" w:left="1440" w:header="720" w:footer="720" w:gutter="0"/>
          <w:cols w:space="720"/>
          <w:rtlGutter/>
          <w:docGrid w:linePitch="272"/>
        </w:sectPr>
      </w:pPr>
    </w:p>
    <w:p w14:paraId="4FDEFED8" w14:textId="552D9C66" w:rsidR="009A04A8" w:rsidRPr="00A207AD" w:rsidRDefault="009A04A8" w:rsidP="002B45B8">
      <w:pPr>
        <w:pStyle w:val="Heading2"/>
        <w:jc w:val="both"/>
        <w:rPr>
          <w:rFonts w:ascii="Times New Roman" w:hAnsi="Times New Roman"/>
          <w:sz w:val="22"/>
          <w:szCs w:val="22"/>
        </w:rPr>
      </w:pPr>
      <w:bookmarkStart w:id="501" w:name="_Toc138834908"/>
      <w:bookmarkStart w:id="502" w:name="_Toc139062037"/>
      <w:bookmarkStart w:id="503" w:name="_Toc142483049"/>
      <w:bookmarkStart w:id="504" w:name="_Toc148731884"/>
      <w:r w:rsidRPr="00A207AD">
        <w:rPr>
          <w:rFonts w:ascii="Times New Roman" w:hAnsi="Times New Roman"/>
          <w:sz w:val="22"/>
          <w:szCs w:val="22"/>
        </w:rPr>
        <w:t>Table 1</w:t>
      </w:r>
      <w:r w:rsidR="004037DB" w:rsidRPr="00A207AD">
        <w:rPr>
          <w:rFonts w:ascii="Times New Roman" w:hAnsi="Times New Roman"/>
          <w:sz w:val="22"/>
          <w:szCs w:val="22"/>
        </w:rPr>
        <w:t>6</w:t>
      </w:r>
      <w:r w:rsidRPr="00A207AD">
        <w:rPr>
          <w:rFonts w:ascii="Times New Roman" w:hAnsi="Times New Roman"/>
          <w:sz w:val="22"/>
          <w:szCs w:val="22"/>
        </w:rPr>
        <w:t>: Environmental and Social Management Plan</w:t>
      </w:r>
      <w:bookmarkEnd w:id="501"/>
      <w:bookmarkEnd w:id="502"/>
      <w:bookmarkEnd w:id="503"/>
      <w:bookmarkEnd w:id="504"/>
    </w:p>
    <w:tbl>
      <w:tblPr>
        <w:tblW w:w="1400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1838"/>
        <w:gridCol w:w="3402"/>
        <w:gridCol w:w="1936"/>
        <w:gridCol w:w="1662"/>
        <w:gridCol w:w="2361"/>
        <w:gridCol w:w="1449"/>
        <w:gridCol w:w="1355"/>
      </w:tblGrid>
      <w:tr w:rsidR="009A04A8" w:rsidRPr="00A207AD" w14:paraId="6A54F115" w14:textId="77777777" w:rsidTr="008E02D0">
        <w:trPr>
          <w:cantSplit/>
          <w:trHeight w:val="65"/>
          <w:tblHeader/>
        </w:trPr>
        <w:tc>
          <w:tcPr>
            <w:tcW w:w="1838" w:type="dxa"/>
            <w:tcBorders>
              <w:top w:val="single" w:sz="4" w:space="0" w:color="auto"/>
            </w:tcBorders>
            <w:shd w:val="clear" w:color="auto" w:fill="E2EFD9"/>
          </w:tcPr>
          <w:p w14:paraId="38E3782A" w14:textId="77777777" w:rsidR="009A04A8" w:rsidRPr="00A207AD" w:rsidRDefault="009A04A8" w:rsidP="002B45B8">
            <w:pPr>
              <w:spacing w:line="240" w:lineRule="auto"/>
              <w:jc w:val="both"/>
              <w:rPr>
                <w:rFonts w:ascii="Times New Roman" w:hAnsi="Times New Roman" w:cs="Times New Roman"/>
                <w:b/>
              </w:rPr>
            </w:pPr>
            <w:bookmarkStart w:id="505" w:name="_Hlk103158519"/>
            <w:r w:rsidRPr="00A207AD">
              <w:rPr>
                <w:rFonts w:ascii="Times New Roman" w:hAnsi="Times New Roman" w:cs="Times New Roman"/>
                <w:b/>
              </w:rPr>
              <w:t>Potential Impacts</w:t>
            </w:r>
          </w:p>
        </w:tc>
        <w:tc>
          <w:tcPr>
            <w:tcW w:w="3402" w:type="dxa"/>
            <w:tcBorders>
              <w:top w:val="single" w:sz="4" w:space="0" w:color="auto"/>
            </w:tcBorders>
            <w:shd w:val="clear" w:color="auto" w:fill="E2EFD9"/>
          </w:tcPr>
          <w:p w14:paraId="0985B8FB"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Recommended Mitigation Measures</w:t>
            </w:r>
          </w:p>
        </w:tc>
        <w:tc>
          <w:tcPr>
            <w:tcW w:w="1936" w:type="dxa"/>
            <w:tcBorders>
              <w:top w:val="single" w:sz="4" w:space="0" w:color="auto"/>
            </w:tcBorders>
            <w:shd w:val="clear" w:color="auto" w:fill="E2EFD9"/>
          </w:tcPr>
          <w:p w14:paraId="6A1620DD"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 xml:space="preserve">Project phase </w:t>
            </w:r>
          </w:p>
        </w:tc>
        <w:tc>
          <w:tcPr>
            <w:tcW w:w="1662" w:type="dxa"/>
            <w:tcBorders>
              <w:top w:val="single" w:sz="4" w:space="0" w:color="auto"/>
            </w:tcBorders>
            <w:shd w:val="clear" w:color="auto" w:fill="E2EFD9"/>
          </w:tcPr>
          <w:p w14:paraId="6DF7BA84"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 xml:space="preserve">Responsibility </w:t>
            </w:r>
          </w:p>
        </w:tc>
        <w:tc>
          <w:tcPr>
            <w:tcW w:w="2361" w:type="dxa"/>
            <w:tcBorders>
              <w:top w:val="single" w:sz="4" w:space="0" w:color="auto"/>
            </w:tcBorders>
            <w:shd w:val="clear" w:color="auto" w:fill="E2EFD9"/>
          </w:tcPr>
          <w:p w14:paraId="53BB39EF"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Monitoring Indicator</w:t>
            </w:r>
          </w:p>
        </w:tc>
        <w:tc>
          <w:tcPr>
            <w:tcW w:w="1449" w:type="dxa"/>
            <w:tcBorders>
              <w:top w:val="single" w:sz="4" w:space="0" w:color="auto"/>
            </w:tcBorders>
            <w:shd w:val="clear" w:color="auto" w:fill="E2EFD9"/>
          </w:tcPr>
          <w:p w14:paraId="50AA79E3"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Frequency</w:t>
            </w:r>
          </w:p>
        </w:tc>
        <w:tc>
          <w:tcPr>
            <w:tcW w:w="1355" w:type="dxa"/>
            <w:tcBorders>
              <w:top w:val="single" w:sz="4" w:space="0" w:color="auto"/>
            </w:tcBorders>
            <w:shd w:val="clear" w:color="auto" w:fill="E2EFD9"/>
          </w:tcPr>
          <w:p w14:paraId="3712E12B"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Estimated Cost (Ksh)</w:t>
            </w:r>
          </w:p>
        </w:tc>
      </w:tr>
      <w:tr w:rsidR="009A04A8" w:rsidRPr="00A207AD" w14:paraId="2E473848" w14:textId="77777777" w:rsidTr="008E02D0">
        <w:trPr>
          <w:trHeight w:val="1065"/>
        </w:trPr>
        <w:tc>
          <w:tcPr>
            <w:tcW w:w="1838" w:type="dxa"/>
          </w:tcPr>
          <w:p w14:paraId="57B190E3"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Local employment</w:t>
            </w:r>
          </w:p>
        </w:tc>
        <w:tc>
          <w:tcPr>
            <w:tcW w:w="3402" w:type="dxa"/>
          </w:tcPr>
          <w:p w14:paraId="521041A2"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-Prioritize hire of locals for all unskilled labour. </w:t>
            </w:r>
          </w:p>
          <w:p w14:paraId="54B2D6A4"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-Implement a local recruitment plan that is fair and transparent (including recruitment processes that ensure inclusivity of both men and women, vulnerable individuals, minority clans, ethnic groups and VMGs. </w:t>
            </w:r>
          </w:p>
          <w:p w14:paraId="6BE135E8"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-Adhere to labour laws, and labour management practices (timely renumeration, equitable compensation for both genders for equal work etc.) </w:t>
            </w:r>
          </w:p>
          <w:p w14:paraId="39DDE770" w14:textId="77777777" w:rsidR="009A04A8" w:rsidRPr="00A207AD" w:rsidRDefault="009A04A8" w:rsidP="002B45B8">
            <w:pPr>
              <w:pStyle w:val="ListParagraph"/>
              <w:spacing w:line="240" w:lineRule="auto"/>
              <w:ind w:left="0"/>
              <w:jc w:val="both"/>
              <w:rPr>
                <w:rFonts w:ascii="Times New Roman" w:hAnsi="Times New Roman" w:cs="Times New Roman"/>
                <w:b/>
                <w:bCs/>
              </w:rPr>
            </w:pPr>
            <w:r w:rsidRPr="00A207AD">
              <w:rPr>
                <w:rFonts w:ascii="Times New Roman" w:hAnsi="Times New Roman" w:cs="Times New Roman"/>
              </w:rPr>
              <w:t xml:space="preserve">-Create awareness to workers and the community on worker and project grievance redress mechanisms. </w:t>
            </w:r>
          </w:p>
        </w:tc>
        <w:tc>
          <w:tcPr>
            <w:tcW w:w="1936" w:type="dxa"/>
          </w:tcPr>
          <w:p w14:paraId="11048BBB"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p w14:paraId="767148D1"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Operations</w:t>
            </w:r>
          </w:p>
          <w:p w14:paraId="7303697E"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574BDA00" w14:textId="2EEAB722"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13F722FF"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-Fair and transparent local recruitment plan in place. </w:t>
            </w:r>
          </w:p>
          <w:p w14:paraId="0B0640D2"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-Recruitment processes (job adverts, interviews, selection etc.). </w:t>
            </w:r>
          </w:p>
          <w:p w14:paraId="09F163E7"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-Number of locals employed based on gender, vulnerability, ethnic group, clan etc. </w:t>
            </w:r>
          </w:p>
          <w:p w14:paraId="0C923D75"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-Type of employment (skilled, semi-skilled and unskilled). </w:t>
            </w:r>
          </w:p>
          <w:p w14:paraId="614C6F3E"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-Grievances raised, those aggrieved, status of resolution.</w:t>
            </w:r>
          </w:p>
        </w:tc>
        <w:tc>
          <w:tcPr>
            <w:tcW w:w="1449" w:type="dxa"/>
          </w:tcPr>
          <w:p w14:paraId="4C549123"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6350CFF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Contractor’s cost</w:t>
            </w:r>
          </w:p>
        </w:tc>
      </w:tr>
      <w:tr w:rsidR="009A04A8" w:rsidRPr="00A207AD" w14:paraId="74919EE5" w14:textId="77777777" w:rsidTr="008E02D0">
        <w:trPr>
          <w:trHeight w:val="265"/>
        </w:trPr>
        <w:tc>
          <w:tcPr>
            <w:tcW w:w="1838" w:type="dxa"/>
          </w:tcPr>
          <w:p w14:paraId="7D46FE2A"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Local Sourcing</w:t>
            </w:r>
          </w:p>
        </w:tc>
        <w:tc>
          <w:tcPr>
            <w:tcW w:w="3402" w:type="dxa"/>
          </w:tcPr>
          <w:p w14:paraId="2791938F"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-Source materials from local businesses/communities, and where necessary give opportunities to businesses owned or operated by vulnerable individuals. </w:t>
            </w:r>
          </w:p>
          <w:p w14:paraId="16D6A9FF" w14:textId="77777777" w:rsidR="009A04A8" w:rsidRPr="00A207AD" w:rsidRDefault="009A04A8" w:rsidP="002B45B8">
            <w:pPr>
              <w:pStyle w:val="ListParagraph"/>
              <w:spacing w:line="240" w:lineRule="auto"/>
              <w:ind w:left="0"/>
              <w:jc w:val="both"/>
              <w:rPr>
                <w:rFonts w:ascii="Times New Roman" w:hAnsi="Times New Roman" w:cs="Times New Roman"/>
                <w:b/>
                <w:bCs/>
              </w:rPr>
            </w:pPr>
          </w:p>
        </w:tc>
        <w:tc>
          <w:tcPr>
            <w:tcW w:w="1936" w:type="dxa"/>
          </w:tcPr>
          <w:p w14:paraId="44445555"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p w14:paraId="0C8A727A"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36566892" w14:textId="13923B3E"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2BF66FFF"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-Number and types of businesses sourced from, businesses owned and operated by vulnerable individuals, types, and quantities of materials etc. </w:t>
            </w:r>
          </w:p>
        </w:tc>
        <w:tc>
          <w:tcPr>
            <w:tcW w:w="1449" w:type="dxa"/>
          </w:tcPr>
          <w:p w14:paraId="28336401"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5690301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No additional cost</w:t>
            </w:r>
          </w:p>
        </w:tc>
      </w:tr>
      <w:tr w:rsidR="002A157C" w:rsidRPr="00A207AD" w14:paraId="701831A8" w14:textId="77777777" w:rsidTr="008E02D0">
        <w:trPr>
          <w:trHeight w:val="1065"/>
        </w:trPr>
        <w:tc>
          <w:tcPr>
            <w:tcW w:w="1838" w:type="dxa"/>
          </w:tcPr>
          <w:p w14:paraId="1189AE68" w14:textId="36BAFF5D" w:rsidR="002A157C" w:rsidRPr="00A207AD" w:rsidRDefault="002A157C" w:rsidP="002A157C">
            <w:pPr>
              <w:spacing w:line="240" w:lineRule="auto"/>
              <w:jc w:val="both"/>
              <w:rPr>
                <w:rFonts w:ascii="Times New Roman" w:hAnsi="Times New Roman" w:cs="Times New Roman"/>
                <w:b/>
              </w:rPr>
            </w:pPr>
            <w:r w:rsidRPr="00A207AD">
              <w:rPr>
                <w:rFonts w:ascii="Times New Roman" w:hAnsi="Times New Roman"/>
                <w:b/>
              </w:rPr>
              <w:t>Land  acquisition and compensation for land and assets on land</w:t>
            </w:r>
          </w:p>
        </w:tc>
        <w:tc>
          <w:tcPr>
            <w:tcW w:w="3402" w:type="dxa"/>
          </w:tcPr>
          <w:p w14:paraId="319DB7E8" w14:textId="77777777" w:rsidR="002A157C" w:rsidRPr="00A207AD" w:rsidRDefault="002A157C" w:rsidP="002A157C">
            <w:pPr>
              <w:pStyle w:val="ListParagraph"/>
              <w:spacing w:after="0"/>
              <w:ind w:left="0"/>
              <w:jc w:val="both"/>
              <w:rPr>
                <w:rFonts w:ascii="Times New Roman" w:hAnsi="Times New Roman"/>
              </w:rPr>
            </w:pPr>
            <w:r w:rsidRPr="00A207AD">
              <w:rPr>
                <w:rFonts w:ascii="Times New Roman" w:hAnsi="Times New Roman"/>
              </w:rPr>
              <w:t>In line with the RPF provisions;</w:t>
            </w:r>
          </w:p>
          <w:p w14:paraId="0AA5172D" w14:textId="77777777" w:rsidR="002A157C" w:rsidRPr="00A207AD" w:rsidRDefault="002A157C" w:rsidP="002A157C">
            <w:pPr>
              <w:pStyle w:val="ListParagraph"/>
              <w:spacing w:after="0"/>
              <w:ind w:left="0"/>
              <w:jc w:val="both"/>
              <w:rPr>
                <w:rFonts w:ascii="Times New Roman" w:hAnsi="Times New Roman"/>
                <w:b/>
                <w:bCs/>
              </w:rPr>
            </w:pPr>
            <w:r w:rsidRPr="00A207AD">
              <w:rPr>
                <w:rFonts w:ascii="Times New Roman" w:hAnsi="Times New Roman"/>
              </w:rPr>
              <w:t>-Prepare and implement an</w:t>
            </w:r>
            <w:r w:rsidRPr="00A207AD">
              <w:rPr>
                <w:rFonts w:ascii="Times New Roman" w:hAnsi="Times New Roman"/>
                <w:b/>
                <w:bCs/>
              </w:rPr>
              <w:t xml:space="preserve"> Abbreviated Resettlement Action Plan (A-RAP) </w:t>
            </w:r>
            <w:r w:rsidRPr="00A207AD">
              <w:rPr>
                <w:rFonts w:ascii="Times New Roman" w:hAnsi="Times New Roman"/>
              </w:rPr>
              <w:t xml:space="preserve">to guide land acquisition for the mini-grid, and wayleaves for power distribution. Further, the proponent will </w:t>
            </w:r>
            <w:r w:rsidRPr="00A207AD">
              <w:rPr>
                <w:rFonts w:ascii="Times New Roman" w:hAnsi="Times New Roman"/>
                <w:shd w:val="clear" w:color="auto" w:fill="FFFFFF"/>
              </w:rPr>
              <w:t>fast-track A-RAP preparation to ensure that land acquisition and contractor mobilization to the site is undertaken after the A-RAP is finalized, cleared, and disclosed.</w:t>
            </w:r>
          </w:p>
          <w:p w14:paraId="7A76CF4B" w14:textId="77777777" w:rsidR="002A157C" w:rsidRPr="00A207AD" w:rsidRDefault="002A157C" w:rsidP="002A157C">
            <w:pPr>
              <w:pStyle w:val="ListParagraph"/>
              <w:spacing w:after="0"/>
              <w:ind w:left="0"/>
              <w:jc w:val="both"/>
              <w:rPr>
                <w:rFonts w:ascii="Times New Roman" w:hAnsi="Times New Roman"/>
                <w:bCs/>
              </w:rPr>
            </w:pPr>
            <w:r w:rsidRPr="00A207AD">
              <w:rPr>
                <w:rFonts w:ascii="Times New Roman" w:hAnsi="Times New Roman"/>
              </w:rPr>
              <w:t>-The contractor will implement and adhere to agreements for temporal use of land and restoration of land after use.</w:t>
            </w:r>
            <w:r w:rsidRPr="00A207AD">
              <w:rPr>
                <w:rFonts w:ascii="Times New Roman" w:hAnsi="Times New Roman"/>
                <w:bCs/>
              </w:rPr>
              <w:t xml:space="preserve"> </w:t>
            </w:r>
          </w:p>
          <w:p w14:paraId="3AFB680F" w14:textId="77777777" w:rsidR="002A157C" w:rsidRPr="00A207AD" w:rsidRDefault="002A157C" w:rsidP="002A157C">
            <w:pPr>
              <w:pStyle w:val="ListParagraph"/>
              <w:spacing w:after="0"/>
              <w:ind w:left="0"/>
              <w:jc w:val="both"/>
              <w:rPr>
                <w:rFonts w:ascii="Times New Roman" w:hAnsi="Times New Roman"/>
                <w:bCs/>
              </w:rPr>
            </w:pPr>
            <w:r w:rsidRPr="00A207AD">
              <w:rPr>
                <w:rFonts w:ascii="Times New Roman" w:hAnsi="Times New Roman"/>
                <w:bCs/>
              </w:rPr>
              <w:t xml:space="preserve">-Compensate affected communities in-kind (priority project) for the loss of land. </w:t>
            </w:r>
          </w:p>
          <w:p w14:paraId="59D3CC02" w14:textId="77777777" w:rsidR="002A157C" w:rsidRPr="00A207AD" w:rsidRDefault="002A157C" w:rsidP="002A157C">
            <w:pPr>
              <w:autoSpaceDE w:val="0"/>
              <w:autoSpaceDN w:val="0"/>
              <w:adjustRightInd w:val="0"/>
              <w:spacing w:after="0"/>
              <w:jc w:val="both"/>
              <w:rPr>
                <w:rFonts w:ascii="Times New Roman" w:hAnsi="Times New Roman"/>
                <w:bCs/>
                <w:sz w:val="24"/>
                <w:szCs w:val="24"/>
              </w:rPr>
            </w:pPr>
            <w:r w:rsidRPr="00A207AD">
              <w:rPr>
                <w:rFonts w:ascii="Times New Roman" w:hAnsi="Times New Roman"/>
                <w:bCs/>
                <w:sz w:val="24"/>
                <w:szCs w:val="24"/>
              </w:rPr>
              <w:t xml:space="preserve">-The construction activities will be restricted to within the allocated land and the immediate surroundings only. </w:t>
            </w:r>
          </w:p>
          <w:p w14:paraId="2D464A49" w14:textId="77777777" w:rsidR="002A157C" w:rsidRPr="00A207AD" w:rsidRDefault="002A157C" w:rsidP="002A157C">
            <w:pPr>
              <w:autoSpaceDE w:val="0"/>
              <w:autoSpaceDN w:val="0"/>
              <w:adjustRightInd w:val="0"/>
              <w:spacing w:after="0"/>
              <w:jc w:val="both"/>
              <w:rPr>
                <w:rFonts w:ascii="Times New Roman" w:hAnsi="Times New Roman"/>
                <w:bCs/>
                <w:sz w:val="24"/>
                <w:szCs w:val="24"/>
              </w:rPr>
            </w:pPr>
            <w:r w:rsidRPr="00A207AD">
              <w:rPr>
                <w:rFonts w:ascii="Times New Roman" w:hAnsi="Times New Roman"/>
                <w:bCs/>
                <w:sz w:val="24"/>
                <w:szCs w:val="24"/>
              </w:rPr>
              <w:t>-After construction work, any land taken for a temporary basis for storage of material will be restored to their original form.</w:t>
            </w:r>
          </w:p>
          <w:p w14:paraId="7C9C9906" w14:textId="77777777" w:rsidR="002A157C" w:rsidRPr="00A207AD" w:rsidRDefault="002A157C" w:rsidP="002A157C">
            <w:pPr>
              <w:autoSpaceDE w:val="0"/>
              <w:autoSpaceDN w:val="0"/>
              <w:adjustRightInd w:val="0"/>
              <w:spacing w:after="0"/>
              <w:jc w:val="both"/>
              <w:rPr>
                <w:rFonts w:ascii="Times New Roman" w:hAnsi="Times New Roman"/>
                <w:bCs/>
                <w:sz w:val="24"/>
                <w:szCs w:val="24"/>
              </w:rPr>
            </w:pPr>
            <w:r w:rsidRPr="00A207AD">
              <w:rPr>
                <w:rFonts w:ascii="Times New Roman" w:hAnsi="Times New Roman"/>
                <w:bCs/>
                <w:sz w:val="24"/>
                <w:szCs w:val="24"/>
              </w:rPr>
              <w:t>-Consultations with the community on the low voltage lines.</w:t>
            </w:r>
          </w:p>
          <w:p w14:paraId="75101512" w14:textId="1EA77876" w:rsidR="002A157C" w:rsidRPr="00A207AD" w:rsidRDefault="002A157C" w:rsidP="002A157C">
            <w:pPr>
              <w:autoSpaceDE w:val="0"/>
              <w:autoSpaceDN w:val="0"/>
              <w:adjustRightInd w:val="0"/>
              <w:spacing w:line="240" w:lineRule="auto"/>
              <w:jc w:val="both"/>
              <w:rPr>
                <w:rFonts w:ascii="Times New Roman" w:hAnsi="Times New Roman" w:cs="Times New Roman"/>
                <w:bCs/>
              </w:rPr>
            </w:pPr>
            <w:r w:rsidRPr="00A207AD">
              <w:rPr>
                <w:rFonts w:ascii="Times New Roman" w:eastAsia="Times New Roman" w:hAnsi="Times New Roman" w:cs="Times New Roman"/>
              </w:rPr>
              <w:t>-The design of the distribution line will utilize the existing road reserves. However, any damage to structures, crops, trees, community facilities and other assets will be compensated in line with the RPF provisions.</w:t>
            </w:r>
          </w:p>
        </w:tc>
        <w:tc>
          <w:tcPr>
            <w:tcW w:w="1936" w:type="dxa"/>
          </w:tcPr>
          <w:p w14:paraId="05054822" w14:textId="38CFA516" w:rsidR="002A157C" w:rsidRPr="00A207AD" w:rsidRDefault="002A157C" w:rsidP="002A157C">
            <w:pPr>
              <w:spacing w:line="240" w:lineRule="auto"/>
              <w:ind w:left="72"/>
              <w:jc w:val="both"/>
              <w:rPr>
                <w:rFonts w:ascii="Times New Roman" w:hAnsi="Times New Roman" w:cs="Times New Roman"/>
              </w:rPr>
            </w:pPr>
            <w:r w:rsidRPr="00A207AD">
              <w:rPr>
                <w:rFonts w:ascii="Times New Roman" w:hAnsi="Times New Roman"/>
              </w:rPr>
              <w:t xml:space="preserve">Pre- Construction </w:t>
            </w:r>
          </w:p>
        </w:tc>
        <w:tc>
          <w:tcPr>
            <w:tcW w:w="1662" w:type="dxa"/>
          </w:tcPr>
          <w:p w14:paraId="5473A850" w14:textId="77777777" w:rsidR="002A157C" w:rsidRPr="00A207AD" w:rsidRDefault="002A157C" w:rsidP="002A157C">
            <w:pPr>
              <w:spacing w:after="0"/>
              <w:jc w:val="both"/>
              <w:rPr>
                <w:rFonts w:ascii="Times New Roman" w:hAnsi="Times New Roman"/>
              </w:rPr>
            </w:pPr>
            <w:r w:rsidRPr="00A207AD">
              <w:rPr>
                <w:rFonts w:ascii="Times New Roman" w:hAnsi="Times New Roman"/>
              </w:rPr>
              <w:t xml:space="preserve">Contractor- </w:t>
            </w:r>
            <w:r w:rsidRPr="00A207AD">
              <w:rPr>
                <w:rFonts w:ascii="Times New Roman" w:hAnsi="Times New Roman"/>
                <w:i/>
                <w:iCs/>
              </w:rPr>
              <w:t>(contractors’ facilities, workers camps)</w:t>
            </w:r>
          </w:p>
          <w:p w14:paraId="740CF561" w14:textId="77777777" w:rsidR="002A157C" w:rsidRPr="00A207AD" w:rsidRDefault="002A157C" w:rsidP="002A157C">
            <w:pPr>
              <w:spacing w:after="0"/>
              <w:jc w:val="both"/>
              <w:rPr>
                <w:rFonts w:ascii="Times New Roman" w:hAnsi="Times New Roman"/>
              </w:rPr>
            </w:pPr>
          </w:p>
          <w:p w14:paraId="0719BEE3" w14:textId="302E6ECB" w:rsidR="002A157C" w:rsidRPr="00A207AD" w:rsidRDefault="002A157C" w:rsidP="002A157C">
            <w:pPr>
              <w:spacing w:line="240" w:lineRule="auto"/>
              <w:jc w:val="both"/>
              <w:rPr>
                <w:rFonts w:ascii="Times New Roman" w:hAnsi="Times New Roman" w:cs="Times New Roman"/>
              </w:rPr>
            </w:pPr>
            <w:r w:rsidRPr="00A207AD">
              <w:rPr>
                <w:rFonts w:ascii="Times New Roman" w:hAnsi="Times New Roman"/>
              </w:rPr>
              <w:t xml:space="preserve">Proponent- </w:t>
            </w:r>
            <w:r w:rsidRPr="00A207AD">
              <w:rPr>
                <w:rFonts w:ascii="Times New Roman" w:hAnsi="Times New Roman"/>
                <w:i/>
                <w:iCs/>
              </w:rPr>
              <w:t>(project land for generation assets)</w:t>
            </w:r>
          </w:p>
        </w:tc>
        <w:tc>
          <w:tcPr>
            <w:tcW w:w="2361" w:type="dxa"/>
          </w:tcPr>
          <w:p w14:paraId="126ACAB0" w14:textId="77777777" w:rsidR="002A157C" w:rsidRPr="00A207AD" w:rsidRDefault="002A157C" w:rsidP="002A157C">
            <w:pPr>
              <w:spacing w:after="0"/>
              <w:jc w:val="both"/>
              <w:rPr>
                <w:rFonts w:ascii="Times New Roman" w:hAnsi="Times New Roman"/>
              </w:rPr>
            </w:pPr>
            <w:r w:rsidRPr="00A207AD">
              <w:rPr>
                <w:rFonts w:ascii="Times New Roman" w:hAnsi="Times New Roman"/>
              </w:rPr>
              <w:t>-Land Acquisition and consultation report (consultation (minutes and lists of participants).</w:t>
            </w:r>
          </w:p>
          <w:p w14:paraId="25EE70C5" w14:textId="77777777" w:rsidR="002A157C" w:rsidRPr="00A207AD" w:rsidRDefault="002A157C" w:rsidP="002A157C">
            <w:pPr>
              <w:spacing w:after="0"/>
              <w:jc w:val="both"/>
              <w:rPr>
                <w:rFonts w:ascii="Times New Roman" w:hAnsi="Times New Roman"/>
              </w:rPr>
            </w:pPr>
            <w:r w:rsidRPr="00A207AD">
              <w:rPr>
                <w:rFonts w:ascii="Times New Roman" w:hAnsi="Times New Roman"/>
              </w:rPr>
              <w:t>-Type and amount of compensation paid to affected persons.</w:t>
            </w:r>
          </w:p>
          <w:p w14:paraId="47690B91" w14:textId="77777777" w:rsidR="002A157C" w:rsidRPr="00A207AD" w:rsidRDefault="002A157C" w:rsidP="002A157C">
            <w:pPr>
              <w:spacing w:after="0"/>
              <w:jc w:val="both"/>
              <w:rPr>
                <w:rFonts w:ascii="Times New Roman" w:hAnsi="Times New Roman"/>
              </w:rPr>
            </w:pPr>
            <w:r w:rsidRPr="00A207AD">
              <w:rPr>
                <w:rFonts w:ascii="Times New Roman" w:hAnsi="Times New Roman"/>
              </w:rPr>
              <w:t>- Priority community project implemented and handed over to affected communities.</w:t>
            </w:r>
          </w:p>
          <w:p w14:paraId="42BA11EA" w14:textId="23ED891A" w:rsidR="002A157C" w:rsidRPr="00A207AD" w:rsidRDefault="002A157C" w:rsidP="002A157C">
            <w:pPr>
              <w:spacing w:line="240" w:lineRule="auto"/>
              <w:jc w:val="both"/>
              <w:rPr>
                <w:rFonts w:ascii="Times New Roman" w:hAnsi="Times New Roman" w:cs="Times New Roman"/>
              </w:rPr>
            </w:pPr>
            <w:r w:rsidRPr="00A207AD">
              <w:rPr>
                <w:rFonts w:ascii="Times New Roman" w:hAnsi="Times New Roman"/>
              </w:rPr>
              <w:t>-Signed agreements with communities on the use and restoration of their land.</w:t>
            </w:r>
          </w:p>
        </w:tc>
        <w:tc>
          <w:tcPr>
            <w:tcW w:w="1449" w:type="dxa"/>
          </w:tcPr>
          <w:p w14:paraId="774E148C" w14:textId="348654B7" w:rsidR="002A157C" w:rsidRPr="00A207AD" w:rsidRDefault="002A157C" w:rsidP="002A157C">
            <w:pPr>
              <w:spacing w:line="240" w:lineRule="auto"/>
              <w:jc w:val="both"/>
              <w:rPr>
                <w:rFonts w:ascii="Times New Roman" w:hAnsi="Times New Roman" w:cs="Times New Roman"/>
              </w:rPr>
            </w:pPr>
            <w:r w:rsidRPr="00A207AD">
              <w:rPr>
                <w:rFonts w:ascii="Times New Roman" w:hAnsi="Times New Roman"/>
              </w:rPr>
              <w:t>Quarterly</w:t>
            </w:r>
          </w:p>
        </w:tc>
        <w:tc>
          <w:tcPr>
            <w:tcW w:w="1355" w:type="dxa"/>
          </w:tcPr>
          <w:p w14:paraId="206CB0FF" w14:textId="1C47DDB6" w:rsidR="002A157C" w:rsidRPr="00A207AD" w:rsidRDefault="002A157C" w:rsidP="002A157C">
            <w:pPr>
              <w:spacing w:after="0"/>
              <w:jc w:val="both"/>
              <w:rPr>
                <w:rFonts w:ascii="Times New Roman" w:hAnsi="Times New Roman"/>
              </w:rPr>
            </w:pPr>
            <w:r w:rsidRPr="00A207AD">
              <w:rPr>
                <w:rFonts w:ascii="Times New Roman" w:hAnsi="Times New Roman"/>
              </w:rPr>
              <w:t>Value of compensation in kind project will be equivalent to the value of land acquired as per NLC.</w:t>
            </w:r>
            <w:r w:rsidRPr="00A207AD" w:rsidDel="008F0874">
              <w:rPr>
                <w:rFonts w:ascii="Times New Roman" w:hAnsi="Times New Roman"/>
              </w:rPr>
              <w:t xml:space="preserve"> </w:t>
            </w:r>
          </w:p>
          <w:p w14:paraId="3D8D4837" w14:textId="77777777" w:rsidR="002A157C" w:rsidRPr="00A207AD" w:rsidRDefault="002A157C" w:rsidP="002A157C">
            <w:pPr>
              <w:spacing w:line="240" w:lineRule="auto"/>
              <w:jc w:val="both"/>
              <w:rPr>
                <w:rFonts w:ascii="Times New Roman" w:hAnsi="Times New Roman" w:cs="Times New Roman"/>
              </w:rPr>
            </w:pPr>
          </w:p>
        </w:tc>
      </w:tr>
      <w:tr w:rsidR="009A04A8" w:rsidRPr="00A207AD" w14:paraId="284334BE" w14:textId="77777777" w:rsidTr="008E02D0">
        <w:trPr>
          <w:trHeight w:val="1254"/>
        </w:trPr>
        <w:tc>
          <w:tcPr>
            <w:tcW w:w="1838" w:type="dxa"/>
          </w:tcPr>
          <w:p w14:paraId="6B35E567"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color w:val="000000"/>
              </w:rPr>
              <w:t>Labour Influx and related impacts (SEA/SH, HIV/AIDs and other STIs)</w:t>
            </w:r>
          </w:p>
        </w:tc>
        <w:tc>
          <w:tcPr>
            <w:tcW w:w="3402" w:type="dxa"/>
          </w:tcPr>
          <w:p w14:paraId="0DAE8580" w14:textId="77777777" w:rsidR="009A04A8" w:rsidRPr="00A207AD" w:rsidRDefault="009A04A8" w:rsidP="002B45B8">
            <w:pPr>
              <w:pStyle w:val="ListParagraph"/>
              <w:widowControl w:val="0"/>
              <w:autoSpaceDE w:val="0"/>
              <w:autoSpaceDN w:val="0"/>
              <w:adjustRightInd w:val="0"/>
              <w:spacing w:line="240" w:lineRule="auto"/>
              <w:ind w:left="0"/>
              <w:jc w:val="both"/>
              <w:rPr>
                <w:rFonts w:ascii="Times New Roman" w:hAnsi="Times New Roman" w:cs="Times New Roman"/>
              </w:rPr>
            </w:pPr>
            <w:r w:rsidRPr="00A207AD">
              <w:rPr>
                <w:rFonts w:ascii="Times New Roman" w:hAnsi="Times New Roman" w:cs="Times New Roman"/>
              </w:rPr>
              <w:t>-Tap into the local workforce to the extent possible to reduce labour influx.</w:t>
            </w:r>
          </w:p>
          <w:p w14:paraId="7B443452" w14:textId="77777777" w:rsidR="009A04A8" w:rsidRPr="00A207AD" w:rsidRDefault="009A04A8" w:rsidP="002B45B8">
            <w:pPr>
              <w:pStyle w:val="ListParagraph"/>
              <w:widowControl w:val="0"/>
              <w:autoSpaceDE w:val="0"/>
              <w:autoSpaceDN w:val="0"/>
              <w:adjustRightInd w:val="0"/>
              <w:spacing w:line="240" w:lineRule="auto"/>
              <w:ind w:left="0"/>
              <w:jc w:val="both"/>
              <w:rPr>
                <w:rFonts w:ascii="Times New Roman" w:hAnsi="Times New Roman" w:cs="Times New Roman"/>
              </w:rPr>
            </w:pPr>
            <w:r w:rsidRPr="00A207AD">
              <w:rPr>
                <w:rFonts w:ascii="Times New Roman" w:hAnsi="Times New Roman" w:cs="Times New Roman"/>
              </w:rPr>
              <w:t>-Recruit local workforce to the extent possible especially for unskilled and semi-skilled jobs.</w:t>
            </w:r>
          </w:p>
          <w:p w14:paraId="0298302B" w14:textId="77777777" w:rsidR="009A04A8" w:rsidRPr="00A207AD" w:rsidRDefault="009A04A8" w:rsidP="002B45B8">
            <w:pPr>
              <w:pStyle w:val="ListParagraph"/>
              <w:widowControl w:val="0"/>
              <w:autoSpaceDE w:val="0"/>
              <w:autoSpaceDN w:val="0"/>
              <w:adjustRightInd w:val="0"/>
              <w:spacing w:line="240" w:lineRule="auto"/>
              <w:ind w:left="0"/>
              <w:jc w:val="both"/>
              <w:rPr>
                <w:rFonts w:ascii="Times New Roman" w:hAnsi="Times New Roman" w:cs="Times New Roman"/>
              </w:rPr>
            </w:pPr>
            <w:r w:rsidRPr="00A207AD">
              <w:rPr>
                <w:rFonts w:ascii="Times New Roman" w:hAnsi="Times New Roman" w:cs="Times New Roman"/>
              </w:rPr>
              <w:t xml:space="preserve">-Consult with and involve local community in project planning and other phases of the project. </w:t>
            </w:r>
          </w:p>
          <w:p w14:paraId="237C9732" w14:textId="77777777" w:rsidR="009A04A8" w:rsidRPr="00A207AD" w:rsidRDefault="009A04A8" w:rsidP="002B45B8">
            <w:pPr>
              <w:pStyle w:val="ListParagraph"/>
              <w:widowControl w:val="0"/>
              <w:autoSpaceDE w:val="0"/>
              <w:autoSpaceDN w:val="0"/>
              <w:adjustRightInd w:val="0"/>
              <w:spacing w:line="240" w:lineRule="auto"/>
              <w:ind w:left="0"/>
              <w:jc w:val="both"/>
              <w:rPr>
                <w:rFonts w:ascii="Times New Roman" w:hAnsi="Times New Roman" w:cs="Times New Roman"/>
              </w:rPr>
            </w:pPr>
            <w:r w:rsidRPr="00A207AD">
              <w:rPr>
                <w:rFonts w:ascii="Times New Roman" w:hAnsi="Times New Roman" w:cs="Times New Roman"/>
              </w:rPr>
              <w:t xml:space="preserve">-Raise awareness among local community and workers on the need to have a good /cordial working relation </w:t>
            </w:r>
          </w:p>
          <w:p w14:paraId="7DC12E22" w14:textId="77777777" w:rsidR="009A04A8" w:rsidRPr="00A207AD" w:rsidRDefault="009A04A8" w:rsidP="002B45B8">
            <w:pPr>
              <w:pStyle w:val="ListParagraph"/>
              <w:widowControl w:val="0"/>
              <w:autoSpaceDE w:val="0"/>
              <w:autoSpaceDN w:val="0"/>
              <w:adjustRightInd w:val="0"/>
              <w:spacing w:line="240" w:lineRule="auto"/>
              <w:ind w:left="0"/>
              <w:jc w:val="both"/>
              <w:rPr>
                <w:rFonts w:ascii="Times New Roman" w:hAnsi="Times New Roman" w:cs="Times New Roman"/>
              </w:rPr>
            </w:pPr>
            <w:r w:rsidRPr="00A207AD">
              <w:rPr>
                <w:rFonts w:ascii="Times New Roman" w:hAnsi="Times New Roman" w:cs="Times New Roman"/>
              </w:rPr>
              <w:t>-Sensitize workers regarding engagement with local community.</w:t>
            </w:r>
          </w:p>
          <w:p w14:paraId="7713BE71" w14:textId="77777777" w:rsidR="009A04A8" w:rsidRPr="00A207AD" w:rsidRDefault="009A04A8" w:rsidP="002B45B8">
            <w:pPr>
              <w:pStyle w:val="ListParagraph"/>
              <w:widowControl w:val="0"/>
              <w:autoSpaceDE w:val="0"/>
              <w:autoSpaceDN w:val="0"/>
              <w:adjustRightInd w:val="0"/>
              <w:spacing w:line="240" w:lineRule="auto"/>
              <w:ind w:left="0"/>
              <w:jc w:val="both"/>
              <w:rPr>
                <w:rFonts w:ascii="Times New Roman" w:hAnsi="Times New Roman" w:cs="Times New Roman"/>
              </w:rPr>
            </w:pPr>
            <w:r w:rsidRPr="00A207AD">
              <w:rPr>
                <w:rFonts w:ascii="Times New Roman" w:hAnsi="Times New Roman" w:cs="Times New Roman"/>
              </w:rPr>
              <w:t xml:space="preserve">-Make provision to provide resources needed by the workers if the need for such resources may result to competition e.g., water. </w:t>
            </w:r>
          </w:p>
          <w:p w14:paraId="4B7DEB10" w14:textId="77777777" w:rsidR="009A04A8" w:rsidRPr="00A207AD" w:rsidRDefault="009A04A8" w:rsidP="002B45B8">
            <w:pPr>
              <w:pStyle w:val="ListParagraph"/>
              <w:widowControl w:val="0"/>
              <w:autoSpaceDE w:val="0"/>
              <w:autoSpaceDN w:val="0"/>
              <w:adjustRightInd w:val="0"/>
              <w:spacing w:line="240" w:lineRule="auto"/>
              <w:ind w:left="0"/>
              <w:jc w:val="both"/>
              <w:rPr>
                <w:rFonts w:ascii="Times New Roman" w:hAnsi="Times New Roman" w:cs="Times New Roman"/>
              </w:rPr>
            </w:pPr>
            <w:r w:rsidRPr="00A207AD">
              <w:rPr>
                <w:rFonts w:ascii="Times New Roman" w:hAnsi="Times New Roman" w:cs="Times New Roman"/>
              </w:rPr>
              <w:t>-Establish and operationalize an effective Grievance Redress Mechanism accessible to community members.</w:t>
            </w:r>
          </w:p>
          <w:p w14:paraId="38AFA1F3" w14:textId="77777777" w:rsidR="009A04A8" w:rsidRPr="00A207AD" w:rsidRDefault="009A04A8" w:rsidP="002B45B8">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rPr>
              <w:t>-The contractor and the project/community grievance redress committee to work closely address complains raised on time.</w:t>
            </w:r>
          </w:p>
          <w:p w14:paraId="44E4B8A6" w14:textId="77777777" w:rsidR="009A04A8" w:rsidRPr="00A207AD" w:rsidRDefault="009A04A8" w:rsidP="002B45B8">
            <w:pPr>
              <w:autoSpaceDE w:val="0"/>
              <w:autoSpaceDN w:val="0"/>
              <w:adjustRightInd w:val="0"/>
              <w:spacing w:line="240" w:lineRule="auto"/>
              <w:jc w:val="both"/>
              <w:rPr>
                <w:rFonts w:ascii="Times New Roman" w:hAnsi="Times New Roman" w:cs="Times New Roman"/>
              </w:rPr>
            </w:pPr>
            <w:r w:rsidRPr="00A207AD">
              <w:rPr>
                <w:rFonts w:ascii="Times New Roman" w:hAnsi="Times New Roman" w:cs="Times New Roman"/>
              </w:rPr>
              <w:t>-Include gender considerations in employment opportunities.</w:t>
            </w:r>
          </w:p>
          <w:p w14:paraId="158C9C30" w14:textId="77777777" w:rsidR="009A04A8" w:rsidRPr="00A207AD" w:rsidRDefault="009A04A8" w:rsidP="002B45B8">
            <w:pPr>
              <w:autoSpaceDE w:val="0"/>
              <w:autoSpaceDN w:val="0"/>
              <w:adjustRightInd w:val="0"/>
              <w:spacing w:line="240" w:lineRule="auto"/>
              <w:jc w:val="both"/>
              <w:rPr>
                <w:rFonts w:ascii="Times New Roman" w:hAnsi="Times New Roman" w:cs="Times New Roman"/>
              </w:rPr>
            </w:pPr>
            <w:r w:rsidRPr="00A207AD">
              <w:rPr>
                <w:rFonts w:ascii="Times New Roman" w:hAnsi="Times New Roman" w:cs="Times New Roman"/>
              </w:rPr>
              <w:t>-Provide appropriate compensation for work done.</w:t>
            </w:r>
          </w:p>
          <w:p w14:paraId="4E5095C8" w14:textId="77777777" w:rsidR="009A04A8" w:rsidRPr="00A207AD" w:rsidRDefault="009A04A8" w:rsidP="002B45B8">
            <w:pPr>
              <w:autoSpaceDE w:val="0"/>
              <w:autoSpaceDN w:val="0"/>
              <w:adjustRightInd w:val="0"/>
              <w:spacing w:line="240" w:lineRule="auto"/>
              <w:jc w:val="both"/>
              <w:rPr>
                <w:rFonts w:ascii="Times New Roman" w:hAnsi="Times New Roman" w:cs="Times New Roman"/>
              </w:rPr>
            </w:pPr>
            <w:r w:rsidRPr="00A207AD">
              <w:rPr>
                <w:rFonts w:ascii="Times New Roman" w:hAnsi="Times New Roman" w:cs="Times New Roman"/>
              </w:rPr>
              <w:t>-Respect for community values/culture.</w:t>
            </w:r>
          </w:p>
          <w:p w14:paraId="048F0A47" w14:textId="77777777" w:rsidR="009A04A8" w:rsidRPr="00A207AD" w:rsidRDefault="009A04A8" w:rsidP="002B45B8">
            <w:pPr>
              <w:autoSpaceDE w:val="0"/>
              <w:autoSpaceDN w:val="0"/>
              <w:adjustRightInd w:val="0"/>
              <w:spacing w:line="240" w:lineRule="auto"/>
              <w:jc w:val="both"/>
              <w:rPr>
                <w:rFonts w:ascii="Times New Roman" w:hAnsi="Times New Roman" w:cs="Times New Roman"/>
              </w:rPr>
            </w:pPr>
            <w:r w:rsidRPr="00A207AD">
              <w:rPr>
                <w:rFonts w:ascii="Times New Roman" w:hAnsi="Times New Roman" w:cs="Times New Roman"/>
              </w:rPr>
              <w:t xml:space="preserve">-Prompt payment of workers as per the contractual agreements/terms. </w:t>
            </w:r>
          </w:p>
        </w:tc>
        <w:tc>
          <w:tcPr>
            <w:tcW w:w="1936" w:type="dxa"/>
          </w:tcPr>
          <w:p w14:paraId="7E89F97D"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p w14:paraId="0E353D5B"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2B7F72CC" w14:textId="11F75E51"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5363D26D"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-Records of employees/updated employee register.</w:t>
            </w:r>
          </w:p>
          <w:p w14:paraId="378C8307"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-Number of local community employees and external employees/ updated employee register.</w:t>
            </w:r>
          </w:p>
        </w:tc>
        <w:tc>
          <w:tcPr>
            <w:tcW w:w="1449" w:type="dxa"/>
          </w:tcPr>
          <w:p w14:paraId="248B7ECF"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168C87D2"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50,000.00</w:t>
            </w:r>
          </w:p>
        </w:tc>
      </w:tr>
      <w:tr w:rsidR="009A04A8" w:rsidRPr="00A207AD" w14:paraId="44A8DDC2" w14:textId="77777777" w:rsidTr="008E02D0">
        <w:trPr>
          <w:trHeight w:val="1065"/>
        </w:trPr>
        <w:tc>
          <w:tcPr>
            <w:tcW w:w="1838" w:type="dxa"/>
          </w:tcPr>
          <w:p w14:paraId="354B325E"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color w:val="000000"/>
              </w:rPr>
              <w:t>Child labour</w:t>
            </w:r>
          </w:p>
        </w:tc>
        <w:tc>
          <w:tcPr>
            <w:tcW w:w="3402" w:type="dxa"/>
          </w:tcPr>
          <w:p w14:paraId="20D815B8"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-Employ workers who are 18 years and above, and with a valid national ID at the time of hire. </w:t>
            </w:r>
          </w:p>
          <w:p w14:paraId="1CC5F7F5"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-Implement and monitor the employment register regularly. Compliance with the national labor laws and labour management practices. </w:t>
            </w:r>
          </w:p>
          <w:p w14:paraId="71C629BF"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-Put visible signage on site “</w:t>
            </w:r>
            <w:r w:rsidRPr="00A207AD">
              <w:rPr>
                <w:rFonts w:ascii="Times New Roman" w:hAnsi="Times New Roman" w:cs="Times New Roman"/>
                <w:b/>
                <w:bCs/>
                <w:sz w:val="22"/>
                <w:szCs w:val="22"/>
              </w:rPr>
              <w:t>No Jobs for children.</w:t>
            </w:r>
            <w:r w:rsidRPr="00A207AD">
              <w:rPr>
                <w:rFonts w:ascii="Times New Roman" w:hAnsi="Times New Roman" w:cs="Times New Roman"/>
                <w:sz w:val="22"/>
                <w:szCs w:val="22"/>
              </w:rPr>
              <w:t xml:space="preserve">” </w:t>
            </w:r>
          </w:p>
          <w:p w14:paraId="5A3C89FC" w14:textId="77777777" w:rsidR="009A04A8" w:rsidRPr="00A207AD" w:rsidRDefault="009A04A8" w:rsidP="002B45B8">
            <w:pPr>
              <w:pStyle w:val="ListParagraph"/>
              <w:spacing w:line="240" w:lineRule="auto"/>
              <w:ind w:left="0"/>
              <w:jc w:val="both"/>
              <w:rPr>
                <w:rFonts w:ascii="Times New Roman" w:hAnsi="Times New Roman" w:cs="Times New Roman"/>
                <w:b/>
                <w:bCs/>
              </w:rPr>
            </w:pPr>
            <w:r w:rsidRPr="00A207AD">
              <w:rPr>
                <w:rFonts w:ascii="Times New Roman" w:hAnsi="Times New Roman" w:cs="Times New Roman"/>
              </w:rPr>
              <w:t xml:space="preserve">-Do not allow children at the project site.  </w:t>
            </w:r>
          </w:p>
        </w:tc>
        <w:tc>
          <w:tcPr>
            <w:tcW w:w="1936" w:type="dxa"/>
          </w:tcPr>
          <w:p w14:paraId="5F865D4A"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p w14:paraId="40B5CA6E"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1923C30B" w14:textId="1FC7D31F"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0BFE31C0"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-Updated employment register indicating locals employed, their ages, national identification numbers etc. </w:t>
            </w:r>
          </w:p>
          <w:p w14:paraId="31C7416E"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 xml:space="preserve">-Grievances raised, aggrieved persons and status on resolution etc. </w:t>
            </w:r>
          </w:p>
        </w:tc>
        <w:tc>
          <w:tcPr>
            <w:tcW w:w="1449" w:type="dxa"/>
          </w:tcPr>
          <w:p w14:paraId="4425F905"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7FCF096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20,000.00</w:t>
            </w:r>
          </w:p>
        </w:tc>
      </w:tr>
      <w:tr w:rsidR="009A04A8" w:rsidRPr="00A207AD" w14:paraId="0E69BE4A" w14:textId="77777777" w:rsidTr="008E02D0">
        <w:trPr>
          <w:trHeight w:val="74"/>
        </w:trPr>
        <w:tc>
          <w:tcPr>
            <w:tcW w:w="1838" w:type="dxa"/>
          </w:tcPr>
          <w:p w14:paraId="1D502270"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color w:val="000000"/>
              </w:rPr>
              <w:t>GBV- SEA and SH</w:t>
            </w:r>
          </w:p>
        </w:tc>
        <w:tc>
          <w:tcPr>
            <w:tcW w:w="3402" w:type="dxa"/>
          </w:tcPr>
          <w:p w14:paraId="2645D6B1" w14:textId="77777777" w:rsidR="009A04A8" w:rsidRPr="00A207AD" w:rsidRDefault="009A04A8" w:rsidP="002B45B8">
            <w:pPr>
              <w:pStyle w:val="ListParagraph"/>
              <w:spacing w:line="240" w:lineRule="auto"/>
              <w:ind w:left="0"/>
              <w:jc w:val="both"/>
              <w:rPr>
                <w:rFonts w:ascii="Times New Roman" w:hAnsi="Times New Roman" w:cs="Times New Roman"/>
              </w:rPr>
            </w:pPr>
            <w:r w:rsidRPr="00A207AD">
              <w:rPr>
                <w:rFonts w:ascii="Times New Roman" w:hAnsi="Times New Roman" w:cs="Times New Roman"/>
              </w:rPr>
              <w:t xml:space="preserve">-Prepare an SEA/SH Prevention and Response Action Plan, to manage the SEA/SH risks. </w:t>
            </w:r>
          </w:p>
          <w:p w14:paraId="6049FA06"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11099B17"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-Implement a code of conduct signed by all those with physical presence on site. </w:t>
            </w:r>
          </w:p>
        </w:tc>
        <w:tc>
          <w:tcPr>
            <w:tcW w:w="1936" w:type="dxa"/>
          </w:tcPr>
          <w:p w14:paraId="388F6BD7"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p w14:paraId="7128F091"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Operations</w:t>
            </w:r>
          </w:p>
          <w:p w14:paraId="4AA1E63B"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67324F2E" w14:textId="6BFDDE26"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10149751"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-Minutes of awareness creation sessions for the community and workers on GBV-SEA/SH. </w:t>
            </w:r>
          </w:p>
          <w:p w14:paraId="00FDBEB8"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-Code of conduct signed by all those with physical presence on site. </w:t>
            </w:r>
          </w:p>
          <w:p w14:paraId="218A467A"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-GRM that ensures confidentiality of GBV cases in place. </w:t>
            </w:r>
          </w:p>
          <w:p w14:paraId="50BE818C"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Documented referral services for survivors. </w:t>
            </w:r>
          </w:p>
          <w:p w14:paraId="377CCB4A"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 xml:space="preserve">-Grievances raised, aggrieved persons and status on resolution etc </w:t>
            </w:r>
          </w:p>
        </w:tc>
        <w:tc>
          <w:tcPr>
            <w:tcW w:w="1449" w:type="dxa"/>
          </w:tcPr>
          <w:p w14:paraId="498F9592"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2469EB04"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50,000.00</w:t>
            </w:r>
          </w:p>
        </w:tc>
      </w:tr>
      <w:tr w:rsidR="009A04A8" w:rsidRPr="00A207AD" w14:paraId="4043079B" w14:textId="77777777" w:rsidTr="008E02D0">
        <w:trPr>
          <w:trHeight w:val="1065"/>
        </w:trPr>
        <w:tc>
          <w:tcPr>
            <w:tcW w:w="1838" w:type="dxa"/>
          </w:tcPr>
          <w:p w14:paraId="09B5DB74"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color w:val="000000"/>
              </w:rPr>
              <w:t>Forced Labour</w:t>
            </w:r>
          </w:p>
        </w:tc>
        <w:tc>
          <w:tcPr>
            <w:tcW w:w="3402" w:type="dxa"/>
          </w:tcPr>
          <w:p w14:paraId="20B097F5" w14:textId="77777777" w:rsidR="009A04A8" w:rsidRPr="00A207AD" w:rsidRDefault="009A04A8" w:rsidP="002B45B8">
            <w:pPr>
              <w:autoSpaceDE w:val="0"/>
              <w:autoSpaceDN w:val="0"/>
              <w:adjustRightInd w:val="0"/>
              <w:spacing w:line="240" w:lineRule="auto"/>
              <w:jc w:val="both"/>
              <w:rPr>
                <w:rFonts w:ascii="Times New Roman" w:hAnsi="Times New Roman" w:cs="Times New Roman"/>
              </w:rPr>
            </w:pPr>
            <w:r w:rsidRPr="00A207AD">
              <w:rPr>
                <w:rFonts w:ascii="Times New Roman" w:hAnsi="Times New Roman" w:cs="Times New Roman"/>
              </w:rPr>
              <w:t>-Adhere to the Employment Act which outlaws any form of forced labour.</w:t>
            </w:r>
          </w:p>
          <w:p w14:paraId="31C248ED" w14:textId="77777777" w:rsidR="009A04A8" w:rsidRPr="00A207AD" w:rsidRDefault="009A04A8" w:rsidP="002B45B8">
            <w:pPr>
              <w:autoSpaceDE w:val="0"/>
              <w:autoSpaceDN w:val="0"/>
              <w:adjustRightInd w:val="0"/>
              <w:spacing w:line="240" w:lineRule="auto"/>
              <w:jc w:val="both"/>
              <w:rPr>
                <w:rFonts w:ascii="Times New Roman" w:hAnsi="Times New Roman" w:cs="Times New Roman"/>
              </w:rPr>
            </w:pPr>
            <w:r w:rsidRPr="00A207AD">
              <w:rPr>
                <w:rFonts w:ascii="Times New Roman" w:hAnsi="Times New Roman" w:cs="Times New Roman"/>
              </w:rPr>
              <w:t xml:space="preserve">-Report any form of forced labour at the site. </w:t>
            </w:r>
          </w:p>
          <w:p w14:paraId="05748B69" w14:textId="77777777" w:rsidR="009A04A8" w:rsidRPr="00A207AD" w:rsidRDefault="009A04A8" w:rsidP="002B45B8">
            <w:pPr>
              <w:pStyle w:val="ListParagraph"/>
              <w:spacing w:line="240" w:lineRule="auto"/>
              <w:ind w:left="0"/>
              <w:jc w:val="both"/>
              <w:rPr>
                <w:rFonts w:ascii="Times New Roman" w:hAnsi="Times New Roman" w:cs="Times New Roman"/>
                <w:b/>
                <w:bCs/>
              </w:rPr>
            </w:pPr>
            <w:r w:rsidRPr="00A207AD">
              <w:rPr>
                <w:rFonts w:ascii="Times New Roman" w:hAnsi="Times New Roman" w:cs="Times New Roman"/>
              </w:rPr>
              <w:t>-Ensure that all workers have a national ID card or documentation to show they are adults (above 18 years).</w:t>
            </w:r>
          </w:p>
        </w:tc>
        <w:tc>
          <w:tcPr>
            <w:tcW w:w="1936" w:type="dxa"/>
          </w:tcPr>
          <w:p w14:paraId="6314F06B"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p w14:paraId="35581855"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1036A193" w14:textId="0CD120B1"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1AE1485D"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-Number of reported cases of forced labour.</w:t>
            </w:r>
          </w:p>
        </w:tc>
        <w:tc>
          <w:tcPr>
            <w:tcW w:w="1449" w:type="dxa"/>
          </w:tcPr>
          <w:p w14:paraId="4FA1E7F5"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114C897C"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20,000.00</w:t>
            </w:r>
          </w:p>
        </w:tc>
      </w:tr>
      <w:tr w:rsidR="009A04A8" w:rsidRPr="00A207AD" w14:paraId="2B3D1C9C" w14:textId="77777777" w:rsidTr="008E02D0">
        <w:trPr>
          <w:trHeight w:val="407"/>
        </w:trPr>
        <w:tc>
          <w:tcPr>
            <w:tcW w:w="1838" w:type="dxa"/>
          </w:tcPr>
          <w:p w14:paraId="66878991" w14:textId="77777777" w:rsidR="009A04A8" w:rsidRPr="00A207AD" w:rsidRDefault="009A04A8" w:rsidP="002B45B8">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 xml:space="preserve">Risks related to Inadequate stakeholder engagement. </w:t>
            </w:r>
          </w:p>
          <w:p w14:paraId="78B56BB8" w14:textId="77777777" w:rsidR="009A04A8" w:rsidRPr="00A207AD" w:rsidRDefault="009A04A8" w:rsidP="002B45B8">
            <w:pPr>
              <w:spacing w:line="240" w:lineRule="auto"/>
              <w:jc w:val="both"/>
              <w:rPr>
                <w:rFonts w:ascii="Times New Roman" w:hAnsi="Times New Roman" w:cs="Times New Roman"/>
                <w:b/>
              </w:rPr>
            </w:pPr>
          </w:p>
        </w:tc>
        <w:tc>
          <w:tcPr>
            <w:tcW w:w="3402" w:type="dxa"/>
          </w:tcPr>
          <w:p w14:paraId="62F26F32"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-Prepare a stakeholder engagement/consultation plan (SEP) that is proportionate to the subproject and the identified stakeholders. </w:t>
            </w:r>
          </w:p>
          <w:p w14:paraId="09A0CD06"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78E61C51" w14:textId="77777777" w:rsidR="009A04A8" w:rsidRPr="00A207AD" w:rsidRDefault="009A04A8" w:rsidP="002B45B8">
            <w:pPr>
              <w:autoSpaceDE w:val="0"/>
              <w:autoSpaceDN w:val="0"/>
              <w:adjustRightInd w:val="0"/>
              <w:spacing w:line="240" w:lineRule="auto"/>
              <w:jc w:val="both"/>
              <w:rPr>
                <w:rFonts w:ascii="Times New Roman" w:hAnsi="Times New Roman" w:cs="Times New Roman"/>
                <w:bCs/>
              </w:rPr>
            </w:pPr>
            <w:r w:rsidRPr="00A207AD">
              <w:rPr>
                <w:rFonts w:ascii="Times New Roman" w:hAnsi="Times New Roman" w:cs="Times New Roman"/>
              </w:rPr>
              <w:t xml:space="preserve">-In line with the SEP, undertake adequate consultations prior to construction and throughout the project cycle with all segments of the community and other relevant stakeholders. </w:t>
            </w:r>
          </w:p>
          <w:p w14:paraId="2ED95805" w14:textId="77777777" w:rsidR="009A04A8" w:rsidRPr="00A207AD" w:rsidRDefault="009A04A8" w:rsidP="002B45B8">
            <w:pPr>
              <w:pStyle w:val="ListParagraph"/>
              <w:spacing w:line="240" w:lineRule="auto"/>
              <w:ind w:left="0"/>
              <w:jc w:val="both"/>
              <w:rPr>
                <w:rFonts w:ascii="Times New Roman" w:hAnsi="Times New Roman" w:cs="Times New Roman"/>
                <w:bCs/>
              </w:rPr>
            </w:pPr>
            <w:r w:rsidRPr="00A207AD">
              <w:rPr>
                <w:rFonts w:ascii="Times New Roman" w:hAnsi="Times New Roman" w:cs="Times New Roman"/>
                <w:bCs/>
              </w:rPr>
              <w:t xml:space="preserve">-Prepare and implement a grievance redress mechanism to deal with grievances. </w:t>
            </w:r>
          </w:p>
          <w:p w14:paraId="631296C0" w14:textId="77777777" w:rsidR="009A04A8" w:rsidRPr="00A207AD" w:rsidRDefault="009A04A8" w:rsidP="002B45B8">
            <w:pPr>
              <w:pStyle w:val="ListParagraph"/>
              <w:spacing w:line="240" w:lineRule="auto"/>
              <w:ind w:left="0"/>
              <w:jc w:val="both"/>
              <w:rPr>
                <w:rFonts w:ascii="Times New Roman" w:hAnsi="Times New Roman" w:cs="Times New Roman"/>
                <w:bCs/>
              </w:rPr>
            </w:pPr>
            <w:r w:rsidRPr="00A207AD">
              <w:rPr>
                <w:rFonts w:ascii="Times New Roman" w:hAnsi="Times New Roman" w:cs="Times New Roman"/>
                <w:bCs/>
              </w:rPr>
              <w:t xml:space="preserve">-The grievance redress committee to include representatives from the community. </w:t>
            </w:r>
          </w:p>
          <w:p w14:paraId="5B2E22E8"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-Sensitize stakeholders on SEP and GRM.</w:t>
            </w:r>
          </w:p>
        </w:tc>
        <w:tc>
          <w:tcPr>
            <w:tcW w:w="1936" w:type="dxa"/>
          </w:tcPr>
          <w:p w14:paraId="13FE1259"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p w14:paraId="1512A1AC"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Operations</w:t>
            </w:r>
          </w:p>
          <w:p w14:paraId="06D105F3"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1BDDF32D" w14:textId="205C1156"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2CC6CC28" w14:textId="77777777" w:rsidR="009A04A8" w:rsidRPr="00A207AD" w:rsidRDefault="009A04A8" w:rsidP="002B45B8">
            <w:pPr>
              <w:pStyle w:val="ListParagraph"/>
              <w:spacing w:line="240" w:lineRule="auto"/>
              <w:ind w:left="0"/>
              <w:jc w:val="both"/>
              <w:rPr>
                <w:rFonts w:ascii="Times New Roman" w:hAnsi="Times New Roman" w:cs="Times New Roman"/>
              </w:rPr>
            </w:pPr>
            <w:r w:rsidRPr="00A207AD">
              <w:rPr>
                <w:rFonts w:ascii="Times New Roman" w:hAnsi="Times New Roman" w:cs="Times New Roman"/>
              </w:rPr>
              <w:t>-Availability of and implementation of the Stakeholder Engagement Plan.</w:t>
            </w:r>
          </w:p>
          <w:p w14:paraId="6192E6F5" w14:textId="77777777" w:rsidR="009A04A8" w:rsidRPr="00A207AD" w:rsidRDefault="009A04A8" w:rsidP="002B45B8">
            <w:pPr>
              <w:pStyle w:val="ListParagraph"/>
              <w:spacing w:line="240" w:lineRule="auto"/>
              <w:ind w:left="0"/>
              <w:jc w:val="both"/>
              <w:rPr>
                <w:rFonts w:ascii="Times New Roman" w:hAnsi="Times New Roman" w:cs="Times New Roman"/>
              </w:rPr>
            </w:pPr>
            <w:r w:rsidRPr="00A207AD">
              <w:rPr>
                <w:rFonts w:ascii="Times New Roman" w:hAnsi="Times New Roman" w:cs="Times New Roman"/>
              </w:rPr>
              <w:t>-# of stakeholder consultations held</w:t>
            </w:r>
          </w:p>
          <w:p w14:paraId="5BB32955" w14:textId="77777777" w:rsidR="009A04A8" w:rsidRPr="00A207AD" w:rsidRDefault="009A04A8" w:rsidP="002B45B8">
            <w:pPr>
              <w:pStyle w:val="ListParagraph"/>
              <w:spacing w:line="240" w:lineRule="auto"/>
              <w:ind w:left="0"/>
              <w:jc w:val="both"/>
              <w:rPr>
                <w:rFonts w:ascii="Times New Roman" w:hAnsi="Times New Roman" w:cs="Times New Roman"/>
              </w:rPr>
            </w:pPr>
            <w:r w:rsidRPr="00A207AD">
              <w:rPr>
                <w:rFonts w:ascii="Times New Roman" w:hAnsi="Times New Roman" w:cs="Times New Roman"/>
              </w:rPr>
              <w:t>-Record of stakeholder consultations held (minutes of meetings and list of participants).</w:t>
            </w:r>
          </w:p>
          <w:p w14:paraId="0345840A"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-Information disclosed, to whom it was disclosed </w:t>
            </w:r>
          </w:p>
          <w:p w14:paraId="1CE7252A"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(Men women, PWD, youth, vulnerable individuals, and households etc., methods and languages used in the disclosure (culturally appropriate and accessible), grievances raised and status on resolution etc. </w:t>
            </w:r>
          </w:p>
          <w:p w14:paraId="6A897235" w14:textId="3311F1A4"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-Concerns raised and actions raised.</w:t>
            </w:r>
          </w:p>
          <w:p w14:paraId="35EF43B4" w14:textId="77777777" w:rsidR="009A04A8" w:rsidRPr="00A207AD" w:rsidRDefault="009A04A8" w:rsidP="002B45B8">
            <w:pPr>
              <w:spacing w:line="240" w:lineRule="auto"/>
              <w:jc w:val="both"/>
              <w:rPr>
                <w:rFonts w:ascii="Times New Roman" w:hAnsi="Times New Roman" w:cs="Times New Roman"/>
              </w:rPr>
            </w:pPr>
          </w:p>
        </w:tc>
        <w:tc>
          <w:tcPr>
            <w:tcW w:w="1449" w:type="dxa"/>
          </w:tcPr>
          <w:p w14:paraId="3705322C"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5D629D65"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30,000.00</w:t>
            </w:r>
          </w:p>
        </w:tc>
      </w:tr>
      <w:tr w:rsidR="009A04A8" w:rsidRPr="00A207AD" w14:paraId="6A08BB59" w14:textId="77777777" w:rsidTr="008E02D0">
        <w:trPr>
          <w:trHeight w:val="630"/>
        </w:trPr>
        <w:tc>
          <w:tcPr>
            <w:tcW w:w="1838" w:type="dxa"/>
          </w:tcPr>
          <w:p w14:paraId="627F5C3E" w14:textId="77777777" w:rsidR="009A04A8" w:rsidRPr="00A207AD" w:rsidRDefault="009A04A8" w:rsidP="002B45B8">
            <w:pPr>
              <w:pStyle w:val="Default"/>
              <w:jc w:val="both"/>
              <w:rPr>
                <w:rFonts w:ascii="Times New Roman" w:hAnsi="Times New Roman" w:cs="Times New Roman"/>
                <w:b/>
                <w:bCs/>
                <w:sz w:val="22"/>
                <w:szCs w:val="22"/>
              </w:rPr>
            </w:pPr>
            <w:r w:rsidRPr="00A207AD">
              <w:rPr>
                <w:rFonts w:ascii="Times New Roman" w:hAnsi="Times New Roman" w:cs="Times New Roman"/>
                <w:b/>
                <w:bCs/>
                <w:sz w:val="22"/>
                <w:szCs w:val="22"/>
              </w:rPr>
              <w:t xml:space="preserve">Exclusion of VMGs and vulnerable individuals and households </w:t>
            </w:r>
          </w:p>
          <w:p w14:paraId="4B02B2FB" w14:textId="77777777" w:rsidR="009A04A8" w:rsidRPr="00A207AD" w:rsidRDefault="009A04A8" w:rsidP="002B45B8">
            <w:pPr>
              <w:autoSpaceDE w:val="0"/>
              <w:autoSpaceDN w:val="0"/>
              <w:adjustRightInd w:val="0"/>
              <w:spacing w:line="240" w:lineRule="auto"/>
              <w:jc w:val="both"/>
              <w:rPr>
                <w:rFonts w:ascii="Times New Roman" w:hAnsi="Times New Roman" w:cs="Times New Roman"/>
                <w:b/>
                <w:color w:val="000000"/>
              </w:rPr>
            </w:pPr>
          </w:p>
        </w:tc>
        <w:tc>
          <w:tcPr>
            <w:tcW w:w="3402" w:type="dxa"/>
          </w:tcPr>
          <w:p w14:paraId="1A627319" w14:textId="44D05F8D"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In line with the provisions of the ESMF, VMGF and Social Assessment ensure the following.</w:t>
            </w:r>
          </w:p>
          <w:p w14:paraId="4DE64219" w14:textId="77777777" w:rsidR="009A04A8" w:rsidRPr="00A207AD" w:rsidRDefault="009A04A8" w:rsidP="00D41FAF">
            <w:pPr>
              <w:pStyle w:val="ListParagraph"/>
              <w:numPr>
                <w:ilvl w:val="0"/>
                <w:numId w:val="49"/>
              </w:numPr>
              <w:spacing w:after="0" w:line="240" w:lineRule="auto"/>
              <w:ind w:left="360"/>
              <w:contextualSpacing w:val="0"/>
              <w:jc w:val="both"/>
              <w:rPr>
                <w:rFonts w:ascii="Times New Roman" w:hAnsi="Times New Roman" w:cs="Times New Roman"/>
              </w:rPr>
            </w:pPr>
            <w:r w:rsidRPr="00A207AD">
              <w:rPr>
                <w:rFonts w:ascii="Times New Roman" w:hAnsi="Times New Roman" w:cs="Times New Roman"/>
              </w:rPr>
              <w:t>Early identification and inclusion of VMGs and disadvantaged groups.</w:t>
            </w:r>
          </w:p>
          <w:p w14:paraId="1582A5E1" w14:textId="77777777" w:rsidR="009A04A8" w:rsidRPr="00A207AD" w:rsidRDefault="009A04A8" w:rsidP="00D41FAF">
            <w:pPr>
              <w:pStyle w:val="ListParagraph"/>
              <w:numPr>
                <w:ilvl w:val="0"/>
                <w:numId w:val="49"/>
              </w:numPr>
              <w:spacing w:after="0" w:line="240" w:lineRule="auto"/>
              <w:ind w:left="360"/>
              <w:contextualSpacing w:val="0"/>
              <w:jc w:val="both"/>
              <w:rPr>
                <w:rFonts w:ascii="Times New Roman" w:hAnsi="Times New Roman" w:cs="Times New Roman"/>
              </w:rPr>
            </w:pPr>
            <w:r w:rsidRPr="00A207AD">
              <w:rPr>
                <w:rFonts w:ascii="Times New Roman" w:hAnsi="Times New Roman" w:cs="Times New Roman"/>
              </w:rPr>
              <w:t>Meaningful consultation to effectively participate in the project.</w:t>
            </w:r>
          </w:p>
          <w:p w14:paraId="502278B0" w14:textId="77777777" w:rsidR="009A04A8" w:rsidRPr="00A207AD" w:rsidRDefault="009A04A8" w:rsidP="00D41FAF">
            <w:pPr>
              <w:pStyle w:val="ListParagraph"/>
              <w:numPr>
                <w:ilvl w:val="0"/>
                <w:numId w:val="49"/>
              </w:numPr>
              <w:spacing w:after="0" w:line="240" w:lineRule="auto"/>
              <w:ind w:left="360"/>
              <w:contextualSpacing w:val="0"/>
              <w:jc w:val="both"/>
              <w:rPr>
                <w:rFonts w:ascii="Times New Roman" w:hAnsi="Times New Roman" w:cs="Times New Roman"/>
              </w:rPr>
            </w:pPr>
            <w:r w:rsidRPr="00A207AD">
              <w:rPr>
                <w:rFonts w:ascii="Times New Roman" w:hAnsi="Times New Roman" w:cs="Times New Roman"/>
              </w:rPr>
              <w:t xml:space="preserve">Timely and prior disclosure of relevant project information to VMGs and disadvantaged groups. </w:t>
            </w:r>
          </w:p>
          <w:p w14:paraId="557CCA82" w14:textId="77777777" w:rsidR="009A04A8" w:rsidRPr="00A207AD" w:rsidRDefault="009A04A8" w:rsidP="00D41FAF">
            <w:pPr>
              <w:pStyle w:val="ListParagraph"/>
              <w:numPr>
                <w:ilvl w:val="0"/>
                <w:numId w:val="49"/>
              </w:numPr>
              <w:spacing w:after="0" w:line="240" w:lineRule="auto"/>
              <w:ind w:left="360"/>
              <w:contextualSpacing w:val="0"/>
              <w:jc w:val="both"/>
              <w:rPr>
                <w:rFonts w:ascii="Times New Roman" w:hAnsi="Times New Roman" w:cs="Times New Roman"/>
              </w:rPr>
            </w:pPr>
            <w:r w:rsidRPr="00A207AD">
              <w:rPr>
                <w:rFonts w:ascii="Times New Roman" w:hAnsi="Times New Roman" w:cs="Times New Roman"/>
              </w:rPr>
              <w:t>Adequate and ongoing consultations with VMGs and disadvantaged groups in line with the SEP.</w:t>
            </w:r>
          </w:p>
          <w:p w14:paraId="2F71BD83" w14:textId="77777777" w:rsidR="009A04A8" w:rsidRPr="00A207AD" w:rsidRDefault="009A04A8" w:rsidP="00D41FAF">
            <w:pPr>
              <w:pStyle w:val="ListParagraph"/>
              <w:numPr>
                <w:ilvl w:val="0"/>
                <w:numId w:val="49"/>
              </w:numPr>
              <w:spacing w:after="0" w:line="240" w:lineRule="auto"/>
              <w:ind w:left="360"/>
              <w:contextualSpacing w:val="0"/>
              <w:jc w:val="both"/>
              <w:rPr>
                <w:rFonts w:ascii="Times New Roman" w:hAnsi="Times New Roman" w:cs="Times New Roman"/>
              </w:rPr>
            </w:pPr>
            <w:r w:rsidRPr="00A207AD">
              <w:rPr>
                <w:rFonts w:ascii="Times New Roman" w:hAnsi="Times New Roman" w:cs="Times New Roman"/>
              </w:rPr>
              <w:t xml:space="preserve">All concerns or grievances raised are fully resolved in a timely manner. </w:t>
            </w:r>
          </w:p>
          <w:p w14:paraId="39800DBA" w14:textId="77777777" w:rsidR="009A04A8" w:rsidRPr="00A207AD" w:rsidRDefault="009A04A8" w:rsidP="00D41FAF">
            <w:pPr>
              <w:numPr>
                <w:ilvl w:val="0"/>
                <w:numId w:val="49"/>
              </w:numPr>
              <w:spacing w:after="0" w:line="240" w:lineRule="auto"/>
              <w:ind w:left="360"/>
              <w:jc w:val="both"/>
              <w:rPr>
                <w:rFonts w:ascii="Times New Roman" w:hAnsi="Times New Roman" w:cs="Times New Roman"/>
              </w:rPr>
            </w:pPr>
            <w:r w:rsidRPr="00A207AD">
              <w:rPr>
                <w:rFonts w:ascii="Times New Roman" w:hAnsi="Times New Roman" w:cs="Times New Roman"/>
              </w:rPr>
              <w:t>Access to culturally appropriate project benefits and opportunities.</w:t>
            </w:r>
          </w:p>
        </w:tc>
        <w:tc>
          <w:tcPr>
            <w:tcW w:w="1936" w:type="dxa"/>
          </w:tcPr>
          <w:p w14:paraId="009B68D3"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Pre-construction</w:t>
            </w:r>
          </w:p>
          <w:p w14:paraId="6511085E"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p w14:paraId="597AF44F"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Operations</w:t>
            </w:r>
          </w:p>
          <w:p w14:paraId="5CFB7129"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369BD176" w14:textId="534B7073"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12BF5FC1"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Minutes of consultative meetings with all community segments including VMGs and vulnerable individuals and households, grievances raised and status on resolution etc. </w:t>
            </w:r>
          </w:p>
          <w:p w14:paraId="52C93851" w14:textId="77777777" w:rsidR="009A04A8" w:rsidRPr="00A207AD" w:rsidRDefault="009A04A8" w:rsidP="002B45B8">
            <w:pPr>
              <w:pStyle w:val="Default"/>
              <w:jc w:val="both"/>
              <w:rPr>
                <w:rFonts w:ascii="Times New Roman" w:hAnsi="Times New Roman" w:cs="Times New Roman"/>
                <w:sz w:val="22"/>
                <w:szCs w:val="22"/>
              </w:rPr>
            </w:pPr>
          </w:p>
        </w:tc>
        <w:tc>
          <w:tcPr>
            <w:tcW w:w="1449" w:type="dxa"/>
          </w:tcPr>
          <w:p w14:paraId="0C826707"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01B724BB"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No additional cost</w:t>
            </w:r>
          </w:p>
        </w:tc>
      </w:tr>
      <w:tr w:rsidR="009A04A8" w:rsidRPr="00A207AD" w14:paraId="1D0D23A0" w14:textId="77777777" w:rsidTr="008E02D0">
        <w:trPr>
          <w:trHeight w:val="1065"/>
        </w:trPr>
        <w:tc>
          <w:tcPr>
            <w:tcW w:w="1838" w:type="dxa"/>
          </w:tcPr>
          <w:p w14:paraId="6C0845FC" w14:textId="77777777" w:rsidR="009A04A8" w:rsidRPr="00A207AD" w:rsidRDefault="009A04A8" w:rsidP="002B45B8">
            <w:pPr>
              <w:pStyle w:val="Default"/>
              <w:jc w:val="both"/>
              <w:rPr>
                <w:rFonts w:ascii="Times New Roman" w:hAnsi="Times New Roman" w:cs="Times New Roman"/>
                <w:b/>
                <w:bCs/>
                <w:sz w:val="22"/>
                <w:szCs w:val="22"/>
              </w:rPr>
            </w:pPr>
            <w:r w:rsidRPr="00A207AD">
              <w:rPr>
                <w:rFonts w:ascii="Times New Roman" w:hAnsi="Times New Roman" w:cs="Times New Roman"/>
                <w:b/>
                <w:bCs/>
                <w:sz w:val="22"/>
                <w:szCs w:val="22"/>
              </w:rPr>
              <w:t>Inaccessibility of project benefits to VMGs and other vulnerable individuals due to affordability challenges</w:t>
            </w:r>
          </w:p>
          <w:p w14:paraId="1471C0AC" w14:textId="77777777" w:rsidR="009A04A8" w:rsidRPr="00A207AD" w:rsidRDefault="009A04A8" w:rsidP="002B45B8">
            <w:pPr>
              <w:pStyle w:val="Default"/>
              <w:jc w:val="both"/>
              <w:rPr>
                <w:rFonts w:ascii="Times New Roman" w:hAnsi="Times New Roman" w:cs="Times New Roman"/>
                <w:sz w:val="22"/>
                <w:szCs w:val="22"/>
              </w:rPr>
            </w:pPr>
          </w:p>
        </w:tc>
        <w:tc>
          <w:tcPr>
            <w:tcW w:w="3402" w:type="dxa"/>
          </w:tcPr>
          <w:p w14:paraId="6AF93E27"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-Consult VMGs and Vulnerable individuals and households on charges for sub project services and put in place specific interventions to ensure the vulnerable equally access project benefits. </w:t>
            </w:r>
          </w:p>
          <w:p w14:paraId="76D25CCB" w14:textId="77777777" w:rsidR="009A04A8" w:rsidRPr="00A207AD" w:rsidRDefault="009A04A8" w:rsidP="002B45B8">
            <w:pPr>
              <w:pStyle w:val="Default"/>
              <w:jc w:val="both"/>
              <w:rPr>
                <w:rFonts w:ascii="Times New Roman" w:hAnsi="Times New Roman" w:cs="Times New Roman"/>
                <w:sz w:val="22"/>
                <w:szCs w:val="22"/>
              </w:rPr>
            </w:pPr>
          </w:p>
        </w:tc>
        <w:tc>
          <w:tcPr>
            <w:tcW w:w="1936" w:type="dxa"/>
          </w:tcPr>
          <w:p w14:paraId="7F3ED70C"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Operations</w:t>
            </w:r>
          </w:p>
        </w:tc>
        <w:tc>
          <w:tcPr>
            <w:tcW w:w="1662" w:type="dxa"/>
          </w:tcPr>
          <w:p w14:paraId="28CCD894" w14:textId="155A21B8"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559D6AEC"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-Interventions to enable those vulnerable access project benefits. </w:t>
            </w:r>
          </w:p>
          <w:p w14:paraId="131BD2AD"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-Number of complaints raised by VMGs/vulnerable individuals regarding access to project services. </w:t>
            </w:r>
          </w:p>
          <w:p w14:paraId="2D6E02C0"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-GRM that is culturally appropriate and accessible. </w:t>
            </w:r>
          </w:p>
          <w:p w14:paraId="706C59A9"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Grievances raised and status on resolution etc. </w:t>
            </w:r>
          </w:p>
        </w:tc>
        <w:tc>
          <w:tcPr>
            <w:tcW w:w="1449" w:type="dxa"/>
          </w:tcPr>
          <w:p w14:paraId="07B8A767"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51FAC96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No additional cost</w:t>
            </w:r>
          </w:p>
        </w:tc>
      </w:tr>
      <w:tr w:rsidR="009A04A8" w:rsidRPr="00A207AD" w14:paraId="79DBEA6C" w14:textId="77777777" w:rsidTr="008E02D0">
        <w:trPr>
          <w:trHeight w:val="1852"/>
        </w:trPr>
        <w:tc>
          <w:tcPr>
            <w:tcW w:w="1838" w:type="dxa"/>
          </w:tcPr>
          <w:p w14:paraId="1C1C753D" w14:textId="77777777" w:rsidR="009A04A8" w:rsidRPr="00A207AD" w:rsidRDefault="009A04A8" w:rsidP="002B45B8">
            <w:pPr>
              <w:pStyle w:val="Default"/>
              <w:jc w:val="both"/>
              <w:rPr>
                <w:rFonts w:ascii="Times New Roman" w:hAnsi="Times New Roman" w:cs="Times New Roman"/>
                <w:b/>
                <w:bCs/>
                <w:sz w:val="22"/>
                <w:szCs w:val="22"/>
              </w:rPr>
            </w:pPr>
            <w:r w:rsidRPr="00A207AD">
              <w:rPr>
                <w:rFonts w:ascii="Times New Roman" w:hAnsi="Times New Roman" w:cs="Times New Roman"/>
                <w:b/>
                <w:bCs/>
                <w:sz w:val="22"/>
                <w:szCs w:val="22"/>
              </w:rPr>
              <w:t xml:space="preserve">Inadequate grievances management </w:t>
            </w:r>
          </w:p>
          <w:p w14:paraId="0ACA5CE9" w14:textId="77777777" w:rsidR="009A04A8" w:rsidRPr="00A207AD" w:rsidRDefault="009A04A8" w:rsidP="002B45B8">
            <w:pPr>
              <w:pStyle w:val="Default"/>
              <w:jc w:val="both"/>
              <w:rPr>
                <w:rFonts w:ascii="Times New Roman" w:hAnsi="Times New Roman" w:cs="Times New Roman"/>
                <w:sz w:val="22"/>
                <w:szCs w:val="22"/>
              </w:rPr>
            </w:pPr>
          </w:p>
        </w:tc>
        <w:tc>
          <w:tcPr>
            <w:tcW w:w="3402" w:type="dxa"/>
          </w:tcPr>
          <w:p w14:paraId="105B0F85"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-Constitute a Local Grievances Committee is in consultation with all community segments and incorporates the existing local dispute resolution mechanism. </w:t>
            </w:r>
          </w:p>
          <w:p w14:paraId="106F0FA0"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-Implement a workers grievances mechanism.</w:t>
            </w:r>
          </w:p>
          <w:p w14:paraId="0FB72A58"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-Awareness on the culturally appropriate and accessible GRM to all community segments </w:t>
            </w:r>
          </w:p>
          <w:p w14:paraId="00E034CF"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including VMGs, vulnerable individuals and households and CSOs </w:t>
            </w:r>
          </w:p>
          <w:p w14:paraId="34569D93"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-All reported grievances are logged, dated, processed, resolved, and closed out in a timely manner. </w:t>
            </w:r>
          </w:p>
          <w:p w14:paraId="79E7E8F7"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-Proportionate representation of VMGs and vulnerable individuals in the local grievances committee. </w:t>
            </w:r>
          </w:p>
          <w:p w14:paraId="50E14BE5"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-GRM provides for confidential reporting of particularly sensitive social aspects such as GBV, as well as anonymity.</w:t>
            </w:r>
          </w:p>
        </w:tc>
        <w:tc>
          <w:tcPr>
            <w:tcW w:w="1936" w:type="dxa"/>
          </w:tcPr>
          <w:p w14:paraId="6E2971AC"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p w14:paraId="46FAB963"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Operations</w:t>
            </w:r>
          </w:p>
          <w:p w14:paraId="1BA6E601"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62E2E6DD" w14:textId="42BC1356" w:rsidR="009A04A8"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35BFA6F2"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-Local Grievances Committee in place, composition of committee, awareness of community and workers on project and worker GRMs, updated GRM logs, types of grievances </w:t>
            </w:r>
          </w:p>
          <w:p w14:paraId="147452A8" w14:textId="77777777" w:rsidR="009A04A8" w:rsidRPr="00A207AD" w:rsidRDefault="009A04A8" w:rsidP="002B45B8">
            <w:pPr>
              <w:pStyle w:val="ListParagraph"/>
              <w:spacing w:line="240" w:lineRule="auto"/>
              <w:ind w:left="0"/>
              <w:jc w:val="both"/>
              <w:rPr>
                <w:rFonts w:ascii="Times New Roman" w:hAnsi="Times New Roman" w:cs="Times New Roman"/>
              </w:rPr>
            </w:pPr>
            <w:r w:rsidRPr="00A207AD">
              <w:rPr>
                <w:rFonts w:ascii="Times New Roman" w:hAnsi="Times New Roman" w:cs="Times New Roman"/>
              </w:rPr>
              <w:t>-Availability of grievance redress process</w:t>
            </w:r>
          </w:p>
          <w:p w14:paraId="4D93A81C" w14:textId="77777777" w:rsidR="009A04A8" w:rsidRPr="00A207AD" w:rsidRDefault="009A04A8" w:rsidP="002B45B8">
            <w:pPr>
              <w:pStyle w:val="ListParagraph"/>
              <w:spacing w:line="240" w:lineRule="auto"/>
              <w:ind w:left="0"/>
              <w:jc w:val="both"/>
              <w:rPr>
                <w:rFonts w:ascii="Times New Roman" w:hAnsi="Times New Roman" w:cs="Times New Roman"/>
              </w:rPr>
            </w:pPr>
            <w:r w:rsidRPr="00A207AD">
              <w:rPr>
                <w:rFonts w:ascii="Times New Roman" w:hAnsi="Times New Roman" w:cs="Times New Roman"/>
              </w:rPr>
              <w:t>-Number of grievances reported</w:t>
            </w:r>
          </w:p>
          <w:p w14:paraId="34A5130A" w14:textId="77777777" w:rsidR="009A04A8" w:rsidRPr="00A207AD" w:rsidRDefault="009A04A8" w:rsidP="002B45B8">
            <w:pPr>
              <w:pStyle w:val="ListParagraph"/>
              <w:spacing w:line="240" w:lineRule="auto"/>
              <w:ind w:left="0"/>
              <w:jc w:val="both"/>
              <w:rPr>
                <w:rFonts w:ascii="Times New Roman" w:hAnsi="Times New Roman" w:cs="Times New Roman"/>
              </w:rPr>
            </w:pPr>
            <w:r w:rsidRPr="00A207AD">
              <w:rPr>
                <w:rFonts w:ascii="Times New Roman" w:hAnsi="Times New Roman" w:cs="Times New Roman"/>
              </w:rPr>
              <w:t>-Number of grievances resolved in a timely manner</w:t>
            </w:r>
          </w:p>
          <w:p w14:paraId="3BD82A72" w14:textId="77777777" w:rsidR="009A04A8" w:rsidRPr="00A207AD" w:rsidRDefault="009A04A8" w:rsidP="002B45B8">
            <w:pPr>
              <w:pStyle w:val="Default"/>
              <w:jc w:val="both"/>
              <w:rPr>
                <w:rFonts w:ascii="Times New Roman" w:hAnsi="Times New Roman" w:cs="Times New Roman"/>
                <w:sz w:val="22"/>
                <w:szCs w:val="22"/>
              </w:rPr>
            </w:pPr>
            <w:r w:rsidRPr="00A207AD">
              <w:rPr>
                <w:rFonts w:ascii="Times New Roman" w:hAnsi="Times New Roman" w:cs="Times New Roman"/>
                <w:sz w:val="22"/>
                <w:szCs w:val="22"/>
              </w:rPr>
              <w:t xml:space="preserve">-Number of grievances escalated to national courts and the World Bank Grievances Redress Service and Inspection Panel. </w:t>
            </w:r>
          </w:p>
        </w:tc>
        <w:tc>
          <w:tcPr>
            <w:tcW w:w="1449" w:type="dxa"/>
          </w:tcPr>
          <w:p w14:paraId="6EE119A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4CA1E50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No additional cost</w:t>
            </w:r>
          </w:p>
        </w:tc>
      </w:tr>
      <w:tr w:rsidR="009A04A8" w:rsidRPr="00A207AD" w14:paraId="67FC1492" w14:textId="77777777" w:rsidTr="009A04A8">
        <w:trPr>
          <w:trHeight w:val="308"/>
        </w:trPr>
        <w:tc>
          <w:tcPr>
            <w:tcW w:w="14003" w:type="dxa"/>
            <w:gridSpan w:val="7"/>
          </w:tcPr>
          <w:p w14:paraId="04BD29DF"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color w:val="000000"/>
              </w:rPr>
              <w:t>Environmental Impacts</w:t>
            </w:r>
          </w:p>
        </w:tc>
      </w:tr>
      <w:tr w:rsidR="009A04A8" w:rsidRPr="00A207AD" w14:paraId="4DC201E7" w14:textId="77777777" w:rsidTr="008E02D0">
        <w:trPr>
          <w:trHeight w:val="4305"/>
        </w:trPr>
        <w:tc>
          <w:tcPr>
            <w:tcW w:w="1838" w:type="dxa"/>
          </w:tcPr>
          <w:p w14:paraId="4CAE0698"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 xml:space="preserve">Vegetation clearance  </w:t>
            </w:r>
          </w:p>
        </w:tc>
        <w:tc>
          <w:tcPr>
            <w:tcW w:w="3402" w:type="dxa"/>
          </w:tcPr>
          <w:p w14:paraId="4B3FE217" w14:textId="77777777" w:rsidR="009A04A8" w:rsidRPr="00A207AD" w:rsidRDefault="009A04A8" w:rsidP="00D41FAF">
            <w:pPr>
              <w:pStyle w:val="ListParagraph"/>
              <w:numPr>
                <w:ilvl w:val="0"/>
                <w:numId w:val="90"/>
              </w:numPr>
              <w:spacing w:after="0" w:line="240" w:lineRule="auto"/>
              <w:jc w:val="both"/>
              <w:rPr>
                <w:rFonts w:ascii="Times New Roman" w:hAnsi="Times New Roman" w:cs="Times New Roman"/>
                <w:color w:val="000000"/>
              </w:rPr>
            </w:pPr>
            <w:r w:rsidRPr="00A207AD">
              <w:rPr>
                <w:rFonts w:ascii="Times New Roman" w:hAnsi="Times New Roman" w:cs="Times New Roman"/>
              </w:rPr>
              <w:t>Clear only the necessary areas</w:t>
            </w:r>
          </w:p>
          <w:p w14:paraId="6CD16345" w14:textId="77777777" w:rsidR="009A04A8" w:rsidRPr="00A207AD" w:rsidRDefault="009A04A8" w:rsidP="00D41FAF">
            <w:pPr>
              <w:pStyle w:val="ListParagraph"/>
              <w:numPr>
                <w:ilvl w:val="0"/>
                <w:numId w:val="90"/>
              </w:numPr>
              <w:spacing w:after="0" w:line="240" w:lineRule="auto"/>
              <w:jc w:val="both"/>
              <w:rPr>
                <w:rFonts w:ascii="Times New Roman" w:hAnsi="Times New Roman" w:cs="Times New Roman"/>
                <w:color w:val="000000"/>
              </w:rPr>
            </w:pPr>
            <w:r w:rsidRPr="00A207AD">
              <w:rPr>
                <w:rFonts w:ascii="Times New Roman" w:hAnsi="Times New Roman" w:cs="Times New Roman"/>
              </w:rPr>
              <w:t>Ensure proper demarcation and delineation of the project area to be affected by construction works.</w:t>
            </w:r>
          </w:p>
          <w:p w14:paraId="37DA42E1" w14:textId="77777777" w:rsidR="009A04A8" w:rsidRPr="00A207AD" w:rsidRDefault="009A04A8" w:rsidP="00D41FAF">
            <w:pPr>
              <w:pStyle w:val="ListParagraph"/>
              <w:numPr>
                <w:ilvl w:val="0"/>
                <w:numId w:val="90"/>
              </w:numPr>
              <w:spacing w:after="0" w:line="240" w:lineRule="auto"/>
              <w:jc w:val="both"/>
              <w:rPr>
                <w:rFonts w:ascii="Times New Roman" w:hAnsi="Times New Roman" w:cs="Times New Roman"/>
                <w:color w:val="000000"/>
              </w:rPr>
            </w:pPr>
            <w:r w:rsidRPr="00A207AD">
              <w:rPr>
                <w:rFonts w:ascii="Times New Roman" w:hAnsi="Times New Roman" w:cs="Times New Roman"/>
              </w:rPr>
              <w:t>Specify locations for vehicles and equipment, and areas of the site which should be kept free of traffic, equipment, and storage.</w:t>
            </w:r>
          </w:p>
          <w:p w14:paraId="4B449278" w14:textId="77777777" w:rsidR="009A04A8" w:rsidRPr="00A207AD" w:rsidRDefault="009A04A8" w:rsidP="00D41FAF">
            <w:pPr>
              <w:pStyle w:val="ListParagraph"/>
              <w:numPr>
                <w:ilvl w:val="0"/>
                <w:numId w:val="90"/>
              </w:numPr>
              <w:spacing w:after="0" w:line="240" w:lineRule="auto"/>
              <w:jc w:val="both"/>
              <w:rPr>
                <w:rFonts w:ascii="Times New Roman" w:hAnsi="Times New Roman" w:cs="Times New Roman"/>
                <w:color w:val="000000"/>
              </w:rPr>
            </w:pPr>
            <w:r w:rsidRPr="00A207AD">
              <w:rPr>
                <w:rFonts w:ascii="Times New Roman" w:hAnsi="Times New Roman" w:cs="Times New Roman"/>
              </w:rPr>
              <w:t xml:space="preserve">Designate access routes and parking areas. </w:t>
            </w:r>
          </w:p>
          <w:p w14:paraId="20B3F28B" w14:textId="77777777" w:rsidR="009A04A8" w:rsidRPr="00A207AD" w:rsidRDefault="009A04A8" w:rsidP="00D41FAF">
            <w:pPr>
              <w:pStyle w:val="BodyTextIndent"/>
              <w:numPr>
                <w:ilvl w:val="0"/>
                <w:numId w:val="90"/>
              </w:numPr>
              <w:spacing w:after="0" w:line="240" w:lineRule="auto"/>
              <w:jc w:val="both"/>
              <w:rPr>
                <w:rFonts w:ascii="Times New Roman" w:hAnsi="Times New Roman" w:cs="Times New Roman"/>
                <w:b/>
                <w:i/>
                <w:color w:val="000000"/>
              </w:rPr>
            </w:pPr>
            <w:r w:rsidRPr="00A207AD">
              <w:rPr>
                <w:rFonts w:ascii="Times New Roman" w:hAnsi="Times New Roman" w:cs="Times New Roman"/>
              </w:rPr>
              <w:t xml:space="preserve">Re-vegetation including planting of trees around the plant/facility </w:t>
            </w:r>
          </w:p>
        </w:tc>
        <w:tc>
          <w:tcPr>
            <w:tcW w:w="1936" w:type="dxa"/>
          </w:tcPr>
          <w:p w14:paraId="326C7605"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tc>
        <w:tc>
          <w:tcPr>
            <w:tcW w:w="1662" w:type="dxa"/>
          </w:tcPr>
          <w:p w14:paraId="05F86826" w14:textId="302CC231"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r w:rsidR="009A04A8" w:rsidRPr="00A207AD">
              <w:rPr>
                <w:rFonts w:ascii="Times New Roman" w:hAnsi="Times New Roman" w:cs="Times New Roman"/>
              </w:rPr>
              <w:t xml:space="preserve"> </w:t>
            </w:r>
          </w:p>
        </w:tc>
        <w:tc>
          <w:tcPr>
            <w:tcW w:w="2361" w:type="dxa"/>
          </w:tcPr>
          <w:p w14:paraId="25C0347A"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-Number of trees cleared</w:t>
            </w:r>
          </w:p>
          <w:p w14:paraId="59A9E869"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-Planted trees</w:t>
            </w:r>
          </w:p>
        </w:tc>
        <w:tc>
          <w:tcPr>
            <w:tcW w:w="1449" w:type="dxa"/>
          </w:tcPr>
          <w:p w14:paraId="6645F7E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Once off</w:t>
            </w:r>
          </w:p>
        </w:tc>
        <w:tc>
          <w:tcPr>
            <w:tcW w:w="1355" w:type="dxa"/>
          </w:tcPr>
          <w:p w14:paraId="25447179"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50,000.00</w:t>
            </w:r>
          </w:p>
        </w:tc>
      </w:tr>
      <w:tr w:rsidR="009A04A8" w:rsidRPr="00A207AD" w14:paraId="5783710A" w14:textId="77777777" w:rsidTr="008E02D0">
        <w:trPr>
          <w:trHeight w:val="1785"/>
        </w:trPr>
        <w:tc>
          <w:tcPr>
            <w:tcW w:w="1838" w:type="dxa"/>
          </w:tcPr>
          <w:p w14:paraId="26CFD7AE"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Soil erosion</w:t>
            </w:r>
          </w:p>
        </w:tc>
        <w:tc>
          <w:tcPr>
            <w:tcW w:w="3402" w:type="dxa"/>
          </w:tcPr>
          <w:p w14:paraId="0E92031C" w14:textId="77777777" w:rsidR="009A04A8" w:rsidRPr="00A207AD" w:rsidRDefault="009A04A8" w:rsidP="00D41FAF">
            <w:pPr>
              <w:pStyle w:val="ListParagraph"/>
              <w:numPr>
                <w:ilvl w:val="0"/>
                <w:numId w:val="72"/>
              </w:numPr>
              <w:spacing w:after="0" w:line="240" w:lineRule="auto"/>
              <w:jc w:val="both"/>
              <w:rPr>
                <w:rFonts w:ascii="Times New Roman" w:hAnsi="Times New Roman" w:cs="Times New Roman"/>
              </w:rPr>
            </w:pPr>
            <w:r w:rsidRPr="00A207AD">
              <w:rPr>
                <w:rFonts w:ascii="Times New Roman" w:hAnsi="Times New Roman" w:cs="Times New Roman"/>
              </w:rPr>
              <w:t>Avoid ground-breaking during the seasons of high rainfall to avoid erosion.</w:t>
            </w:r>
          </w:p>
          <w:p w14:paraId="128DF4EF" w14:textId="77777777" w:rsidR="009A04A8" w:rsidRPr="00A207AD" w:rsidRDefault="009A04A8" w:rsidP="00D41FAF">
            <w:pPr>
              <w:pStyle w:val="ListParagraph"/>
              <w:numPr>
                <w:ilvl w:val="0"/>
                <w:numId w:val="72"/>
              </w:numPr>
              <w:spacing w:after="0" w:line="240" w:lineRule="auto"/>
              <w:jc w:val="both"/>
              <w:rPr>
                <w:rFonts w:ascii="Times New Roman" w:hAnsi="Times New Roman" w:cs="Times New Roman"/>
              </w:rPr>
            </w:pPr>
            <w:r w:rsidRPr="00A207AD">
              <w:rPr>
                <w:rFonts w:ascii="Times New Roman" w:hAnsi="Times New Roman" w:cs="Times New Roman"/>
              </w:rPr>
              <w:t>Monitoring of areas of exposed soil during rainy seasons to ensure that any incidents of erosion are quickly controlled.</w:t>
            </w:r>
          </w:p>
          <w:p w14:paraId="6AFA2B4B" w14:textId="77777777" w:rsidR="009A04A8" w:rsidRPr="00A207AD" w:rsidRDefault="009A04A8" w:rsidP="00D41FAF">
            <w:pPr>
              <w:pStyle w:val="ListParagraph"/>
              <w:numPr>
                <w:ilvl w:val="0"/>
                <w:numId w:val="72"/>
              </w:numPr>
              <w:spacing w:after="0" w:line="240" w:lineRule="auto"/>
              <w:jc w:val="both"/>
              <w:rPr>
                <w:rFonts w:ascii="Times New Roman" w:hAnsi="Times New Roman" w:cs="Times New Roman"/>
              </w:rPr>
            </w:pPr>
            <w:r w:rsidRPr="00A207AD">
              <w:rPr>
                <w:rFonts w:ascii="Times New Roman" w:hAnsi="Times New Roman" w:cs="Times New Roman"/>
              </w:rPr>
              <w:t>Construction related impacts like erosion and cut slope destabilizing should be addressed through landscaping and grassing, carting away and proper disposal of construction materials.</w:t>
            </w:r>
          </w:p>
          <w:p w14:paraId="1A5BDE79" w14:textId="77777777" w:rsidR="009A04A8" w:rsidRPr="00A207AD" w:rsidRDefault="009A04A8" w:rsidP="00D41FAF">
            <w:pPr>
              <w:pStyle w:val="ListParagraph"/>
              <w:numPr>
                <w:ilvl w:val="0"/>
                <w:numId w:val="72"/>
              </w:numPr>
              <w:spacing w:after="0" w:line="240" w:lineRule="auto"/>
              <w:jc w:val="both"/>
              <w:rPr>
                <w:rFonts w:ascii="Times New Roman" w:hAnsi="Times New Roman" w:cs="Times New Roman"/>
              </w:rPr>
            </w:pPr>
            <w:r w:rsidRPr="00A207AD">
              <w:rPr>
                <w:rFonts w:ascii="Times New Roman" w:hAnsi="Times New Roman" w:cs="Times New Roman"/>
              </w:rPr>
              <w:t xml:space="preserve">Use silt traps where necessary. </w:t>
            </w:r>
          </w:p>
          <w:p w14:paraId="5172961B" w14:textId="77777777" w:rsidR="009A04A8" w:rsidRPr="00A207AD" w:rsidRDefault="009A04A8" w:rsidP="00D41FAF">
            <w:pPr>
              <w:pStyle w:val="ListParagraph"/>
              <w:numPr>
                <w:ilvl w:val="0"/>
                <w:numId w:val="72"/>
              </w:numPr>
              <w:spacing w:after="0" w:line="240" w:lineRule="auto"/>
              <w:jc w:val="both"/>
              <w:rPr>
                <w:rFonts w:ascii="Times New Roman" w:hAnsi="Times New Roman" w:cs="Times New Roman"/>
              </w:rPr>
            </w:pPr>
            <w:r w:rsidRPr="00A207AD">
              <w:rPr>
                <w:rFonts w:ascii="Times New Roman" w:hAnsi="Times New Roman" w:cs="Times New Roman"/>
              </w:rPr>
              <w:t xml:space="preserve">Cover soil stockpiles </w:t>
            </w:r>
          </w:p>
          <w:p w14:paraId="33F574F5" w14:textId="77777777" w:rsidR="009A04A8" w:rsidRPr="00A207AD" w:rsidRDefault="009A04A8" w:rsidP="00D41FAF">
            <w:pPr>
              <w:pStyle w:val="ListParagraph"/>
              <w:numPr>
                <w:ilvl w:val="0"/>
                <w:numId w:val="72"/>
              </w:numPr>
              <w:spacing w:after="0" w:line="240" w:lineRule="auto"/>
              <w:jc w:val="both"/>
              <w:rPr>
                <w:rFonts w:ascii="Times New Roman" w:hAnsi="Times New Roman" w:cs="Times New Roman"/>
              </w:rPr>
            </w:pPr>
            <w:r w:rsidRPr="00A207AD">
              <w:rPr>
                <w:rFonts w:ascii="Times New Roman" w:hAnsi="Times New Roman" w:cs="Times New Roman"/>
              </w:rPr>
              <w:t>Landscaping with grass on areas without electrical installation (lower areas)</w:t>
            </w:r>
          </w:p>
          <w:p w14:paraId="6A94AB1A" w14:textId="77777777" w:rsidR="009A04A8" w:rsidRPr="00A207AD" w:rsidRDefault="009A04A8" w:rsidP="00D41FAF">
            <w:pPr>
              <w:pStyle w:val="ListParagraph"/>
              <w:numPr>
                <w:ilvl w:val="0"/>
                <w:numId w:val="72"/>
              </w:numPr>
              <w:spacing w:after="0" w:line="240" w:lineRule="auto"/>
              <w:jc w:val="both"/>
              <w:rPr>
                <w:rFonts w:ascii="Times New Roman" w:hAnsi="Times New Roman" w:cs="Times New Roman"/>
              </w:rPr>
            </w:pPr>
            <w:r w:rsidRPr="00A207AD">
              <w:rPr>
                <w:rFonts w:ascii="Times New Roman" w:hAnsi="Times New Roman" w:cs="Times New Roman"/>
              </w:rPr>
              <w:t>Monitoring of areas of exposed soil during rainy seasons to ensure that any incidents of erosion are quickly controlled.</w:t>
            </w:r>
          </w:p>
        </w:tc>
        <w:tc>
          <w:tcPr>
            <w:tcW w:w="1936" w:type="dxa"/>
          </w:tcPr>
          <w:p w14:paraId="6474E4F3"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73803CAE" w14:textId="0D226420"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19A4C97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Assess size of rills or Gulley’s forming from accelerated run off from compacted areas</w:t>
            </w:r>
          </w:p>
        </w:tc>
        <w:tc>
          <w:tcPr>
            <w:tcW w:w="1449" w:type="dxa"/>
          </w:tcPr>
          <w:p w14:paraId="61D17D3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3CBDC6E1"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Part of contractor’s fee</w:t>
            </w:r>
          </w:p>
        </w:tc>
      </w:tr>
      <w:tr w:rsidR="009A04A8" w:rsidRPr="00A207AD" w14:paraId="5EFF6C6C" w14:textId="77777777" w:rsidTr="008E02D0">
        <w:trPr>
          <w:trHeight w:val="3604"/>
        </w:trPr>
        <w:tc>
          <w:tcPr>
            <w:tcW w:w="1838" w:type="dxa"/>
          </w:tcPr>
          <w:p w14:paraId="68947B86"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Contamination of soil from fossil fuels</w:t>
            </w:r>
          </w:p>
        </w:tc>
        <w:tc>
          <w:tcPr>
            <w:tcW w:w="3402" w:type="dxa"/>
          </w:tcPr>
          <w:p w14:paraId="2353BD4A" w14:textId="77777777" w:rsidR="009A04A8" w:rsidRPr="00A207AD" w:rsidRDefault="009A04A8" w:rsidP="00D41FAF">
            <w:pPr>
              <w:pStyle w:val="ListParagraph"/>
              <w:numPr>
                <w:ilvl w:val="0"/>
                <w:numId w:val="54"/>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Ensure wastewater generated is discharged or drained into approved drainage facilities. </w:t>
            </w:r>
          </w:p>
          <w:p w14:paraId="5E919227" w14:textId="77777777" w:rsidR="009A04A8" w:rsidRPr="00A207AD" w:rsidRDefault="009A04A8" w:rsidP="00D41FAF">
            <w:pPr>
              <w:pStyle w:val="ListParagraph"/>
              <w:numPr>
                <w:ilvl w:val="0"/>
                <w:numId w:val="54"/>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Construction vehicles must be maintained in good state and proper servicing to ensure no oils are likely to leak.</w:t>
            </w:r>
          </w:p>
          <w:p w14:paraId="11A0CCF2" w14:textId="77777777" w:rsidR="009A04A8" w:rsidRPr="00A207AD" w:rsidRDefault="009A04A8" w:rsidP="00D41FAF">
            <w:pPr>
              <w:pStyle w:val="ListParagraph"/>
              <w:numPr>
                <w:ilvl w:val="0"/>
                <w:numId w:val="54"/>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Care must be exercised not to spill any fossil fuels.</w:t>
            </w:r>
          </w:p>
          <w:p w14:paraId="60E30D2B" w14:textId="77777777" w:rsidR="009A04A8" w:rsidRPr="00A207AD" w:rsidRDefault="009A04A8" w:rsidP="00D41FAF">
            <w:pPr>
              <w:numPr>
                <w:ilvl w:val="0"/>
                <w:numId w:val="54"/>
              </w:numPr>
              <w:spacing w:after="0" w:line="240" w:lineRule="auto"/>
              <w:jc w:val="both"/>
              <w:rPr>
                <w:rFonts w:ascii="Times New Roman" w:hAnsi="Times New Roman" w:cs="Times New Roman"/>
              </w:rPr>
            </w:pPr>
            <w:r w:rsidRPr="00A207AD">
              <w:rPr>
                <w:rFonts w:ascii="Times New Roman" w:hAnsi="Times New Roman" w:cs="Times New Roman"/>
              </w:rPr>
              <w:t>Any contaminated soil shall be scooped and disposed-off appropriately.</w:t>
            </w:r>
          </w:p>
          <w:p w14:paraId="017D1FBD" w14:textId="77777777" w:rsidR="009A04A8" w:rsidRPr="00A207AD" w:rsidRDefault="009A04A8" w:rsidP="00D41FAF">
            <w:pPr>
              <w:numPr>
                <w:ilvl w:val="0"/>
                <w:numId w:val="54"/>
              </w:numPr>
              <w:spacing w:after="0" w:line="240" w:lineRule="auto"/>
              <w:jc w:val="both"/>
              <w:rPr>
                <w:rFonts w:ascii="Times New Roman" w:hAnsi="Times New Roman" w:cs="Times New Roman"/>
              </w:rPr>
            </w:pPr>
            <w:r w:rsidRPr="00A207AD">
              <w:rPr>
                <w:rFonts w:ascii="Times New Roman" w:hAnsi="Times New Roman" w:cs="Times New Roman"/>
              </w:rPr>
              <w:t>No servicing vehicles on site</w:t>
            </w:r>
          </w:p>
        </w:tc>
        <w:tc>
          <w:tcPr>
            <w:tcW w:w="1936" w:type="dxa"/>
          </w:tcPr>
          <w:p w14:paraId="38374577"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3B70BBBA" w14:textId="586B0601"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6EDE972C"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 xml:space="preserve">Records of any leakages from construction equipment/ vehicles. </w:t>
            </w:r>
          </w:p>
          <w:p w14:paraId="6C5A738F" w14:textId="77777777" w:rsidR="009A04A8" w:rsidRPr="00A207AD" w:rsidRDefault="009A04A8" w:rsidP="002B45B8">
            <w:pPr>
              <w:spacing w:line="240" w:lineRule="auto"/>
              <w:jc w:val="both"/>
              <w:rPr>
                <w:rFonts w:ascii="Times New Roman" w:hAnsi="Times New Roman" w:cs="Times New Roman"/>
              </w:rPr>
            </w:pPr>
          </w:p>
        </w:tc>
        <w:tc>
          <w:tcPr>
            <w:tcW w:w="1449" w:type="dxa"/>
          </w:tcPr>
          <w:p w14:paraId="6510297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38137F17"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50,000.00</w:t>
            </w:r>
          </w:p>
        </w:tc>
      </w:tr>
      <w:tr w:rsidR="009A04A8" w:rsidRPr="00A207AD" w14:paraId="0468B653" w14:textId="77777777" w:rsidTr="008E02D0">
        <w:trPr>
          <w:trHeight w:val="327"/>
        </w:trPr>
        <w:tc>
          <w:tcPr>
            <w:tcW w:w="1838" w:type="dxa"/>
          </w:tcPr>
          <w:p w14:paraId="07EF47A0"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 xml:space="preserve">Dust emissions  </w:t>
            </w:r>
          </w:p>
        </w:tc>
        <w:tc>
          <w:tcPr>
            <w:tcW w:w="3402" w:type="dxa"/>
          </w:tcPr>
          <w:p w14:paraId="019B772E" w14:textId="77777777" w:rsidR="009A04A8" w:rsidRPr="00A207AD" w:rsidRDefault="009A04A8" w:rsidP="00D41FAF">
            <w:pPr>
              <w:pStyle w:val="ListParagraph"/>
              <w:numPr>
                <w:ilvl w:val="0"/>
                <w:numId w:val="53"/>
              </w:numPr>
              <w:autoSpaceDE w:val="0"/>
              <w:autoSpaceDN w:val="0"/>
              <w:adjustRightInd w:val="0"/>
              <w:spacing w:after="0" w:line="240" w:lineRule="auto"/>
              <w:jc w:val="both"/>
              <w:rPr>
                <w:rFonts w:ascii="Times New Roman" w:hAnsi="Times New Roman" w:cs="Times New Roman"/>
                <w:iCs/>
              </w:rPr>
            </w:pPr>
            <w:r w:rsidRPr="00A207AD">
              <w:rPr>
                <w:rFonts w:ascii="Times New Roman" w:hAnsi="Times New Roman" w:cs="Times New Roman"/>
                <w:iCs/>
              </w:rPr>
              <w:t>The construction area should be fenced off to reduce dust to the public.</w:t>
            </w:r>
          </w:p>
          <w:p w14:paraId="4437E013" w14:textId="77777777" w:rsidR="009A04A8" w:rsidRPr="00A207AD" w:rsidRDefault="009A04A8" w:rsidP="00D41FAF">
            <w:pPr>
              <w:numPr>
                <w:ilvl w:val="0"/>
                <w:numId w:val="53"/>
              </w:numPr>
              <w:spacing w:after="0" w:line="240" w:lineRule="auto"/>
              <w:jc w:val="both"/>
              <w:rPr>
                <w:rFonts w:ascii="Times New Roman" w:hAnsi="Times New Roman" w:cs="Times New Roman"/>
              </w:rPr>
            </w:pPr>
            <w:r w:rsidRPr="00A207AD">
              <w:rPr>
                <w:rFonts w:ascii="Times New Roman" w:hAnsi="Times New Roman" w:cs="Times New Roman"/>
              </w:rPr>
              <w:t>Suppress dust during dry periods by use of water sprays.</w:t>
            </w:r>
          </w:p>
          <w:p w14:paraId="2E9C13DE" w14:textId="77777777" w:rsidR="009A04A8" w:rsidRPr="00A207AD" w:rsidRDefault="009A04A8" w:rsidP="00D41FAF">
            <w:pPr>
              <w:pStyle w:val="ListParagraph"/>
              <w:numPr>
                <w:ilvl w:val="0"/>
                <w:numId w:val="53"/>
              </w:numPr>
              <w:autoSpaceDE w:val="0"/>
              <w:autoSpaceDN w:val="0"/>
              <w:adjustRightInd w:val="0"/>
              <w:spacing w:after="0" w:line="240" w:lineRule="auto"/>
              <w:jc w:val="both"/>
              <w:rPr>
                <w:rFonts w:ascii="Times New Roman" w:hAnsi="Times New Roman" w:cs="Times New Roman"/>
                <w:b/>
              </w:rPr>
            </w:pPr>
            <w:r w:rsidRPr="00A207AD">
              <w:rPr>
                <w:rFonts w:ascii="Times New Roman" w:hAnsi="Times New Roman" w:cs="Times New Roman"/>
                <w:iCs/>
              </w:rPr>
              <w:t>Stockpiles of excavated soil should be enclosed/covered/watered during dry or windy conditions to reduce dust emissions.</w:t>
            </w:r>
          </w:p>
          <w:p w14:paraId="34B2FE38" w14:textId="77777777" w:rsidR="009A04A8" w:rsidRPr="00A207AD" w:rsidRDefault="009A04A8" w:rsidP="00D41FAF">
            <w:pPr>
              <w:numPr>
                <w:ilvl w:val="0"/>
                <w:numId w:val="53"/>
              </w:numPr>
              <w:spacing w:after="0" w:line="240" w:lineRule="auto"/>
              <w:jc w:val="both"/>
              <w:rPr>
                <w:rFonts w:ascii="Times New Roman" w:hAnsi="Times New Roman" w:cs="Times New Roman"/>
              </w:rPr>
            </w:pPr>
            <w:r w:rsidRPr="00A207AD">
              <w:rPr>
                <w:rFonts w:ascii="Times New Roman" w:hAnsi="Times New Roman" w:cs="Times New Roman"/>
              </w:rPr>
              <w:t xml:space="preserve">Burning of woody debris &amp; construction waste to be prohibited </w:t>
            </w:r>
          </w:p>
          <w:p w14:paraId="51CF8AA0" w14:textId="77777777" w:rsidR="009A04A8" w:rsidRPr="00A207AD" w:rsidRDefault="009A04A8" w:rsidP="00D41FAF">
            <w:pPr>
              <w:pStyle w:val="ListParagraph"/>
              <w:numPr>
                <w:ilvl w:val="0"/>
                <w:numId w:val="53"/>
              </w:numPr>
              <w:autoSpaceDE w:val="0"/>
              <w:autoSpaceDN w:val="0"/>
              <w:adjustRightInd w:val="0"/>
              <w:spacing w:after="0" w:line="240" w:lineRule="auto"/>
              <w:jc w:val="both"/>
              <w:rPr>
                <w:rFonts w:ascii="Times New Roman" w:hAnsi="Times New Roman" w:cs="Times New Roman"/>
                <w:b/>
              </w:rPr>
            </w:pPr>
            <w:r w:rsidRPr="00A207AD">
              <w:rPr>
                <w:rFonts w:ascii="Times New Roman" w:hAnsi="Times New Roman" w:cs="Times New Roman"/>
              </w:rPr>
              <w:t>Use of personnel protective equipment (PPE)</w:t>
            </w:r>
            <w:r w:rsidRPr="00A207AD">
              <w:rPr>
                <w:rFonts w:ascii="Times New Roman" w:hAnsi="Times New Roman" w:cs="Times New Roman"/>
                <w:iCs/>
              </w:rPr>
              <w:t xml:space="preserve"> -masks should be provided to all personnel in areas prone to dust emissions. </w:t>
            </w:r>
          </w:p>
          <w:p w14:paraId="220605A0" w14:textId="77777777" w:rsidR="009A04A8" w:rsidRPr="00A207AD" w:rsidRDefault="009A04A8" w:rsidP="00D41FAF">
            <w:pPr>
              <w:numPr>
                <w:ilvl w:val="0"/>
                <w:numId w:val="53"/>
              </w:numPr>
              <w:spacing w:after="0" w:line="240" w:lineRule="auto"/>
              <w:jc w:val="both"/>
              <w:rPr>
                <w:rFonts w:ascii="Times New Roman" w:hAnsi="Times New Roman" w:cs="Times New Roman"/>
              </w:rPr>
            </w:pPr>
            <w:r w:rsidRPr="00A207AD">
              <w:rPr>
                <w:rFonts w:ascii="Times New Roman" w:hAnsi="Times New Roman" w:cs="Times New Roman"/>
              </w:rPr>
              <w:t>Restrict speed on loose surface roads during dry or dusty conditions.</w:t>
            </w:r>
          </w:p>
          <w:p w14:paraId="5C129B5F" w14:textId="77777777" w:rsidR="009A04A8" w:rsidRPr="00A207AD" w:rsidRDefault="009A04A8" w:rsidP="00D41FAF">
            <w:pPr>
              <w:numPr>
                <w:ilvl w:val="0"/>
                <w:numId w:val="53"/>
              </w:numPr>
              <w:autoSpaceDE w:val="0"/>
              <w:autoSpaceDN w:val="0"/>
              <w:adjustRightInd w:val="0"/>
              <w:spacing w:after="0" w:line="240" w:lineRule="auto"/>
              <w:contextualSpacing/>
              <w:jc w:val="both"/>
              <w:rPr>
                <w:rFonts w:ascii="Times New Roman" w:hAnsi="Times New Roman" w:cs="Times New Roman"/>
              </w:rPr>
            </w:pPr>
            <w:r w:rsidRPr="00A207AD">
              <w:rPr>
                <w:rFonts w:ascii="Times New Roman" w:hAnsi="Times New Roman" w:cs="Times New Roman"/>
              </w:rPr>
              <w:t xml:space="preserve">Keep stockpiles and exposed soils compacted and re-vegetate as soon as possible.  </w:t>
            </w:r>
          </w:p>
          <w:p w14:paraId="50DF79F5" w14:textId="77777777" w:rsidR="009A04A8" w:rsidRPr="00A207AD" w:rsidRDefault="009A04A8" w:rsidP="00D41FAF">
            <w:pPr>
              <w:numPr>
                <w:ilvl w:val="0"/>
                <w:numId w:val="53"/>
              </w:numPr>
              <w:spacing w:after="0" w:line="240" w:lineRule="auto"/>
              <w:jc w:val="both"/>
              <w:rPr>
                <w:rFonts w:ascii="Times New Roman" w:hAnsi="Times New Roman" w:cs="Times New Roman"/>
                <w:iCs/>
              </w:rPr>
            </w:pPr>
            <w:r w:rsidRPr="00A207AD">
              <w:rPr>
                <w:rFonts w:ascii="Times New Roman" w:hAnsi="Times New Roman" w:cs="Times New Roman"/>
                <w:iCs/>
              </w:rPr>
              <w:t xml:space="preserve">Construction trucks moving materials to site, delivering sand and cement to the site should be covered to prevent material dust emissions into the surrounding areas. </w:t>
            </w:r>
          </w:p>
          <w:p w14:paraId="28567BCE" w14:textId="77777777" w:rsidR="009A04A8" w:rsidRPr="00A207AD" w:rsidRDefault="009A04A8" w:rsidP="00D41FAF">
            <w:pPr>
              <w:numPr>
                <w:ilvl w:val="0"/>
                <w:numId w:val="53"/>
              </w:numPr>
              <w:spacing w:after="0" w:line="240" w:lineRule="auto"/>
              <w:jc w:val="both"/>
              <w:rPr>
                <w:rFonts w:ascii="Times New Roman" w:hAnsi="Times New Roman" w:cs="Times New Roman"/>
                <w:iCs/>
              </w:rPr>
            </w:pPr>
            <w:r w:rsidRPr="00A207AD">
              <w:rPr>
                <w:rFonts w:ascii="Times New Roman" w:hAnsi="Times New Roman" w:cs="Times New Roman"/>
                <w:iCs/>
              </w:rPr>
              <w:t xml:space="preserve">Plant short trees to break speed of wind. </w:t>
            </w:r>
          </w:p>
        </w:tc>
        <w:tc>
          <w:tcPr>
            <w:tcW w:w="1936" w:type="dxa"/>
          </w:tcPr>
          <w:p w14:paraId="18D85279"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3DE0AE1F" w14:textId="49626E9C"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6F849DA5"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-Visual Observation of dust</w:t>
            </w:r>
          </w:p>
          <w:p w14:paraId="4DA0C09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-Provision of PPEs especially masks</w:t>
            </w:r>
          </w:p>
        </w:tc>
        <w:tc>
          <w:tcPr>
            <w:tcW w:w="1449" w:type="dxa"/>
          </w:tcPr>
          <w:p w14:paraId="2B09789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Daily</w:t>
            </w:r>
          </w:p>
        </w:tc>
        <w:tc>
          <w:tcPr>
            <w:tcW w:w="1355" w:type="dxa"/>
          </w:tcPr>
          <w:p w14:paraId="2563E584"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100,000.00</w:t>
            </w:r>
          </w:p>
        </w:tc>
      </w:tr>
      <w:tr w:rsidR="009A04A8" w:rsidRPr="00A207AD" w14:paraId="79CB4AF8" w14:textId="77777777" w:rsidTr="008E02D0">
        <w:trPr>
          <w:trHeight w:val="417"/>
        </w:trPr>
        <w:tc>
          <w:tcPr>
            <w:tcW w:w="1838" w:type="dxa"/>
          </w:tcPr>
          <w:p w14:paraId="40273890"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 xml:space="preserve">Vehicle exhaust and emissions from Generator </w:t>
            </w:r>
          </w:p>
        </w:tc>
        <w:tc>
          <w:tcPr>
            <w:tcW w:w="3402" w:type="dxa"/>
          </w:tcPr>
          <w:p w14:paraId="3BB1BECF" w14:textId="77777777" w:rsidR="009A04A8" w:rsidRPr="00A207AD" w:rsidRDefault="009A04A8" w:rsidP="00D41FAF">
            <w:pPr>
              <w:pStyle w:val="ListParagraph"/>
              <w:numPr>
                <w:ilvl w:val="0"/>
                <w:numId w:val="56"/>
              </w:numPr>
              <w:autoSpaceDE w:val="0"/>
              <w:autoSpaceDN w:val="0"/>
              <w:adjustRightInd w:val="0"/>
              <w:spacing w:after="0" w:line="240" w:lineRule="auto"/>
              <w:jc w:val="both"/>
              <w:rPr>
                <w:rFonts w:ascii="Times New Roman" w:hAnsi="Times New Roman" w:cs="Times New Roman"/>
                <w:iCs/>
              </w:rPr>
            </w:pPr>
            <w:r w:rsidRPr="00A207AD">
              <w:rPr>
                <w:rFonts w:ascii="Times New Roman" w:hAnsi="Times New Roman" w:cs="Times New Roman"/>
                <w:iCs/>
              </w:rPr>
              <w:t>Drivers of construction vehicles must be sensitized so that they do not leave vehicles idling so that exhaust emissions are lowered.</w:t>
            </w:r>
          </w:p>
          <w:p w14:paraId="2CF1E484" w14:textId="77777777" w:rsidR="009A04A8" w:rsidRPr="00A207AD" w:rsidRDefault="009A04A8" w:rsidP="00D41FAF">
            <w:pPr>
              <w:pStyle w:val="ListParagraph"/>
              <w:numPr>
                <w:ilvl w:val="0"/>
                <w:numId w:val="56"/>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iCs/>
              </w:rPr>
              <w:t>Maintain all machinery and equipment in good working order to ensure minimum emissions of carbon monoxide, NO</w:t>
            </w:r>
            <w:r w:rsidRPr="00A207AD">
              <w:rPr>
                <w:rFonts w:ascii="Times New Roman" w:hAnsi="Times New Roman" w:cs="Times New Roman"/>
                <w:iCs/>
                <w:vertAlign w:val="subscript"/>
              </w:rPr>
              <w:t>X</w:t>
            </w:r>
            <w:r w:rsidRPr="00A207AD">
              <w:rPr>
                <w:rFonts w:ascii="Times New Roman" w:hAnsi="Times New Roman" w:cs="Times New Roman"/>
                <w:iCs/>
              </w:rPr>
              <w:t>, SO</w:t>
            </w:r>
            <w:r w:rsidRPr="00A207AD">
              <w:rPr>
                <w:rFonts w:ascii="Times New Roman" w:hAnsi="Times New Roman" w:cs="Times New Roman"/>
                <w:iCs/>
                <w:vertAlign w:val="subscript"/>
              </w:rPr>
              <w:t>X</w:t>
            </w:r>
            <w:r w:rsidRPr="00A207AD">
              <w:rPr>
                <w:rFonts w:ascii="Times New Roman" w:hAnsi="Times New Roman" w:cs="Times New Roman"/>
                <w:iCs/>
              </w:rPr>
              <w:t xml:space="preserve"> and suspended particulate matter.</w:t>
            </w:r>
          </w:p>
          <w:p w14:paraId="56D86335" w14:textId="77777777" w:rsidR="009A04A8" w:rsidRPr="00A207AD" w:rsidRDefault="009A04A8" w:rsidP="00D41FAF">
            <w:pPr>
              <w:numPr>
                <w:ilvl w:val="0"/>
                <w:numId w:val="56"/>
              </w:numPr>
              <w:spacing w:after="0" w:line="240" w:lineRule="auto"/>
              <w:jc w:val="both"/>
              <w:rPr>
                <w:rFonts w:ascii="Times New Roman" w:hAnsi="Times New Roman" w:cs="Times New Roman"/>
              </w:rPr>
            </w:pPr>
            <w:r w:rsidRPr="00A207AD">
              <w:rPr>
                <w:rFonts w:ascii="Times New Roman" w:hAnsi="Times New Roman" w:cs="Times New Roman"/>
              </w:rPr>
              <w:t>Maintain equipment in good running condition – no vehicles to be used that generate excessive black smoke.</w:t>
            </w:r>
          </w:p>
          <w:p w14:paraId="4662DE7E" w14:textId="77777777" w:rsidR="009A04A8" w:rsidRPr="00A207AD" w:rsidRDefault="009A04A8" w:rsidP="00D41FAF">
            <w:pPr>
              <w:pStyle w:val="ListParagraph"/>
              <w:numPr>
                <w:ilvl w:val="0"/>
                <w:numId w:val="56"/>
              </w:numPr>
              <w:autoSpaceDE w:val="0"/>
              <w:autoSpaceDN w:val="0"/>
              <w:adjustRightInd w:val="0"/>
              <w:spacing w:after="0" w:line="240" w:lineRule="auto"/>
              <w:jc w:val="both"/>
              <w:rPr>
                <w:rFonts w:ascii="Times New Roman" w:hAnsi="Times New Roman" w:cs="Times New Roman"/>
                <w:iCs/>
              </w:rPr>
            </w:pPr>
            <w:r w:rsidRPr="00A207AD">
              <w:rPr>
                <w:rFonts w:ascii="Times New Roman" w:hAnsi="Times New Roman" w:cs="Times New Roman"/>
                <w:iCs/>
              </w:rPr>
              <w:t>Use of diesel which is Sulphur- free to run the power producing generators to be encouraged.</w:t>
            </w:r>
          </w:p>
          <w:p w14:paraId="59FE5360" w14:textId="77777777" w:rsidR="009A04A8" w:rsidRPr="00A207AD" w:rsidRDefault="009A04A8" w:rsidP="00D41FAF">
            <w:pPr>
              <w:pStyle w:val="ListParagraph"/>
              <w:numPr>
                <w:ilvl w:val="0"/>
                <w:numId w:val="56"/>
              </w:numPr>
              <w:autoSpaceDE w:val="0"/>
              <w:autoSpaceDN w:val="0"/>
              <w:adjustRightInd w:val="0"/>
              <w:spacing w:after="0" w:line="240" w:lineRule="auto"/>
              <w:jc w:val="both"/>
              <w:rPr>
                <w:rFonts w:ascii="Times New Roman" w:hAnsi="Times New Roman" w:cs="Times New Roman"/>
                <w:iCs/>
              </w:rPr>
            </w:pPr>
            <w:r w:rsidRPr="00A207AD">
              <w:rPr>
                <w:rFonts w:ascii="Times New Roman" w:hAnsi="Times New Roman" w:cs="Times New Roman"/>
                <w:iCs/>
              </w:rPr>
              <w:t xml:space="preserve">The stack chimney of the generators will be increased from its normal height of 3 meters to 6 meters. </w:t>
            </w:r>
          </w:p>
        </w:tc>
        <w:tc>
          <w:tcPr>
            <w:tcW w:w="1936" w:type="dxa"/>
          </w:tcPr>
          <w:p w14:paraId="0CD16E48"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598082EB" w14:textId="341BDAFC"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r w:rsidR="009A04A8" w:rsidRPr="00A207AD">
              <w:rPr>
                <w:rFonts w:ascii="Times New Roman" w:hAnsi="Times New Roman" w:cs="Times New Roman"/>
              </w:rPr>
              <w:t xml:space="preserve"> </w:t>
            </w:r>
          </w:p>
        </w:tc>
        <w:tc>
          <w:tcPr>
            <w:tcW w:w="2361" w:type="dxa"/>
          </w:tcPr>
          <w:p w14:paraId="322B4524"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-Engine maintenance records</w:t>
            </w:r>
          </w:p>
          <w:p w14:paraId="410852C4"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 inspection of stacks</w:t>
            </w:r>
          </w:p>
        </w:tc>
        <w:tc>
          <w:tcPr>
            <w:tcW w:w="1449" w:type="dxa"/>
          </w:tcPr>
          <w:p w14:paraId="775BF720"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1E24833C"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100,000.00</w:t>
            </w:r>
          </w:p>
        </w:tc>
      </w:tr>
      <w:tr w:rsidR="009A04A8" w:rsidRPr="00A207AD" w14:paraId="00FAFE0F" w14:textId="77777777" w:rsidTr="008E02D0">
        <w:trPr>
          <w:trHeight w:val="903"/>
        </w:trPr>
        <w:tc>
          <w:tcPr>
            <w:tcW w:w="1838" w:type="dxa"/>
          </w:tcPr>
          <w:p w14:paraId="0707F273"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 xml:space="preserve">Solid waste generation </w:t>
            </w:r>
          </w:p>
        </w:tc>
        <w:tc>
          <w:tcPr>
            <w:tcW w:w="3402" w:type="dxa"/>
          </w:tcPr>
          <w:p w14:paraId="56ECDE0C"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Ensure spoil from excavations is arranged according to the various soil layers. This soil can then be returned during landscaping and then rehabilitation, in the correct order which they were removed that is topsoil last.</w:t>
            </w:r>
          </w:p>
          <w:p w14:paraId="580F5C02"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Segregate waste</w:t>
            </w:r>
          </w:p>
          <w:p w14:paraId="604996E9"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Provide litter collection facilities such as bins.</w:t>
            </w:r>
          </w:p>
          <w:p w14:paraId="022F4EDA"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 xml:space="preserve">Contractor to put in place and comply with a site waste management plan. </w:t>
            </w:r>
          </w:p>
          <w:p w14:paraId="6BF0AB61"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The contractor should comply with the requirement of OSHA ACT 2007 and Building rules on storage of construction materials.</w:t>
            </w:r>
          </w:p>
          <w:p w14:paraId="0AEB8C33"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 xml:space="preserve">Use of durable, long-lasting materials that will not need to be replaced as often, thereby reducing the amount of waste generated over time. </w:t>
            </w:r>
          </w:p>
          <w:p w14:paraId="096E308F"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 xml:space="preserve">Recovery of materials remains and return to stores. </w:t>
            </w:r>
          </w:p>
          <w:p w14:paraId="6349A1FB"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Re-use of materials where possible</w:t>
            </w:r>
          </w:p>
          <w:p w14:paraId="1AD817B1"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 xml:space="preserve">Proper budgeting to avoid waste generation. </w:t>
            </w:r>
          </w:p>
          <w:p w14:paraId="6F119E4A"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 xml:space="preserve">Proper disposal of waste in line with solid waste regulation </w:t>
            </w:r>
          </w:p>
          <w:p w14:paraId="11F2778B" w14:textId="77777777" w:rsidR="009A04A8" w:rsidRPr="00A207AD" w:rsidRDefault="009A04A8" w:rsidP="00D41FAF">
            <w:pPr>
              <w:pStyle w:val="ListParagraph"/>
              <w:numPr>
                <w:ilvl w:val="0"/>
                <w:numId w:val="56"/>
              </w:numPr>
              <w:autoSpaceDE w:val="0"/>
              <w:autoSpaceDN w:val="0"/>
              <w:adjustRightInd w:val="0"/>
              <w:spacing w:after="0" w:line="240" w:lineRule="auto"/>
              <w:jc w:val="both"/>
              <w:rPr>
                <w:rFonts w:ascii="Times New Roman" w:hAnsi="Times New Roman" w:cs="Times New Roman"/>
                <w:iCs/>
              </w:rPr>
            </w:pPr>
            <w:r w:rsidRPr="00A207AD">
              <w:rPr>
                <w:rFonts w:ascii="Times New Roman" w:hAnsi="Times New Roman" w:cs="Times New Roman"/>
              </w:rPr>
              <w:t xml:space="preserve">Construction wastes to be managed in accordance with construction standards in Kenya. </w:t>
            </w:r>
          </w:p>
        </w:tc>
        <w:tc>
          <w:tcPr>
            <w:tcW w:w="1936" w:type="dxa"/>
          </w:tcPr>
          <w:p w14:paraId="1DE0D050"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Construction</w:t>
            </w:r>
          </w:p>
          <w:p w14:paraId="54A4451C" w14:textId="77777777" w:rsidR="009A04A8" w:rsidRPr="00A207AD" w:rsidRDefault="009A04A8" w:rsidP="002B45B8">
            <w:pPr>
              <w:spacing w:line="240" w:lineRule="auto"/>
              <w:ind w:left="72"/>
              <w:jc w:val="both"/>
              <w:rPr>
                <w:rFonts w:ascii="Times New Roman" w:hAnsi="Times New Roman" w:cs="Times New Roman"/>
              </w:rPr>
            </w:pPr>
          </w:p>
        </w:tc>
        <w:tc>
          <w:tcPr>
            <w:tcW w:w="1662" w:type="dxa"/>
          </w:tcPr>
          <w:p w14:paraId="3CFC17EB" w14:textId="20439323"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2E2E568F"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Presence of well-maintained receptacles and centralized collection points</w:t>
            </w:r>
          </w:p>
        </w:tc>
        <w:tc>
          <w:tcPr>
            <w:tcW w:w="1449" w:type="dxa"/>
          </w:tcPr>
          <w:p w14:paraId="42BB6AAA"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2AF7D6DF"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 xml:space="preserve"> 100,000.00</w:t>
            </w:r>
          </w:p>
        </w:tc>
      </w:tr>
      <w:tr w:rsidR="009A04A8" w:rsidRPr="00A207AD" w14:paraId="3667E033" w14:textId="77777777" w:rsidTr="008E02D0">
        <w:trPr>
          <w:trHeight w:val="903"/>
        </w:trPr>
        <w:tc>
          <w:tcPr>
            <w:tcW w:w="1838" w:type="dxa"/>
          </w:tcPr>
          <w:p w14:paraId="37F13F25"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color w:val="000000"/>
              </w:rPr>
              <w:t>Impacts on Water Resources and Water Quality</w:t>
            </w:r>
          </w:p>
        </w:tc>
        <w:tc>
          <w:tcPr>
            <w:tcW w:w="3402" w:type="dxa"/>
          </w:tcPr>
          <w:p w14:paraId="3D10430A" w14:textId="77777777" w:rsidR="009A04A8" w:rsidRPr="00A207AD" w:rsidRDefault="009A04A8" w:rsidP="00D41FAF">
            <w:pPr>
              <w:pStyle w:val="ListParagraph"/>
              <w:numPr>
                <w:ilvl w:val="0"/>
                <w:numId w:val="5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Clear the necessary areas only. </w:t>
            </w:r>
          </w:p>
          <w:p w14:paraId="33E89859" w14:textId="77777777" w:rsidR="009A04A8" w:rsidRPr="00A207AD" w:rsidRDefault="009A04A8" w:rsidP="00D41FAF">
            <w:pPr>
              <w:pStyle w:val="ListParagraph"/>
              <w:numPr>
                <w:ilvl w:val="0"/>
                <w:numId w:val="5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Appropriate remedial measures shall be implemented by the contractor in the event of erosion.</w:t>
            </w:r>
          </w:p>
          <w:p w14:paraId="7D294D45" w14:textId="77777777" w:rsidR="009A04A8" w:rsidRPr="00A207AD" w:rsidRDefault="009A04A8" w:rsidP="00D41FAF">
            <w:pPr>
              <w:pStyle w:val="ListParagraph"/>
              <w:numPr>
                <w:ilvl w:val="0"/>
                <w:numId w:val="5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Infrastructure shall be designed to ensure that contaminated run-off does not reach water source i.e., earth dam.</w:t>
            </w:r>
          </w:p>
          <w:p w14:paraId="34864016" w14:textId="77777777" w:rsidR="009A04A8" w:rsidRPr="00A207AD" w:rsidRDefault="009A04A8" w:rsidP="00D41FAF">
            <w:pPr>
              <w:pStyle w:val="ListParagraph"/>
              <w:numPr>
                <w:ilvl w:val="0"/>
                <w:numId w:val="5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Contractor to develop an oil-spill containment plan as part of the emergency response plan. In the event of an oil spill the procedures contained in the emergency response plan of the contractor will come into effect.</w:t>
            </w:r>
          </w:p>
          <w:p w14:paraId="1D5554C0" w14:textId="77777777" w:rsidR="009A04A8" w:rsidRPr="00A207AD" w:rsidRDefault="009A04A8" w:rsidP="00D41FAF">
            <w:pPr>
              <w:pStyle w:val="ListParagraph"/>
              <w:numPr>
                <w:ilvl w:val="0"/>
                <w:numId w:val="55"/>
              </w:numPr>
              <w:spacing w:after="0" w:line="240" w:lineRule="auto"/>
              <w:jc w:val="both"/>
              <w:rPr>
                <w:rFonts w:ascii="Times New Roman" w:hAnsi="Times New Roman" w:cs="Times New Roman"/>
              </w:rPr>
            </w:pPr>
            <w:r w:rsidRPr="00A207AD">
              <w:rPr>
                <w:rFonts w:ascii="Times New Roman" w:hAnsi="Times New Roman" w:cs="Times New Roman"/>
              </w:rPr>
              <w:t xml:space="preserve">No vehicle maintenance and service shall be done at project site. </w:t>
            </w:r>
          </w:p>
          <w:p w14:paraId="6DA10B89" w14:textId="77777777" w:rsidR="009A04A8" w:rsidRPr="00A207AD" w:rsidRDefault="009A04A8" w:rsidP="00D41FAF">
            <w:pPr>
              <w:pStyle w:val="ListParagraph"/>
              <w:numPr>
                <w:ilvl w:val="0"/>
                <w:numId w:val="56"/>
              </w:numPr>
              <w:autoSpaceDE w:val="0"/>
              <w:autoSpaceDN w:val="0"/>
              <w:adjustRightInd w:val="0"/>
              <w:spacing w:after="0" w:line="240" w:lineRule="auto"/>
              <w:jc w:val="both"/>
              <w:rPr>
                <w:rFonts w:ascii="Times New Roman" w:hAnsi="Times New Roman" w:cs="Times New Roman"/>
                <w:iCs/>
              </w:rPr>
            </w:pPr>
            <w:r w:rsidRPr="00A207AD">
              <w:rPr>
                <w:rFonts w:ascii="Times New Roman" w:hAnsi="Times New Roman" w:cs="Times New Roman"/>
                <w:color w:val="000000"/>
              </w:rPr>
              <w:t xml:space="preserve">Ensure that potential sources of Petro-chemical pollution are handled in such a way to reduce chances of spills and leaks. </w:t>
            </w:r>
          </w:p>
        </w:tc>
        <w:tc>
          <w:tcPr>
            <w:tcW w:w="1936" w:type="dxa"/>
          </w:tcPr>
          <w:p w14:paraId="5644730A"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1AFE329B" w14:textId="0475CC4C"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24E8345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 xml:space="preserve">-Oil spill containment plan. </w:t>
            </w:r>
          </w:p>
          <w:p w14:paraId="7B2C7A6A"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-Provision of fuel/oil drip and spill trays</w:t>
            </w:r>
          </w:p>
        </w:tc>
        <w:tc>
          <w:tcPr>
            <w:tcW w:w="1449" w:type="dxa"/>
          </w:tcPr>
          <w:p w14:paraId="7461370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508917EE"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150,000</w:t>
            </w:r>
          </w:p>
        </w:tc>
      </w:tr>
      <w:tr w:rsidR="009A04A8" w:rsidRPr="00A207AD" w14:paraId="4354EADA" w14:textId="77777777" w:rsidTr="008E02D0">
        <w:trPr>
          <w:trHeight w:val="15593"/>
        </w:trPr>
        <w:tc>
          <w:tcPr>
            <w:tcW w:w="1838" w:type="dxa"/>
          </w:tcPr>
          <w:p w14:paraId="4A10DD18"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Noise &amp; vibration</w:t>
            </w:r>
          </w:p>
        </w:tc>
        <w:tc>
          <w:tcPr>
            <w:tcW w:w="3402" w:type="dxa"/>
          </w:tcPr>
          <w:p w14:paraId="03FEB006" w14:textId="77777777" w:rsidR="009A04A8" w:rsidRPr="00A207AD" w:rsidRDefault="009A04A8" w:rsidP="00D41FAF">
            <w:pPr>
              <w:pStyle w:val="ListParagraph"/>
              <w:numPr>
                <w:ilvl w:val="0"/>
                <w:numId w:val="8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Construction activities to avoid any unchanneled flow of water at the site. </w:t>
            </w:r>
          </w:p>
          <w:p w14:paraId="5CB38289" w14:textId="77777777" w:rsidR="009A04A8" w:rsidRPr="00A207AD" w:rsidRDefault="009A04A8" w:rsidP="00D41FAF">
            <w:pPr>
              <w:pStyle w:val="ListParagraph"/>
              <w:numPr>
                <w:ilvl w:val="0"/>
                <w:numId w:val="8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Storage areas that contain hazardous substances should be bunded with an approved impermeable liner and provision for a pit to be made in case of oil spill. </w:t>
            </w:r>
          </w:p>
          <w:p w14:paraId="6DA3AFFD" w14:textId="77777777" w:rsidR="009A04A8" w:rsidRPr="00A207AD" w:rsidRDefault="009A04A8" w:rsidP="00D41FAF">
            <w:pPr>
              <w:pStyle w:val="ListParagraph"/>
              <w:numPr>
                <w:ilvl w:val="0"/>
                <w:numId w:val="8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The excavation and use of rubbish pits during construction should be strictly prohibited.</w:t>
            </w:r>
          </w:p>
          <w:p w14:paraId="3BA35E2B" w14:textId="77777777" w:rsidR="009A04A8" w:rsidRPr="00A207AD" w:rsidRDefault="009A04A8" w:rsidP="00D41FAF">
            <w:pPr>
              <w:pStyle w:val="ListParagraph"/>
              <w:numPr>
                <w:ilvl w:val="0"/>
                <w:numId w:val="8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056068C6" w14:textId="77777777" w:rsidR="009A04A8" w:rsidRPr="00A207AD" w:rsidRDefault="009A04A8" w:rsidP="00D41FAF">
            <w:pPr>
              <w:numPr>
                <w:ilvl w:val="0"/>
                <w:numId w:val="52"/>
              </w:numPr>
              <w:spacing w:after="0" w:line="240" w:lineRule="auto"/>
              <w:jc w:val="both"/>
              <w:rPr>
                <w:rFonts w:ascii="Times New Roman" w:hAnsi="Times New Roman" w:cs="Times New Roman"/>
              </w:rPr>
            </w:pPr>
            <w:r w:rsidRPr="00A207AD">
              <w:rPr>
                <w:rFonts w:ascii="Times New Roman" w:hAnsi="Times New Roman" w:cs="Times New Roman"/>
              </w:rPr>
              <w:t>Areas contaminated by spilled concrete and/or fuels and oils leaking from vehicles and machinery should be cleaned immediately</w:t>
            </w:r>
          </w:p>
        </w:tc>
        <w:tc>
          <w:tcPr>
            <w:tcW w:w="1936" w:type="dxa"/>
          </w:tcPr>
          <w:p w14:paraId="5EA01C8A"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3F73C535" w14:textId="3419D03B"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 xml:space="preserve"> </w:t>
            </w:r>
            <w:r w:rsidR="008E02D0" w:rsidRPr="00A207AD">
              <w:rPr>
                <w:rFonts w:ascii="Times New Roman" w:hAnsi="Times New Roman" w:cs="Times New Roman"/>
              </w:rPr>
              <w:t>Proponent, Construction, O&amp;M Contractor</w:t>
            </w:r>
          </w:p>
        </w:tc>
        <w:tc>
          <w:tcPr>
            <w:tcW w:w="2361" w:type="dxa"/>
          </w:tcPr>
          <w:p w14:paraId="57614B62"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u w:val="single"/>
              </w:rPr>
              <w:t>Noise levels</w:t>
            </w:r>
            <w:r w:rsidRPr="00A207AD">
              <w:rPr>
                <w:rFonts w:ascii="Times New Roman" w:hAnsi="Times New Roman" w:cs="Times New Roman"/>
              </w:rPr>
              <w:t>-Records of noise measurements done by contractor within the project area and at distances of 30m from the Solar mini-grid</w:t>
            </w:r>
          </w:p>
        </w:tc>
        <w:tc>
          <w:tcPr>
            <w:tcW w:w="1449" w:type="dxa"/>
          </w:tcPr>
          <w:p w14:paraId="4A95D33B"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70D55619"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150,000.00</w:t>
            </w:r>
          </w:p>
        </w:tc>
      </w:tr>
      <w:tr w:rsidR="009A04A8" w:rsidRPr="00A207AD" w14:paraId="4CF07F2B" w14:textId="77777777" w:rsidTr="008E02D0">
        <w:tc>
          <w:tcPr>
            <w:tcW w:w="1838" w:type="dxa"/>
          </w:tcPr>
          <w:p w14:paraId="2BC28B15" w14:textId="77777777" w:rsidR="009A04A8" w:rsidRPr="00A207AD" w:rsidRDefault="009A04A8" w:rsidP="002B45B8">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Impacts from Hazardous materials -</w:t>
            </w:r>
          </w:p>
          <w:p w14:paraId="615E6EF5" w14:textId="77777777" w:rsidR="009A04A8" w:rsidRPr="00A207AD" w:rsidRDefault="009A04A8" w:rsidP="002B45B8">
            <w:pPr>
              <w:spacing w:line="240" w:lineRule="auto"/>
              <w:jc w:val="both"/>
              <w:rPr>
                <w:rFonts w:ascii="Times New Roman" w:hAnsi="Times New Roman" w:cs="Times New Roman"/>
                <w:b/>
              </w:rPr>
            </w:pPr>
          </w:p>
        </w:tc>
        <w:tc>
          <w:tcPr>
            <w:tcW w:w="3402" w:type="dxa"/>
          </w:tcPr>
          <w:p w14:paraId="7ED38E08" w14:textId="77777777" w:rsidR="009A04A8" w:rsidRPr="00A207AD" w:rsidRDefault="009A04A8" w:rsidP="00D41FAF">
            <w:pPr>
              <w:pStyle w:val="ListParagraph"/>
              <w:numPr>
                <w:ilvl w:val="0"/>
                <w:numId w:val="68"/>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Maintenance of construction vehicles will not be done on site. </w:t>
            </w:r>
          </w:p>
          <w:p w14:paraId="14FCD1BA" w14:textId="77777777" w:rsidR="009A04A8" w:rsidRPr="00A207AD" w:rsidRDefault="009A04A8" w:rsidP="00D41FAF">
            <w:pPr>
              <w:pStyle w:val="ListParagraph"/>
              <w:numPr>
                <w:ilvl w:val="0"/>
                <w:numId w:val="68"/>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All hazardous products and waste should be labelled and handled properly to avoid contact with the ground. </w:t>
            </w:r>
          </w:p>
          <w:p w14:paraId="42069A1F" w14:textId="77777777" w:rsidR="009A04A8" w:rsidRPr="00A207AD" w:rsidRDefault="009A04A8" w:rsidP="00D41FAF">
            <w:pPr>
              <w:pStyle w:val="ListParagraph"/>
              <w:numPr>
                <w:ilvl w:val="0"/>
                <w:numId w:val="68"/>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Dispose hazardous waste through a NEMA approved waste handler. </w:t>
            </w:r>
          </w:p>
        </w:tc>
        <w:tc>
          <w:tcPr>
            <w:tcW w:w="1936" w:type="dxa"/>
          </w:tcPr>
          <w:p w14:paraId="12537107"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2623E440" w14:textId="5129EB11"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49F8226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Presence of well-maintained receptacles and centralized collection points</w:t>
            </w:r>
          </w:p>
        </w:tc>
        <w:tc>
          <w:tcPr>
            <w:tcW w:w="1449" w:type="dxa"/>
          </w:tcPr>
          <w:p w14:paraId="4F4C70E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4294438E"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100,000.00</w:t>
            </w:r>
          </w:p>
        </w:tc>
      </w:tr>
      <w:tr w:rsidR="009A04A8" w:rsidRPr="00A207AD" w14:paraId="501147F1" w14:textId="77777777" w:rsidTr="008E02D0">
        <w:tc>
          <w:tcPr>
            <w:tcW w:w="1838" w:type="dxa"/>
          </w:tcPr>
          <w:p w14:paraId="414B73A1"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color w:val="000000"/>
              </w:rPr>
              <w:t xml:space="preserve">Accidental Oil Spills or Leaks </w:t>
            </w:r>
          </w:p>
        </w:tc>
        <w:tc>
          <w:tcPr>
            <w:tcW w:w="3402" w:type="dxa"/>
          </w:tcPr>
          <w:p w14:paraId="069FCD9F" w14:textId="77777777" w:rsidR="009A04A8" w:rsidRPr="00A207AD" w:rsidRDefault="009A04A8" w:rsidP="00D41FAF">
            <w:pPr>
              <w:pStyle w:val="ListParagraph"/>
              <w:numPr>
                <w:ilvl w:val="0"/>
                <w:numId w:val="6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In the event of accidental leaks, contaminated topsoil should be scooped and disposed of appropriately.</w:t>
            </w:r>
          </w:p>
          <w:p w14:paraId="3B9FEFFB" w14:textId="77777777" w:rsidR="009A04A8" w:rsidRPr="00A207AD" w:rsidRDefault="009A04A8" w:rsidP="00D41FAF">
            <w:pPr>
              <w:pStyle w:val="ListParagraph"/>
              <w:numPr>
                <w:ilvl w:val="0"/>
                <w:numId w:val="6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Refuelling and maintenance of vehicles will not take place at the construction site.</w:t>
            </w:r>
          </w:p>
          <w:p w14:paraId="01C631E6" w14:textId="77777777" w:rsidR="009A04A8" w:rsidRPr="00A207AD" w:rsidRDefault="009A04A8" w:rsidP="00D41FAF">
            <w:pPr>
              <w:pStyle w:val="ListParagraph"/>
              <w:numPr>
                <w:ilvl w:val="0"/>
                <w:numId w:val="6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Create awareness for the employees on site on procedures of dealing with spills and leaks.</w:t>
            </w:r>
          </w:p>
          <w:p w14:paraId="2B75037F" w14:textId="77777777" w:rsidR="009A04A8" w:rsidRPr="00A207AD" w:rsidRDefault="009A04A8" w:rsidP="00D41FAF">
            <w:pPr>
              <w:pStyle w:val="ListParagraph"/>
              <w:numPr>
                <w:ilvl w:val="0"/>
                <w:numId w:val="6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Vehicles and equipment must be serviced regularly and kept in good state to avoid leaks. </w:t>
            </w:r>
          </w:p>
          <w:p w14:paraId="4313E8CB" w14:textId="77777777" w:rsidR="009A04A8" w:rsidRPr="00A207AD" w:rsidRDefault="009A04A8" w:rsidP="00D41FAF">
            <w:pPr>
              <w:pStyle w:val="ListParagraph"/>
              <w:numPr>
                <w:ilvl w:val="0"/>
                <w:numId w:val="6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In case of spillage the contractor should isolate the source of oil spill and contain the spillage using sandbags, sawdust, absorbent materials and/or other materials approved by materials.</w:t>
            </w:r>
          </w:p>
          <w:p w14:paraId="6DD6936D" w14:textId="77777777" w:rsidR="009A04A8" w:rsidRPr="00A207AD" w:rsidRDefault="009A04A8" w:rsidP="00D41FAF">
            <w:pPr>
              <w:pStyle w:val="ListParagraph"/>
              <w:numPr>
                <w:ilvl w:val="0"/>
                <w:numId w:val="6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All chemicals should be stored within the bunded areas and clearly labelled detailing the nature and quantity of chemicals within individual containers. </w:t>
            </w:r>
          </w:p>
        </w:tc>
        <w:tc>
          <w:tcPr>
            <w:tcW w:w="1936" w:type="dxa"/>
          </w:tcPr>
          <w:p w14:paraId="5BE2BB13"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tc>
        <w:tc>
          <w:tcPr>
            <w:tcW w:w="1662" w:type="dxa"/>
          </w:tcPr>
          <w:p w14:paraId="242FB91F" w14:textId="3AEFB397"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55DD9F5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Records of all accidental spills and number of litters</w:t>
            </w:r>
          </w:p>
        </w:tc>
        <w:tc>
          <w:tcPr>
            <w:tcW w:w="1449" w:type="dxa"/>
          </w:tcPr>
          <w:p w14:paraId="3236DEF1"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7E139392"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150,000.00</w:t>
            </w:r>
          </w:p>
        </w:tc>
      </w:tr>
      <w:tr w:rsidR="009A04A8" w:rsidRPr="00A207AD" w14:paraId="39FCE408" w14:textId="77777777" w:rsidTr="008E02D0">
        <w:tc>
          <w:tcPr>
            <w:tcW w:w="1838" w:type="dxa"/>
          </w:tcPr>
          <w:p w14:paraId="4201C4CA"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color w:val="000000"/>
              </w:rPr>
              <w:t xml:space="preserve">Fire Hazards  </w:t>
            </w:r>
          </w:p>
        </w:tc>
        <w:tc>
          <w:tcPr>
            <w:tcW w:w="3402" w:type="dxa"/>
          </w:tcPr>
          <w:p w14:paraId="58E743DC" w14:textId="77777777" w:rsidR="009A04A8" w:rsidRPr="00A207AD" w:rsidRDefault="009A04A8" w:rsidP="00D41FAF">
            <w:pPr>
              <w:pStyle w:val="ListParagraph"/>
              <w:numPr>
                <w:ilvl w:val="0"/>
                <w:numId w:val="7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Create awareness to the construction workers on potential fire hazards. </w:t>
            </w:r>
          </w:p>
          <w:p w14:paraId="3B233DE4" w14:textId="77777777" w:rsidR="009A04A8" w:rsidRPr="00A207AD" w:rsidRDefault="009A04A8" w:rsidP="00D41FAF">
            <w:pPr>
              <w:pStyle w:val="ListParagraph"/>
              <w:numPr>
                <w:ilvl w:val="0"/>
                <w:numId w:val="7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Provision of firefighting equipment on site during construction. </w:t>
            </w:r>
          </w:p>
          <w:p w14:paraId="520A2E0A" w14:textId="77777777" w:rsidR="009A04A8" w:rsidRPr="00A207AD" w:rsidRDefault="009A04A8" w:rsidP="00D41FAF">
            <w:pPr>
              <w:pStyle w:val="ListParagraph"/>
              <w:numPr>
                <w:ilvl w:val="0"/>
                <w:numId w:val="7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No smoking shall be done on construction site.</w:t>
            </w:r>
          </w:p>
          <w:p w14:paraId="6B952A25" w14:textId="77777777" w:rsidR="009A04A8" w:rsidRPr="00A207AD" w:rsidRDefault="009A04A8" w:rsidP="00D41FAF">
            <w:pPr>
              <w:pStyle w:val="ListParagraph"/>
              <w:numPr>
                <w:ilvl w:val="0"/>
                <w:numId w:val="7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‘No smoking’ signs shall be posted at the construction site. </w:t>
            </w:r>
          </w:p>
          <w:p w14:paraId="547EB897" w14:textId="77777777" w:rsidR="009A04A8" w:rsidRPr="00A207AD" w:rsidRDefault="009A04A8" w:rsidP="00D41FAF">
            <w:pPr>
              <w:pStyle w:val="ListParagraph"/>
              <w:numPr>
                <w:ilvl w:val="0"/>
                <w:numId w:val="7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A fire risk assessment and evacuation plan should be prepared and must be posted in various points of the construction site including procedures to take when a fire is reported. </w:t>
            </w:r>
          </w:p>
          <w:p w14:paraId="1C7C491B" w14:textId="77777777" w:rsidR="009A04A8" w:rsidRPr="00A207AD" w:rsidRDefault="009A04A8" w:rsidP="00D41FAF">
            <w:pPr>
              <w:pStyle w:val="ListParagraph"/>
              <w:numPr>
                <w:ilvl w:val="0"/>
                <w:numId w:val="7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Designate an assembly point</w:t>
            </w:r>
          </w:p>
        </w:tc>
        <w:tc>
          <w:tcPr>
            <w:tcW w:w="1936" w:type="dxa"/>
          </w:tcPr>
          <w:p w14:paraId="670D58E3"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tc>
        <w:tc>
          <w:tcPr>
            <w:tcW w:w="1662" w:type="dxa"/>
          </w:tcPr>
          <w:p w14:paraId="0617F2A1" w14:textId="04EBE211"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5FC3CF1F"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-Records of any Fire incidences</w:t>
            </w:r>
          </w:p>
          <w:p w14:paraId="75EDC0C9"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-Fire equipment and evacuation plan</w:t>
            </w:r>
          </w:p>
          <w:p w14:paraId="3D09C7C5" w14:textId="77777777" w:rsidR="009A04A8" w:rsidRPr="00A207AD" w:rsidRDefault="009A04A8" w:rsidP="002B45B8">
            <w:pPr>
              <w:spacing w:line="240" w:lineRule="auto"/>
              <w:jc w:val="both"/>
              <w:rPr>
                <w:rFonts w:ascii="Times New Roman" w:hAnsi="Times New Roman" w:cs="Times New Roman"/>
              </w:rPr>
            </w:pPr>
          </w:p>
        </w:tc>
        <w:tc>
          <w:tcPr>
            <w:tcW w:w="1449" w:type="dxa"/>
          </w:tcPr>
          <w:p w14:paraId="3B41A802"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60D72D97"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100,000.00</w:t>
            </w:r>
          </w:p>
        </w:tc>
      </w:tr>
      <w:tr w:rsidR="009A04A8" w:rsidRPr="00A207AD" w14:paraId="1093189D" w14:textId="77777777" w:rsidTr="008E02D0">
        <w:tc>
          <w:tcPr>
            <w:tcW w:w="1838" w:type="dxa"/>
          </w:tcPr>
          <w:p w14:paraId="35C4C925" w14:textId="77777777" w:rsidR="009A04A8" w:rsidRPr="00A207AD" w:rsidRDefault="009A04A8" w:rsidP="002B45B8">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Impacts of construction material sourcing (e.g., quarrying)</w:t>
            </w:r>
          </w:p>
          <w:p w14:paraId="596559CC" w14:textId="77777777" w:rsidR="009A04A8" w:rsidRPr="00A207AD" w:rsidRDefault="009A04A8" w:rsidP="002B45B8">
            <w:pPr>
              <w:spacing w:line="240" w:lineRule="auto"/>
              <w:jc w:val="both"/>
              <w:rPr>
                <w:rFonts w:ascii="Times New Roman" w:hAnsi="Times New Roman" w:cs="Times New Roman"/>
                <w:b/>
              </w:rPr>
            </w:pPr>
          </w:p>
        </w:tc>
        <w:tc>
          <w:tcPr>
            <w:tcW w:w="3402" w:type="dxa"/>
          </w:tcPr>
          <w:p w14:paraId="2032BA48" w14:textId="77777777" w:rsidR="009A04A8" w:rsidRPr="00A207AD" w:rsidRDefault="009A04A8" w:rsidP="00D41FAF">
            <w:pPr>
              <w:pStyle w:val="ListParagraph"/>
              <w:numPr>
                <w:ilvl w:val="0"/>
                <w:numId w:val="71"/>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Source all building materials such as stone, sand, ballast, and hard core from NEMA approved sites.</w:t>
            </w:r>
          </w:p>
          <w:p w14:paraId="55212775" w14:textId="77777777" w:rsidR="009A04A8" w:rsidRPr="00A207AD" w:rsidRDefault="009A04A8" w:rsidP="00D41FAF">
            <w:pPr>
              <w:pStyle w:val="ListParagraph"/>
              <w:numPr>
                <w:ilvl w:val="0"/>
                <w:numId w:val="71"/>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Ensure accurate budgeting and estimation of actual construction materials to avoid wastage. </w:t>
            </w:r>
          </w:p>
          <w:p w14:paraId="73F3A265" w14:textId="77777777" w:rsidR="009A04A8" w:rsidRPr="00A207AD" w:rsidRDefault="009A04A8" w:rsidP="00D41FAF">
            <w:pPr>
              <w:pStyle w:val="ListParagraph"/>
              <w:numPr>
                <w:ilvl w:val="0"/>
                <w:numId w:val="71"/>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Reuse of construction materials where possible. </w:t>
            </w:r>
          </w:p>
        </w:tc>
        <w:tc>
          <w:tcPr>
            <w:tcW w:w="1936" w:type="dxa"/>
          </w:tcPr>
          <w:p w14:paraId="64A9F64C"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tc>
        <w:tc>
          <w:tcPr>
            <w:tcW w:w="1662" w:type="dxa"/>
          </w:tcPr>
          <w:p w14:paraId="675ABA51" w14:textId="51A58988"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1EAAA72B"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Sources of raw materials (from local community)</w:t>
            </w:r>
          </w:p>
        </w:tc>
        <w:tc>
          <w:tcPr>
            <w:tcW w:w="1449" w:type="dxa"/>
          </w:tcPr>
          <w:p w14:paraId="13DBEC1F"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76FE3062"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Part of contractor’s cost</w:t>
            </w:r>
          </w:p>
        </w:tc>
      </w:tr>
      <w:tr w:rsidR="009A04A8" w:rsidRPr="00A207AD" w14:paraId="54307C44" w14:textId="77777777" w:rsidTr="008E02D0">
        <w:tc>
          <w:tcPr>
            <w:tcW w:w="1838" w:type="dxa"/>
          </w:tcPr>
          <w:p w14:paraId="7623FFFF" w14:textId="77777777" w:rsidR="009A04A8" w:rsidRPr="00A207AD" w:rsidRDefault="009A04A8" w:rsidP="002B45B8">
            <w:pPr>
              <w:autoSpaceDE w:val="0"/>
              <w:autoSpaceDN w:val="0"/>
              <w:adjustRightInd w:val="0"/>
              <w:spacing w:line="240" w:lineRule="auto"/>
              <w:jc w:val="both"/>
              <w:rPr>
                <w:rFonts w:ascii="Times New Roman" w:hAnsi="Times New Roman" w:cs="Times New Roman"/>
                <w:b/>
              </w:rPr>
            </w:pPr>
            <w:r w:rsidRPr="00A207AD">
              <w:rPr>
                <w:rFonts w:ascii="Times New Roman" w:hAnsi="Times New Roman" w:cs="Times New Roman"/>
                <w:b/>
              </w:rPr>
              <w:t xml:space="preserve">Increased water demand </w:t>
            </w:r>
          </w:p>
          <w:p w14:paraId="5E20C5FB" w14:textId="77777777" w:rsidR="009A04A8" w:rsidRPr="00A207AD" w:rsidRDefault="009A04A8" w:rsidP="002B45B8">
            <w:pPr>
              <w:spacing w:line="240" w:lineRule="auto"/>
              <w:jc w:val="both"/>
              <w:rPr>
                <w:rFonts w:ascii="Times New Roman" w:hAnsi="Times New Roman" w:cs="Times New Roman"/>
                <w:b/>
              </w:rPr>
            </w:pPr>
          </w:p>
        </w:tc>
        <w:tc>
          <w:tcPr>
            <w:tcW w:w="3402" w:type="dxa"/>
          </w:tcPr>
          <w:p w14:paraId="2A582133" w14:textId="77777777" w:rsidR="009A04A8" w:rsidRPr="00A207AD" w:rsidRDefault="009A04A8" w:rsidP="00D41FAF">
            <w:pPr>
              <w:pStyle w:val="ListParagraph"/>
              <w:numPr>
                <w:ilvl w:val="0"/>
                <w:numId w:val="73"/>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Prudent use of available water</w:t>
            </w:r>
          </w:p>
          <w:p w14:paraId="11FE7467" w14:textId="77777777" w:rsidR="009A04A8" w:rsidRPr="00A207AD" w:rsidRDefault="009A04A8" w:rsidP="00D41FAF">
            <w:pPr>
              <w:pStyle w:val="NoSpacing"/>
              <w:numPr>
                <w:ilvl w:val="0"/>
                <w:numId w:val="73"/>
              </w:numPr>
              <w:jc w:val="both"/>
              <w:rPr>
                <w:rFonts w:ascii="Times New Roman" w:hAnsi="Times New Roman" w:cs="Times New Roman"/>
              </w:rPr>
            </w:pPr>
            <w:r w:rsidRPr="00A207AD">
              <w:rPr>
                <w:rFonts w:ascii="Times New Roman" w:hAnsi="Times New Roman" w:cs="Times New Roman"/>
              </w:rPr>
              <w:t xml:space="preserve">Consultations with the project local committee on use of water in the community to avoid conflicts with the community. </w:t>
            </w:r>
          </w:p>
          <w:p w14:paraId="69C442D8" w14:textId="77777777" w:rsidR="009A04A8" w:rsidRPr="00A207AD" w:rsidRDefault="009A04A8" w:rsidP="00D41FAF">
            <w:pPr>
              <w:pStyle w:val="NoSpacing"/>
              <w:numPr>
                <w:ilvl w:val="0"/>
                <w:numId w:val="73"/>
              </w:numPr>
              <w:jc w:val="both"/>
              <w:rPr>
                <w:rFonts w:ascii="Times New Roman" w:hAnsi="Times New Roman" w:cs="Times New Roman"/>
              </w:rPr>
            </w:pPr>
            <w:r w:rsidRPr="00A207AD">
              <w:rPr>
                <w:rFonts w:ascii="Times New Roman" w:hAnsi="Times New Roman" w:cs="Times New Roman"/>
              </w:rPr>
              <w:t xml:space="preserve">Source and utilize a sustainable and reliable water supply for both construction and operation phase. </w:t>
            </w:r>
          </w:p>
        </w:tc>
        <w:tc>
          <w:tcPr>
            <w:tcW w:w="1936" w:type="dxa"/>
          </w:tcPr>
          <w:p w14:paraId="294557D9"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6447F194" w14:textId="6F5E27A8"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370B9B20"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Water usage records</w:t>
            </w:r>
          </w:p>
        </w:tc>
        <w:tc>
          <w:tcPr>
            <w:tcW w:w="1449" w:type="dxa"/>
          </w:tcPr>
          <w:p w14:paraId="534AE4BA"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7B35A60F"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Part of contractor’s cost</w:t>
            </w:r>
          </w:p>
        </w:tc>
      </w:tr>
      <w:tr w:rsidR="009A04A8" w:rsidRPr="00A207AD" w14:paraId="147E0C63" w14:textId="77777777" w:rsidTr="008E02D0">
        <w:tc>
          <w:tcPr>
            <w:tcW w:w="1838" w:type="dxa"/>
          </w:tcPr>
          <w:p w14:paraId="631C2F6B"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Energy Consumption</w:t>
            </w:r>
          </w:p>
        </w:tc>
        <w:tc>
          <w:tcPr>
            <w:tcW w:w="3402" w:type="dxa"/>
          </w:tcPr>
          <w:p w14:paraId="4B53F93B" w14:textId="77777777" w:rsidR="009A04A8" w:rsidRPr="00A207AD" w:rsidRDefault="009A04A8" w:rsidP="00D41FAF">
            <w:pPr>
              <w:pStyle w:val="ListParagraph"/>
              <w:numPr>
                <w:ilvl w:val="0"/>
                <w:numId w:val="74"/>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Ensure responsible electricity use at the construction site through sensitization of staff to conserve electricity by switching off electrical equipment or appliances when they are not being used. </w:t>
            </w:r>
          </w:p>
          <w:p w14:paraId="6F8D32B5" w14:textId="77777777" w:rsidR="009A04A8" w:rsidRPr="00A207AD" w:rsidRDefault="009A04A8" w:rsidP="00D41FAF">
            <w:pPr>
              <w:pStyle w:val="ListParagraph"/>
              <w:numPr>
                <w:ilvl w:val="0"/>
                <w:numId w:val="74"/>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Proper planning of transportation of materials will ensure that fossil fuels (diesel, petrol) are not consumed in excessive amounts. </w:t>
            </w:r>
          </w:p>
          <w:p w14:paraId="16DF47A3" w14:textId="77777777" w:rsidR="009A04A8" w:rsidRPr="00A207AD" w:rsidRDefault="009A04A8" w:rsidP="00D41FAF">
            <w:pPr>
              <w:pStyle w:val="ListParagraph"/>
              <w:numPr>
                <w:ilvl w:val="0"/>
                <w:numId w:val="74"/>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Complementary to these measures, they monitor energy use during construction and set targets for reduction of energy use.</w:t>
            </w:r>
          </w:p>
        </w:tc>
        <w:tc>
          <w:tcPr>
            <w:tcW w:w="1936" w:type="dxa"/>
          </w:tcPr>
          <w:p w14:paraId="0ECBF1B0"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4103ACA0" w14:textId="2D4E9F15"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45025F19"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Energy consumption records</w:t>
            </w:r>
          </w:p>
        </w:tc>
        <w:tc>
          <w:tcPr>
            <w:tcW w:w="1449" w:type="dxa"/>
          </w:tcPr>
          <w:p w14:paraId="07072E4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39873EB9"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No additional cost</w:t>
            </w:r>
          </w:p>
        </w:tc>
      </w:tr>
      <w:tr w:rsidR="009A04A8" w:rsidRPr="00A207AD" w14:paraId="60F8AD7B" w14:textId="77777777" w:rsidTr="008E02D0">
        <w:tc>
          <w:tcPr>
            <w:tcW w:w="1838" w:type="dxa"/>
          </w:tcPr>
          <w:p w14:paraId="42ADE8E3" w14:textId="77777777" w:rsidR="009A04A8" w:rsidRPr="00A207AD" w:rsidRDefault="009A04A8" w:rsidP="002B45B8">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Occupational Health and safety Impacts</w:t>
            </w:r>
          </w:p>
          <w:p w14:paraId="24CC2BC7" w14:textId="77777777" w:rsidR="009A04A8" w:rsidRPr="00A207AD" w:rsidRDefault="009A04A8" w:rsidP="002B45B8">
            <w:pPr>
              <w:spacing w:line="240" w:lineRule="auto"/>
              <w:jc w:val="both"/>
              <w:rPr>
                <w:rFonts w:ascii="Times New Roman" w:hAnsi="Times New Roman" w:cs="Times New Roman"/>
                <w:b/>
              </w:rPr>
            </w:pPr>
          </w:p>
        </w:tc>
        <w:tc>
          <w:tcPr>
            <w:tcW w:w="3402" w:type="dxa"/>
          </w:tcPr>
          <w:p w14:paraId="47B82691"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Use skilled personnel for activities which demand skills/technical tasks. </w:t>
            </w:r>
          </w:p>
          <w:p w14:paraId="7EAC6822"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Awareness creation/Toolbox talks on safety to workers while at construction site. </w:t>
            </w:r>
          </w:p>
          <w:p w14:paraId="3723C9ED"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Workers coming to the site should be knowledgeable on safety precautions to take.</w:t>
            </w:r>
          </w:p>
          <w:p w14:paraId="73066063"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Appropriate PPE (helmet, safety harness, boots, masks, climbing irons) </w:t>
            </w:r>
          </w:p>
          <w:p w14:paraId="56ACA741"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Proper general house keeping</w:t>
            </w:r>
          </w:p>
          <w:p w14:paraId="38995B08"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Close supervision of workers </w:t>
            </w:r>
          </w:p>
          <w:p w14:paraId="6E460364"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Risk assessment by contractor of the construction activities and implement mitigation measures appropriately.</w:t>
            </w:r>
          </w:p>
          <w:p w14:paraId="0EFD0A18"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Adherence to occupational Safety and Health Act 2007</w:t>
            </w:r>
          </w:p>
          <w:p w14:paraId="1C78EA73"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Availability of equipped first aid box on site. </w:t>
            </w:r>
          </w:p>
          <w:p w14:paraId="65C70C4D"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Provide safe drinking water for workers.</w:t>
            </w:r>
          </w:p>
          <w:p w14:paraId="202FCD9A"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Engagement of trained first aider on site</w:t>
            </w:r>
          </w:p>
          <w:p w14:paraId="64EF4870"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Ensure the WIBA cover is taken for the staff.</w:t>
            </w:r>
          </w:p>
          <w:p w14:paraId="4ABAD311" w14:textId="77777777" w:rsidR="009A04A8" w:rsidRPr="00A207AD" w:rsidRDefault="009A04A8" w:rsidP="00D41FAF">
            <w:pPr>
              <w:pStyle w:val="ListParagraph"/>
              <w:numPr>
                <w:ilvl w:val="0"/>
                <w:numId w:val="7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Establish safety committees</w:t>
            </w:r>
          </w:p>
        </w:tc>
        <w:tc>
          <w:tcPr>
            <w:tcW w:w="1936" w:type="dxa"/>
          </w:tcPr>
          <w:p w14:paraId="7C401FF8"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43176368" w14:textId="0D4B39C3"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734D5F6D"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 xml:space="preserve">Records of any near misses, incident, and accidents. </w:t>
            </w:r>
          </w:p>
          <w:p w14:paraId="7A52BFD8" w14:textId="77777777" w:rsidR="009A04A8" w:rsidRPr="00A207AD" w:rsidRDefault="009A04A8" w:rsidP="002B45B8">
            <w:pPr>
              <w:spacing w:line="240" w:lineRule="auto"/>
              <w:jc w:val="both"/>
              <w:rPr>
                <w:rFonts w:ascii="Times New Roman" w:hAnsi="Times New Roman" w:cs="Times New Roman"/>
              </w:rPr>
            </w:pPr>
          </w:p>
          <w:p w14:paraId="5396CD5C"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Records of corrective actions implemented if there was an accident.</w:t>
            </w:r>
          </w:p>
        </w:tc>
        <w:tc>
          <w:tcPr>
            <w:tcW w:w="1449" w:type="dxa"/>
          </w:tcPr>
          <w:p w14:paraId="5B51210E"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526DFFBC"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1,000,000.00</w:t>
            </w:r>
          </w:p>
        </w:tc>
      </w:tr>
      <w:tr w:rsidR="009A04A8" w:rsidRPr="00A207AD" w14:paraId="0A90722F" w14:textId="77777777" w:rsidTr="008E02D0">
        <w:trPr>
          <w:trHeight w:val="1649"/>
        </w:trPr>
        <w:tc>
          <w:tcPr>
            <w:tcW w:w="1838" w:type="dxa"/>
          </w:tcPr>
          <w:p w14:paraId="3F242DE3"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rPr>
              <w:t xml:space="preserve">Community safety –access </w:t>
            </w:r>
          </w:p>
        </w:tc>
        <w:tc>
          <w:tcPr>
            <w:tcW w:w="3402" w:type="dxa"/>
          </w:tcPr>
          <w:p w14:paraId="6A012E03" w14:textId="77777777" w:rsidR="009A04A8" w:rsidRPr="00A207AD" w:rsidRDefault="009A04A8" w:rsidP="00D41FAF">
            <w:pPr>
              <w:numPr>
                <w:ilvl w:val="0"/>
                <w:numId w:val="67"/>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 xml:space="preserve">Proper barricading </w:t>
            </w:r>
          </w:p>
          <w:p w14:paraId="4A4F0D0B" w14:textId="77777777" w:rsidR="009A04A8" w:rsidRPr="00A207AD" w:rsidRDefault="009A04A8" w:rsidP="00D41FAF">
            <w:pPr>
              <w:numPr>
                <w:ilvl w:val="0"/>
                <w:numId w:val="67"/>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Hazard communication.</w:t>
            </w:r>
          </w:p>
          <w:p w14:paraId="55B444AC" w14:textId="77777777" w:rsidR="009A04A8" w:rsidRPr="00A207AD" w:rsidRDefault="009A04A8" w:rsidP="00D41FAF">
            <w:pPr>
              <w:numPr>
                <w:ilvl w:val="0"/>
                <w:numId w:val="67"/>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Controlled access to the site by designated personnel</w:t>
            </w:r>
          </w:p>
          <w:p w14:paraId="7FBB66FA" w14:textId="77777777" w:rsidR="009A04A8" w:rsidRPr="00A207AD" w:rsidRDefault="009A04A8" w:rsidP="00D41FAF">
            <w:pPr>
              <w:numPr>
                <w:ilvl w:val="0"/>
                <w:numId w:val="67"/>
              </w:numPr>
              <w:spacing w:after="0" w:line="240" w:lineRule="auto"/>
              <w:jc w:val="both"/>
              <w:rPr>
                <w:rFonts w:ascii="Times New Roman" w:hAnsi="Times New Roman" w:cs="Times New Roman"/>
                <w:bCs/>
              </w:rPr>
            </w:pPr>
            <w:r w:rsidRPr="00A207AD">
              <w:rPr>
                <w:rFonts w:ascii="Times New Roman" w:hAnsi="Times New Roman" w:cs="Times New Roman"/>
                <w:bCs/>
              </w:rPr>
              <w:t>Maintain records of any person who comes to site.</w:t>
            </w:r>
          </w:p>
        </w:tc>
        <w:tc>
          <w:tcPr>
            <w:tcW w:w="1936" w:type="dxa"/>
          </w:tcPr>
          <w:p w14:paraId="536A859F"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389507E5" w14:textId="3482FAF3"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485C9B95"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Presence of a controlled access and records of every person accessing the site</w:t>
            </w:r>
          </w:p>
        </w:tc>
        <w:tc>
          <w:tcPr>
            <w:tcW w:w="1449" w:type="dxa"/>
          </w:tcPr>
          <w:p w14:paraId="23C9703B"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Daily</w:t>
            </w:r>
          </w:p>
        </w:tc>
        <w:tc>
          <w:tcPr>
            <w:tcW w:w="1355" w:type="dxa"/>
          </w:tcPr>
          <w:p w14:paraId="01E35DC1"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20,000.00</w:t>
            </w:r>
          </w:p>
        </w:tc>
      </w:tr>
      <w:tr w:rsidR="009A04A8" w:rsidRPr="00A207AD" w14:paraId="2A5F42C9" w14:textId="77777777" w:rsidTr="008E02D0">
        <w:trPr>
          <w:trHeight w:val="1146"/>
        </w:trPr>
        <w:tc>
          <w:tcPr>
            <w:tcW w:w="1838" w:type="dxa"/>
          </w:tcPr>
          <w:p w14:paraId="627929F9" w14:textId="77777777" w:rsidR="009A04A8" w:rsidRPr="00A207AD" w:rsidRDefault="009A04A8" w:rsidP="002B45B8">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Public Health Impacts</w:t>
            </w:r>
          </w:p>
        </w:tc>
        <w:tc>
          <w:tcPr>
            <w:tcW w:w="3402" w:type="dxa"/>
          </w:tcPr>
          <w:p w14:paraId="5D4C2F6E" w14:textId="77777777" w:rsidR="009A04A8" w:rsidRPr="00A207AD" w:rsidRDefault="009A04A8" w:rsidP="00D41FAF">
            <w:pPr>
              <w:numPr>
                <w:ilvl w:val="0"/>
                <w:numId w:val="81"/>
              </w:numPr>
              <w:autoSpaceDE w:val="0"/>
              <w:autoSpaceDN w:val="0"/>
              <w:adjustRightInd w:val="0"/>
              <w:spacing w:after="0" w:line="240" w:lineRule="auto"/>
              <w:ind w:left="329"/>
              <w:jc w:val="both"/>
              <w:rPr>
                <w:rFonts w:ascii="Times New Roman" w:hAnsi="Times New Roman" w:cs="Times New Roman"/>
                <w:color w:val="000000"/>
              </w:rPr>
            </w:pPr>
            <w:r w:rsidRPr="00A207AD">
              <w:rPr>
                <w:rFonts w:ascii="Times New Roman" w:hAnsi="Times New Roman" w:cs="Times New Roman"/>
                <w:color w:val="000000"/>
              </w:rPr>
              <w:t xml:space="preserve">Sensitize workers and the community on prevention and mitigation of HIV/AIDS and other sexually transmitted diseases, through staff training, awareness campaigns and community </w:t>
            </w:r>
            <w:r w:rsidRPr="00A207AD">
              <w:rPr>
                <w:rFonts w:ascii="Times New Roman" w:hAnsi="Times New Roman" w:cs="Times New Roman"/>
                <w:i/>
                <w:iCs/>
                <w:color w:val="000000"/>
              </w:rPr>
              <w:t xml:space="preserve">Barazas. </w:t>
            </w:r>
          </w:p>
          <w:p w14:paraId="4EC474CA" w14:textId="77777777" w:rsidR="009A04A8" w:rsidRPr="00A207AD" w:rsidRDefault="009A04A8" w:rsidP="00D41FAF">
            <w:pPr>
              <w:numPr>
                <w:ilvl w:val="0"/>
                <w:numId w:val="81"/>
              </w:numPr>
              <w:autoSpaceDE w:val="0"/>
              <w:autoSpaceDN w:val="0"/>
              <w:adjustRightInd w:val="0"/>
              <w:spacing w:after="0" w:line="240" w:lineRule="auto"/>
              <w:ind w:left="329"/>
              <w:jc w:val="both"/>
              <w:rPr>
                <w:rFonts w:ascii="Times New Roman" w:hAnsi="Times New Roman" w:cs="Times New Roman"/>
              </w:rPr>
            </w:pPr>
            <w:r w:rsidRPr="00A207AD">
              <w:rPr>
                <w:rFonts w:ascii="Times New Roman" w:hAnsi="Times New Roman" w:cs="Times New Roman"/>
              </w:rPr>
              <w:t xml:space="preserve">Awareness creation and consultations with local communities prior and during construction on the dangers of these diseases </w:t>
            </w:r>
          </w:p>
          <w:p w14:paraId="61C13D73" w14:textId="77777777" w:rsidR="009A04A8" w:rsidRPr="00A207AD" w:rsidRDefault="009A04A8" w:rsidP="00D41FAF">
            <w:pPr>
              <w:numPr>
                <w:ilvl w:val="0"/>
                <w:numId w:val="81"/>
              </w:numPr>
              <w:autoSpaceDE w:val="0"/>
              <w:autoSpaceDN w:val="0"/>
              <w:adjustRightInd w:val="0"/>
              <w:spacing w:after="0" w:line="240" w:lineRule="auto"/>
              <w:ind w:left="329"/>
              <w:jc w:val="both"/>
              <w:rPr>
                <w:rFonts w:ascii="Times New Roman" w:hAnsi="Times New Roman" w:cs="Times New Roman"/>
              </w:rPr>
            </w:pPr>
            <w:r w:rsidRPr="00A207AD">
              <w:rPr>
                <w:rFonts w:ascii="Times New Roman" w:hAnsi="Times New Roman" w:cs="Times New Roman"/>
              </w:rPr>
              <w:t xml:space="preserve">Informing workers on local cultural values and health matters. </w:t>
            </w:r>
          </w:p>
          <w:p w14:paraId="4D5F5D56" w14:textId="77777777" w:rsidR="009A04A8" w:rsidRPr="00A207AD" w:rsidRDefault="009A04A8" w:rsidP="00D41FAF">
            <w:pPr>
              <w:numPr>
                <w:ilvl w:val="0"/>
                <w:numId w:val="81"/>
              </w:numPr>
              <w:autoSpaceDE w:val="0"/>
              <w:autoSpaceDN w:val="0"/>
              <w:adjustRightInd w:val="0"/>
              <w:spacing w:after="0" w:line="240" w:lineRule="auto"/>
              <w:ind w:left="329"/>
              <w:jc w:val="both"/>
              <w:rPr>
                <w:rFonts w:ascii="Times New Roman" w:hAnsi="Times New Roman" w:cs="Times New Roman"/>
              </w:rPr>
            </w:pPr>
            <w:r w:rsidRPr="00A207AD">
              <w:rPr>
                <w:rFonts w:ascii="Times New Roman" w:hAnsi="Times New Roman" w:cs="Times New Roman"/>
              </w:rPr>
              <w:t xml:space="preserve">Provision of condoms to workers </w:t>
            </w:r>
          </w:p>
          <w:p w14:paraId="5E8C900C" w14:textId="77777777" w:rsidR="009A04A8" w:rsidRPr="00A207AD" w:rsidRDefault="009A04A8" w:rsidP="00D41FAF">
            <w:pPr>
              <w:numPr>
                <w:ilvl w:val="0"/>
                <w:numId w:val="81"/>
              </w:numPr>
              <w:autoSpaceDE w:val="0"/>
              <w:autoSpaceDN w:val="0"/>
              <w:adjustRightInd w:val="0"/>
              <w:spacing w:after="0" w:line="240" w:lineRule="auto"/>
              <w:ind w:left="329"/>
              <w:jc w:val="both"/>
              <w:rPr>
                <w:rFonts w:ascii="Times New Roman" w:hAnsi="Times New Roman" w:cs="Times New Roman"/>
              </w:rPr>
            </w:pPr>
            <w:r w:rsidRPr="00A207AD">
              <w:rPr>
                <w:rFonts w:ascii="Times New Roman" w:hAnsi="Times New Roman" w:cs="Times New Roman"/>
              </w:rPr>
              <w:t>Allowing migrant workers time to be with their families</w:t>
            </w:r>
          </w:p>
          <w:p w14:paraId="517EF41A" w14:textId="77777777" w:rsidR="009A04A8" w:rsidRPr="00A207AD" w:rsidRDefault="009A04A8" w:rsidP="00D41FAF">
            <w:pPr>
              <w:numPr>
                <w:ilvl w:val="0"/>
                <w:numId w:val="81"/>
              </w:numPr>
              <w:autoSpaceDE w:val="0"/>
              <w:autoSpaceDN w:val="0"/>
              <w:adjustRightInd w:val="0"/>
              <w:spacing w:after="0" w:line="240" w:lineRule="auto"/>
              <w:ind w:left="329"/>
              <w:jc w:val="both"/>
              <w:rPr>
                <w:rFonts w:ascii="Times New Roman" w:hAnsi="Times New Roman" w:cs="Times New Roman"/>
              </w:rPr>
            </w:pPr>
            <w:r w:rsidRPr="00A207AD">
              <w:rPr>
                <w:rFonts w:ascii="Times New Roman" w:hAnsi="Times New Roman" w:cs="Times New Roman"/>
              </w:rPr>
              <w:t xml:space="preserve">The contractor is impressed upon not to set a construction camp on site. </w:t>
            </w:r>
          </w:p>
          <w:p w14:paraId="0E6757D3" w14:textId="77777777" w:rsidR="009A04A8" w:rsidRPr="00A207AD" w:rsidRDefault="009A04A8" w:rsidP="00D41FAF">
            <w:pPr>
              <w:numPr>
                <w:ilvl w:val="0"/>
                <w:numId w:val="81"/>
              </w:numPr>
              <w:autoSpaceDE w:val="0"/>
              <w:autoSpaceDN w:val="0"/>
              <w:adjustRightInd w:val="0"/>
              <w:spacing w:after="0" w:line="240" w:lineRule="auto"/>
              <w:ind w:left="329"/>
              <w:jc w:val="both"/>
              <w:rPr>
                <w:rFonts w:ascii="Times New Roman" w:hAnsi="Times New Roman" w:cs="Times New Roman"/>
              </w:rPr>
            </w:pPr>
            <w:r w:rsidRPr="00A207AD">
              <w:rPr>
                <w:rFonts w:ascii="Times New Roman" w:hAnsi="Times New Roman" w:cs="Times New Roman"/>
              </w:rPr>
              <w:t xml:space="preserve">The contractor will provide public education/information about HIV/AIDS transmission and prevention measures. </w:t>
            </w:r>
          </w:p>
          <w:p w14:paraId="2DA0ECFB" w14:textId="77777777" w:rsidR="009A04A8" w:rsidRPr="00A207AD" w:rsidRDefault="009A04A8" w:rsidP="00D41FAF">
            <w:pPr>
              <w:numPr>
                <w:ilvl w:val="0"/>
                <w:numId w:val="81"/>
              </w:numPr>
              <w:autoSpaceDE w:val="0"/>
              <w:autoSpaceDN w:val="0"/>
              <w:adjustRightInd w:val="0"/>
              <w:spacing w:after="0" w:line="240" w:lineRule="auto"/>
              <w:ind w:left="329"/>
              <w:jc w:val="both"/>
              <w:rPr>
                <w:rFonts w:ascii="Times New Roman" w:hAnsi="Times New Roman" w:cs="Times New Roman"/>
              </w:rPr>
            </w:pPr>
            <w:r w:rsidRPr="00A207AD">
              <w:rPr>
                <w:rFonts w:ascii="Times New Roman" w:hAnsi="Times New Roman" w:cs="Times New Roman"/>
              </w:rPr>
              <w:t>Ensure equal treatment of workers.</w:t>
            </w:r>
          </w:p>
          <w:p w14:paraId="11B01CEC" w14:textId="77777777" w:rsidR="009A04A8" w:rsidRPr="00A207AD" w:rsidRDefault="009A04A8" w:rsidP="00D41FAF">
            <w:pPr>
              <w:numPr>
                <w:ilvl w:val="0"/>
                <w:numId w:val="81"/>
              </w:numPr>
              <w:autoSpaceDE w:val="0"/>
              <w:autoSpaceDN w:val="0"/>
              <w:adjustRightInd w:val="0"/>
              <w:spacing w:after="0" w:line="240" w:lineRule="auto"/>
              <w:ind w:left="329"/>
              <w:jc w:val="both"/>
              <w:rPr>
                <w:rFonts w:ascii="Times New Roman" w:hAnsi="Times New Roman" w:cs="Times New Roman"/>
              </w:rPr>
            </w:pPr>
            <w:r w:rsidRPr="00A207AD">
              <w:rPr>
                <w:rFonts w:ascii="Times New Roman" w:hAnsi="Times New Roman" w:cs="Times New Roman"/>
              </w:rPr>
              <w:t>Provide all appropriate COVID-19 preventive measures including campaign to maintain individual measures at the workplace.</w:t>
            </w:r>
          </w:p>
        </w:tc>
        <w:tc>
          <w:tcPr>
            <w:tcW w:w="1936" w:type="dxa"/>
          </w:tcPr>
          <w:p w14:paraId="2C524501"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Construction</w:t>
            </w:r>
          </w:p>
        </w:tc>
        <w:tc>
          <w:tcPr>
            <w:tcW w:w="1662" w:type="dxa"/>
          </w:tcPr>
          <w:p w14:paraId="6B2E04D6" w14:textId="3E15BE7A"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5F7C7EE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Number of awareness creation sessions conducted.</w:t>
            </w:r>
          </w:p>
          <w:p w14:paraId="461D32D1"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-Availability of and distribution of condoms</w:t>
            </w:r>
          </w:p>
        </w:tc>
        <w:tc>
          <w:tcPr>
            <w:tcW w:w="1449" w:type="dxa"/>
          </w:tcPr>
          <w:p w14:paraId="69336007"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72F7E02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20,000.00</w:t>
            </w:r>
          </w:p>
        </w:tc>
      </w:tr>
      <w:tr w:rsidR="009A04A8" w:rsidRPr="00A207AD" w14:paraId="56147FEA" w14:textId="77777777" w:rsidTr="008E02D0">
        <w:trPr>
          <w:trHeight w:val="651"/>
        </w:trPr>
        <w:tc>
          <w:tcPr>
            <w:tcW w:w="1838" w:type="dxa"/>
          </w:tcPr>
          <w:p w14:paraId="2391F45C" w14:textId="77777777" w:rsidR="009A04A8" w:rsidRPr="00A207AD" w:rsidRDefault="009A04A8" w:rsidP="002B45B8">
            <w:pPr>
              <w:spacing w:line="240" w:lineRule="auto"/>
              <w:jc w:val="both"/>
              <w:rPr>
                <w:rFonts w:ascii="Times New Roman" w:hAnsi="Times New Roman" w:cs="Times New Roman"/>
                <w:b/>
                <w:color w:val="000000"/>
              </w:rPr>
            </w:pPr>
            <w:r w:rsidRPr="00A207AD">
              <w:rPr>
                <w:rFonts w:ascii="Times New Roman" w:hAnsi="Times New Roman" w:cs="Times New Roman"/>
                <w:b/>
                <w:color w:val="000000"/>
              </w:rPr>
              <w:t>Sanitary waste</w:t>
            </w:r>
          </w:p>
        </w:tc>
        <w:tc>
          <w:tcPr>
            <w:tcW w:w="3402" w:type="dxa"/>
          </w:tcPr>
          <w:p w14:paraId="31583102" w14:textId="77777777" w:rsidR="009A04A8" w:rsidRPr="00A207AD" w:rsidRDefault="009A04A8" w:rsidP="00D41FAF">
            <w:pPr>
              <w:numPr>
                <w:ilvl w:val="0"/>
                <w:numId w:val="66"/>
              </w:numPr>
              <w:autoSpaceDE w:val="0"/>
              <w:autoSpaceDN w:val="0"/>
              <w:adjustRightInd w:val="0"/>
              <w:spacing w:after="0" w:line="240" w:lineRule="auto"/>
              <w:jc w:val="both"/>
              <w:rPr>
                <w:rFonts w:ascii="Times New Roman" w:hAnsi="Times New Roman" w:cs="Times New Roman"/>
                <w:b/>
                <w:color w:val="000000"/>
              </w:rPr>
            </w:pPr>
            <w:r w:rsidRPr="00A207AD">
              <w:rPr>
                <w:rFonts w:ascii="Times New Roman" w:hAnsi="Times New Roman" w:cs="Times New Roman"/>
                <w:color w:val="000000"/>
              </w:rPr>
              <w:t>Construct/ install pit latrines for both genders clearly labelled.</w:t>
            </w:r>
          </w:p>
        </w:tc>
        <w:tc>
          <w:tcPr>
            <w:tcW w:w="1936" w:type="dxa"/>
          </w:tcPr>
          <w:p w14:paraId="1F5CED6C"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Construction </w:t>
            </w:r>
          </w:p>
        </w:tc>
        <w:tc>
          <w:tcPr>
            <w:tcW w:w="1662" w:type="dxa"/>
          </w:tcPr>
          <w:p w14:paraId="4B0D1DF4" w14:textId="23EE913F"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5142EBB0"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Presence of separate and clean washrooms for both the gents and ladies</w:t>
            </w:r>
          </w:p>
        </w:tc>
        <w:tc>
          <w:tcPr>
            <w:tcW w:w="1449" w:type="dxa"/>
          </w:tcPr>
          <w:p w14:paraId="0F5894CF"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545182D1"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300,000.00</w:t>
            </w:r>
          </w:p>
        </w:tc>
      </w:tr>
      <w:tr w:rsidR="009A04A8" w:rsidRPr="00A207AD" w14:paraId="3ACC47DB" w14:textId="77777777" w:rsidTr="008E02D0">
        <w:tc>
          <w:tcPr>
            <w:tcW w:w="1838" w:type="dxa"/>
          </w:tcPr>
          <w:p w14:paraId="6B7C14BD" w14:textId="77777777" w:rsidR="009A04A8" w:rsidRPr="00A207AD" w:rsidRDefault="009A04A8" w:rsidP="002B45B8">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Solid Waste Generation</w:t>
            </w:r>
          </w:p>
          <w:p w14:paraId="1234839C" w14:textId="77777777" w:rsidR="009A04A8" w:rsidRPr="00A207AD" w:rsidRDefault="009A04A8" w:rsidP="002B45B8">
            <w:pPr>
              <w:spacing w:line="240" w:lineRule="auto"/>
              <w:jc w:val="both"/>
              <w:rPr>
                <w:rFonts w:ascii="Times New Roman" w:hAnsi="Times New Roman" w:cs="Times New Roman"/>
                <w:b/>
              </w:rPr>
            </w:pPr>
          </w:p>
        </w:tc>
        <w:tc>
          <w:tcPr>
            <w:tcW w:w="3402" w:type="dxa"/>
          </w:tcPr>
          <w:p w14:paraId="03A9AF59" w14:textId="77777777" w:rsidR="009A04A8" w:rsidRPr="00A207AD" w:rsidRDefault="009A04A8" w:rsidP="00D41FAF">
            <w:pPr>
              <w:numPr>
                <w:ilvl w:val="0"/>
                <w:numId w:val="76"/>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Provide waste handling facilities such as labelled waste bins. </w:t>
            </w:r>
          </w:p>
          <w:p w14:paraId="1FB89B3D" w14:textId="77777777" w:rsidR="009A04A8" w:rsidRPr="00A207AD" w:rsidRDefault="009A04A8" w:rsidP="00D41FAF">
            <w:pPr>
              <w:numPr>
                <w:ilvl w:val="0"/>
                <w:numId w:val="76"/>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Emphasis on prudent waste generation and give priority to reduction at source. </w:t>
            </w:r>
          </w:p>
          <w:p w14:paraId="08282597" w14:textId="77777777" w:rsidR="009A04A8" w:rsidRPr="00A207AD" w:rsidRDefault="009A04A8" w:rsidP="00D41FAF">
            <w:pPr>
              <w:numPr>
                <w:ilvl w:val="0"/>
                <w:numId w:val="76"/>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Solid waste management awareness to operators</w:t>
            </w:r>
          </w:p>
          <w:p w14:paraId="0736CEB3" w14:textId="77777777" w:rsidR="009A04A8" w:rsidRPr="00A207AD" w:rsidRDefault="009A04A8" w:rsidP="00D41FAF">
            <w:pPr>
              <w:numPr>
                <w:ilvl w:val="0"/>
                <w:numId w:val="76"/>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Operator to contract a NEMA licensed waste handler to collect and dispose solid waste. </w:t>
            </w:r>
          </w:p>
        </w:tc>
        <w:tc>
          <w:tcPr>
            <w:tcW w:w="1936" w:type="dxa"/>
          </w:tcPr>
          <w:p w14:paraId="5CA46F62"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tc>
        <w:tc>
          <w:tcPr>
            <w:tcW w:w="1662" w:type="dxa"/>
          </w:tcPr>
          <w:p w14:paraId="2B51F1F2" w14:textId="472A5149"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r w:rsidR="009A04A8" w:rsidRPr="00A207AD">
              <w:rPr>
                <w:rFonts w:ascii="Times New Roman" w:hAnsi="Times New Roman" w:cs="Times New Roman"/>
              </w:rPr>
              <w:t xml:space="preserve"> </w:t>
            </w:r>
          </w:p>
        </w:tc>
        <w:tc>
          <w:tcPr>
            <w:tcW w:w="2361" w:type="dxa"/>
          </w:tcPr>
          <w:p w14:paraId="01BBA79C"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Presence of well-maintained receptacles and centralized collection points</w:t>
            </w:r>
          </w:p>
        </w:tc>
        <w:tc>
          <w:tcPr>
            <w:tcW w:w="1449" w:type="dxa"/>
          </w:tcPr>
          <w:p w14:paraId="1719C53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52AFBC01"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50,000.00</w:t>
            </w:r>
          </w:p>
        </w:tc>
      </w:tr>
      <w:tr w:rsidR="009A04A8" w:rsidRPr="00A207AD" w14:paraId="46EA4658" w14:textId="77777777" w:rsidTr="008E02D0">
        <w:trPr>
          <w:trHeight w:val="435"/>
        </w:trPr>
        <w:tc>
          <w:tcPr>
            <w:tcW w:w="1838" w:type="dxa"/>
          </w:tcPr>
          <w:p w14:paraId="49ED8010" w14:textId="77777777" w:rsidR="009A04A8" w:rsidRPr="00A207AD" w:rsidRDefault="009A04A8" w:rsidP="002B45B8">
            <w:pPr>
              <w:autoSpaceDE w:val="0"/>
              <w:autoSpaceDN w:val="0"/>
              <w:adjustRightInd w:val="0"/>
              <w:spacing w:line="240" w:lineRule="auto"/>
              <w:jc w:val="both"/>
              <w:rPr>
                <w:rFonts w:ascii="Times New Roman" w:hAnsi="Times New Roman" w:cs="Times New Roman"/>
                <w:b/>
              </w:rPr>
            </w:pPr>
            <w:r w:rsidRPr="00A207AD">
              <w:rPr>
                <w:rFonts w:ascii="Times New Roman" w:hAnsi="Times New Roman" w:cs="Times New Roman"/>
                <w:b/>
                <w:color w:val="000000"/>
              </w:rPr>
              <w:t>Liquid Waste/Oils Generation</w:t>
            </w:r>
          </w:p>
          <w:p w14:paraId="3756C80B" w14:textId="77777777" w:rsidR="009A04A8" w:rsidRPr="00A207AD" w:rsidRDefault="009A04A8" w:rsidP="002B45B8">
            <w:pPr>
              <w:spacing w:line="240" w:lineRule="auto"/>
              <w:jc w:val="both"/>
              <w:rPr>
                <w:rFonts w:ascii="Times New Roman" w:hAnsi="Times New Roman" w:cs="Times New Roman"/>
                <w:b/>
              </w:rPr>
            </w:pPr>
          </w:p>
        </w:tc>
        <w:tc>
          <w:tcPr>
            <w:tcW w:w="3402" w:type="dxa"/>
          </w:tcPr>
          <w:p w14:paraId="17452CDC" w14:textId="77777777" w:rsidR="009A04A8" w:rsidRPr="00A207AD" w:rsidRDefault="009A04A8" w:rsidP="00D41FAF">
            <w:pPr>
              <w:numPr>
                <w:ilvl w:val="0"/>
                <w:numId w:val="65"/>
              </w:numPr>
              <w:autoSpaceDE w:val="0"/>
              <w:autoSpaceDN w:val="0"/>
              <w:adjustRightInd w:val="0"/>
              <w:spacing w:after="0" w:line="240" w:lineRule="auto"/>
              <w:jc w:val="both"/>
              <w:rPr>
                <w:rFonts w:ascii="Times New Roman" w:hAnsi="Times New Roman" w:cs="Times New Roman"/>
                <w:i/>
                <w:iCs/>
                <w:color w:val="000000"/>
              </w:rPr>
            </w:pPr>
            <w:r w:rsidRPr="00A207AD">
              <w:rPr>
                <w:rFonts w:ascii="Times New Roman" w:hAnsi="Times New Roman" w:cs="Times New Roman"/>
                <w:color w:val="000000"/>
              </w:rPr>
              <w:t xml:space="preserve">Proper storage of the oil is required to ensure no leakages. </w:t>
            </w:r>
          </w:p>
          <w:p w14:paraId="53D6A5C0" w14:textId="77777777" w:rsidR="009A04A8" w:rsidRPr="00A207AD" w:rsidRDefault="009A04A8" w:rsidP="00D41FAF">
            <w:pPr>
              <w:numPr>
                <w:ilvl w:val="0"/>
                <w:numId w:val="65"/>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Frequent inspection and maintenance of the generator to minimize leakages. </w:t>
            </w:r>
          </w:p>
          <w:p w14:paraId="6CA18892" w14:textId="77777777" w:rsidR="009A04A8" w:rsidRPr="00A207AD" w:rsidRDefault="009A04A8" w:rsidP="00D41FAF">
            <w:pPr>
              <w:numPr>
                <w:ilvl w:val="0"/>
                <w:numId w:val="65"/>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rPr>
              <w:t>No vehicles should be serviced or maintained at the Mini-grid area.</w:t>
            </w:r>
          </w:p>
          <w:p w14:paraId="0C01305E" w14:textId="77777777" w:rsidR="009A04A8" w:rsidRPr="00A207AD" w:rsidRDefault="009A04A8" w:rsidP="00D41FAF">
            <w:pPr>
              <w:numPr>
                <w:ilvl w:val="0"/>
                <w:numId w:val="65"/>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The waste oil or used oil must be disposed-off appropriately. </w:t>
            </w:r>
          </w:p>
          <w:p w14:paraId="24A94C35" w14:textId="77777777" w:rsidR="009A04A8" w:rsidRPr="00A207AD" w:rsidRDefault="009A04A8" w:rsidP="00D41FAF">
            <w:pPr>
              <w:numPr>
                <w:ilvl w:val="0"/>
                <w:numId w:val="65"/>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Proper training for the handling and use of fuels for the operators of the Mini grid. </w:t>
            </w:r>
          </w:p>
          <w:p w14:paraId="0DDD60BA" w14:textId="77777777" w:rsidR="009A04A8" w:rsidRPr="00A207AD" w:rsidRDefault="009A04A8" w:rsidP="00D41FAF">
            <w:pPr>
              <w:numPr>
                <w:ilvl w:val="0"/>
                <w:numId w:val="65"/>
              </w:numPr>
              <w:spacing w:after="0" w:line="240" w:lineRule="auto"/>
              <w:jc w:val="both"/>
              <w:rPr>
                <w:rFonts w:ascii="Times New Roman" w:hAnsi="Times New Roman" w:cs="Times New Roman"/>
                <w:i/>
                <w:iCs/>
                <w:color w:val="000000"/>
              </w:rPr>
            </w:pPr>
            <w:r w:rsidRPr="00A207AD">
              <w:rPr>
                <w:rFonts w:ascii="Times New Roman" w:hAnsi="Times New Roman" w:cs="Times New Roman"/>
              </w:rPr>
              <w:t>In the event of accidental leaks, contaminated topsoil should be scooped and disposed of appropriately.</w:t>
            </w:r>
          </w:p>
        </w:tc>
        <w:tc>
          <w:tcPr>
            <w:tcW w:w="1936" w:type="dxa"/>
          </w:tcPr>
          <w:p w14:paraId="00D48063"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tc>
        <w:tc>
          <w:tcPr>
            <w:tcW w:w="1662" w:type="dxa"/>
          </w:tcPr>
          <w:p w14:paraId="734E0E02" w14:textId="08C72A54"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147C5DD7"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-Engine maintenance records</w:t>
            </w:r>
          </w:p>
          <w:p w14:paraId="0228AA8B"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-Oil spill containment plan</w:t>
            </w:r>
          </w:p>
        </w:tc>
        <w:tc>
          <w:tcPr>
            <w:tcW w:w="1449" w:type="dxa"/>
          </w:tcPr>
          <w:p w14:paraId="6D235B21"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006BE985"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200,000.00</w:t>
            </w:r>
          </w:p>
        </w:tc>
      </w:tr>
      <w:tr w:rsidR="009A04A8" w:rsidRPr="00A207AD" w14:paraId="43BBFC2E" w14:textId="77777777" w:rsidTr="008E02D0">
        <w:trPr>
          <w:trHeight w:val="1015"/>
        </w:trPr>
        <w:tc>
          <w:tcPr>
            <w:tcW w:w="1838" w:type="dxa"/>
          </w:tcPr>
          <w:p w14:paraId="24996C32" w14:textId="77777777" w:rsidR="009A04A8" w:rsidRPr="00A207AD" w:rsidRDefault="009A04A8" w:rsidP="002B45B8">
            <w:pPr>
              <w:spacing w:line="240" w:lineRule="auto"/>
              <w:jc w:val="both"/>
              <w:rPr>
                <w:rFonts w:ascii="Times New Roman" w:hAnsi="Times New Roman" w:cs="Times New Roman"/>
                <w:b/>
              </w:rPr>
            </w:pPr>
            <w:r w:rsidRPr="00A207AD">
              <w:rPr>
                <w:rFonts w:ascii="Times New Roman" w:hAnsi="Times New Roman" w:cs="Times New Roman"/>
                <w:b/>
                <w:color w:val="000000"/>
              </w:rPr>
              <w:t>Increased oil Consumption</w:t>
            </w:r>
          </w:p>
        </w:tc>
        <w:tc>
          <w:tcPr>
            <w:tcW w:w="3402" w:type="dxa"/>
          </w:tcPr>
          <w:p w14:paraId="2CD89162" w14:textId="77777777" w:rsidR="009A04A8" w:rsidRPr="00A207AD" w:rsidRDefault="009A04A8" w:rsidP="00D41FAF">
            <w:pPr>
              <w:pStyle w:val="ListParagraph"/>
              <w:numPr>
                <w:ilvl w:val="0"/>
                <w:numId w:val="64"/>
              </w:numPr>
              <w:spacing w:after="0" w:line="240" w:lineRule="auto"/>
              <w:jc w:val="both"/>
              <w:rPr>
                <w:rFonts w:ascii="Times New Roman" w:hAnsi="Times New Roman" w:cs="Times New Roman"/>
              </w:rPr>
            </w:pPr>
            <w:r w:rsidRPr="00A207AD">
              <w:rPr>
                <w:rFonts w:ascii="Times New Roman" w:hAnsi="Times New Roman" w:cs="Times New Roman"/>
                <w:color w:val="000000"/>
              </w:rPr>
              <w:t>Efficient energy consumption</w:t>
            </w:r>
          </w:p>
          <w:p w14:paraId="0B4E2091" w14:textId="77777777" w:rsidR="009A04A8" w:rsidRPr="00A207AD" w:rsidRDefault="009A04A8" w:rsidP="00D41FAF">
            <w:pPr>
              <w:numPr>
                <w:ilvl w:val="0"/>
                <w:numId w:val="64"/>
              </w:numPr>
              <w:spacing w:after="0" w:line="240" w:lineRule="auto"/>
              <w:jc w:val="both"/>
              <w:rPr>
                <w:rFonts w:ascii="Times New Roman" w:hAnsi="Times New Roman" w:cs="Times New Roman"/>
              </w:rPr>
            </w:pPr>
            <w:r w:rsidRPr="00A207AD">
              <w:rPr>
                <w:rFonts w:ascii="Times New Roman" w:hAnsi="Times New Roman" w:cs="Times New Roman"/>
                <w:color w:val="000000"/>
              </w:rPr>
              <w:t>Install an energy-efficient lighting system</w:t>
            </w:r>
          </w:p>
        </w:tc>
        <w:tc>
          <w:tcPr>
            <w:tcW w:w="1936" w:type="dxa"/>
          </w:tcPr>
          <w:p w14:paraId="4F44047C"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tc>
        <w:tc>
          <w:tcPr>
            <w:tcW w:w="1662" w:type="dxa"/>
          </w:tcPr>
          <w:p w14:paraId="7F6CF085" w14:textId="79D3B2D8"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r w:rsidR="009A04A8" w:rsidRPr="00A207AD">
              <w:rPr>
                <w:rFonts w:ascii="Times New Roman" w:hAnsi="Times New Roman" w:cs="Times New Roman"/>
              </w:rPr>
              <w:t xml:space="preserve"> </w:t>
            </w:r>
          </w:p>
        </w:tc>
        <w:tc>
          <w:tcPr>
            <w:tcW w:w="2361" w:type="dxa"/>
          </w:tcPr>
          <w:p w14:paraId="1154189A"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Energy consumption records</w:t>
            </w:r>
          </w:p>
        </w:tc>
        <w:tc>
          <w:tcPr>
            <w:tcW w:w="1449" w:type="dxa"/>
          </w:tcPr>
          <w:p w14:paraId="62409034"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61E906EF"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No additional cost</w:t>
            </w:r>
          </w:p>
        </w:tc>
      </w:tr>
      <w:tr w:rsidR="009A04A8" w:rsidRPr="00A207AD" w14:paraId="682ABE7B" w14:textId="77777777" w:rsidTr="008E02D0">
        <w:trPr>
          <w:trHeight w:val="2658"/>
        </w:trPr>
        <w:tc>
          <w:tcPr>
            <w:tcW w:w="1838" w:type="dxa"/>
          </w:tcPr>
          <w:p w14:paraId="1DC64622" w14:textId="77777777" w:rsidR="009A04A8" w:rsidRPr="00A207AD" w:rsidRDefault="009A04A8" w:rsidP="002B45B8">
            <w:pPr>
              <w:spacing w:line="240" w:lineRule="auto"/>
              <w:jc w:val="both"/>
              <w:rPr>
                <w:rFonts w:ascii="Times New Roman" w:hAnsi="Times New Roman" w:cs="Times New Roman"/>
                <w:b/>
                <w:color w:val="000000"/>
              </w:rPr>
            </w:pPr>
            <w:r w:rsidRPr="00A207AD">
              <w:rPr>
                <w:rFonts w:ascii="Times New Roman" w:hAnsi="Times New Roman" w:cs="Times New Roman"/>
                <w:b/>
                <w:color w:val="000000"/>
              </w:rPr>
              <w:t>Increased storm water flow</w:t>
            </w:r>
          </w:p>
        </w:tc>
        <w:tc>
          <w:tcPr>
            <w:tcW w:w="3402" w:type="dxa"/>
          </w:tcPr>
          <w:p w14:paraId="5A7D3C86" w14:textId="77777777" w:rsidR="009A04A8" w:rsidRPr="00A207AD" w:rsidRDefault="009A04A8" w:rsidP="00D41FAF">
            <w:pPr>
              <w:pStyle w:val="BodyText2"/>
              <w:numPr>
                <w:ilvl w:val="0"/>
                <w:numId w:val="63"/>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Construct the drainage system in a way to follow natural drain of the water.  </w:t>
            </w:r>
          </w:p>
          <w:p w14:paraId="1187C709" w14:textId="77777777" w:rsidR="009A04A8" w:rsidRPr="00A207AD" w:rsidRDefault="009A04A8" w:rsidP="00D41FAF">
            <w:pPr>
              <w:pStyle w:val="BodyText2"/>
              <w:numPr>
                <w:ilvl w:val="0"/>
                <w:numId w:val="63"/>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Concrete only the required area and leave the rest of the land with vegetation like grass.</w:t>
            </w:r>
          </w:p>
          <w:p w14:paraId="20EB5C65" w14:textId="77777777" w:rsidR="009A04A8" w:rsidRPr="00A207AD" w:rsidRDefault="009A04A8" w:rsidP="00D41FAF">
            <w:pPr>
              <w:pStyle w:val="BodyText2"/>
              <w:numPr>
                <w:ilvl w:val="0"/>
                <w:numId w:val="63"/>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Construct rainwater harvesting system on the control buildings/office and harness into storage tanks for use. </w:t>
            </w:r>
          </w:p>
        </w:tc>
        <w:tc>
          <w:tcPr>
            <w:tcW w:w="1936" w:type="dxa"/>
          </w:tcPr>
          <w:p w14:paraId="0044440B"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Operation</w:t>
            </w:r>
          </w:p>
        </w:tc>
        <w:tc>
          <w:tcPr>
            <w:tcW w:w="1662" w:type="dxa"/>
          </w:tcPr>
          <w:p w14:paraId="55F31A0F" w14:textId="77D18DCF"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6A3B96E7" w14:textId="77777777" w:rsidR="009A04A8" w:rsidRPr="00A207AD" w:rsidRDefault="009A04A8" w:rsidP="002B45B8">
            <w:pPr>
              <w:tabs>
                <w:tab w:val="left" w:pos="677"/>
              </w:tabs>
              <w:spacing w:line="240" w:lineRule="auto"/>
              <w:jc w:val="both"/>
              <w:rPr>
                <w:rFonts w:ascii="Times New Roman" w:hAnsi="Times New Roman" w:cs="Times New Roman"/>
              </w:rPr>
            </w:pPr>
            <w:r w:rsidRPr="00A207AD">
              <w:rPr>
                <w:rFonts w:ascii="Times New Roman" w:hAnsi="Times New Roman" w:cs="Times New Roman"/>
              </w:rPr>
              <w:t>Provision of a drainage system and a rainwater harvesting system</w:t>
            </w:r>
          </w:p>
        </w:tc>
        <w:tc>
          <w:tcPr>
            <w:tcW w:w="1449" w:type="dxa"/>
          </w:tcPr>
          <w:p w14:paraId="0B1901E6" w14:textId="77777777" w:rsidR="009A04A8" w:rsidRPr="00A207AD" w:rsidRDefault="009A04A8" w:rsidP="002B45B8">
            <w:pPr>
              <w:tabs>
                <w:tab w:val="left" w:pos="677"/>
              </w:tabs>
              <w:spacing w:line="240" w:lineRule="auto"/>
              <w:jc w:val="both"/>
              <w:rPr>
                <w:rFonts w:ascii="Times New Roman" w:hAnsi="Times New Roman" w:cs="Times New Roman"/>
              </w:rPr>
            </w:pPr>
            <w:r w:rsidRPr="00A207AD">
              <w:rPr>
                <w:rFonts w:ascii="Times New Roman" w:hAnsi="Times New Roman" w:cs="Times New Roman"/>
              </w:rPr>
              <w:t>Quarterly inspections</w:t>
            </w:r>
          </w:p>
        </w:tc>
        <w:tc>
          <w:tcPr>
            <w:tcW w:w="1355" w:type="dxa"/>
          </w:tcPr>
          <w:p w14:paraId="596A9032" w14:textId="77777777" w:rsidR="009A04A8" w:rsidRPr="00A207AD" w:rsidRDefault="009A04A8" w:rsidP="002B45B8">
            <w:pPr>
              <w:tabs>
                <w:tab w:val="left" w:pos="677"/>
              </w:tabs>
              <w:spacing w:line="240" w:lineRule="auto"/>
              <w:jc w:val="both"/>
              <w:rPr>
                <w:rFonts w:ascii="Times New Roman" w:hAnsi="Times New Roman" w:cs="Times New Roman"/>
              </w:rPr>
            </w:pPr>
            <w:r w:rsidRPr="00A207AD">
              <w:rPr>
                <w:rFonts w:ascii="Times New Roman" w:hAnsi="Times New Roman" w:cs="Times New Roman"/>
              </w:rPr>
              <w:t>200,000.00</w:t>
            </w:r>
          </w:p>
        </w:tc>
      </w:tr>
      <w:tr w:rsidR="009A04A8" w:rsidRPr="00A207AD" w14:paraId="749E6AE6" w14:textId="77777777" w:rsidTr="008E02D0">
        <w:trPr>
          <w:trHeight w:val="795"/>
        </w:trPr>
        <w:tc>
          <w:tcPr>
            <w:tcW w:w="1838" w:type="dxa"/>
          </w:tcPr>
          <w:p w14:paraId="4ADA593D" w14:textId="77777777" w:rsidR="009A04A8" w:rsidRPr="00A207AD" w:rsidRDefault="009A04A8" w:rsidP="002B45B8">
            <w:pPr>
              <w:spacing w:line="240" w:lineRule="auto"/>
              <w:jc w:val="both"/>
              <w:rPr>
                <w:rFonts w:ascii="Times New Roman" w:hAnsi="Times New Roman" w:cs="Times New Roman"/>
                <w:b/>
                <w:color w:val="000000"/>
              </w:rPr>
            </w:pPr>
            <w:r w:rsidRPr="00A207AD">
              <w:rPr>
                <w:rFonts w:ascii="Times New Roman" w:hAnsi="Times New Roman" w:cs="Times New Roman"/>
                <w:b/>
                <w:color w:val="000000"/>
              </w:rPr>
              <w:t>Fire Outbreaks</w:t>
            </w:r>
          </w:p>
        </w:tc>
        <w:tc>
          <w:tcPr>
            <w:tcW w:w="3402" w:type="dxa"/>
          </w:tcPr>
          <w:p w14:paraId="359E49DC" w14:textId="77777777" w:rsidR="009A04A8" w:rsidRPr="00A207AD" w:rsidRDefault="009A04A8" w:rsidP="00D41FAF">
            <w:pPr>
              <w:numPr>
                <w:ilvl w:val="0"/>
                <w:numId w:val="91"/>
              </w:numPr>
              <w:spacing w:after="0" w:line="240" w:lineRule="auto"/>
              <w:jc w:val="both"/>
              <w:rPr>
                <w:rFonts w:ascii="Times New Roman" w:hAnsi="Times New Roman" w:cs="Times New Roman"/>
              </w:rPr>
            </w:pPr>
            <w:r w:rsidRPr="00A207AD">
              <w:rPr>
                <w:rFonts w:ascii="Times New Roman" w:hAnsi="Times New Roman" w:cs="Times New Roman"/>
              </w:rPr>
              <w:t xml:space="preserve">The power plant must contain firefighting equipment (Portable fire extinguishers) of recommended standards and in key strategic points. </w:t>
            </w:r>
          </w:p>
          <w:p w14:paraId="14844874" w14:textId="77777777" w:rsidR="009A04A8" w:rsidRPr="00A207AD" w:rsidRDefault="009A04A8" w:rsidP="00D41FAF">
            <w:pPr>
              <w:numPr>
                <w:ilvl w:val="0"/>
                <w:numId w:val="91"/>
              </w:numPr>
              <w:spacing w:after="0" w:line="240" w:lineRule="auto"/>
              <w:jc w:val="both"/>
              <w:rPr>
                <w:rFonts w:ascii="Times New Roman" w:hAnsi="Times New Roman" w:cs="Times New Roman"/>
              </w:rPr>
            </w:pPr>
            <w:r w:rsidRPr="00A207AD">
              <w:rPr>
                <w:rFonts w:ascii="Times New Roman" w:hAnsi="Times New Roman" w:cs="Times New Roman"/>
              </w:rPr>
              <w:t xml:space="preserve">Detection/alarm systems that can detect fire should be and installed. </w:t>
            </w:r>
          </w:p>
          <w:p w14:paraId="31DC4137" w14:textId="77777777" w:rsidR="009A04A8" w:rsidRPr="00A207AD" w:rsidRDefault="009A04A8" w:rsidP="00D41FAF">
            <w:pPr>
              <w:numPr>
                <w:ilvl w:val="0"/>
                <w:numId w:val="91"/>
              </w:numPr>
              <w:spacing w:after="0" w:line="240" w:lineRule="auto"/>
              <w:jc w:val="both"/>
              <w:rPr>
                <w:rFonts w:ascii="Times New Roman" w:hAnsi="Times New Roman" w:cs="Times New Roman"/>
              </w:rPr>
            </w:pPr>
            <w:r w:rsidRPr="00A207AD">
              <w:rPr>
                <w:rFonts w:ascii="Times New Roman" w:hAnsi="Times New Roman" w:cs="Times New Roman"/>
              </w:rPr>
              <w:t xml:space="preserve">A fire evacuation plan should be prepared and posted at strategic points and should include procedures to take when a fire is reported. </w:t>
            </w:r>
          </w:p>
          <w:p w14:paraId="69BEA1DC" w14:textId="77777777" w:rsidR="009A04A8" w:rsidRPr="00A207AD" w:rsidRDefault="009A04A8" w:rsidP="00D41FAF">
            <w:pPr>
              <w:numPr>
                <w:ilvl w:val="0"/>
                <w:numId w:val="91"/>
              </w:numPr>
              <w:spacing w:after="0" w:line="240" w:lineRule="auto"/>
              <w:jc w:val="both"/>
              <w:rPr>
                <w:rFonts w:ascii="Times New Roman" w:hAnsi="Times New Roman" w:cs="Times New Roman"/>
              </w:rPr>
            </w:pPr>
            <w:r w:rsidRPr="00A207AD">
              <w:rPr>
                <w:rFonts w:ascii="Times New Roman" w:hAnsi="Times New Roman" w:cs="Times New Roman"/>
              </w:rPr>
              <w:t xml:space="preserve">Workers especially operators of the plant must be trained on fire management. </w:t>
            </w:r>
          </w:p>
          <w:p w14:paraId="51546EAE" w14:textId="77777777" w:rsidR="009A04A8" w:rsidRPr="00A207AD" w:rsidRDefault="009A04A8" w:rsidP="00D41FAF">
            <w:pPr>
              <w:numPr>
                <w:ilvl w:val="0"/>
                <w:numId w:val="91"/>
              </w:numPr>
              <w:spacing w:after="0" w:line="240" w:lineRule="auto"/>
              <w:jc w:val="both"/>
              <w:rPr>
                <w:rFonts w:ascii="Times New Roman" w:hAnsi="Times New Roman" w:cs="Times New Roman"/>
              </w:rPr>
            </w:pPr>
            <w:r w:rsidRPr="00A207AD">
              <w:rPr>
                <w:rFonts w:ascii="Times New Roman" w:hAnsi="Times New Roman" w:cs="Times New Roman"/>
              </w:rPr>
              <w:t xml:space="preserve">‘No smoking’ signs shall be posted within the Mini grid area. </w:t>
            </w:r>
          </w:p>
          <w:p w14:paraId="2F26E96C" w14:textId="77777777" w:rsidR="009A04A8" w:rsidRPr="00A207AD" w:rsidRDefault="009A04A8" w:rsidP="00D41FAF">
            <w:pPr>
              <w:numPr>
                <w:ilvl w:val="0"/>
                <w:numId w:val="91"/>
              </w:numPr>
              <w:spacing w:after="0" w:line="240" w:lineRule="auto"/>
              <w:jc w:val="both"/>
              <w:rPr>
                <w:rFonts w:ascii="Times New Roman" w:hAnsi="Times New Roman" w:cs="Times New Roman"/>
              </w:rPr>
            </w:pPr>
            <w:r w:rsidRPr="00A207AD">
              <w:rPr>
                <w:rFonts w:ascii="Times New Roman" w:hAnsi="Times New Roman" w:cs="Times New Roman"/>
              </w:rPr>
              <w:t xml:space="preserve">A fire Assembly point should be identified and marked. </w:t>
            </w:r>
          </w:p>
        </w:tc>
        <w:tc>
          <w:tcPr>
            <w:tcW w:w="1936" w:type="dxa"/>
          </w:tcPr>
          <w:p w14:paraId="02D59068"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tc>
        <w:tc>
          <w:tcPr>
            <w:tcW w:w="1662" w:type="dxa"/>
          </w:tcPr>
          <w:p w14:paraId="561193C9" w14:textId="7E6A67E2"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7B5F7417" w14:textId="77777777" w:rsidR="009A04A8" w:rsidRPr="00A207AD" w:rsidRDefault="009A04A8" w:rsidP="002B45B8">
            <w:pPr>
              <w:tabs>
                <w:tab w:val="left" w:pos="677"/>
              </w:tabs>
              <w:spacing w:line="240" w:lineRule="auto"/>
              <w:jc w:val="both"/>
              <w:rPr>
                <w:rFonts w:ascii="Times New Roman" w:hAnsi="Times New Roman" w:cs="Times New Roman"/>
              </w:rPr>
            </w:pPr>
            <w:r w:rsidRPr="00A207AD">
              <w:rPr>
                <w:rFonts w:ascii="Times New Roman" w:hAnsi="Times New Roman" w:cs="Times New Roman"/>
              </w:rPr>
              <w:t>-Provision of serviced fire equipment, evacuation plan and safety signages</w:t>
            </w:r>
          </w:p>
          <w:p w14:paraId="17F580AE" w14:textId="77777777" w:rsidR="009A04A8" w:rsidRPr="00A207AD" w:rsidRDefault="009A04A8" w:rsidP="002B45B8">
            <w:pPr>
              <w:tabs>
                <w:tab w:val="left" w:pos="677"/>
              </w:tabs>
              <w:spacing w:line="240" w:lineRule="auto"/>
              <w:jc w:val="both"/>
              <w:rPr>
                <w:rFonts w:ascii="Times New Roman" w:hAnsi="Times New Roman" w:cs="Times New Roman"/>
              </w:rPr>
            </w:pPr>
            <w:r w:rsidRPr="00A207AD">
              <w:rPr>
                <w:rFonts w:ascii="Times New Roman" w:hAnsi="Times New Roman" w:cs="Times New Roman"/>
              </w:rPr>
              <w:t>-Records of fire safety training</w:t>
            </w:r>
          </w:p>
          <w:p w14:paraId="40566376" w14:textId="77777777" w:rsidR="009A04A8" w:rsidRPr="00A207AD" w:rsidRDefault="009A04A8" w:rsidP="002B45B8">
            <w:pPr>
              <w:tabs>
                <w:tab w:val="left" w:pos="677"/>
              </w:tabs>
              <w:spacing w:line="240" w:lineRule="auto"/>
              <w:jc w:val="both"/>
              <w:rPr>
                <w:rFonts w:ascii="Times New Roman" w:hAnsi="Times New Roman" w:cs="Times New Roman"/>
              </w:rPr>
            </w:pPr>
          </w:p>
        </w:tc>
        <w:tc>
          <w:tcPr>
            <w:tcW w:w="1449" w:type="dxa"/>
          </w:tcPr>
          <w:p w14:paraId="4D326DF3" w14:textId="77777777" w:rsidR="009A04A8" w:rsidRPr="00A207AD" w:rsidRDefault="009A04A8" w:rsidP="002B45B8">
            <w:pPr>
              <w:tabs>
                <w:tab w:val="left" w:pos="677"/>
              </w:tabs>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22B0D314" w14:textId="77777777" w:rsidR="009A04A8" w:rsidRPr="00A207AD" w:rsidRDefault="009A04A8" w:rsidP="002B45B8">
            <w:pPr>
              <w:tabs>
                <w:tab w:val="left" w:pos="677"/>
              </w:tabs>
              <w:spacing w:line="240" w:lineRule="auto"/>
              <w:jc w:val="both"/>
              <w:rPr>
                <w:rFonts w:ascii="Times New Roman" w:hAnsi="Times New Roman" w:cs="Times New Roman"/>
              </w:rPr>
            </w:pPr>
            <w:r w:rsidRPr="00A207AD">
              <w:rPr>
                <w:rFonts w:ascii="Times New Roman" w:hAnsi="Times New Roman" w:cs="Times New Roman"/>
              </w:rPr>
              <w:t>50,000.00</w:t>
            </w:r>
          </w:p>
        </w:tc>
      </w:tr>
      <w:tr w:rsidR="009A04A8" w:rsidRPr="00A207AD" w14:paraId="24FC17AF" w14:textId="77777777" w:rsidTr="008E02D0">
        <w:tc>
          <w:tcPr>
            <w:tcW w:w="1838" w:type="dxa"/>
          </w:tcPr>
          <w:p w14:paraId="7C77E214" w14:textId="77777777" w:rsidR="009A04A8" w:rsidRPr="00A207AD" w:rsidRDefault="009A04A8" w:rsidP="002B45B8">
            <w:pPr>
              <w:spacing w:line="240" w:lineRule="auto"/>
              <w:jc w:val="both"/>
              <w:rPr>
                <w:rFonts w:ascii="Times New Roman" w:hAnsi="Times New Roman" w:cs="Times New Roman"/>
                <w:b/>
                <w:color w:val="000000"/>
              </w:rPr>
            </w:pPr>
            <w:r w:rsidRPr="00A207AD">
              <w:rPr>
                <w:rFonts w:ascii="Times New Roman" w:hAnsi="Times New Roman" w:cs="Times New Roman"/>
                <w:b/>
                <w:color w:val="000000"/>
              </w:rPr>
              <w:t>Visual Impacts</w:t>
            </w:r>
          </w:p>
        </w:tc>
        <w:tc>
          <w:tcPr>
            <w:tcW w:w="3402" w:type="dxa"/>
          </w:tcPr>
          <w:p w14:paraId="1E290218" w14:textId="77777777" w:rsidR="009A04A8" w:rsidRPr="00A207AD" w:rsidRDefault="009A04A8" w:rsidP="00D41FAF">
            <w:pPr>
              <w:numPr>
                <w:ilvl w:val="0"/>
                <w:numId w:val="62"/>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Fence round the solar Mini grid to keep off/screen the solar panels. </w:t>
            </w:r>
          </w:p>
        </w:tc>
        <w:tc>
          <w:tcPr>
            <w:tcW w:w="1936" w:type="dxa"/>
          </w:tcPr>
          <w:p w14:paraId="26420AB1"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tc>
        <w:tc>
          <w:tcPr>
            <w:tcW w:w="1662" w:type="dxa"/>
          </w:tcPr>
          <w:p w14:paraId="4EA0F613" w14:textId="18052E88"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100D2593"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Presence of a perimeter fence</w:t>
            </w:r>
          </w:p>
        </w:tc>
        <w:tc>
          <w:tcPr>
            <w:tcW w:w="1449" w:type="dxa"/>
          </w:tcPr>
          <w:p w14:paraId="636736BE"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 inspections</w:t>
            </w:r>
          </w:p>
        </w:tc>
        <w:tc>
          <w:tcPr>
            <w:tcW w:w="1355" w:type="dxa"/>
          </w:tcPr>
          <w:p w14:paraId="09ABF5A9"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No additional cost</w:t>
            </w:r>
          </w:p>
        </w:tc>
      </w:tr>
      <w:tr w:rsidR="009A04A8" w:rsidRPr="00A207AD" w14:paraId="1CB9BCD9" w14:textId="77777777" w:rsidTr="008E02D0">
        <w:trPr>
          <w:trHeight w:val="1335"/>
        </w:trPr>
        <w:tc>
          <w:tcPr>
            <w:tcW w:w="1838" w:type="dxa"/>
          </w:tcPr>
          <w:p w14:paraId="76254C65" w14:textId="77777777" w:rsidR="009A04A8" w:rsidRPr="00A207AD" w:rsidRDefault="009A04A8" w:rsidP="002B45B8">
            <w:pPr>
              <w:spacing w:line="240" w:lineRule="auto"/>
              <w:jc w:val="both"/>
              <w:rPr>
                <w:rFonts w:ascii="Times New Roman" w:hAnsi="Times New Roman" w:cs="Times New Roman"/>
                <w:b/>
                <w:color w:val="000000"/>
              </w:rPr>
            </w:pPr>
            <w:r w:rsidRPr="00A207AD">
              <w:rPr>
                <w:rFonts w:ascii="Times New Roman" w:hAnsi="Times New Roman" w:cs="Times New Roman"/>
                <w:b/>
                <w:color w:val="000000"/>
              </w:rPr>
              <w:t>Water demand</w:t>
            </w:r>
          </w:p>
        </w:tc>
        <w:tc>
          <w:tcPr>
            <w:tcW w:w="3402" w:type="dxa"/>
          </w:tcPr>
          <w:p w14:paraId="0FF0A4E6" w14:textId="77777777" w:rsidR="009A04A8" w:rsidRPr="00A207AD" w:rsidRDefault="009A04A8" w:rsidP="00D41FAF">
            <w:pPr>
              <w:numPr>
                <w:ilvl w:val="0"/>
                <w:numId w:val="61"/>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Ensure prudent use of water.</w:t>
            </w:r>
          </w:p>
          <w:p w14:paraId="1DF2B5BE" w14:textId="77777777" w:rsidR="009A04A8" w:rsidRPr="00A207AD" w:rsidRDefault="009A04A8" w:rsidP="00D41FAF">
            <w:pPr>
              <w:numPr>
                <w:ilvl w:val="0"/>
                <w:numId w:val="61"/>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Install water-conserving automatic taps.</w:t>
            </w:r>
          </w:p>
          <w:p w14:paraId="0332F79E" w14:textId="77777777" w:rsidR="009A04A8" w:rsidRPr="00A207AD" w:rsidRDefault="009A04A8" w:rsidP="00D41FAF">
            <w:pPr>
              <w:numPr>
                <w:ilvl w:val="0"/>
                <w:numId w:val="61"/>
              </w:numPr>
              <w:spacing w:after="0" w:line="240" w:lineRule="auto"/>
              <w:jc w:val="both"/>
              <w:rPr>
                <w:rFonts w:ascii="Times New Roman" w:hAnsi="Times New Roman" w:cs="Times New Roman"/>
              </w:rPr>
            </w:pPr>
            <w:r w:rsidRPr="00A207AD">
              <w:rPr>
                <w:rFonts w:ascii="Times New Roman" w:hAnsi="Times New Roman" w:cs="Times New Roman"/>
                <w:color w:val="000000"/>
              </w:rPr>
              <w:t xml:space="preserve">Any water leaks through damaged pipes and faulty taps should be fixed promptly. </w:t>
            </w:r>
          </w:p>
        </w:tc>
        <w:tc>
          <w:tcPr>
            <w:tcW w:w="1936" w:type="dxa"/>
          </w:tcPr>
          <w:p w14:paraId="555227B6"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tc>
        <w:tc>
          <w:tcPr>
            <w:tcW w:w="1662" w:type="dxa"/>
          </w:tcPr>
          <w:p w14:paraId="4BCA5D9E" w14:textId="62EC9258"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2D76417A"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Water usage records</w:t>
            </w:r>
          </w:p>
        </w:tc>
        <w:tc>
          <w:tcPr>
            <w:tcW w:w="1449" w:type="dxa"/>
          </w:tcPr>
          <w:p w14:paraId="2CBABF50"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134A1950"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20,000.00</w:t>
            </w:r>
          </w:p>
        </w:tc>
      </w:tr>
      <w:tr w:rsidR="008E02D0" w:rsidRPr="00A207AD" w14:paraId="20F311EA" w14:textId="77777777" w:rsidTr="008E02D0">
        <w:trPr>
          <w:trHeight w:val="1065"/>
        </w:trPr>
        <w:tc>
          <w:tcPr>
            <w:tcW w:w="1838" w:type="dxa"/>
          </w:tcPr>
          <w:p w14:paraId="1C8E9FCF" w14:textId="77777777" w:rsidR="008E02D0" w:rsidRPr="00A207AD" w:rsidRDefault="008E02D0" w:rsidP="008E02D0">
            <w:pPr>
              <w:spacing w:line="240" w:lineRule="auto"/>
              <w:jc w:val="both"/>
              <w:rPr>
                <w:rFonts w:ascii="Times New Roman" w:hAnsi="Times New Roman" w:cs="Times New Roman"/>
                <w:b/>
                <w:color w:val="000000"/>
              </w:rPr>
            </w:pPr>
            <w:r w:rsidRPr="00A207AD">
              <w:rPr>
                <w:rFonts w:ascii="Times New Roman" w:hAnsi="Times New Roman" w:cs="Times New Roman"/>
                <w:b/>
                <w:color w:val="000000"/>
              </w:rPr>
              <w:t>Sanitary waste</w:t>
            </w:r>
          </w:p>
        </w:tc>
        <w:tc>
          <w:tcPr>
            <w:tcW w:w="3402" w:type="dxa"/>
          </w:tcPr>
          <w:p w14:paraId="26958CE9" w14:textId="77777777" w:rsidR="008E02D0" w:rsidRPr="00A207AD" w:rsidRDefault="008E02D0" w:rsidP="00D41FAF">
            <w:pPr>
              <w:numPr>
                <w:ilvl w:val="0"/>
                <w:numId w:val="60"/>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Provide sanitary waste facilities for both genders clearly marked.  </w:t>
            </w:r>
          </w:p>
          <w:p w14:paraId="524B8FC6" w14:textId="77777777" w:rsidR="008E02D0" w:rsidRPr="00A207AD" w:rsidRDefault="008E02D0" w:rsidP="00D41FAF">
            <w:pPr>
              <w:numPr>
                <w:ilvl w:val="0"/>
                <w:numId w:val="60"/>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Disposal of waste through septic tanks</w:t>
            </w:r>
          </w:p>
        </w:tc>
        <w:tc>
          <w:tcPr>
            <w:tcW w:w="1936" w:type="dxa"/>
          </w:tcPr>
          <w:p w14:paraId="37D7838F"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tc>
        <w:tc>
          <w:tcPr>
            <w:tcW w:w="1662" w:type="dxa"/>
          </w:tcPr>
          <w:p w14:paraId="61DEDC9D" w14:textId="6FD91694"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3DC260CE"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Presence of separate and clean washrooms for both the gents and ladies</w:t>
            </w:r>
          </w:p>
        </w:tc>
        <w:tc>
          <w:tcPr>
            <w:tcW w:w="1449" w:type="dxa"/>
          </w:tcPr>
          <w:p w14:paraId="65089CA5"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166E4FAB"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No additional cost</w:t>
            </w:r>
          </w:p>
        </w:tc>
      </w:tr>
      <w:tr w:rsidR="008E02D0" w:rsidRPr="00A207AD" w14:paraId="08289F40" w14:textId="77777777" w:rsidTr="008E02D0">
        <w:trPr>
          <w:trHeight w:val="597"/>
        </w:trPr>
        <w:tc>
          <w:tcPr>
            <w:tcW w:w="1838" w:type="dxa"/>
          </w:tcPr>
          <w:p w14:paraId="2802F9BA" w14:textId="77777777" w:rsidR="008E02D0" w:rsidRPr="00A207AD" w:rsidRDefault="008E02D0" w:rsidP="008E02D0">
            <w:pPr>
              <w:spacing w:line="240" w:lineRule="auto"/>
              <w:jc w:val="both"/>
              <w:rPr>
                <w:rFonts w:ascii="Times New Roman" w:hAnsi="Times New Roman" w:cs="Times New Roman"/>
                <w:b/>
                <w:color w:val="000000"/>
              </w:rPr>
            </w:pPr>
            <w:r w:rsidRPr="00A207AD">
              <w:rPr>
                <w:rFonts w:ascii="Times New Roman" w:hAnsi="Times New Roman" w:cs="Times New Roman"/>
                <w:b/>
                <w:color w:val="000000"/>
              </w:rPr>
              <w:t>Flooding</w:t>
            </w:r>
          </w:p>
        </w:tc>
        <w:tc>
          <w:tcPr>
            <w:tcW w:w="3402" w:type="dxa"/>
          </w:tcPr>
          <w:p w14:paraId="1533257F" w14:textId="77777777" w:rsidR="008E02D0" w:rsidRPr="00A207AD" w:rsidRDefault="008E02D0" w:rsidP="00D41FAF">
            <w:pPr>
              <w:numPr>
                <w:ilvl w:val="0"/>
                <w:numId w:val="82"/>
              </w:numPr>
              <w:autoSpaceDE w:val="0"/>
              <w:autoSpaceDN w:val="0"/>
              <w:adjustRightInd w:val="0"/>
              <w:spacing w:after="0" w:line="240" w:lineRule="auto"/>
              <w:ind w:left="419"/>
              <w:jc w:val="both"/>
              <w:rPr>
                <w:rFonts w:ascii="Times New Roman" w:hAnsi="Times New Roman" w:cs="Times New Roman"/>
                <w:color w:val="000000"/>
              </w:rPr>
            </w:pPr>
            <w:r w:rsidRPr="00A207AD">
              <w:rPr>
                <w:rFonts w:ascii="Times New Roman" w:hAnsi="Times New Roman" w:cs="Times New Roman"/>
                <w:color w:val="000000"/>
              </w:rPr>
              <w:t xml:space="preserve">Ensure drainage channels are free of any obstruction at all times i.e., not blocked. </w:t>
            </w:r>
          </w:p>
          <w:p w14:paraId="66323334" w14:textId="77777777" w:rsidR="008E02D0" w:rsidRPr="00A207AD" w:rsidRDefault="008E02D0" w:rsidP="00D41FAF">
            <w:pPr>
              <w:numPr>
                <w:ilvl w:val="0"/>
                <w:numId w:val="82"/>
              </w:numPr>
              <w:autoSpaceDE w:val="0"/>
              <w:autoSpaceDN w:val="0"/>
              <w:adjustRightInd w:val="0"/>
              <w:spacing w:after="0" w:line="240" w:lineRule="auto"/>
              <w:ind w:left="419"/>
              <w:jc w:val="both"/>
              <w:rPr>
                <w:rFonts w:ascii="Times New Roman" w:hAnsi="Times New Roman" w:cs="Times New Roman"/>
                <w:color w:val="000000"/>
              </w:rPr>
            </w:pPr>
            <w:r w:rsidRPr="00A207AD">
              <w:rPr>
                <w:rFonts w:ascii="Times New Roman" w:hAnsi="Times New Roman" w:cs="Times New Roman"/>
                <w:color w:val="000000"/>
              </w:rPr>
              <w:t>Construct more channels and or expand existing ones.</w:t>
            </w:r>
          </w:p>
          <w:p w14:paraId="2EE34954" w14:textId="77777777" w:rsidR="008E02D0" w:rsidRPr="00A207AD" w:rsidRDefault="008E02D0" w:rsidP="00D41FAF">
            <w:pPr>
              <w:numPr>
                <w:ilvl w:val="0"/>
                <w:numId w:val="82"/>
              </w:numPr>
              <w:autoSpaceDE w:val="0"/>
              <w:autoSpaceDN w:val="0"/>
              <w:adjustRightInd w:val="0"/>
              <w:spacing w:after="0" w:line="240" w:lineRule="auto"/>
              <w:ind w:left="419"/>
              <w:jc w:val="both"/>
              <w:rPr>
                <w:rFonts w:ascii="Times New Roman" w:hAnsi="Times New Roman" w:cs="Times New Roman"/>
                <w:color w:val="000000"/>
              </w:rPr>
            </w:pPr>
            <w:r w:rsidRPr="00A207AD">
              <w:rPr>
                <w:rFonts w:ascii="Times New Roman" w:hAnsi="Times New Roman" w:cs="Times New Roman"/>
                <w:color w:val="000000"/>
              </w:rPr>
              <w:t xml:space="preserve">Raise foundations of the solar panels and ensure a proper and from concrete base. </w:t>
            </w:r>
          </w:p>
          <w:p w14:paraId="6080E385" w14:textId="77777777" w:rsidR="008E02D0" w:rsidRPr="00A207AD" w:rsidRDefault="008E02D0" w:rsidP="00D41FAF">
            <w:pPr>
              <w:pStyle w:val="ListParagraph"/>
              <w:numPr>
                <w:ilvl w:val="0"/>
                <w:numId w:val="82"/>
              </w:numPr>
              <w:spacing w:after="0" w:line="240" w:lineRule="auto"/>
              <w:ind w:left="419"/>
              <w:jc w:val="both"/>
              <w:rPr>
                <w:rFonts w:ascii="Times New Roman" w:hAnsi="Times New Roman" w:cs="Times New Roman"/>
                <w:color w:val="000000"/>
              </w:rPr>
            </w:pPr>
            <w:r w:rsidRPr="00A207AD">
              <w:rPr>
                <w:rFonts w:ascii="Times New Roman" w:hAnsi="Times New Roman" w:cs="Times New Roman"/>
                <w:color w:val="000000"/>
              </w:rPr>
              <w:t xml:space="preserve">Create flooding diversions and or spill ways to divert water from getting into the solar power facility. </w:t>
            </w:r>
          </w:p>
        </w:tc>
        <w:tc>
          <w:tcPr>
            <w:tcW w:w="1936" w:type="dxa"/>
          </w:tcPr>
          <w:p w14:paraId="4BA55482"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Operation</w:t>
            </w:r>
          </w:p>
        </w:tc>
        <w:tc>
          <w:tcPr>
            <w:tcW w:w="1662" w:type="dxa"/>
          </w:tcPr>
          <w:p w14:paraId="20A7EE59" w14:textId="2FC7E14F"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656F8E1E"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-Provision of drainage system</w:t>
            </w:r>
          </w:p>
          <w:p w14:paraId="03AC012C"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-Raised foundations for the structures</w:t>
            </w:r>
          </w:p>
        </w:tc>
        <w:tc>
          <w:tcPr>
            <w:tcW w:w="1449" w:type="dxa"/>
          </w:tcPr>
          <w:p w14:paraId="78B5BA84"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6EC1495E"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100,000.00</w:t>
            </w:r>
          </w:p>
        </w:tc>
      </w:tr>
      <w:tr w:rsidR="008E02D0" w:rsidRPr="00A207AD" w14:paraId="2FA54716" w14:textId="77777777" w:rsidTr="008E02D0">
        <w:trPr>
          <w:trHeight w:val="1389"/>
        </w:trPr>
        <w:tc>
          <w:tcPr>
            <w:tcW w:w="1838" w:type="dxa"/>
          </w:tcPr>
          <w:p w14:paraId="197216B8"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 xml:space="preserve">Occupation health and Safety </w:t>
            </w:r>
          </w:p>
        </w:tc>
        <w:tc>
          <w:tcPr>
            <w:tcW w:w="3402" w:type="dxa"/>
          </w:tcPr>
          <w:p w14:paraId="48DE5AB9" w14:textId="77777777" w:rsidR="008E02D0" w:rsidRPr="00A207AD" w:rsidRDefault="008E02D0" w:rsidP="00D41FAF">
            <w:pPr>
              <w:numPr>
                <w:ilvl w:val="0"/>
                <w:numId w:val="59"/>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Ensure only qualified staff are employed to work in the facility. </w:t>
            </w:r>
          </w:p>
          <w:p w14:paraId="154B48CC" w14:textId="77777777" w:rsidR="008E02D0" w:rsidRPr="00A207AD" w:rsidRDefault="008E02D0" w:rsidP="00D41FAF">
            <w:pPr>
              <w:numPr>
                <w:ilvl w:val="0"/>
                <w:numId w:val="59"/>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All workers operating the Mini grid must be equipped with appropriate and adequate person protective equipment (PPE) such as safety footwear, helmet among others. </w:t>
            </w:r>
          </w:p>
          <w:p w14:paraId="04346892" w14:textId="77777777" w:rsidR="008E02D0" w:rsidRPr="00A207AD" w:rsidRDefault="008E02D0" w:rsidP="00D41FAF">
            <w:pPr>
              <w:numPr>
                <w:ilvl w:val="0"/>
                <w:numId w:val="59"/>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Operators must be skilled on firefighting management.  </w:t>
            </w:r>
          </w:p>
          <w:p w14:paraId="699C4DD4" w14:textId="77777777" w:rsidR="008E02D0" w:rsidRPr="00A207AD" w:rsidRDefault="008E02D0" w:rsidP="00D41FAF">
            <w:pPr>
              <w:numPr>
                <w:ilvl w:val="0"/>
                <w:numId w:val="59"/>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Annual environmental audits should be done.  </w:t>
            </w:r>
          </w:p>
          <w:p w14:paraId="2C629EF9" w14:textId="77777777" w:rsidR="008E02D0" w:rsidRPr="00A207AD" w:rsidRDefault="008E02D0" w:rsidP="00D41FAF">
            <w:pPr>
              <w:numPr>
                <w:ilvl w:val="0"/>
                <w:numId w:val="59"/>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WIBA cover for staff is mandatory. </w:t>
            </w:r>
          </w:p>
        </w:tc>
        <w:tc>
          <w:tcPr>
            <w:tcW w:w="1936" w:type="dxa"/>
          </w:tcPr>
          <w:p w14:paraId="5E7991F1"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p w14:paraId="78E0C26F" w14:textId="77777777" w:rsidR="008E02D0" w:rsidRPr="00A207AD" w:rsidRDefault="008E02D0" w:rsidP="008E02D0">
            <w:pPr>
              <w:spacing w:line="240" w:lineRule="auto"/>
              <w:ind w:left="72"/>
              <w:jc w:val="both"/>
              <w:rPr>
                <w:rFonts w:ascii="Times New Roman" w:hAnsi="Times New Roman" w:cs="Times New Roman"/>
              </w:rPr>
            </w:pPr>
          </w:p>
        </w:tc>
        <w:tc>
          <w:tcPr>
            <w:tcW w:w="1662" w:type="dxa"/>
          </w:tcPr>
          <w:p w14:paraId="6E7B519E" w14:textId="0F9FCAB9"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0BF712BD"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-Provision of PPEs and WIBA cover</w:t>
            </w:r>
          </w:p>
          <w:p w14:paraId="20968559"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-Environmental audit reports</w:t>
            </w:r>
          </w:p>
        </w:tc>
        <w:tc>
          <w:tcPr>
            <w:tcW w:w="1449" w:type="dxa"/>
          </w:tcPr>
          <w:p w14:paraId="49867302"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 xml:space="preserve">Quarterly </w:t>
            </w:r>
          </w:p>
        </w:tc>
        <w:tc>
          <w:tcPr>
            <w:tcW w:w="1355" w:type="dxa"/>
          </w:tcPr>
          <w:p w14:paraId="45F6FF19"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100,000.00</w:t>
            </w:r>
          </w:p>
        </w:tc>
      </w:tr>
      <w:tr w:rsidR="008E02D0" w:rsidRPr="00A207AD" w14:paraId="6431D404" w14:textId="77777777" w:rsidTr="008E02D0">
        <w:trPr>
          <w:trHeight w:val="984"/>
        </w:trPr>
        <w:tc>
          <w:tcPr>
            <w:tcW w:w="1838" w:type="dxa"/>
          </w:tcPr>
          <w:p w14:paraId="72A4EB22"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Hazardous waste-damaged panels</w:t>
            </w:r>
          </w:p>
        </w:tc>
        <w:tc>
          <w:tcPr>
            <w:tcW w:w="3402" w:type="dxa"/>
          </w:tcPr>
          <w:p w14:paraId="3BDD76E1" w14:textId="77777777" w:rsidR="008E02D0" w:rsidRPr="00A207AD" w:rsidRDefault="008E02D0" w:rsidP="00D41FAF">
            <w:pPr>
              <w:numPr>
                <w:ilvl w:val="0"/>
                <w:numId w:val="77"/>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Segregation from other waste streams</w:t>
            </w:r>
          </w:p>
          <w:p w14:paraId="3A267592" w14:textId="77777777" w:rsidR="008E02D0" w:rsidRPr="00A207AD" w:rsidRDefault="008E02D0" w:rsidP="00D41FAF">
            <w:pPr>
              <w:numPr>
                <w:ilvl w:val="0"/>
                <w:numId w:val="77"/>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Proper disposal through a NEMA approved/licensed handler. </w:t>
            </w:r>
          </w:p>
        </w:tc>
        <w:tc>
          <w:tcPr>
            <w:tcW w:w="1936" w:type="dxa"/>
          </w:tcPr>
          <w:p w14:paraId="70794817"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tc>
        <w:tc>
          <w:tcPr>
            <w:tcW w:w="1662" w:type="dxa"/>
          </w:tcPr>
          <w:p w14:paraId="77CF8354" w14:textId="6A67AD6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6EEE19C9"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Presence of well-maintained receptacles and centralized collection</w:t>
            </w:r>
          </w:p>
        </w:tc>
        <w:tc>
          <w:tcPr>
            <w:tcW w:w="1449" w:type="dxa"/>
          </w:tcPr>
          <w:p w14:paraId="3F601FFE"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65B8235F"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200,000.00</w:t>
            </w:r>
          </w:p>
        </w:tc>
      </w:tr>
      <w:tr w:rsidR="008E02D0" w:rsidRPr="00A207AD" w14:paraId="1F46E44D" w14:textId="77777777" w:rsidTr="008E02D0">
        <w:tc>
          <w:tcPr>
            <w:tcW w:w="1838" w:type="dxa"/>
          </w:tcPr>
          <w:p w14:paraId="669F9BDB"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Noise and Vibration</w:t>
            </w:r>
          </w:p>
          <w:p w14:paraId="142B0ACF"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p>
        </w:tc>
        <w:tc>
          <w:tcPr>
            <w:tcW w:w="3402" w:type="dxa"/>
          </w:tcPr>
          <w:p w14:paraId="524A7067" w14:textId="77777777" w:rsidR="008E02D0" w:rsidRPr="00A207AD" w:rsidRDefault="008E02D0" w:rsidP="00D41FAF">
            <w:pPr>
              <w:numPr>
                <w:ilvl w:val="0"/>
                <w:numId w:val="78"/>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Generator room should be soundproof to ensure no noise of a nuisance level will be produced.</w:t>
            </w:r>
          </w:p>
          <w:p w14:paraId="0CC70B05" w14:textId="77777777" w:rsidR="008E02D0" w:rsidRPr="00A207AD" w:rsidRDefault="008E02D0" w:rsidP="00D41FAF">
            <w:pPr>
              <w:numPr>
                <w:ilvl w:val="0"/>
                <w:numId w:val="78"/>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Monitor noise levels. </w:t>
            </w:r>
          </w:p>
        </w:tc>
        <w:tc>
          <w:tcPr>
            <w:tcW w:w="1936" w:type="dxa"/>
          </w:tcPr>
          <w:p w14:paraId="4AFE6BFF"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tc>
        <w:tc>
          <w:tcPr>
            <w:tcW w:w="1662" w:type="dxa"/>
          </w:tcPr>
          <w:p w14:paraId="1D8203C9" w14:textId="50D19858"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1FD7E9F2"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u w:val="single"/>
              </w:rPr>
              <w:t>Noise levels</w:t>
            </w:r>
            <w:r w:rsidRPr="00A207AD">
              <w:rPr>
                <w:rFonts w:ascii="Times New Roman" w:hAnsi="Times New Roman" w:cs="Times New Roman"/>
              </w:rPr>
              <w:t xml:space="preserve">-Records of noise measurements done by contractor within the project area and at distances of 30m from the Solar mini-grid. </w:t>
            </w:r>
          </w:p>
        </w:tc>
        <w:tc>
          <w:tcPr>
            <w:tcW w:w="1449" w:type="dxa"/>
          </w:tcPr>
          <w:p w14:paraId="3936BE09"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04251FF0"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Part of contractor’s cost</w:t>
            </w:r>
          </w:p>
        </w:tc>
      </w:tr>
      <w:tr w:rsidR="009A04A8" w:rsidRPr="00A207AD" w14:paraId="3D60A705" w14:textId="77777777" w:rsidTr="008E02D0">
        <w:trPr>
          <w:trHeight w:val="939"/>
        </w:trPr>
        <w:tc>
          <w:tcPr>
            <w:tcW w:w="1838" w:type="dxa"/>
          </w:tcPr>
          <w:p w14:paraId="7DB11498" w14:textId="77777777" w:rsidR="009A04A8" w:rsidRPr="00A207AD" w:rsidRDefault="009A04A8" w:rsidP="002B45B8">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rPr>
              <w:t>Shocks and electrocutions</w:t>
            </w:r>
          </w:p>
        </w:tc>
        <w:tc>
          <w:tcPr>
            <w:tcW w:w="3402" w:type="dxa"/>
          </w:tcPr>
          <w:p w14:paraId="0D6FF505" w14:textId="77777777" w:rsidR="009A04A8" w:rsidRPr="00A207AD" w:rsidRDefault="009A04A8" w:rsidP="00D41FAF">
            <w:pPr>
              <w:pStyle w:val="ListParagraph"/>
              <w:widowControl w:val="0"/>
              <w:numPr>
                <w:ilvl w:val="0"/>
                <w:numId w:val="83"/>
              </w:numPr>
              <w:spacing w:after="0" w:line="240" w:lineRule="auto"/>
              <w:ind w:left="329"/>
              <w:jc w:val="both"/>
              <w:rPr>
                <w:rFonts w:ascii="Times New Roman" w:hAnsi="Times New Roman" w:cs="Times New Roman"/>
              </w:rPr>
            </w:pPr>
            <w:r w:rsidRPr="00A207AD">
              <w:rPr>
                <w:rFonts w:ascii="Times New Roman" w:hAnsi="Times New Roman" w:cs="Times New Roman"/>
              </w:rPr>
              <w:t>Inspect the wiring of the houses before connecting power.</w:t>
            </w:r>
          </w:p>
          <w:p w14:paraId="1B178694" w14:textId="77777777" w:rsidR="009A04A8" w:rsidRPr="00A207AD" w:rsidRDefault="009A04A8" w:rsidP="00D41FAF">
            <w:pPr>
              <w:pStyle w:val="ListParagraph"/>
              <w:widowControl w:val="0"/>
              <w:numPr>
                <w:ilvl w:val="0"/>
                <w:numId w:val="83"/>
              </w:numPr>
              <w:spacing w:after="0" w:line="240" w:lineRule="auto"/>
              <w:ind w:left="329"/>
              <w:jc w:val="both"/>
              <w:rPr>
                <w:rFonts w:ascii="Times New Roman" w:hAnsi="Times New Roman" w:cs="Times New Roman"/>
              </w:rPr>
            </w:pPr>
            <w:r w:rsidRPr="00A207AD">
              <w:rPr>
                <w:rFonts w:ascii="Times New Roman" w:hAnsi="Times New Roman" w:cs="Times New Roman"/>
              </w:rPr>
              <w:t>Safety awareness campaigns to the community before connection of power on safety precautions such as:</w:t>
            </w:r>
          </w:p>
          <w:p w14:paraId="7092935C" w14:textId="77777777" w:rsidR="009A04A8" w:rsidRPr="00A207AD" w:rsidRDefault="009A04A8" w:rsidP="00D41FAF">
            <w:pPr>
              <w:pStyle w:val="ListParagraph"/>
              <w:widowControl w:val="0"/>
              <w:numPr>
                <w:ilvl w:val="1"/>
                <w:numId w:val="51"/>
              </w:numPr>
              <w:spacing w:after="0" w:line="240" w:lineRule="auto"/>
              <w:ind w:left="509"/>
              <w:jc w:val="both"/>
              <w:rPr>
                <w:rFonts w:ascii="Times New Roman" w:hAnsi="Times New Roman" w:cs="Times New Roman"/>
              </w:rPr>
            </w:pPr>
            <w:r w:rsidRPr="00A207AD">
              <w:rPr>
                <w:rFonts w:ascii="Times New Roman" w:hAnsi="Times New Roman" w:cs="Times New Roman"/>
              </w:rPr>
              <w:t>Require community to engage a certified technician to do wiring in the premises.</w:t>
            </w:r>
          </w:p>
          <w:p w14:paraId="422C2815" w14:textId="77777777" w:rsidR="009A04A8" w:rsidRPr="00A207AD" w:rsidRDefault="009A04A8" w:rsidP="00D41FAF">
            <w:pPr>
              <w:pStyle w:val="ListParagraph"/>
              <w:widowControl w:val="0"/>
              <w:numPr>
                <w:ilvl w:val="1"/>
                <w:numId w:val="50"/>
              </w:numPr>
              <w:spacing w:after="0" w:line="240" w:lineRule="auto"/>
              <w:ind w:left="509"/>
              <w:jc w:val="both"/>
              <w:rPr>
                <w:rFonts w:ascii="Times New Roman" w:hAnsi="Times New Roman" w:cs="Times New Roman"/>
              </w:rPr>
            </w:pPr>
            <w:r w:rsidRPr="00A207AD">
              <w:rPr>
                <w:rFonts w:ascii="Times New Roman" w:hAnsi="Times New Roman" w:cs="Times New Roman"/>
              </w:rPr>
              <w:t xml:space="preserve">Use of quality materials while wiring </w:t>
            </w:r>
          </w:p>
          <w:p w14:paraId="330A8A9E" w14:textId="77777777" w:rsidR="009A04A8" w:rsidRPr="00A207AD" w:rsidRDefault="009A04A8" w:rsidP="00D41FAF">
            <w:pPr>
              <w:pStyle w:val="ListParagraph"/>
              <w:widowControl w:val="0"/>
              <w:numPr>
                <w:ilvl w:val="1"/>
                <w:numId w:val="50"/>
              </w:numPr>
              <w:spacing w:after="0" w:line="240" w:lineRule="auto"/>
              <w:ind w:left="509"/>
              <w:jc w:val="both"/>
              <w:rPr>
                <w:rFonts w:ascii="Times New Roman" w:hAnsi="Times New Roman" w:cs="Times New Roman"/>
              </w:rPr>
            </w:pPr>
            <w:r w:rsidRPr="00A207AD">
              <w:rPr>
                <w:rFonts w:ascii="Times New Roman" w:hAnsi="Times New Roman" w:cs="Times New Roman"/>
              </w:rPr>
              <w:t xml:space="preserve">Refraining from individual illegal extensions of power lines to other houses </w:t>
            </w:r>
          </w:p>
          <w:p w14:paraId="367492D6" w14:textId="77777777" w:rsidR="009A04A8" w:rsidRPr="00A207AD" w:rsidRDefault="009A04A8" w:rsidP="00D41FAF">
            <w:pPr>
              <w:pStyle w:val="ListParagraph"/>
              <w:widowControl w:val="0"/>
              <w:numPr>
                <w:ilvl w:val="1"/>
                <w:numId w:val="50"/>
              </w:numPr>
              <w:spacing w:after="0" w:line="240" w:lineRule="auto"/>
              <w:ind w:left="509"/>
              <w:jc w:val="both"/>
              <w:rPr>
                <w:rFonts w:ascii="Times New Roman" w:hAnsi="Times New Roman" w:cs="Times New Roman"/>
              </w:rPr>
            </w:pPr>
            <w:r w:rsidRPr="00A207AD">
              <w:rPr>
                <w:rFonts w:ascii="Times New Roman" w:hAnsi="Times New Roman" w:cs="Times New Roman"/>
              </w:rPr>
              <w:t>Observing safety measures while using electricity such as not touching sockets and switches with wet hands or wiping with wet cloths</w:t>
            </w:r>
          </w:p>
          <w:p w14:paraId="3131E180" w14:textId="77777777" w:rsidR="009A04A8" w:rsidRPr="00A207AD" w:rsidRDefault="009A04A8" w:rsidP="00D41FAF">
            <w:pPr>
              <w:pStyle w:val="ListParagraph"/>
              <w:widowControl w:val="0"/>
              <w:numPr>
                <w:ilvl w:val="1"/>
                <w:numId w:val="50"/>
              </w:numPr>
              <w:spacing w:after="0" w:line="240" w:lineRule="auto"/>
              <w:ind w:left="509"/>
              <w:jc w:val="both"/>
              <w:rPr>
                <w:rFonts w:ascii="Times New Roman" w:hAnsi="Times New Roman" w:cs="Times New Roman"/>
              </w:rPr>
            </w:pPr>
            <w:r w:rsidRPr="00A207AD">
              <w:rPr>
                <w:rFonts w:ascii="Times New Roman" w:hAnsi="Times New Roman" w:cs="Times New Roman"/>
              </w:rPr>
              <w:t>Keeping off all electricity infrastructure e.g., not tying livestock on electric poles, no cutting earth wires that run along some electric poles, not interfering with sockets or switches.</w:t>
            </w:r>
          </w:p>
          <w:p w14:paraId="61A4C975" w14:textId="77777777" w:rsidR="009A04A8" w:rsidRPr="00A207AD" w:rsidRDefault="009A04A8" w:rsidP="00D41FAF">
            <w:pPr>
              <w:pStyle w:val="ListParagraph"/>
              <w:widowControl w:val="0"/>
              <w:numPr>
                <w:ilvl w:val="1"/>
                <w:numId w:val="50"/>
              </w:numPr>
              <w:spacing w:after="0" w:line="240" w:lineRule="auto"/>
              <w:ind w:left="509"/>
              <w:jc w:val="both"/>
              <w:rPr>
                <w:rFonts w:ascii="Times New Roman" w:hAnsi="Times New Roman" w:cs="Times New Roman"/>
              </w:rPr>
            </w:pPr>
            <w:r w:rsidRPr="00A207AD">
              <w:rPr>
                <w:rFonts w:ascii="Times New Roman" w:hAnsi="Times New Roman" w:cs="Times New Roman"/>
              </w:rPr>
              <w:t xml:space="preserve">Reporting any electric wire/conductors if found fallen on the ground. </w:t>
            </w:r>
          </w:p>
          <w:p w14:paraId="09D1852B" w14:textId="77777777" w:rsidR="009A04A8" w:rsidRPr="00A207AD" w:rsidRDefault="009A04A8" w:rsidP="00D41FAF">
            <w:pPr>
              <w:pStyle w:val="ListParagraph"/>
              <w:widowControl w:val="0"/>
              <w:numPr>
                <w:ilvl w:val="1"/>
                <w:numId w:val="50"/>
              </w:numPr>
              <w:spacing w:after="0" w:line="240" w:lineRule="auto"/>
              <w:ind w:left="509"/>
              <w:jc w:val="both"/>
              <w:rPr>
                <w:rFonts w:ascii="Times New Roman" w:hAnsi="Times New Roman" w:cs="Times New Roman"/>
                <w:color w:val="000000"/>
              </w:rPr>
            </w:pPr>
            <w:r w:rsidRPr="00A207AD">
              <w:rPr>
                <w:rFonts w:ascii="Times New Roman" w:hAnsi="Times New Roman" w:cs="Times New Roman"/>
              </w:rPr>
              <w:t xml:space="preserve">Report any incident regarding electricity at the local office –staff in charge of operating the Mini-grid. </w:t>
            </w:r>
          </w:p>
        </w:tc>
        <w:tc>
          <w:tcPr>
            <w:tcW w:w="1936" w:type="dxa"/>
          </w:tcPr>
          <w:p w14:paraId="45EE792B"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Operation</w:t>
            </w:r>
          </w:p>
        </w:tc>
        <w:tc>
          <w:tcPr>
            <w:tcW w:w="1662" w:type="dxa"/>
          </w:tcPr>
          <w:p w14:paraId="68AB4973"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Contractor, Consumer</w:t>
            </w:r>
          </w:p>
        </w:tc>
        <w:tc>
          <w:tcPr>
            <w:tcW w:w="2361" w:type="dxa"/>
          </w:tcPr>
          <w:p w14:paraId="0E2DB106"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-Records of awareness sessions conducted</w:t>
            </w:r>
          </w:p>
          <w:p w14:paraId="09ECEA6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-Incidences report</w:t>
            </w:r>
          </w:p>
        </w:tc>
        <w:tc>
          <w:tcPr>
            <w:tcW w:w="1449" w:type="dxa"/>
          </w:tcPr>
          <w:p w14:paraId="60E9463C"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70385D50"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No additional cost</w:t>
            </w:r>
          </w:p>
        </w:tc>
      </w:tr>
      <w:tr w:rsidR="009A04A8" w:rsidRPr="00A207AD" w14:paraId="26FAC61E" w14:textId="77777777" w:rsidTr="008E02D0">
        <w:trPr>
          <w:trHeight w:val="1614"/>
        </w:trPr>
        <w:tc>
          <w:tcPr>
            <w:tcW w:w="1838" w:type="dxa"/>
          </w:tcPr>
          <w:p w14:paraId="3FF44674" w14:textId="77777777" w:rsidR="009A04A8" w:rsidRPr="00A207AD" w:rsidRDefault="009A04A8" w:rsidP="002B45B8">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Community Safety- Access to site by general public</w:t>
            </w:r>
          </w:p>
        </w:tc>
        <w:tc>
          <w:tcPr>
            <w:tcW w:w="3402" w:type="dxa"/>
          </w:tcPr>
          <w:p w14:paraId="193FAF9A" w14:textId="77777777" w:rsidR="009A04A8" w:rsidRPr="00A207AD" w:rsidRDefault="009A04A8" w:rsidP="00D41FAF">
            <w:pPr>
              <w:numPr>
                <w:ilvl w:val="0"/>
                <w:numId w:val="84"/>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 xml:space="preserve">Fencing off the facility to keep of community members, children, and livestock from entering into the facility. </w:t>
            </w:r>
          </w:p>
          <w:p w14:paraId="3B406A28" w14:textId="77777777" w:rsidR="009A04A8" w:rsidRPr="00A207AD" w:rsidRDefault="009A04A8" w:rsidP="00D41FAF">
            <w:pPr>
              <w:numPr>
                <w:ilvl w:val="0"/>
                <w:numId w:val="84"/>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 xml:space="preserve">Controlled access to the site only with prior approval </w:t>
            </w:r>
          </w:p>
          <w:p w14:paraId="313557C0" w14:textId="77777777" w:rsidR="009A04A8" w:rsidRPr="00A207AD" w:rsidRDefault="009A04A8" w:rsidP="00D41FAF">
            <w:pPr>
              <w:numPr>
                <w:ilvl w:val="0"/>
                <w:numId w:val="84"/>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bCs/>
              </w:rPr>
              <w:t>Maintain records of any person who comes to site</w:t>
            </w:r>
          </w:p>
        </w:tc>
        <w:tc>
          <w:tcPr>
            <w:tcW w:w="1936" w:type="dxa"/>
          </w:tcPr>
          <w:p w14:paraId="667424B5" w14:textId="77777777" w:rsidR="009A04A8" w:rsidRPr="00A207AD" w:rsidRDefault="009A04A8" w:rsidP="002B45B8">
            <w:pPr>
              <w:spacing w:line="240" w:lineRule="auto"/>
              <w:ind w:left="72"/>
              <w:jc w:val="both"/>
              <w:rPr>
                <w:rFonts w:ascii="Times New Roman" w:hAnsi="Times New Roman" w:cs="Times New Roman"/>
              </w:rPr>
            </w:pPr>
            <w:r w:rsidRPr="00A207AD">
              <w:rPr>
                <w:rFonts w:ascii="Times New Roman" w:hAnsi="Times New Roman" w:cs="Times New Roman"/>
              </w:rPr>
              <w:t>Operation</w:t>
            </w:r>
          </w:p>
        </w:tc>
        <w:tc>
          <w:tcPr>
            <w:tcW w:w="1662" w:type="dxa"/>
          </w:tcPr>
          <w:p w14:paraId="10B12A4B"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Contractor</w:t>
            </w:r>
          </w:p>
        </w:tc>
        <w:tc>
          <w:tcPr>
            <w:tcW w:w="2361" w:type="dxa"/>
          </w:tcPr>
          <w:p w14:paraId="77B0405B"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Presence of a controlled access and records of every person accessing the site</w:t>
            </w:r>
          </w:p>
        </w:tc>
        <w:tc>
          <w:tcPr>
            <w:tcW w:w="1449" w:type="dxa"/>
          </w:tcPr>
          <w:p w14:paraId="3FA1DD58"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Daily</w:t>
            </w:r>
          </w:p>
        </w:tc>
        <w:tc>
          <w:tcPr>
            <w:tcW w:w="1355" w:type="dxa"/>
          </w:tcPr>
          <w:p w14:paraId="3FB53D3B"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Part of contractor’s cost</w:t>
            </w:r>
          </w:p>
        </w:tc>
      </w:tr>
      <w:tr w:rsidR="008E02D0" w:rsidRPr="00A207AD" w14:paraId="2FE2E0F9" w14:textId="77777777" w:rsidTr="008E02D0">
        <w:trPr>
          <w:trHeight w:val="205"/>
        </w:trPr>
        <w:tc>
          <w:tcPr>
            <w:tcW w:w="1838" w:type="dxa"/>
          </w:tcPr>
          <w:p w14:paraId="7D8F43E3"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 xml:space="preserve">Risks related to poor or inadequate stakeholder engagement (Conflict) </w:t>
            </w:r>
          </w:p>
          <w:p w14:paraId="7C2C573E"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p>
        </w:tc>
        <w:tc>
          <w:tcPr>
            <w:tcW w:w="3402" w:type="dxa"/>
          </w:tcPr>
          <w:p w14:paraId="4C1BE86C" w14:textId="77777777" w:rsidR="008E02D0" w:rsidRPr="00A207AD" w:rsidRDefault="008E02D0" w:rsidP="00D41FAF">
            <w:pPr>
              <w:numPr>
                <w:ilvl w:val="0"/>
                <w:numId w:val="85"/>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Employ from the community to the extent possible</w:t>
            </w:r>
          </w:p>
          <w:p w14:paraId="65B05DA9" w14:textId="77777777" w:rsidR="008E02D0" w:rsidRPr="00A207AD" w:rsidRDefault="008E02D0" w:rsidP="00D41FAF">
            <w:pPr>
              <w:numPr>
                <w:ilvl w:val="0"/>
                <w:numId w:val="85"/>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 xml:space="preserve">Engage the community members and other stakeholders in a timely manner. </w:t>
            </w:r>
          </w:p>
          <w:p w14:paraId="3A0601D9" w14:textId="77777777" w:rsidR="008E02D0" w:rsidRPr="00A207AD" w:rsidRDefault="008E02D0" w:rsidP="00D41FAF">
            <w:pPr>
              <w:numPr>
                <w:ilvl w:val="0"/>
                <w:numId w:val="85"/>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 xml:space="preserve">Work closely with the GRM committee members in solving the conflicts.  </w:t>
            </w:r>
          </w:p>
          <w:p w14:paraId="1381B96D" w14:textId="77777777" w:rsidR="008E02D0" w:rsidRPr="00A207AD" w:rsidRDefault="008E02D0" w:rsidP="00D41FAF">
            <w:pPr>
              <w:numPr>
                <w:ilvl w:val="0"/>
                <w:numId w:val="85"/>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Solve all conflicts/grievances at the earliest time possible</w:t>
            </w:r>
          </w:p>
          <w:p w14:paraId="72B34B09" w14:textId="77777777" w:rsidR="008E02D0" w:rsidRPr="00A207AD" w:rsidRDefault="008E02D0" w:rsidP="00D41FAF">
            <w:pPr>
              <w:numPr>
                <w:ilvl w:val="0"/>
                <w:numId w:val="85"/>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 xml:space="preserve">Ensure all grievances are logged and closed.  </w:t>
            </w:r>
          </w:p>
          <w:p w14:paraId="63527A33" w14:textId="77777777" w:rsidR="008E02D0" w:rsidRPr="00A207AD" w:rsidRDefault="008E02D0" w:rsidP="00D41FAF">
            <w:pPr>
              <w:numPr>
                <w:ilvl w:val="0"/>
                <w:numId w:val="85"/>
              </w:numPr>
              <w:autoSpaceDE w:val="0"/>
              <w:autoSpaceDN w:val="0"/>
              <w:adjustRightInd w:val="0"/>
              <w:spacing w:after="0" w:line="240" w:lineRule="auto"/>
              <w:jc w:val="both"/>
              <w:rPr>
                <w:rFonts w:ascii="Times New Roman" w:hAnsi="Times New Roman" w:cs="Times New Roman"/>
                <w:bCs/>
              </w:rPr>
            </w:pPr>
            <w:r w:rsidRPr="00A207AD">
              <w:rPr>
                <w:rFonts w:ascii="Times New Roman" w:hAnsi="Times New Roman" w:cs="Times New Roman"/>
                <w:bCs/>
              </w:rPr>
              <w:t xml:space="preserve">Monitoring the pattern of grievances to come up will long term measures. </w:t>
            </w:r>
          </w:p>
        </w:tc>
        <w:tc>
          <w:tcPr>
            <w:tcW w:w="1936" w:type="dxa"/>
          </w:tcPr>
          <w:p w14:paraId="6E26DFF3"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Operation</w:t>
            </w:r>
          </w:p>
        </w:tc>
        <w:tc>
          <w:tcPr>
            <w:tcW w:w="1662" w:type="dxa"/>
          </w:tcPr>
          <w:p w14:paraId="646A5CEB" w14:textId="2DBA9819"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5F7B9616"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Grievance records</w:t>
            </w:r>
          </w:p>
        </w:tc>
        <w:tc>
          <w:tcPr>
            <w:tcW w:w="1449" w:type="dxa"/>
          </w:tcPr>
          <w:p w14:paraId="2339A75B"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75D60DF8"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20,000.00</w:t>
            </w:r>
          </w:p>
        </w:tc>
      </w:tr>
      <w:tr w:rsidR="008E02D0" w:rsidRPr="00A207AD" w14:paraId="56A24BB5" w14:textId="77777777" w:rsidTr="008E02D0">
        <w:trPr>
          <w:trHeight w:val="473"/>
        </w:trPr>
        <w:tc>
          <w:tcPr>
            <w:tcW w:w="1838" w:type="dxa"/>
          </w:tcPr>
          <w:p w14:paraId="2DDD904B" w14:textId="77777777" w:rsidR="008E02D0" w:rsidRPr="00A207AD" w:rsidRDefault="008E02D0" w:rsidP="008E02D0">
            <w:pPr>
              <w:autoSpaceDE w:val="0"/>
              <w:autoSpaceDN w:val="0"/>
              <w:adjustRightInd w:val="0"/>
              <w:spacing w:line="240" w:lineRule="auto"/>
              <w:jc w:val="both"/>
              <w:rPr>
                <w:rFonts w:ascii="Times New Roman" w:hAnsi="Times New Roman" w:cs="Times New Roman"/>
                <w:b/>
              </w:rPr>
            </w:pPr>
            <w:r w:rsidRPr="00A207AD">
              <w:rPr>
                <w:rFonts w:ascii="Times New Roman" w:hAnsi="Times New Roman" w:cs="Times New Roman"/>
                <w:b/>
              </w:rPr>
              <w:t>Gender Based Violence –SEA and SH</w:t>
            </w:r>
          </w:p>
          <w:p w14:paraId="27F54CF0"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p>
        </w:tc>
        <w:tc>
          <w:tcPr>
            <w:tcW w:w="3402" w:type="dxa"/>
          </w:tcPr>
          <w:p w14:paraId="089555CD" w14:textId="77777777" w:rsidR="008E02D0" w:rsidRPr="00A207AD" w:rsidRDefault="008E02D0" w:rsidP="008E02D0">
            <w:pPr>
              <w:pStyle w:val="ListParagraph"/>
              <w:widowControl w:val="0"/>
              <w:autoSpaceDE w:val="0"/>
              <w:autoSpaceDN w:val="0"/>
              <w:adjustRightInd w:val="0"/>
              <w:spacing w:line="240" w:lineRule="auto"/>
              <w:ind w:left="0"/>
              <w:contextualSpacing w:val="0"/>
              <w:jc w:val="both"/>
              <w:rPr>
                <w:rFonts w:ascii="Times New Roman" w:hAnsi="Times New Roman" w:cs="Times New Roman"/>
                <w:color w:val="000000"/>
              </w:rPr>
            </w:pPr>
            <w:r w:rsidRPr="00A207AD">
              <w:rPr>
                <w:rFonts w:ascii="Times New Roman" w:hAnsi="Times New Roman" w:cs="Times New Roman"/>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36" w:type="dxa"/>
          </w:tcPr>
          <w:p w14:paraId="64095F4E"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Operation</w:t>
            </w:r>
          </w:p>
        </w:tc>
        <w:tc>
          <w:tcPr>
            <w:tcW w:w="1662" w:type="dxa"/>
          </w:tcPr>
          <w:p w14:paraId="569A1843" w14:textId="779DA99F"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70A1B5E0" w14:textId="77777777" w:rsidR="008E02D0" w:rsidRPr="00A207AD" w:rsidRDefault="008E02D0" w:rsidP="008E02D0">
            <w:pPr>
              <w:tabs>
                <w:tab w:val="left" w:pos="516"/>
              </w:tabs>
              <w:spacing w:line="240" w:lineRule="auto"/>
              <w:jc w:val="both"/>
              <w:rPr>
                <w:rFonts w:ascii="Times New Roman" w:hAnsi="Times New Roman" w:cs="Times New Roman"/>
              </w:rPr>
            </w:pPr>
            <w:r w:rsidRPr="00A207AD">
              <w:rPr>
                <w:rFonts w:ascii="Times New Roman" w:hAnsi="Times New Roman" w:cs="Times New Roman"/>
              </w:rPr>
              <w:t>-SEA/SH Prevention and Response Action Plan</w:t>
            </w:r>
          </w:p>
          <w:p w14:paraId="06CB5607" w14:textId="77777777" w:rsidR="008E02D0" w:rsidRPr="00A207AD" w:rsidRDefault="008E02D0" w:rsidP="008E02D0">
            <w:pPr>
              <w:tabs>
                <w:tab w:val="left" w:pos="516"/>
              </w:tabs>
              <w:spacing w:line="240" w:lineRule="auto"/>
              <w:jc w:val="both"/>
              <w:rPr>
                <w:rFonts w:ascii="Times New Roman" w:hAnsi="Times New Roman" w:cs="Times New Roman"/>
              </w:rPr>
            </w:pPr>
            <w:r w:rsidRPr="00A207AD">
              <w:rPr>
                <w:rFonts w:ascii="Times New Roman" w:hAnsi="Times New Roman" w:cs="Times New Roman"/>
              </w:rPr>
              <w:t>-Grievance records</w:t>
            </w:r>
          </w:p>
        </w:tc>
        <w:tc>
          <w:tcPr>
            <w:tcW w:w="1449" w:type="dxa"/>
          </w:tcPr>
          <w:p w14:paraId="41B00390" w14:textId="77777777" w:rsidR="008E02D0" w:rsidRPr="00A207AD" w:rsidRDefault="008E02D0" w:rsidP="008E02D0">
            <w:pPr>
              <w:tabs>
                <w:tab w:val="left" w:pos="516"/>
              </w:tabs>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18858DEC" w14:textId="77777777" w:rsidR="008E02D0" w:rsidRPr="00A207AD" w:rsidRDefault="008E02D0" w:rsidP="008E02D0">
            <w:pPr>
              <w:tabs>
                <w:tab w:val="left" w:pos="516"/>
              </w:tabs>
              <w:spacing w:line="240" w:lineRule="auto"/>
              <w:jc w:val="both"/>
              <w:rPr>
                <w:rFonts w:ascii="Times New Roman" w:hAnsi="Times New Roman" w:cs="Times New Roman"/>
              </w:rPr>
            </w:pPr>
            <w:r w:rsidRPr="00A207AD">
              <w:rPr>
                <w:rFonts w:ascii="Times New Roman" w:hAnsi="Times New Roman" w:cs="Times New Roman"/>
              </w:rPr>
              <w:t>20,000.00</w:t>
            </w:r>
          </w:p>
        </w:tc>
      </w:tr>
      <w:tr w:rsidR="008E02D0" w:rsidRPr="00A207AD" w14:paraId="650CD488" w14:textId="77777777" w:rsidTr="008E02D0">
        <w:trPr>
          <w:trHeight w:val="75"/>
        </w:trPr>
        <w:tc>
          <w:tcPr>
            <w:tcW w:w="1838" w:type="dxa"/>
          </w:tcPr>
          <w:p w14:paraId="2B3F48B4"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 xml:space="preserve">Public Health Impacts –HIV/AIDs </w:t>
            </w:r>
          </w:p>
          <w:p w14:paraId="35D4F516" w14:textId="77777777" w:rsidR="008E02D0" w:rsidRPr="00A207AD" w:rsidRDefault="008E02D0" w:rsidP="008E02D0">
            <w:pPr>
              <w:autoSpaceDE w:val="0"/>
              <w:autoSpaceDN w:val="0"/>
              <w:adjustRightInd w:val="0"/>
              <w:spacing w:line="240" w:lineRule="auto"/>
              <w:jc w:val="both"/>
              <w:rPr>
                <w:rFonts w:ascii="Times New Roman" w:hAnsi="Times New Roman" w:cs="Times New Roman"/>
                <w:b/>
              </w:rPr>
            </w:pPr>
          </w:p>
        </w:tc>
        <w:tc>
          <w:tcPr>
            <w:tcW w:w="3402" w:type="dxa"/>
          </w:tcPr>
          <w:p w14:paraId="45CB22B6" w14:textId="77777777" w:rsidR="008E02D0" w:rsidRPr="00A207AD" w:rsidRDefault="008E02D0" w:rsidP="00D41FAF">
            <w:pPr>
              <w:numPr>
                <w:ilvl w:val="0"/>
                <w:numId w:val="7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color w:val="000000"/>
              </w:rPr>
              <w:t xml:space="preserve">Sensitize workers and the community on prevention and mitigation of HIV/AIDS and other sexually transmitted diseases, through staff awareness and awareness campaigns for the community. </w:t>
            </w:r>
          </w:p>
          <w:p w14:paraId="1CFF722B" w14:textId="77777777" w:rsidR="008E02D0" w:rsidRPr="00A207AD" w:rsidRDefault="008E02D0" w:rsidP="00D41FAF">
            <w:pPr>
              <w:numPr>
                <w:ilvl w:val="0"/>
                <w:numId w:val="7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Provision of condoms to workers.  </w:t>
            </w:r>
          </w:p>
          <w:p w14:paraId="0ECB8B21" w14:textId="77777777" w:rsidR="008E02D0" w:rsidRPr="00A207AD" w:rsidRDefault="008E02D0" w:rsidP="00D41FAF">
            <w:pPr>
              <w:numPr>
                <w:ilvl w:val="0"/>
                <w:numId w:val="79"/>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Allowing migrant workers time to be with their families. </w:t>
            </w:r>
          </w:p>
        </w:tc>
        <w:tc>
          <w:tcPr>
            <w:tcW w:w="1936" w:type="dxa"/>
          </w:tcPr>
          <w:p w14:paraId="31A52A9C"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 xml:space="preserve">Operation </w:t>
            </w:r>
          </w:p>
        </w:tc>
        <w:tc>
          <w:tcPr>
            <w:tcW w:w="1662" w:type="dxa"/>
          </w:tcPr>
          <w:p w14:paraId="2860704D" w14:textId="05C527A8" w:rsidR="008E02D0" w:rsidRPr="00A207AD" w:rsidRDefault="008E02D0" w:rsidP="008E02D0">
            <w:pPr>
              <w:spacing w:line="240" w:lineRule="auto"/>
              <w:jc w:val="both"/>
              <w:rPr>
                <w:rFonts w:ascii="Times New Roman" w:hAnsi="Times New Roman" w:cs="Times New Roman"/>
                <w:b/>
              </w:rPr>
            </w:pPr>
            <w:r w:rsidRPr="00A207AD">
              <w:rPr>
                <w:rFonts w:ascii="Times New Roman" w:hAnsi="Times New Roman" w:cs="Times New Roman"/>
              </w:rPr>
              <w:t>Proponent, Construction, O&amp;M Contractor</w:t>
            </w:r>
          </w:p>
        </w:tc>
        <w:tc>
          <w:tcPr>
            <w:tcW w:w="2361" w:type="dxa"/>
          </w:tcPr>
          <w:p w14:paraId="16C0F458"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Number of awareness creation sessions conducted.</w:t>
            </w:r>
          </w:p>
          <w:p w14:paraId="036A9A8E"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 xml:space="preserve">-Availability of and distribution of condoms. </w:t>
            </w:r>
          </w:p>
        </w:tc>
        <w:tc>
          <w:tcPr>
            <w:tcW w:w="1449" w:type="dxa"/>
          </w:tcPr>
          <w:p w14:paraId="2BB7F11C" w14:textId="77777777" w:rsidR="008E02D0" w:rsidRPr="00A207AD" w:rsidRDefault="008E02D0" w:rsidP="008E02D0">
            <w:pPr>
              <w:spacing w:line="240" w:lineRule="auto"/>
              <w:jc w:val="both"/>
              <w:rPr>
                <w:rFonts w:ascii="Times New Roman" w:hAnsi="Times New Roman" w:cs="Times New Roman"/>
              </w:rPr>
            </w:pPr>
          </w:p>
        </w:tc>
        <w:tc>
          <w:tcPr>
            <w:tcW w:w="1355" w:type="dxa"/>
          </w:tcPr>
          <w:p w14:paraId="4AA98980"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20,000.00</w:t>
            </w:r>
          </w:p>
        </w:tc>
      </w:tr>
      <w:tr w:rsidR="008E02D0" w:rsidRPr="00A207AD" w14:paraId="061BDB93" w14:textId="77777777" w:rsidTr="008E02D0">
        <w:trPr>
          <w:trHeight w:val="473"/>
        </w:trPr>
        <w:tc>
          <w:tcPr>
            <w:tcW w:w="1838" w:type="dxa"/>
          </w:tcPr>
          <w:p w14:paraId="384247DD"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rPr>
              <w:t>Public health Impacts -Covid 19 disease</w:t>
            </w:r>
          </w:p>
        </w:tc>
        <w:tc>
          <w:tcPr>
            <w:tcW w:w="3402" w:type="dxa"/>
          </w:tcPr>
          <w:p w14:paraId="61CBB6AF" w14:textId="77777777" w:rsidR="008E02D0" w:rsidRPr="00A207AD" w:rsidRDefault="008E02D0" w:rsidP="00D41FAF">
            <w:pPr>
              <w:numPr>
                <w:ilvl w:val="0"/>
                <w:numId w:val="8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Social distance must be observed.</w:t>
            </w:r>
          </w:p>
          <w:p w14:paraId="5F2C49C3" w14:textId="77777777" w:rsidR="008E02D0" w:rsidRPr="00A207AD" w:rsidRDefault="008E02D0" w:rsidP="00D41FAF">
            <w:pPr>
              <w:numPr>
                <w:ilvl w:val="0"/>
                <w:numId w:val="8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Provision of hand wash facilities before access </w:t>
            </w:r>
          </w:p>
          <w:p w14:paraId="4116B726" w14:textId="77777777" w:rsidR="008E02D0" w:rsidRPr="00A207AD" w:rsidRDefault="008E02D0" w:rsidP="00D41FAF">
            <w:pPr>
              <w:numPr>
                <w:ilvl w:val="0"/>
                <w:numId w:val="8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Temperature check and monitoring of the temperature of workers and any other person coming to site. </w:t>
            </w:r>
          </w:p>
          <w:p w14:paraId="1F7D0991" w14:textId="77777777" w:rsidR="008E02D0" w:rsidRPr="00A207AD" w:rsidRDefault="008E02D0" w:rsidP="00D41FAF">
            <w:pPr>
              <w:numPr>
                <w:ilvl w:val="0"/>
                <w:numId w:val="8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Enforce wearing of masks. </w:t>
            </w:r>
          </w:p>
          <w:p w14:paraId="1AE4D492" w14:textId="77777777" w:rsidR="008E02D0" w:rsidRPr="00A207AD" w:rsidRDefault="008E02D0" w:rsidP="00D41FAF">
            <w:pPr>
              <w:numPr>
                <w:ilvl w:val="0"/>
                <w:numId w:val="8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Make provision for testing and treating especially of workers.</w:t>
            </w:r>
          </w:p>
          <w:p w14:paraId="57BBB729" w14:textId="77777777" w:rsidR="008E02D0" w:rsidRPr="00A207AD" w:rsidRDefault="008E02D0" w:rsidP="00D41FAF">
            <w:pPr>
              <w:numPr>
                <w:ilvl w:val="0"/>
                <w:numId w:val="80"/>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 xml:space="preserve">Provision of contact numbers for the nearest health facility for testing and treatment </w:t>
            </w:r>
          </w:p>
          <w:p w14:paraId="576E7CBB" w14:textId="77777777" w:rsidR="008E02D0" w:rsidRPr="00A207AD" w:rsidRDefault="008E02D0" w:rsidP="00D41FAF">
            <w:pPr>
              <w:numPr>
                <w:ilvl w:val="0"/>
                <w:numId w:val="80"/>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rPr>
              <w:t xml:space="preserve">Adhering to any other measures from the ministry of health which may be issued from time to time. </w:t>
            </w:r>
          </w:p>
        </w:tc>
        <w:tc>
          <w:tcPr>
            <w:tcW w:w="1936" w:type="dxa"/>
          </w:tcPr>
          <w:p w14:paraId="44B3EDCC"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Operation</w:t>
            </w:r>
          </w:p>
        </w:tc>
        <w:tc>
          <w:tcPr>
            <w:tcW w:w="1662" w:type="dxa"/>
          </w:tcPr>
          <w:p w14:paraId="45B6791C" w14:textId="44F5D4B1" w:rsidR="008E02D0" w:rsidRPr="00A207AD" w:rsidRDefault="008E02D0" w:rsidP="008E02D0">
            <w:pPr>
              <w:spacing w:line="240" w:lineRule="auto"/>
              <w:jc w:val="both"/>
              <w:rPr>
                <w:rFonts w:ascii="Times New Roman" w:hAnsi="Times New Roman" w:cs="Times New Roman"/>
                <w:b/>
              </w:rPr>
            </w:pPr>
            <w:r w:rsidRPr="00A207AD">
              <w:rPr>
                <w:rFonts w:ascii="Times New Roman" w:hAnsi="Times New Roman" w:cs="Times New Roman"/>
              </w:rPr>
              <w:t>Proponent, Construction, O&amp;M Contractor</w:t>
            </w:r>
          </w:p>
        </w:tc>
        <w:tc>
          <w:tcPr>
            <w:tcW w:w="2361" w:type="dxa"/>
          </w:tcPr>
          <w:p w14:paraId="04510463"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 xml:space="preserve">Availability of hand washing facilities </w:t>
            </w:r>
          </w:p>
          <w:p w14:paraId="3321FBF1"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 xml:space="preserve">Utilization of hand washing facilities </w:t>
            </w:r>
          </w:p>
          <w:p w14:paraId="39CB2C4F"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Number of Covid-19 cases reported</w:t>
            </w:r>
          </w:p>
        </w:tc>
        <w:tc>
          <w:tcPr>
            <w:tcW w:w="1449" w:type="dxa"/>
          </w:tcPr>
          <w:p w14:paraId="426FB1C9"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520432C0"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30,000.00</w:t>
            </w:r>
          </w:p>
        </w:tc>
      </w:tr>
      <w:tr w:rsidR="008E02D0" w:rsidRPr="00A207AD" w14:paraId="3C42DDA9" w14:textId="77777777" w:rsidTr="008E02D0">
        <w:trPr>
          <w:trHeight w:val="2289"/>
        </w:trPr>
        <w:tc>
          <w:tcPr>
            <w:tcW w:w="1838" w:type="dxa"/>
          </w:tcPr>
          <w:p w14:paraId="75C3587C"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Dust Emission</w:t>
            </w:r>
          </w:p>
        </w:tc>
        <w:tc>
          <w:tcPr>
            <w:tcW w:w="3402" w:type="dxa"/>
          </w:tcPr>
          <w:p w14:paraId="62269531" w14:textId="77777777" w:rsidR="008E02D0" w:rsidRPr="00A207AD" w:rsidRDefault="008E02D0" w:rsidP="00D41FAF">
            <w:pPr>
              <w:pStyle w:val="ListParagraph"/>
              <w:numPr>
                <w:ilvl w:val="0"/>
                <w:numId w:val="86"/>
              </w:numPr>
              <w:autoSpaceDE w:val="0"/>
              <w:autoSpaceDN w:val="0"/>
              <w:adjustRightInd w:val="0"/>
              <w:spacing w:after="0" w:line="240" w:lineRule="auto"/>
              <w:jc w:val="both"/>
              <w:rPr>
                <w:rFonts w:ascii="Times New Roman" w:hAnsi="Times New Roman" w:cs="Times New Roman"/>
                <w:b/>
              </w:rPr>
            </w:pPr>
            <w:r w:rsidRPr="00A207AD">
              <w:rPr>
                <w:rFonts w:ascii="Times New Roman" w:hAnsi="Times New Roman" w:cs="Times New Roman"/>
                <w:iCs/>
              </w:rPr>
              <w:t>Trees can be planted around the plant/facility provided they do not cast shadows to the solar panels to act as wind breakers and hence decrease dust pollution.</w:t>
            </w:r>
          </w:p>
          <w:p w14:paraId="7D365449" w14:textId="77777777" w:rsidR="008E02D0" w:rsidRPr="00A207AD" w:rsidRDefault="008E02D0" w:rsidP="00D41FAF">
            <w:pPr>
              <w:pStyle w:val="ListParagraph"/>
              <w:numPr>
                <w:ilvl w:val="0"/>
                <w:numId w:val="86"/>
              </w:numPr>
              <w:autoSpaceDE w:val="0"/>
              <w:autoSpaceDN w:val="0"/>
              <w:adjustRightInd w:val="0"/>
              <w:spacing w:after="0" w:line="240" w:lineRule="auto"/>
              <w:jc w:val="both"/>
              <w:rPr>
                <w:rFonts w:ascii="Times New Roman" w:hAnsi="Times New Roman" w:cs="Times New Roman"/>
              </w:rPr>
            </w:pPr>
            <w:r w:rsidRPr="00A207AD">
              <w:rPr>
                <w:rFonts w:ascii="Times New Roman" w:hAnsi="Times New Roman" w:cs="Times New Roman"/>
              </w:rPr>
              <w:t>Ensure planting of grass around and within the facility compound.</w:t>
            </w:r>
          </w:p>
        </w:tc>
        <w:tc>
          <w:tcPr>
            <w:tcW w:w="1936" w:type="dxa"/>
          </w:tcPr>
          <w:p w14:paraId="284C6C68"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Operation</w:t>
            </w:r>
          </w:p>
        </w:tc>
        <w:tc>
          <w:tcPr>
            <w:tcW w:w="1662" w:type="dxa"/>
          </w:tcPr>
          <w:p w14:paraId="16E79D3D" w14:textId="246DC892"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4E87DD43"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 xml:space="preserve">Visual inspection </w:t>
            </w:r>
          </w:p>
        </w:tc>
        <w:tc>
          <w:tcPr>
            <w:tcW w:w="1449" w:type="dxa"/>
          </w:tcPr>
          <w:p w14:paraId="4D4044B5"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3598A6C7"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50,000.00</w:t>
            </w:r>
          </w:p>
        </w:tc>
      </w:tr>
      <w:tr w:rsidR="008E02D0" w:rsidRPr="00A207AD" w14:paraId="7CB09CDE" w14:textId="77777777" w:rsidTr="008E02D0">
        <w:trPr>
          <w:trHeight w:val="1767"/>
        </w:trPr>
        <w:tc>
          <w:tcPr>
            <w:tcW w:w="1838" w:type="dxa"/>
          </w:tcPr>
          <w:p w14:paraId="6C3E6D2A" w14:textId="77777777" w:rsidR="008E02D0" w:rsidRPr="00A207AD" w:rsidRDefault="008E02D0" w:rsidP="008E02D0">
            <w:pPr>
              <w:autoSpaceDE w:val="0"/>
              <w:autoSpaceDN w:val="0"/>
              <w:adjustRightInd w:val="0"/>
              <w:spacing w:line="240" w:lineRule="auto"/>
              <w:jc w:val="both"/>
              <w:rPr>
                <w:rFonts w:ascii="Times New Roman" w:hAnsi="Times New Roman" w:cs="Times New Roman"/>
                <w:b/>
                <w:color w:val="000000"/>
              </w:rPr>
            </w:pPr>
            <w:r w:rsidRPr="00A207AD">
              <w:rPr>
                <w:rFonts w:ascii="Times New Roman" w:hAnsi="Times New Roman" w:cs="Times New Roman"/>
                <w:b/>
                <w:color w:val="000000"/>
              </w:rPr>
              <w:t>Vehicle Exhaust Emissions</w:t>
            </w:r>
          </w:p>
        </w:tc>
        <w:tc>
          <w:tcPr>
            <w:tcW w:w="3402" w:type="dxa"/>
          </w:tcPr>
          <w:p w14:paraId="31EEDD1E" w14:textId="77777777" w:rsidR="008E02D0" w:rsidRPr="00A207AD" w:rsidRDefault="008E02D0" w:rsidP="00D41FAF">
            <w:pPr>
              <w:pStyle w:val="ListParagraph"/>
              <w:numPr>
                <w:ilvl w:val="0"/>
                <w:numId w:val="87"/>
              </w:numPr>
              <w:autoSpaceDE w:val="0"/>
              <w:autoSpaceDN w:val="0"/>
              <w:adjustRightInd w:val="0"/>
              <w:spacing w:after="0" w:line="240" w:lineRule="auto"/>
              <w:jc w:val="both"/>
              <w:rPr>
                <w:rFonts w:ascii="Times New Roman" w:hAnsi="Times New Roman" w:cs="Times New Roman"/>
                <w:iCs/>
              </w:rPr>
            </w:pPr>
            <w:r w:rsidRPr="00A207AD">
              <w:rPr>
                <w:rFonts w:ascii="Times New Roman" w:hAnsi="Times New Roman" w:cs="Times New Roman"/>
                <w:iCs/>
              </w:rPr>
              <w:t>Drivers of the vehicles must be sensitized so that they do not leave vehicles idling so that exhaust emissions are lowered.</w:t>
            </w:r>
          </w:p>
          <w:p w14:paraId="33A5A14A" w14:textId="77777777" w:rsidR="008E02D0" w:rsidRPr="00A207AD" w:rsidRDefault="008E02D0" w:rsidP="00D41FAF">
            <w:pPr>
              <w:pStyle w:val="ListParagraph"/>
              <w:numPr>
                <w:ilvl w:val="0"/>
                <w:numId w:val="87"/>
              </w:numPr>
              <w:autoSpaceDE w:val="0"/>
              <w:autoSpaceDN w:val="0"/>
              <w:adjustRightInd w:val="0"/>
              <w:spacing w:after="0" w:line="240" w:lineRule="auto"/>
              <w:jc w:val="both"/>
              <w:rPr>
                <w:rFonts w:ascii="Times New Roman" w:hAnsi="Times New Roman" w:cs="Times New Roman"/>
                <w:iCs/>
              </w:rPr>
            </w:pPr>
            <w:r w:rsidRPr="00A207AD">
              <w:rPr>
                <w:rFonts w:ascii="Times New Roman" w:hAnsi="Times New Roman" w:cs="Times New Roman"/>
                <w:iCs/>
              </w:rPr>
              <w:t xml:space="preserve">Company vehicles should be well maintained.  </w:t>
            </w:r>
          </w:p>
        </w:tc>
        <w:tc>
          <w:tcPr>
            <w:tcW w:w="1936" w:type="dxa"/>
          </w:tcPr>
          <w:p w14:paraId="7429621B" w14:textId="77777777" w:rsidR="008E02D0" w:rsidRPr="00A207AD" w:rsidRDefault="008E02D0" w:rsidP="008E02D0">
            <w:pPr>
              <w:spacing w:line="240" w:lineRule="auto"/>
              <w:ind w:left="72"/>
              <w:jc w:val="both"/>
              <w:rPr>
                <w:rFonts w:ascii="Times New Roman" w:hAnsi="Times New Roman" w:cs="Times New Roman"/>
              </w:rPr>
            </w:pPr>
            <w:r w:rsidRPr="00A207AD">
              <w:rPr>
                <w:rFonts w:ascii="Times New Roman" w:hAnsi="Times New Roman" w:cs="Times New Roman"/>
              </w:rPr>
              <w:t>Operation</w:t>
            </w:r>
          </w:p>
        </w:tc>
        <w:tc>
          <w:tcPr>
            <w:tcW w:w="1662" w:type="dxa"/>
          </w:tcPr>
          <w:p w14:paraId="72A597EC" w14:textId="79541C2C"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55C22B26"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Engine maintenance records</w:t>
            </w:r>
          </w:p>
        </w:tc>
        <w:tc>
          <w:tcPr>
            <w:tcW w:w="1449" w:type="dxa"/>
          </w:tcPr>
          <w:p w14:paraId="14FE38BC"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Quarterly</w:t>
            </w:r>
          </w:p>
        </w:tc>
        <w:tc>
          <w:tcPr>
            <w:tcW w:w="1355" w:type="dxa"/>
          </w:tcPr>
          <w:p w14:paraId="77D3354C"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No additional cost</w:t>
            </w:r>
          </w:p>
        </w:tc>
      </w:tr>
      <w:tr w:rsidR="008E02D0" w:rsidRPr="00A207AD" w14:paraId="6BE5437E" w14:textId="77777777" w:rsidTr="008E02D0">
        <w:trPr>
          <w:trHeight w:val="309"/>
        </w:trPr>
        <w:tc>
          <w:tcPr>
            <w:tcW w:w="1838" w:type="dxa"/>
          </w:tcPr>
          <w:p w14:paraId="1E7EDF05" w14:textId="77777777" w:rsidR="008E02D0" w:rsidRPr="00A207AD" w:rsidRDefault="008E02D0" w:rsidP="008E02D0">
            <w:pPr>
              <w:spacing w:line="240" w:lineRule="auto"/>
              <w:jc w:val="both"/>
              <w:rPr>
                <w:rFonts w:ascii="Times New Roman" w:hAnsi="Times New Roman" w:cs="Times New Roman"/>
                <w:b/>
              </w:rPr>
            </w:pPr>
            <w:r w:rsidRPr="00A207AD">
              <w:rPr>
                <w:rFonts w:ascii="Times New Roman" w:hAnsi="Times New Roman" w:cs="Times New Roman"/>
                <w:b/>
                <w:color w:val="000000"/>
              </w:rPr>
              <w:t>Noise and Vibration</w:t>
            </w:r>
          </w:p>
        </w:tc>
        <w:tc>
          <w:tcPr>
            <w:tcW w:w="3402" w:type="dxa"/>
          </w:tcPr>
          <w:p w14:paraId="043E8BBA" w14:textId="77777777" w:rsidR="008E02D0" w:rsidRPr="00A207AD" w:rsidRDefault="008E02D0" w:rsidP="00D41FAF">
            <w:pPr>
              <w:numPr>
                <w:ilvl w:val="0"/>
                <w:numId w:val="58"/>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Install portable barriers to shield compressors and other small stationary equipment where necessary.</w:t>
            </w:r>
          </w:p>
          <w:p w14:paraId="6E8307EE" w14:textId="77777777" w:rsidR="008E02D0" w:rsidRPr="00A207AD" w:rsidRDefault="008E02D0" w:rsidP="00D41FAF">
            <w:pPr>
              <w:numPr>
                <w:ilvl w:val="0"/>
                <w:numId w:val="58"/>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Use quiet equipment (i.e., equipment designed with noise control elements).</w:t>
            </w:r>
          </w:p>
          <w:p w14:paraId="33D4197E" w14:textId="77777777" w:rsidR="008E02D0" w:rsidRPr="00A207AD" w:rsidRDefault="008E02D0" w:rsidP="00D41FAF">
            <w:pPr>
              <w:numPr>
                <w:ilvl w:val="0"/>
                <w:numId w:val="58"/>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Co-ordinate with relevant agencies in case the noise produced will require a license. </w:t>
            </w:r>
          </w:p>
          <w:p w14:paraId="6AE2BD21" w14:textId="77777777" w:rsidR="008E02D0" w:rsidRPr="00A207AD" w:rsidRDefault="008E02D0" w:rsidP="00D41FAF">
            <w:pPr>
              <w:numPr>
                <w:ilvl w:val="0"/>
                <w:numId w:val="58"/>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Limit pickup trucks and other small equipment to a minimum idling time and observe a common-sense approach to vehicle use and encourage workers to shut off vehicle engines whenever possible. </w:t>
            </w:r>
          </w:p>
          <w:p w14:paraId="177E8A56" w14:textId="40470770" w:rsidR="008E02D0" w:rsidRPr="00A207AD" w:rsidRDefault="008E02D0" w:rsidP="00D41FAF">
            <w:pPr>
              <w:numPr>
                <w:ilvl w:val="0"/>
                <w:numId w:val="58"/>
              </w:numPr>
              <w:spacing w:after="0" w:line="240" w:lineRule="auto"/>
              <w:jc w:val="both"/>
              <w:rPr>
                <w:rFonts w:ascii="Times New Roman" w:hAnsi="Times New Roman" w:cs="Times New Roman"/>
                <w:color w:val="000000"/>
              </w:rPr>
            </w:pPr>
            <w:r w:rsidRPr="00A207AD">
              <w:rPr>
                <w:rFonts w:ascii="Times New Roman" w:hAnsi="Times New Roman" w:cs="Times New Roman"/>
                <w:color w:val="000000"/>
              </w:rPr>
              <w:t>Demolish mainly during the day when most of the neighours are out working.</w:t>
            </w:r>
          </w:p>
        </w:tc>
        <w:tc>
          <w:tcPr>
            <w:tcW w:w="1936" w:type="dxa"/>
          </w:tcPr>
          <w:p w14:paraId="6C8DB5B8"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138141B1" w14:textId="1948C95C"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60C1E1DD"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u w:val="single"/>
              </w:rPr>
              <w:t>Noise levels</w:t>
            </w:r>
            <w:r w:rsidRPr="00A207AD">
              <w:rPr>
                <w:rFonts w:ascii="Times New Roman" w:hAnsi="Times New Roman" w:cs="Times New Roman"/>
              </w:rPr>
              <w:t>-Records of noise measurements done by contractor within the project area and at distances of 30m from the Solar mini-grid</w:t>
            </w:r>
          </w:p>
        </w:tc>
        <w:tc>
          <w:tcPr>
            <w:tcW w:w="1449" w:type="dxa"/>
          </w:tcPr>
          <w:p w14:paraId="0902CED4"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Once off</w:t>
            </w:r>
          </w:p>
        </w:tc>
        <w:tc>
          <w:tcPr>
            <w:tcW w:w="1355" w:type="dxa"/>
          </w:tcPr>
          <w:p w14:paraId="4BC551F0"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20,000.00</w:t>
            </w:r>
          </w:p>
        </w:tc>
      </w:tr>
      <w:tr w:rsidR="008E02D0" w:rsidRPr="00A207AD" w14:paraId="33481BBC" w14:textId="77777777" w:rsidTr="008E02D0">
        <w:trPr>
          <w:trHeight w:val="1254"/>
        </w:trPr>
        <w:tc>
          <w:tcPr>
            <w:tcW w:w="1838" w:type="dxa"/>
          </w:tcPr>
          <w:p w14:paraId="555B3AC6" w14:textId="77777777" w:rsidR="008E02D0" w:rsidRPr="00A207AD" w:rsidRDefault="008E02D0" w:rsidP="008E02D0">
            <w:pPr>
              <w:spacing w:line="240" w:lineRule="auto"/>
              <w:jc w:val="both"/>
              <w:rPr>
                <w:rFonts w:ascii="Times New Roman" w:hAnsi="Times New Roman" w:cs="Times New Roman"/>
                <w:b/>
              </w:rPr>
            </w:pPr>
            <w:r w:rsidRPr="00A207AD">
              <w:rPr>
                <w:rFonts w:ascii="Times New Roman" w:hAnsi="Times New Roman" w:cs="Times New Roman"/>
                <w:b/>
                <w:color w:val="000000"/>
              </w:rPr>
              <w:t>Solid Waste Generation</w:t>
            </w:r>
          </w:p>
        </w:tc>
        <w:tc>
          <w:tcPr>
            <w:tcW w:w="3402" w:type="dxa"/>
          </w:tcPr>
          <w:p w14:paraId="27EA9D77" w14:textId="77777777" w:rsidR="008E02D0" w:rsidRPr="00A207AD" w:rsidRDefault="008E02D0" w:rsidP="00D41FAF">
            <w:pPr>
              <w:numPr>
                <w:ilvl w:val="0"/>
                <w:numId w:val="57"/>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Demolition contractor to adhere to the various manufacturer’s guidelines and requirements regarding demolition and disposal. </w:t>
            </w:r>
          </w:p>
          <w:p w14:paraId="6EA7A868" w14:textId="77777777" w:rsidR="008E02D0" w:rsidRPr="00A207AD" w:rsidRDefault="008E02D0" w:rsidP="00D41FAF">
            <w:pPr>
              <w:numPr>
                <w:ilvl w:val="0"/>
                <w:numId w:val="57"/>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Segregation of waste in order to separate hazardous waste from non-hazardous waste and other streams of waste. </w:t>
            </w:r>
          </w:p>
          <w:p w14:paraId="30F4973E" w14:textId="77777777" w:rsidR="008E02D0" w:rsidRPr="00A207AD" w:rsidRDefault="008E02D0" w:rsidP="00D41FAF">
            <w:pPr>
              <w:numPr>
                <w:ilvl w:val="0"/>
                <w:numId w:val="57"/>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Provision of facilities for proper handling and storage of demolition materials to reduce the amount of waste caused by damage or exposure to the elements. </w:t>
            </w:r>
          </w:p>
          <w:p w14:paraId="325AE9EF" w14:textId="77777777" w:rsidR="008E02D0" w:rsidRPr="00A207AD" w:rsidRDefault="008E02D0" w:rsidP="00D41FAF">
            <w:pPr>
              <w:numPr>
                <w:ilvl w:val="0"/>
                <w:numId w:val="57"/>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Adequate collection and storage of waste on site </w:t>
            </w:r>
          </w:p>
          <w:p w14:paraId="64CD4971" w14:textId="77777777" w:rsidR="008E02D0" w:rsidRPr="00A207AD" w:rsidRDefault="008E02D0" w:rsidP="00D41FAF">
            <w:pPr>
              <w:numPr>
                <w:ilvl w:val="0"/>
                <w:numId w:val="57"/>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Safe transportation to the disposal sites / designated area.  </w:t>
            </w:r>
          </w:p>
          <w:p w14:paraId="3287692A" w14:textId="77777777" w:rsidR="008E02D0" w:rsidRPr="00A207AD" w:rsidRDefault="008E02D0" w:rsidP="00D41FAF">
            <w:pPr>
              <w:numPr>
                <w:ilvl w:val="0"/>
                <w:numId w:val="57"/>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 xml:space="preserve">Hazardous waste must be disposed by NEMA approved waste handler. </w:t>
            </w:r>
          </w:p>
        </w:tc>
        <w:tc>
          <w:tcPr>
            <w:tcW w:w="1936" w:type="dxa"/>
          </w:tcPr>
          <w:p w14:paraId="0FDA466E"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 xml:space="preserve">Decommissioning </w:t>
            </w:r>
          </w:p>
        </w:tc>
        <w:tc>
          <w:tcPr>
            <w:tcW w:w="1662" w:type="dxa"/>
          </w:tcPr>
          <w:p w14:paraId="43CC9917" w14:textId="1F37EA3A"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1B19EADD"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Presence of well-maintained receptacles and centralized collection points</w:t>
            </w:r>
          </w:p>
        </w:tc>
        <w:tc>
          <w:tcPr>
            <w:tcW w:w="1449" w:type="dxa"/>
          </w:tcPr>
          <w:p w14:paraId="4C53DC27"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Daily</w:t>
            </w:r>
          </w:p>
        </w:tc>
        <w:tc>
          <w:tcPr>
            <w:tcW w:w="1355" w:type="dxa"/>
          </w:tcPr>
          <w:p w14:paraId="4831A307"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700,000.00</w:t>
            </w:r>
          </w:p>
        </w:tc>
      </w:tr>
      <w:tr w:rsidR="008E02D0" w:rsidRPr="00A207AD" w14:paraId="3AF2DC4D" w14:textId="77777777" w:rsidTr="008E02D0">
        <w:trPr>
          <w:trHeight w:val="417"/>
        </w:trPr>
        <w:tc>
          <w:tcPr>
            <w:tcW w:w="1838" w:type="dxa"/>
          </w:tcPr>
          <w:p w14:paraId="705CCD1E" w14:textId="77777777" w:rsidR="008E02D0" w:rsidRPr="00A207AD" w:rsidRDefault="008E02D0" w:rsidP="008E02D0">
            <w:pPr>
              <w:spacing w:line="240" w:lineRule="auto"/>
              <w:jc w:val="both"/>
              <w:rPr>
                <w:rFonts w:ascii="Times New Roman" w:hAnsi="Times New Roman" w:cs="Times New Roman"/>
                <w:b/>
                <w:color w:val="000000"/>
              </w:rPr>
            </w:pPr>
            <w:r w:rsidRPr="00A207AD">
              <w:rPr>
                <w:rFonts w:ascii="Times New Roman" w:hAnsi="Times New Roman" w:cs="Times New Roman"/>
                <w:b/>
                <w:color w:val="000000"/>
              </w:rPr>
              <w:t>Dust Emissions</w:t>
            </w:r>
          </w:p>
        </w:tc>
        <w:tc>
          <w:tcPr>
            <w:tcW w:w="3402" w:type="dxa"/>
          </w:tcPr>
          <w:p w14:paraId="3335DF3A" w14:textId="77777777" w:rsidR="008E02D0" w:rsidRPr="00A207AD" w:rsidRDefault="008E02D0" w:rsidP="00D41FAF">
            <w:pPr>
              <w:numPr>
                <w:ilvl w:val="0"/>
                <w:numId w:val="88"/>
              </w:numPr>
              <w:autoSpaceDE w:val="0"/>
              <w:autoSpaceDN w:val="0"/>
              <w:adjustRightInd w:val="0"/>
              <w:spacing w:after="0" w:line="240" w:lineRule="auto"/>
              <w:jc w:val="both"/>
              <w:rPr>
                <w:rFonts w:ascii="Times New Roman" w:hAnsi="Times New Roman" w:cs="Times New Roman"/>
                <w:color w:val="000000"/>
              </w:rPr>
            </w:pPr>
            <w:r w:rsidRPr="00A207AD">
              <w:rPr>
                <w:rFonts w:ascii="Times New Roman" w:hAnsi="Times New Roman" w:cs="Times New Roman"/>
                <w:color w:val="000000"/>
              </w:rPr>
              <w:t>Cover all trucks hauling soil, sand and other loose materials or require all trucks to maintain at least two feet of freeboard.</w:t>
            </w:r>
          </w:p>
        </w:tc>
        <w:tc>
          <w:tcPr>
            <w:tcW w:w="1936" w:type="dxa"/>
          </w:tcPr>
          <w:p w14:paraId="34C17A21"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7D771774" w14:textId="0064CF28"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5CCBCAAE"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Visual inspection</w:t>
            </w:r>
          </w:p>
        </w:tc>
        <w:tc>
          <w:tcPr>
            <w:tcW w:w="1449" w:type="dxa"/>
          </w:tcPr>
          <w:p w14:paraId="112B53B3"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Daily</w:t>
            </w:r>
          </w:p>
        </w:tc>
        <w:tc>
          <w:tcPr>
            <w:tcW w:w="1355" w:type="dxa"/>
          </w:tcPr>
          <w:p w14:paraId="4636AF60" w14:textId="77777777" w:rsidR="008E02D0" w:rsidRPr="00A207AD" w:rsidRDefault="008E02D0" w:rsidP="008E02D0">
            <w:pPr>
              <w:spacing w:line="240" w:lineRule="auto"/>
              <w:jc w:val="both"/>
              <w:rPr>
                <w:rFonts w:ascii="Times New Roman" w:hAnsi="Times New Roman" w:cs="Times New Roman"/>
              </w:rPr>
            </w:pPr>
            <w:r w:rsidRPr="00A207AD">
              <w:rPr>
                <w:rFonts w:ascii="Times New Roman" w:hAnsi="Times New Roman" w:cs="Times New Roman"/>
              </w:rPr>
              <w:t>20,000.00</w:t>
            </w:r>
          </w:p>
        </w:tc>
      </w:tr>
      <w:tr w:rsidR="009A04A8" w:rsidRPr="00A207AD" w14:paraId="1F5D98E7" w14:textId="77777777" w:rsidTr="008E02D0">
        <w:trPr>
          <w:trHeight w:val="1434"/>
        </w:trPr>
        <w:tc>
          <w:tcPr>
            <w:tcW w:w="1838" w:type="dxa"/>
          </w:tcPr>
          <w:p w14:paraId="11FA5B6E" w14:textId="77777777" w:rsidR="009A04A8" w:rsidRPr="00A207AD" w:rsidRDefault="009A04A8" w:rsidP="002B45B8">
            <w:pPr>
              <w:spacing w:line="240" w:lineRule="auto"/>
              <w:jc w:val="both"/>
              <w:rPr>
                <w:rFonts w:ascii="Times New Roman" w:hAnsi="Times New Roman" w:cs="Times New Roman"/>
                <w:b/>
                <w:color w:val="000000"/>
              </w:rPr>
            </w:pPr>
            <w:r w:rsidRPr="00A207AD">
              <w:rPr>
                <w:rFonts w:ascii="Times New Roman" w:hAnsi="Times New Roman" w:cs="Times New Roman"/>
                <w:b/>
                <w:color w:val="000000"/>
              </w:rPr>
              <w:t>Public Health- HIV/AIDS</w:t>
            </w:r>
          </w:p>
        </w:tc>
        <w:tc>
          <w:tcPr>
            <w:tcW w:w="3402" w:type="dxa"/>
          </w:tcPr>
          <w:p w14:paraId="4C923C30" w14:textId="77777777" w:rsidR="009A04A8" w:rsidRPr="00A207AD" w:rsidRDefault="009A04A8" w:rsidP="002B45B8">
            <w:pPr>
              <w:autoSpaceDE w:val="0"/>
              <w:autoSpaceDN w:val="0"/>
              <w:adjustRightInd w:val="0"/>
              <w:spacing w:line="240" w:lineRule="auto"/>
              <w:jc w:val="both"/>
              <w:rPr>
                <w:rFonts w:ascii="Times New Roman" w:hAnsi="Times New Roman" w:cs="Times New Roman"/>
                <w:color w:val="000000"/>
              </w:rPr>
            </w:pPr>
            <w:r w:rsidRPr="00A207AD">
              <w:rPr>
                <w:rFonts w:ascii="Times New Roman" w:hAnsi="Times New Roman" w:cs="Times New Roman"/>
                <w:color w:val="000000"/>
              </w:rPr>
              <w:t>The project will sensitize workers and the surrounding communities on prevention and mitigation of HIV/AIDS and other sexually transmitted diseases, through staff training and awareness campaigns/ to the community.</w:t>
            </w:r>
          </w:p>
        </w:tc>
        <w:tc>
          <w:tcPr>
            <w:tcW w:w="1936" w:type="dxa"/>
          </w:tcPr>
          <w:p w14:paraId="211BE43E"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Decommissioning</w:t>
            </w:r>
          </w:p>
        </w:tc>
        <w:tc>
          <w:tcPr>
            <w:tcW w:w="1662" w:type="dxa"/>
          </w:tcPr>
          <w:p w14:paraId="460FDA17" w14:textId="61912E2D" w:rsidR="009A04A8" w:rsidRPr="00A207AD" w:rsidRDefault="008E02D0" w:rsidP="002B45B8">
            <w:pPr>
              <w:spacing w:line="240" w:lineRule="auto"/>
              <w:jc w:val="both"/>
              <w:rPr>
                <w:rFonts w:ascii="Times New Roman" w:hAnsi="Times New Roman" w:cs="Times New Roman"/>
              </w:rPr>
            </w:pPr>
            <w:r w:rsidRPr="00A207AD">
              <w:rPr>
                <w:rFonts w:ascii="Times New Roman" w:hAnsi="Times New Roman" w:cs="Times New Roman"/>
              </w:rPr>
              <w:t>Proponent, Construction, O&amp;M Contractor</w:t>
            </w:r>
          </w:p>
        </w:tc>
        <w:tc>
          <w:tcPr>
            <w:tcW w:w="2361" w:type="dxa"/>
          </w:tcPr>
          <w:p w14:paraId="692E8DB4"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Records of awareness creation sessions conducted.</w:t>
            </w:r>
          </w:p>
          <w:p w14:paraId="39FF1B11"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-Availability of and distribution of condoms</w:t>
            </w:r>
          </w:p>
        </w:tc>
        <w:tc>
          <w:tcPr>
            <w:tcW w:w="1449" w:type="dxa"/>
          </w:tcPr>
          <w:p w14:paraId="0ABE2B81"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Once off</w:t>
            </w:r>
          </w:p>
        </w:tc>
        <w:tc>
          <w:tcPr>
            <w:tcW w:w="1355" w:type="dxa"/>
          </w:tcPr>
          <w:p w14:paraId="3C979C8D"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20,000.00</w:t>
            </w:r>
          </w:p>
        </w:tc>
      </w:tr>
      <w:tr w:rsidR="009A04A8" w:rsidRPr="00A207AD" w14:paraId="6F422204" w14:textId="77777777" w:rsidTr="009A04A8">
        <w:trPr>
          <w:trHeight w:val="480"/>
        </w:trPr>
        <w:tc>
          <w:tcPr>
            <w:tcW w:w="1838" w:type="dxa"/>
            <w:tcBorders>
              <w:bottom w:val="single" w:sz="4" w:space="0" w:color="auto"/>
            </w:tcBorders>
          </w:tcPr>
          <w:p w14:paraId="64BF9AED" w14:textId="77777777" w:rsidR="009A04A8" w:rsidRPr="00A207AD" w:rsidRDefault="009A04A8" w:rsidP="002B45B8">
            <w:pPr>
              <w:autoSpaceDE w:val="0"/>
              <w:autoSpaceDN w:val="0"/>
              <w:adjustRightInd w:val="0"/>
              <w:spacing w:line="240" w:lineRule="auto"/>
              <w:jc w:val="both"/>
              <w:rPr>
                <w:rFonts w:ascii="Times New Roman" w:hAnsi="Times New Roman" w:cs="Times New Roman"/>
                <w:b/>
              </w:rPr>
            </w:pPr>
          </w:p>
        </w:tc>
        <w:tc>
          <w:tcPr>
            <w:tcW w:w="10810" w:type="dxa"/>
            <w:gridSpan w:val="5"/>
            <w:tcBorders>
              <w:bottom w:val="single" w:sz="4" w:space="0" w:color="auto"/>
            </w:tcBorders>
          </w:tcPr>
          <w:p w14:paraId="25A75B1A" w14:textId="77777777"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Total intervention Estimate (KShs)</w:t>
            </w:r>
          </w:p>
        </w:tc>
        <w:tc>
          <w:tcPr>
            <w:tcW w:w="1355" w:type="dxa"/>
            <w:tcBorders>
              <w:bottom w:val="single" w:sz="4" w:space="0" w:color="auto"/>
            </w:tcBorders>
          </w:tcPr>
          <w:p w14:paraId="205EC898" w14:textId="442A7E6D" w:rsidR="009A04A8" w:rsidRPr="00A207AD" w:rsidRDefault="009A04A8" w:rsidP="002B45B8">
            <w:pPr>
              <w:spacing w:line="240" w:lineRule="auto"/>
              <w:jc w:val="both"/>
              <w:rPr>
                <w:rFonts w:ascii="Times New Roman" w:hAnsi="Times New Roman" w:cs="Times New Roman"/>
              </w:rPr>
            </w:pPr>
            <w:r w:rsidRPr="00A207AD">
              <w:rPr>
                <w:rFonts w:ascii="Times New Roman" w:hAnsi="Times New Roman" w:cs="Times New Roman"/>
              </w:rPr>
              <w:t>4,380,000.</w:t>
            </w:r>
          </w:p>
        </w:tc>
      </w:tr>
      <w:bookmarkEnd w:id="505"/>
    </w:tbl>
    <w:p w14:paraId="571FF980" w14:textId="77777777" w:rsidR="009A04A8" w:rsidRPr="00A207AD" w:rsidRDefault="009A04A8" w:rsidP="00D41FAF">
      <w:pPr>
        <w:pStyle w:val="ListParagraph"/>
        <w:keepNext/>
        <w:numPr>
          <w:ilvl w:val="1"/>
          <w:numId w:val="190"/>
        </w:numPr>
        <w:tabs>
          <w:tab w:val="left" w:pos="270"/>
          <w:tab w:val="left" w:pos="360"/>
          <w:tab w:val="left" w:pos="720"/>
        </w:tabs>
        <w:spacing w:before="240" w:after="60" w:line="276" w:lineRule="auto"/>
        <w:ind w:left="1170" w:hanging="1170"/>
        <w:jc w:val="both"/>
        <w:rPr>
          <w:rFonts w:ascii="Times New Roman" w:hAnsi="Times New Roman" w:cs="Times New Roman"/>
          <w:b/>
        </w:rPr>
        <w:sectPr w:rsidR="009A04A8" w:rsidRPr="00A207AD" w:rsidSect="00487480">
          <w:pgSz w:w="15840" w:h="12240" w:orient="landscape"/>
          <w:pgMar w:top="1440" w:right="1440" w:bottom="1440" w:left="1440" w:header="851" w:footer="851" w:gutter="0"/>
          <w:cols w:space="720"/>
          <w:docGrid w:linePitch="272"/>
        </w:sectPr>
      </w:pPr>
    </w:p>
    <w:p w14:paraId="00B37BB2" w14:textId="77777777" w:rsidR="009A04A8" w:rsidRPr="00A207AD" w:rsidRDefault="009A04A8" w:rsidP="002B45B8">
      <w:pPr>
        <w:pStyle w:val="Heading2"/>
        <w:jc w:val="both"/>
        <w:rPr>
          <w:rFonts w:ascii="Times New Roman" w:hAnsi="Times New Roman"/>
          <w:sz w:val="22"/>
          <w:szCs w:val="22"/>
        </w:rPr>
      </w:pPr>
      <w:bookmarkStart w:id="506" w:name="_Toc139062038"/>
      <w:bookmarkStart w:id="507" w:name="_Toc148731885"/>
      <w:r w:rsidRPr="00A207AD">
        <w:rPr>
          <w:rFonts w:ascii="Times New Roman" w:hAnsi="Times New Roman"/>
          <w:sz w:val="22"/>
          <w:szCs w:val="22"/>
        </w:rPr>
        <w:t>8.4 Approach to Environmental Impact Management</w:t>
      </w:r>
      <w:bookmarkEnd w:id="506"/>
      <w:bookmarkEnd w:id="507"/>
    </w:p>
    <w:p w14:paraId="009D0720" w14:textId="77777777" w:rsidR="009A04A8" w:rsidRPr="00A207AD" w:rsidRDefault="009A04A8" w:rsidP="002B45B8">
      <w:pPr>
        <w:jc w:val="both"/>
        <w:rPr>
          <w:rFonts w:ascii="Times New Roman" w:hAnsi="Times New Roman" w:cs="Times New Roman"/>
        </w:rPr>
      </w:pPr>
      <w:bookmarkStart w:id="508" w:name="_heading=h.3rnmrmc" w:colFirst="0" w:colLast="0"/>
      <w:bookmarkEnd w:id="508"/>
      <w:r w:rsidRPr="00A207AD">
        <w:rPr>
          <w:rFonts w:ascii="Times New Roman" w:hAnsi="Times New Roman" w:cs="Times New Roman"/>
        </w:rPr>
        <w:t>The proposed ESMMP will be the responsibility of the proponent/KPLC, and the contractor as outlined. This section</w:t>
      </w:r>
      <w:r w:rsidRPr="00A207AD">
        <w:rPr>
          <w:rFonts w:ascii="Times New Roman" w:hAnsi="Times New Roman" w:cs="Times New Roman"/>
          <w:b/>
        </w:rPr>
        <w:t xml:space="preserve"> </w:t>
      </w:r>
      <w:r w:rsidRPr="00A207AD">
        <w:rPr>
          <w:rFonts w:ascii="Times New Roman" w:hAnsi="Times New Roman" w:cs="Times New Roman"/>
        </w:rPr>
        <w:t xml:space="preserve">presents the range of approaches that will be used to manage potential impacts of the proposed project. </w:t>
      </w:r>
    </w:p>
    <w:p w14:paraId="23271797" w14:textId="77777777" w:rsidR="009A04A8" w:rsidRPr="00A207AD" w:rsidRDefault="009A04A8" w:rsidP="002B45B8">
      <w:pPr>
        <w:pStyle w:val="Heading2"/>
        <w:jc w:val="both"/>
        <w:rPr>
          <w:rFonts w:ascii="Times New Roman" w:hAnsi="Times New Roman"/>
          <w:sz w:val="22"/>
          <w:szCs w:val="22"/>
        </w:rPr>
      </w:pPr>
      <w:bookmarkStart w:id="509" w:name="_Toc139062039"/>
      <w:bookmarkStart w:id="510" w:name="_Toc148731886"/>
      <w:r w:rsidRPr="00A207AD">
        <w:rPr>
          <w:rFonts w:ascii="Times New Roman" w:hAnsi="Times New Roman"/>
          <w:sz w:val="22"/>
          <w:szCs w:val="22"/>
        </w:rPr>
        <w:t>8.4.1 Management Plan during Construction Phase</w:t>
      </w:r>
      <w:bookmarkEnd w:id="509"/>
      <w:bookmarkEnd w:id="510"/>
      <w:r w:rsidRPr="00A207AD">
        <w:rPr>
          <w:rFonts w:ascii="Times New Roman" w:hAnsi="Times New Roman"/>
          <w:sz w:val="22"/>
          <w:szCs w:val="22"/>
        </w:rPr>
        <w:t xml:space="preserve"> </w:t>
      </w:r>
    </w:p>
    <w:p w14:paraId="2DC0CD57"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589246C0" w14:textId="77777777" w:rsidR="009A04A8" w:rsidRPr="00A207AD" w:rsidRDefault="009A04A8" w:rsidP="00D41FAF">
      <w:pPr>
        <w:numPr>
          <w:ilvl w:val="0"/>
          <w:numId w:val="155"/>
        </w:numPr>
        <w:spacing w:after="0" w:line="276" w:lineRule="auto"/>
        <w:ind w:left="360"/>
        <w:jc w:val="both"/>
        <w:rPr>
          <w:rFonts w:ascii="Times New Roman" w:hAnsi="Times New Roman" w:cs="Times New Roman"/>
        </w:rPr>
      </w:pPr>
      <w:r w:rsidRPr="00A207AD">
        <w:rPr>
          <w:rFonts w:ascii="Times New Roman" w:hAnsi="Times New Roman" w:cs="Times New Roman"/>
        </w:rPr>
        <w:t>Construction management plan</w:t>
      </w:r>
    </w:p>
    <w:p w14:paraId="7EB12886" w14:textId="77777777" w:rsidR="009A04A8" w:rsidRPr="00A207AD" w:rsidRDefault="009A04A8" w:rsidP="00D41FAF">
      <w:pPr>
        <w:numPr>
          <w:ilvl w:val="0"/>
          <w:numId w:val="155"/>
        </w:numPr>
        <w:spacing w:after="0" w:line="276" w:lineRule="auto"/>
        <w:ind w:left="360"/>
        <w:jc w:val="both"/>
        <w:rPr>
          <w:rFonts w:ascii="Times New Roman" w:hAnsi="Times New Roman" w:cs="Times New Roman"/>
        </w:rPr>
      </w:pPr>
      <w:r w:rsidRPr="00A207AD">
        <w:rPr>
          <w:rFonts w:ascii="Times New Roman" w:hAnsi="Times New Roman" w:cs="Times New Roman"/>
        </w:rPr>
        <w:t>Rehabilitation and site closure plan</w:t>
      </w:r>
    </w:p>
    <w:p w14:paraId="6D6C8D12" w14:textId="77777777" w:rsidR="009A04A8" w:rsidRPr="00A207AD" w:rsidRDefault="009A04A8" w:rsidP="00D41FAF">
      <w:pPr>
        <w:numPr>
          <w:ilvl w:val="0"/>
          <w:numId w:val="155"/>
        </w:numPr>
        <w:spacing w:after="0" w:line="276" w:lineRule="auto"/>
        <w:ind w:left="360"/>
        <w:jc w:val="both"/>
        <w:rPr>
          <w:rFonts w:ascii="Times New Roman" w:hAnsi="Times New Roman" w:cs="Times New Roman"/>
        </w:rPr>
      </w:pPr>
      <w:r w:rsidRPr="00A207AD">
        <w:rPr>
          <w:rFonts w:ascii="Times New Roman" w:hAnsi="Times New Roman" w:cs="Times New Roman"/>
        </w:rPr>
        <w:t>Local recruitment plan</w:t>
      </w:r>
    </w:p>
    <w:p w14:paraId="786CD70F" w14:textId="77777777" w:rsidR="009A04A8" w:rsidRPr="00A207AD" w:rsidRDefault="009A04A8" w:rsidP="00D41FAF">
      <w:pPr>
        <w:numPr>
          <w:ilvl w:val="0"/>
          <w:numId w:val="155"/>
        </w:numPr>
        <w:spacing w:after="0" w:line="276" w:lineRule="auto"/>
        <w:ind w:left="360"/>
        <w:jc w:val="both"/>
        <w:rPr>
          <w:rFonts w:ascii="Times New Roman" w:hAnsi="Times New Roman" w:cs="Times New Roman"/>
        </w:rPr>
      </w:pPr>
      <w:r w:rsidRPr="00A207AD">
        <w:rPr>
          <w:rFonts w:ascii="Times New Roman" w:hAnsi="Times New Roman" w:cs="Times New Roman"/>
        </w:rPr>
        <w:t>Workplace health and safety plan</w:t>
      </w:r>
    </w:p>
    <w:p w14:paraId="02834D78" w14:textId="77777777" w:rsidR="009A04A8" w:rsidRPr="00A207AD" w:rsidRDefault="009A04A8" w:rsidP="00D41FAF">
      <w:pPr>
        <w:numPr>
          <w:ilvl w:val="0"/>
          <w:numId w:val="155"/>
        </w:numPr>
        <w:spacing w:after="0" w:line="276" w:lineRule="auto"/>
        <w:ind w:left="360"/>
        <w:jc w:val="both"/>
        <w:rPr>
          <w:rFonts w:ascii="Times New Roman" w:hAnsi="Times New Roman" w:cs="Times New Roman"/>
        </w:rPr>
      </w:pPr>
      <w:r w:rsidRPr="00A207AD">
        <w:rPr>
          <w:rFonts w:ascii="Times New Roman" w:hAnsi="Times New Roman" w:cs="Times New Roman"/>
        </w:rPr>
        <w:t>Community safety plan</w:t>
      </w:r>
    </w:p>
    <w:p w14:paraId="023FA12E" w14:textId="77777777" w:rsidR="009A04A8" w:rsidRPr="00A207AD" w:rsidRDefault="009A04A8" w:rsidP="00D41FAF">
      <w:pPr>
        <w:numPr>
          <w:ilvl w:val="0"/>
          <w:numId w:val="155"/>
        </w:numPr>
        <w:spacing w:after="0" w:line="276" w:lineRule="auto"/>
        <w:ind w:left="360"/>
        <w:jc w:val="both"/>
        <w:rPr>
          <w:rFonts w:ascii="Times New Roman" w:hAnsi="Times New Roman" w:cs="Times New Roman"/>
        </w:rPr>
      </w:pPr>
      <w:r w:rsidRPr="00A207AD">
        <w:rPr>
          <w:rFonts w:ascii="Times New Roman" w:hAnsi="Times New Roman" w:cs="Times New Roman"/>
        </w:rPr>
        <w:t>Emergency management and response plan</w:t>
      </w:r>
    </w:p>
    <w:p w14:paraId="5E17181C" w14:textId="77777777" w:rsidR="009A04A8" w:rsidRPr="00A207AD" w:rsidRDefault="009A04A8" w:rsidP="00D41FAF">
      <w:pPr>
        <w:numPr>
          <w:ilvl w:val="0"/>
          <w:numId w:val="155"/>
        </w:numPr>
        <w:spacing w:after="0" w:line="276" w:lineRule="auto"/>
        <w:ind w:left="360"/>
        <w:jc w:val="both"/>
        <w:rPr>
          <w:rFonts w:ascii="Times New Roman" w:hAnsi="Times New Roman" w:cs="Times New Roman"/>
        </w:rPr>
      </w:pPr>
      <w:r w:rsidRPr="00A207AD">
        <w:rPr>
          <w:rFonts w:ascii="Times New Roman" w:hAnsi="Times New Roman" w:cs="Times New Roman"/>
        </w:rPr>
        <w:t xml:space="preserve">SEA/SH Prevention and Response plan </w:t>
      </w:r>
    </w:p>
    <w:p w14:paraId="3704D611" w14:textId="77777777" w:rsidR="009A04A8" w:rsidRPr="00A207AD" w:rsidRDefault="009A04A8" w:rsidP="00D41FAF">
      <w:pPr>
        <w:numPr>
          <w:ilvl w:val="0"/>
          <w:numId w:val="155"/>
        </w:numPr>
        <w:spacing w:after="0" w:line="276" w:lineRule="auto"/>
        <w:ind w:left="360"/>
        <w:jc w:val="both"/>
        <w:rPr>
          <w:rFonts w:ascii="Times New Roman" w:hAnsi="Times New Roman" w:cs="Times New Roman"/>
        </w:rPr>
      </w:pPr>
      <w:r w:rsidRPr="00A207AD">
        <w:rPr>
          <w:rFonts w:ascii="Times New Roman" w:hAnsi="Times New Roman" w:cs="Times New Roman"/>
        </w:rPr>
        <w:t xml:space="preserve">Stakeholder Engagement management plan </w:t>
      </w:r>
    </w:p>
    <w:p w14:paraId="4F950B96" w14:textId="77777777" w:rsidR="009A04A8" w:rsidRPr="00A207AD" w:rsidRDefault="009A04A8" w:rsidP="00D41FAF">
      <w:pPr>
        <w:numPr>
          <w:ilvl w:val="0"/>
          <w:numId w:val="155"/>
        </w:numPr>
        <w:spacing w:after="0" w:line="276" w:lineRule="auto"/>
        <w:ind w:left="360"/>
        <w:jc w:val="both"/>
        <w:rPr>
          <w:rFonts w:ascii="Times New Roman" w:hAnsi="Times New Roman" w:cs="Times New Roman"/>
        </w:rPr>
      </w:pPr>
      <w:r w:rsidRPr="00A207AD">
        <w:rPr>
          <w:rFonts w:ascii="Times New Roman" w:hAnsi="Times New Roman" w:cs="Times New Roman"/>
        </w:rPr>
        <w:t xml:space="preserve">Grievance Redress mechanism </w:t>
      </w:r>
    </w:p>
    <w:p w14:paraId="23EA694A" w14:textId="77777777" w:rsidR="009A04A8" w:rsidRPr="00A207AD" w:rsidRDefault="009A04A8" w:rsidP="00D41FAF">
      <w:pPr>
        <w:numPr>
          <w:ilvl w:val="0"/>
          <w:numId w:val="155"/>
        </w:numPr>
        <w:spacing w:after="0" w:line="276" w:lineRule="auto"/>
        <w:ind w:left="360"/>
        <w:jc w:val="both"/>
        <w:rPr>
          <w:rFonts w:ascii="Times New Roman" w:hAnsi="Times New Roman" w:cs="Times New Roman"/>
        </w:rPr>
      </w:pPr>
      <w:bookmarkStart w:id="511" w:name="_heading=h.26sx1u5" w:colFirst="0" w:colLast="0"/>
      <w:bookmarkEnd w:id="511"/>
      <w:r w:rsidRPr="00A207AD">
        <w:rPr>
          <w:rFonts w:ascii="Times New Roman" w:hAnsi="Times New Roman" w:cs="Times New Roman"/>
        </w:rPr>
        <w:t>Labour influx management plan</w:t>
      </w:r>
    </w:p>
    <w:p w14:paraId="72D5EFA8" w14:textId="77777777" w:rsidR="009A04A8" w:rsidRPr="00A207AD" w:rsidRDefault="009A04A8" w:rsidP="002B45B8">
      <w:pPr>
        <w:pStyle w:val="Heading2"/>
        <w:jc w:val="both"/>
        <w:rPr>
          <w:rFonts w:ascii="Times New Roman" w:hAnsi="Times New Roman"/>
          <w:sz w:val="22"/>
          <w:szCs w:val="22"/>
        </w:rPr>
      </w:pPr>
      <w:bookmarkStart w:id="512" w:name="_Toc139062040"/>
      <w:bookmarkStart w:id="513" w:name="_Toc148731887"/>
      <w:r w:rsidRPr="00A207AD">
        <w:rPr>
          <w:rFonts w:ascii="Times New Roman" w:hAnsi="Times New Roman"/>
          <w:sz w:val="22"/>
          <w:szCs w:val="22"/>
        </w:rPr>
        <w:t>8.4.2 Construction Management Plan</w:t>
      </w:r>
      <w:bookmarkEnd w:id="512"/>
      <w:bookmarkEnd w:id="513"/>
    </w:p>
    <w:p w14:paraId="1457ED94" w14:textId="77777777" w:rsidR="009A04A8" w:rsidRPr="00A207AD" w:rsidRDefault="009A04A8" w:rsidP="002B45B8">
      <w:pPr>
        <w:jc w:val="both"/>
        <w:rPr>
          <w:rFonts w:ascii="Times New Roman" w:hAnsi="Times New Roman" w:cs="Times New Roman"/>
        </w:rPr>
      </w:pPr>
      <w:bookmarkStart w:id="514" w:name="_heading=h.ly7c1y" w:colFirst="0" w:colLast="0"/>
      <w:bookmarkEnd w:id="514"/>
      <w:r w:rsidRPr="00A207AD">
        <w:rPr>
          <w:rFonts w:ascii="Times New Roman" w:hAnsi="Times New Roman" w:cs="Times New Roman"/>
        </w:rPr>
        <w:t>The construction management plan for the proposed project shall include the following:</w:t>
      </w:r>
    </w:p>
    <w:p w14:paraId="0C420FD3" w14:textId="77777777" w:rsidR="009A04A8" w:rsidRPr="00A207AD" w:rsidRDefault="009A04A8" w:rsidP="00D41FAF">
      <w:pPr>
        <w:keepNext/>
        <w:numPr>
          <w:ilvl w:val="0"/>
          <w:numId w:val="142"/>
        </w:numPr>
        <w:spacing w:before="240" w:after="0" w:line="276" w:lineRule="auto"/>
        <w:jc w:val="both"/>
        <w:rPr>
          <w:rFonts w:ascii="Times New Roman" w:hAnsi="Times New Roman" w:cs="Times New Roman"/>
          <w:b/>
        </w:rPr>
      </w:pPr>
      <w:r w:rsidRPr="00A207AD">
        <w:rPr>
          <w:rFonts w:ascii="Times New Roman" w:hAnsi="Times New Roman" w:cs="Times New Roman"/>
          <w:b/>
        </w:rPr>
        <w:t>Management of Fuels and other Hazardous Materials</w:t>
      </w:r>
    </w:p>
    <w:p w14:paraId="5D65C8F3" w14:textId="77777777" w:rsidR="009A04A8" w:rsidRPr="00A207AD" w:rsidRDefault="009A04A8" w:rsidP="00D41FAF">
      <w:pPr>
        <w:numPr>
          <w:ilvl w:val="0"/>
          <w:numId w:val="147"/>
        </w:numPr>
        <w:spacing w:after="0" w:line="276" w:lineRule="auto"/>
        <w:jc w:val="both"/>
        <w:rPr>
          <w:rFonts w:ascii="Times New Roman" w:hAnsi="Times New Roman" w:cs="Times New Roman"/>
        </w:rPr>
      </w:pPr>
      <w:r w:rsidRPr="00A207AD">
        <w:rPr>
          <w:rFonts w:ascii="Times New Roman" w:hAnsi="Times New Roman" w:cs="Times New Roman"/>
        </w:rPr>
        <w:t>The Contractor shall comply with all applicable laws, regulations, permit and approval conditions and requirements relevant to the storage, use, and proper disposal of hazardous materials.</w:t>
      </w:r>
    </w:p>
    <w:p w14:paraId="24DAEE11" w14:textId="77777777" w:rsidR="009A04A8" w:rsidRPr="00A207AD" w:rsidRDefault="009A04A8" w:rsidP="00D41FAF">
      <w:pPr>
        <w:keepNext/>
        <w:numPr>
          <w:ilvl w:val="0"/>
          <w:numId w:val="142"/>
        </w:numPr>
        <w:spacing w:before="240" w:after="0" w:line="276" w:lineRule="auto"/>
        <w:jc w:val="both"/>
        <w:rPr>
          <w:rFonts w:ascii="Times New Roman" w:hAnsi="Times New Roman" w:cs="Times New Roman"/>
          <w:b/>
        </w:rPr>
      </w:pPr>
      <w:r w:rsidRPr="00A207AD">
        <w:rPr>
          <w:rFonts w:ascii="Times New Roman" w:hAnsi="Times New Roman" w:cs="Times New Roman"/>
          <w:b/>
        </w:rPr>
        <w:t>Management of the Construction Site</w:t>
      </w:r>
    </w:p>
    <w:p w14:paraId="7DEBC934" w14:textId="77777777" w:rsidR="009A04A8" w:rsidRPr="00A207AD" w:rsidRDefault="009A04A8" w:rsidP="00D41FAF">
      <w:pPr>
        <w:numPr>
          <w:ilvl w:val="0"/>
          <w:numId w:val="152"/>
        </w:numPr>
        <w:spacing w:after="0" w:line="276" w:lineRule="auto"/>
        <w:jc w:val="both"/>
        <w:rPr>
          <w:rFonts w:ascii="Times New Roman" w:hAnsi="Times New Roman" w:cs="Times New Roman"/>
        </w:rPr>
      </w:pPr>
      <w:r w:rsidRPr="00A207AD">
        <w:rPr>
          <w:rFonts w:ascii="Times New Roman" w:hAnsi="Times New Roman" w:cs="Times New Roman"/>
        </w:rPr>
        <w:t>The contractor shall prevent littering and the random discard of any solid waste on or around the construction site.</w:t>
      </w:r>
    </w:p>
    <w:p w14:paraId="5992D796" w14:textId="77777777" w:rsidR="009A04A8" w:rsidRPr="00A207AD" w:rsidRDefault="009A04A8" w:rsidP="00D41FAF">
      <w:pPr>
        <w:numPr>
          <w:ilvl w:val="0"/>
          <w:numId w:val="152"/>
        </w:numPr>
        <w:spacing w:after="0" w:line="276" w:lineRule="auto"/>
        <w:jc w:val="both"/>
        <w:rPr>
          <w:rFonts w:ascii="Times New Roman" w:hAnsi="Times New Roman" w:cs="Times New Roman"/>
        </w:rPr>
      </w:pPr>
      <w:r w:rsidRPr="00A207AD">
        <w:rPr>
          <w:rFonts w:ascii="Times New Roman" w:hAnsi="Times New Roman" w:cs="Times New Roman"/>
        </w:rPr>
        <w:t>The contractor shall manage other solid and liquid waste.</w:t>
      </w:r>
    </w:p>
    <w:p w14:paraId="71656D88" w14:textId="77777777" w:rsidR="009A04A8" w:rsidRPr="00A207AD" w:rsidRDefault="009A04A8" w:rsidP="00D41FAF">
      <w:pPr>
        <w:keepNext/>
        <w:numPr>
          <w:ilvl w:val="0"/>
          <w:numId w:val="142"/>
        </w:numPr>
        <w:spacing w:before="240" w:after="0" w:line="276" w:lineRule="auto"/>
        <w:jc w:val="both"/>
        <w:rPr>
          <w:rFonts w:ascii="Times New Roman" w:hAnsi="Times New Roman" w:cs="Times New Roman"/>
          <w:b/>
        </w:rPr>
      </w:pPr>
      <w:r w:rsidRPr="00A207AD">
        <w:rPr>
          <w:rFonts w:ascii="Times New Roman" w:hAnsi="Times New Roman" w:cs="Times New Roman"/>
          <w:b/>
        </w:rPr>
        <w:t>Fire Prevention and Management</w:t>
      </w:r>
    </w:p>
    <w:p w14:paraId="5B27E4A7" w14:textId="77777777" w:rsidR="009A04A8" w:rsidRPr="00A207AD" w:rsidRDefault="009A04A8" w:rsidP="00D41FAF">
      <w:pPr>
        <w:numPr>
          <w:ilvl w:val="0"/>
          <w:numId w:val="144"/>
        </w:numPr>
        <w:spacing w:after="0" w:line="276" w:lineRule="auto"/>
        <w:jc w:val="both"/>
        <w:rPr>
          <w:rFonts w:ascii="Times New Roman" w:hAnsi="Times New Roman" w:cs="Times New Roman"/>
        </w:rPr>
      </w:pPr>
      <w:r w:rsidRPr="00A207AD">
        <w:rPr>
          <w:rFonts w:ascii="Times New Roman" w:hAnsi="Times New Roman" w:cs="Times New Roman"/>
        </w:rPr>
        <w:t>The Contractor shall take all necessary precautions to prevent fires caused either deliberately or accidentally during the construction process.</w:t>
      </w:r>
    </w:p>
    <w:p w14:paraId="247BCA63" w14:textId="77777777" w:rsidR="009A04A8" w:rsidRPr="00A207AD" w:rsidRDefault="009A04A8" w:rsidP="00D41FAF">
      <w:pPr>
        <w:numPr>
          <w:ilvl w:val="0"/>
          <w:numId w:val="144"/>
        </w:numPr>
        <w:spacing w:after="0" w:line="276" w:lineRule="auto"/>
        <w:jc w:val="both"/>
        <w:rPr>
          <w:rFonts w:ascii="Times New Roman" w:hAnsi="Times New Roman" w:cs="Times New Roman"/>
        </w:rPr>
      </w:pPr>
      <w:r w:rsidRPr="00A207AD">
        <w:rPr>
          <w:rFonts w:ascii="Times New Roman" w:hAnsi="Times New Roman" w:cs="Times New Roman"/>
        </w:rPr>
        <w:t>The Contractor shall prepare a fire prevention and fire emergency plan as a part of the plans to be submitted to KPLC.</w:t>
      </w:r>
    </w:p>
    <w:p w14:paraId="3C100B23" w14:textId="77777777" w:rsidR="009A04A8" w:rsidRPr="00A207AD" w:rsidRDefault="009A04A8" w:rsidP="00D41FAF">
      <w:pPr>
        <w:keepNext/>
        <w:numPr>
          <w:ilvl w:val="0"/>
          <w:numId w:val="142"/>
        </w:numPr>
        <w:spacing w:before="240" w:after="0" w:line="276" w:lineRule="auto"/>
        <w:jc w:val="both"/>
        <w:rPr>
          <w:rFonts w:ascii="Times New Roman" w:hAnsi="Times New Roman" w:cs="Times New Roman"/>
          <w:b/>
        </w:rPr>
      </w:pPr>
      <w:r w:rsidRPr="00A207AD">
        <w:rPr>
          <w:rFonts w:ascii="Times New Roman" w:hAnsi="Times New Roman" w:cs="Times New Roman"/>
          <w:b/>
        </w:rPr>
        <w:t>Management of Air Quality</w:t>
      </w:r>
    </w:p>
    <w:p w14:paraId="4E880904" w14:textId="77777777" w:rsidR="009A04A8" w:rsidRPr="00A207AD" w:rsidRDefault="009A04A8" w:rsidP="00D41FAF">
      <w:pPr>
        <w:numPr>
          <w:ilvl w:val="0"/>
          <w:numId w:val="151"/>
        </w:numPr>
        <w:spacing w:after="0" w:line="276" w:lineRule="auto"/>
        <w:jc w:val="both"/>
        <w:rPr>
          <w:rFonts w:ascii="Times New Roman" w:hAnsi="Times New Roman" w:cs="Times New Roman"/>
        </w:rPr>
      </w:pPr>
      <w:r w:rsidRPr="00A207AD">
        <w:rPr>
          <w:rFonts w:ascii="Times New Roman" w:hAnsi="Times New Roman" w:cs="Times New Roman"/>
        </w:rPr>
        <w:t>The Contractor shall institute appropriate measures to minimize or avoid air quality impacts. This can be achieved through formulation of air quality management plans.</w:t>
      </w:r>
    </w:p>
    <w:p w14:paraId="53CECD59" w14:textId="77777777" w:rsidR="009A04A8" w:rsidRPr="00A207AD" w:rsidRDefault="009A04A8" w:rsidP="00D41FAF">
      <w:pPr>
        <w:keepNext/>
        <w:numPr>
          <w:ilvl w:val="0"/>
          <w:numId w:val="142"/>
        </w:numPr>
        <w:spacing w:before="240" w:after="0" w:line="276" w:lineRule="auto"/>
        <w:jc w:val="both"/>
        <w:rPr>
          <w:rFonts w:ascii="Times New Roman" w:hAnsi="Times New Roman" w:cs="Times New Roman"/>
          <w:b/>
        </w:rPr>
      </w:pPr>
      <w:r w:rsidRPr="00A207AD">
        <w:rPr>
          <w:rFonts w:ascii="Times New Roman" w:hAnsi="Times New Roman" w:cs="Times New Roman"/>
          <w:b/>
        </w:rPr>
        <w:t>Neighbouring Landowner and Occupier Relations</w:t>
      </w:r>
    </w:p>
    <w:p w14:paraId="3FA8A294" w14:textId="77777777" w:rsidR="009A04A8" w:rsidRPr="00A207AD" w:rsidRDefault="009A04A8" w:rsidP="00D41FAF">
      <w:pPr>
        <w:numPr>
          <w:ilvl w:val="0"/>
          <w:numId w:val="151"/>
        </w:numPr>
        <w:spacing w:after="0" w:line="276" w:lineRule="auto"/>
        <w:jc w:val="both"/>
        <w:rPr>
          <w:rFonts w:ascii="Times New Roman" w:hAnsi="Times New Roman" w:cs="Times New Roman"/>
        </w:rPr>
      </w:pPr>
      <w:r w:rsidRPr="00A207AD">
        <w:rPr>
          <w:rFonts w:ascii="Times New Roman" w:hAnsi="Times New Roman" w:cs="Times New Roman"/>
        </w:rPr>
        <w:t>The Contractor shall respect the property and rights of neighbouring landowners and occupiers at all times and shall treat all persons with deliberate courtesy.</w:t>
      </w:r>
    </w:p>
    <w:p w14:paraId="4371DA09" w14:textId="77777777" w:rsidR="009A04A8" w:rsidRPr="00A207AD" w:rsidRDefault="009A04A8" w:rsidP="00D41FAF">
      <w:pPr>
        <w:numPr>
          <w:ilvl w:val="0"/>
          <w:numId w:val="158"/>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shall respect any special agreements between the KPLC and the neighbours e.g., the wayleaves agreements signed between Kenya power and landowners will need to be respected by the contractors. </w:t>
      </w:r>
    </w:p>
    <w:p w14:paraId="01C6760C" w14:textId="77777777" w:rsidR="009A04A8" w:rsidRPr="00A207AD" w:rsidRDefault="009A04A8" w:rsidP="00D41FAF">
      <w:pPr>
        <w:keepNext/>
        <w:numPr>
          <w:ilvl w:val="0"/>
          <w:numId w:val="142"/>
        </w:numPr>
        <w:spacing w:before="240" w:after="0" w:line="276" w:lineRule="auto"/>
        <w:jc w:val="both"/>
        <w:rPr>
          <w:rFonts w:ascii="Times New Roman" w:hAnsi="Times New Roman" w:cs="Times New Roman"/>
          <w:b/>
        </w:rPr>
      </w:pPr>
      <w:r w:rsidRPr="00A207AD">
        <w:rPr>
          <w:rFonts w:ascii="Times New Roman" w:hAnsi="Times New Roman" w:cs="Times New Roman"/>
          <w:b/>
        </w:rPr>
        <w:t>Complaints Register</w:t>
      </w:r>
    </w:p>
    <w:p w14:paraId="35AB579E" w14:textId="77777777" w:rsidR="009A04A8" w:rsidRPr="00A207AD" w:rsidRDefault="009A04A8" w:rsidP="002B45B8">
      <w:pPr>
        <w:jc w:val="both"/>
        <w:rPr>
          <w:rFonts w:ascii="Times New Roman" w:hAnsi="Times New Roman" w:cs="Times New Roman"/>
        </w:rPr>
      </w:pPr>
      <w:bookmarkStart w:id="515" w:name="_heading=h.35xuupr" w:colFirst="0" w:colLast="0"/>
      <w:bookmarkEnd w:id="515"/>
      <w:r w:rsidRPr="00A207AD">
        <w:rPr>
          <w:rFonts w:ascii="Times New Roman" w:hAnsi="Times New Roman" w:cs="Times New Roman"/>
        </w:rPr>
        <w:t>The contractor shall establish and maintain a register for periodic review by the KPLC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094D1727" w14:textId="77777777" w:rsidR="009A04A8" w:rsidRPr="00A207AD" w:rsidRDefault="009A04A8" w:rsidP="002B45B8">
      <w:pPr>
        <w:jc w:val="both"/>
        <w:rPr>
          <w:rFonts w:ascii="Times New Roman" w:hAnsi="Times New Roman" w:cs="Times New Roman"/>
        </w:rPr>
      </w:pPr>
    </w:p>
    <w:p w14:paraId="6D7DF9F9" w14:textId="77777777" w:rsidR="009A04A8" w:rsidRPr="00A207AD" w:rsidRDefault="009A04A8" w:rsidP="00D41FAF">
      <w:pPr>
        <w:numPr>
          <w:ilvl w:val="0"/>
          <w:numId w:val="142"/>
        </w:numPr>
        <w:spacing w:after="0" w:line="276" w:lineRule="auto"/>
        <w:jc w:val="both"/>
        <w:rPr>
          <w:rFonts w:ascii="Times New Roman" w:hAnsi="Times New Roman" w:cs="Times New Roman"/>
          <w:b/>
        </w:rPr>
      </w:pPr>
      <w:r w:rsidRPr="00A207AD">
        <w:rPr>
          <w:rFonts w:ascii="Times New Roman" w:hAnsi="Times New Roman" w:cs="Times New Roman"/>
          <w:b/>
        </w:rPr>
        <w:t xml:space="preserve">Construction Control </w:t>
      </w:r>
    </w:p>
    <w:p w14:paraId="14EBB840"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construction control for the proposed project shall cover the following:</w:t>
      </w:r>
    </w:p>
    <w:p w14:paraId="32082D38" w14:textId="77777777" w:rsidR="009A04A8" w:rsidRPr="00A207AD" w:rsidRDefault="009A04A8" w:rsidP="002B45B8">
      <w:pPr>
        <w:jc w:val="both"/>
        <w:rPr>
          <w:rFonts w:ascii="Times New Roman" w:hAnsi="Times New Roman" w:cs="Times New Roman"/>
          <w:b/>
        </w:rPr>
      </w:pPr>
    </w:p>
    <w:p w14:paraId="7EBB7922" w14:textId="77777777" w:rsidR="009A04A8" w:rsidRPr="00A207AD" w:rsidRDefault="009A04A8" w:rsidP="00D41FAF">
      <w:pPr>
        <w:pStyle w:val="ListParagraph"/>
        <w:numPr>
          <w:ilvl w:val="0"/>
          <w:numId w:val="142"/>
        </w:numPr>
        <w:tabs>
          <w:tab w:val="left" w:pos="540"/>
          <w:tab w:val="left" w:pos="630"/>
        </w:tabs>
        <w:spacing w:after="0" w:line="276" w:lineRule="auto"/>
        <w:jc w:val="both"/>
        <w:rPr>
          <w:rFonts w:ascii="Times New Roman" w:hAnsi="Times New Roman" w:cs="Times New Roman"/>
          <w:b/>
        </w:rPr>
      </w:pPr>
      <w:r w:rsidRPr="00A207AD">
        <w:rPr>
          <w:rFonts w:ascii="Times New Roman" w:hAnsi="Times New Roman" w:cs="Times New Roman"/>
          <w:b/>
        </w:rPr>
        <w:t>Control of Access</w:t>
      </w:r>
    </w:p>
    <w:p w14:paraId="79230B9A"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The contractor shall ensure that the construction site is accessed by authorized persons only and up-to-date records kept. </w:t>
      </w:r>
    </w:p>
    <w:p w14:paraId="508115B2" w14:textId="77777777" w:rsidR="009A04A8" w:rsidRPr="00A207AD" w:rsidRDefault="009A04A8" w:rsidP="002B45B8">
      <w:pPr>
        <w:jc w:val="both"/>
        <w:rPr>
          <w:rFonts w:ascii="Times New Roman" w:hAnsi="Times New Roman" w:cs="Times New Roman"/>
          <w:b/>
        </w:rPr>
      </w:pPr>
    </w:p>
    <w:p w14:paraId="032A2629" w14:textId="77777777" w:rsidR="009A04A8" w:rsidRPr="00A207AD" w:rsidRDefault="009A04A8" w:rsidP="002B45B8">
      <w:pPr>
        <w:jc w:val="both"/>
        <w:rPr>
          <w:rFonts w:ascii="Times New Roman" w:hAnsi="Times New Roman" w:cs="Times New Roman"/>
          <w:b/>
        </w:rPr>
      </w:pPr>
      <w:r w:rsidRPr="00A207AD">
        <w:rPr>
          <w:rFonts w:ascii="Times New Roman" w:hAnsi="Times New Roman" w:cs="Times New Roman"/>
          <w:b/>
        </w:rPr>
        <w:t>i) Control of material supply and burrow areas</w:t>
      </w:r>
    </w:p>
    <w:p w14:paraId="030693DE" w14:textId="77777777" w:rsidR="009A04A8" w:rsidRPr="00A207AD" w:rsidRDefault="009A04A8" w:rsidP="00D41FAF">
      <w:pPr>
        <w:numPr>
          <w:ilvl w:val="0"/>
          <w:numId w:val="150"/>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shall, as far as possible, source all material needed to construct the proposed project from the licensed quarries. </w:t>
      </w:r>
    </w:p>
    <w:p w14:paraId="2E635C21" w14:textId="77777777" w:rsidR="009A04A8" w:rsidRPr="00A207AD" w:rsidRDefault="009A04A8" w:rsidP="00D41FAF">
      <w:pPr>
        <w:numPr>
          <w:ilvl w:val="0"/>
          <w:numId w:val="150"/>
        </w:numPr>
        <w:spacing w:after="0" w:line="276" w:lineRule="auto"/>
        <w:jc w:val="both"/>
        <w:rPr>
          <w:rFonts w:ascii="Times New Roman" w:hAnsi="Times New Roman" w:cs="Times New Roman"/>
        </w:rPr>
      </w:pPr>
      <w:r w:rsidRPr="00A207AD">
        <w:rPr>
          <w:rFonts w:ascii="Times New Roman" w:hAnsi="Times New Roman" w:cs="Times New Roman"/>
        </w:rPr>
        <w:t>In instances where materials are to be obtained from a new burrow area; the contractor shall comply with relevant legislation.</w:t>
      </w:r>
    </w:p>
    <w:p w14:paraId="34D23C78" w14:textId="77777777" w:rsidR="009A04A8" w:rsidRPr="00A207AD" w:rsidRDefault="009A04A8" w:rsidP="00D41FAF">
      <w:pPr>
        <w:numPr>
          <w:ilvl w:val="0"/>
          <w:numId w:val="150"/>
        </w:numPr>
        <w:spacing w:after="0" w:line="276" w:lineRule="auto"/>
        <w:jc w:val="both"/>
        <w:rPr>
          <w:rFonts w:ascii="Times New Roman" w:hAnsi="Times New Roman" w:cs="Times New Roman"/>
        </w:rPr>
      </w:pPr>
      <w:bookmarkStart w:id="516" w:name="_heading=h.1l354xk" w:colFirst="0" w:colLast="0"/>
      <w:bookmarkEnd w:id="516"/>
      <w:r w:rsidRPr="00A207AD">
        <w:rPr>
          <w:rFonts w:ascii="Times New Roman" w:hAnsi="Times New Roman" w:cs="Times New Roman"/>
        </w:rPr>
        <w:t>The contractor shall prepare a method statement including plans, detailing the expected quantity of excavation, temporary and permanent drainage control, the final contouring of the burrow pit and the proposed method of rehabilitation.</w:t>
      </w:r>
    </w:p>
    <w:p w14:paraId="00669BAB" w14:textId="77777777" w:rsidR="009A04A8" w:rsidRPr="00A207AD" w:rsidRDefault="009A04A8" w:rsidP="00D41FAF">
      <w:pPr>
        <w:keepNext/>
        <w:numPr>
          <w:ilvl w:val="2"/>
          <w:numId w:val="142"/>
        </w:numPr>
        <w:tabs>
          <w:tab w:val="left" w:pos="540"/>
          <w:tab w:val="left" w:pos="720"/>
        </w:tabs>
        <w:spacing w:before="240" w:after="60" w:line="276" w:lineRule="auto"/>
        <w:ind w:hanging="1170"/>
        <w:jc w:val="both"/>
        <w:rPr>
          <w:rFonts w:ascii="Times New Roman" w:hAnsi="Times New Roman" w:cs="Times New Roman"/>
          <w:b/>
        </w:rPr>
      </w:pPr>
      <w:r w:rsidRPr="00A207AD">
        <w:rPr>
          <w:rFonts w:ascii="Times New Roman" w:hAnsi="Times New Roman" w:cs="Times New Roman"/>
          <w:b/>
        </w:rPr>
        <w:t xml:space="preserve">Rehabilitation and Site Closure Plan </w:t>
      </w:r>
    </w:p>
    <w:p w14:paraId="7B6E9AF3" w14:textId="77777777" w:rsidR="009A04A8" w:rsidRPr="00A207AD" w:rsidRDefault="009A04A8" w:rsidP="00D41FAF">
      <w:pPr>
        <w:numPr>
          <w:ilvl w:val="0"/>
          <w:numId w:val="154"/>
        </w:numPr>
        <w:spacing w:after="0" w:line="276" w:lineRule="auto"/>
        <w:jc w:val="both"/>
        <w:rPr>
          <w:rFonts w:ascii="Times New Roman" w:hAnsi="Times New Roman" w:cs="Times New Roman"/>
        </w:rPr>
      </w:pPr>
      <w:r w:rsidRPr="00A207AD">
        <w:rPr>
          <w:rFonts w:ascii="Times New Roman" w:hAnsi="Times New Roman" w:cs="Times New Roman"/>
        </w:rPr>
        <w:t>After completion of construction activities, the contractor shall clear the site of construction materials and dispose wastes in appropriate disposal sites.</w:t>
      </w:r>
    </w:p>
    <w:p w14:paraId="5D3B6672" w14:textId="77777777" w:rsidR="009A04A8" w:rsidRPr="00A207AD" w:rsidRDefault="009A04A8" w:rsidP="00D41FAF">
      <w:pPr>
        <w:numPr>
          <w:ilvl w:val="0"/>
          <w:numId w:val="154"/>
        </w:numPr>
        <w:spacing w:after="0" w:line="276" w:lineRule="auto"/>
        <w:jc w:val="both"/>
        <w:rPr>
          <w:rFonts w:ascii="Times New Roman" w:hAnsi="Times New Roman" w:cs="Times New Roman"/>
        </w:rPr>
      </w:pPr>
      <w:bookmarkStart w:id="517" w:name="_heading=h.452snld" w:colFirst="0" w:colLast="0"/>
      <w:bookmarkEnd w:id="517"/>
      <w:r w:rsidRPr="00A207AD">
        <w:rPr>
          <w:rFonts w:ascii="Times New Roman" w:hAnsi="Times New Roman" w:cs="Times New Roman"/>
        </w:rPr>
        <w:t>The contractor shall remove all temporary works on the construction site and grow grass on areas that are not covered by the installations to control erosion.</w:t>
      </w:r>
    </w:p>
    <w:p w14:paraId="4AD6098A" w14:textId="77777777" w:rsidR="009A04A8" w:rsidRPr="00A207AD" w:rsidRDefault="009A04A8" w:rsidP="002B45B8">
      <w:pPr>
        <w:pStyle w:val="Heading2"/>
        <w:jc w:val="both"/>
        <w:rPr>
          <w:rFonts w:ascii="Times New Roman" w:hAnsi="Times New Roman"/>
          <w:sz w:val="22"/>
          <w:szCs w:val="22"/>
        </w:rPr>
      </w:pPr>
      <w:bookmarkStart w:id="518" w:name="_Toc139062041"/>
      <w:bookmarkStart w:id="519" w:name="_Toc148731888"/>
      <w:r w:rsidRPr="00A207AD">
        <w:rPr>
          <w:rFonts w:ascii="Times New Roman" w:hAnsi="Times New Roman"/>
          <w:sz w:val="22"/>
          <w:szCs w:val="22"/>
        </w:rPr>
        <w:t>8.4.3 Local Recruitment Plan</w:t>
      </w:r>
      <w:bookmarkEnd w:id="518"/>
      <w:bookmarkEnd w:id="519"/>
    </w:p>
    <w:p w14:paraId="1038E314" w14:textId="77777777" w:rsidR="009A04A8" w:rsidRPr="00A207AD" w:rsidRDefault="009A04A8" w:rsidP="002B45B8">
      <w:pPr>
        <w:spacing w:after="200"/>
        <w:jc w:val="both"/>
        <w:rPr>
          <w:rFonts w:ascii="Times New Roman" w:hAnsi="Times New Roman" w:cs="Times New Roman"/>
        </w:rPr>
      </w:pPr>
      <w:r w:rsidRPr="00A207AD">
        <w:rPr>
          <w:rFonts w:ascii="Times New Roman" w:hAnsi="Times New Roman" w:cs="Times New Roman"/>
        </w:rPr>
        <w:t>The contractor will prepare a local recruitment plan to guide on recruitment of locals. The plan shall pay attention or adhere to the Employment Act.</w:t>
      </w:r>
    </w:p>
    <w:p w14:paraId="716C37FA"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In designing the local recruitment plan contractor shall:</w:t>
      </w:r>
    </w:p>
    <w:p w14:paraId="5FAC571F" w14:textId="77777777" w:rsidR="009A04A8" w:rsidRPr="00A207AD" w:rsidRDefault="009A04A8" w:rsidP="00D41FAF">
      <w:pPr>
        <w:numPr>
          <w:ilvl w:val="0"/>
          <w:numId w:val="149"/>
        </w:numPr>
        <w:spacing w:after="0" w:line="276" w:lineRule="auto"/>
        <w:ind w:left="540"/>
        <w:jc w:val="both"/>
        <w:rPr>
          <w:rFonts w:ascii="Times New Roman" w:hAnsi="Times New Roman" w:cs="Times New Roman"/>
        </w:rPr>
      </w:pPr>
      <w:r w:rsidRPr="00A207AD">
        <w:rPr>
          <w:rFonts w:ascii="Times New Roman" w:hAnsi="Times New Roman" w:cs="Times New Roman"/>
        </w:rPr>
        <w:t>Comply with the provisions of Employment Act, 2007</w:t>
      </w:r>
    </w:p>
    <w:p w14:paraId="71973047" w14:textId="77777777" w:rsidR="009A04A8" w:rsidRPr="00A207AD" w:rsidRDefault="009A04A8" w:rsidP="00D41FAF">
      <w:pPr>
        <w:numPr>
          <w:ilvl w:val="0"/>
          <w:numId w:val="149"/>
        </w:numPr>
        <w:spacing w:after="0" w:line="276" w:lineRule="auto"/>
        <w:ind w:left="540"/>
        <w:jc w:val="both"/>
        <w:rPr>
          <w:rFonts w:ascii="Times New Roman" w:hAnsi="Times New Roman" w:cs="Times New Roman"/>
        </w:rPr>
      </w:pPr>
      <w:r w:rsidRPr="00A207AD">
        <w:rPr>
          <w:rFonts w:ascii="Times New Roman" w:hAnsi="Times New Roman" w:cs="Times New Roman"/>
        </w:rPr>
        <w:t>Wherever possible, give priority to qualified local people when hiring employees.</w:t>
      </w:r>
    </w:p>
    <w:p w14:paraId="502402D6"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mitigation measure is:</w:t>
      </w:r>
    </w:p>
    <w:p w14:paraId="108DAD14" w14:textId="77777777" w:rsidR="009A04A8" w:rsidRPr="00A207AD" w:rsidRDefault="009A04A8" w:rsidP="00D41FAF">
      <w:pPr>
        <w:numPr>
          <w:ilvl w:val="0"/>
          <w:numId w:val="143"/>
        </w:numPr>
        <w:spacing w:after="0" w:line="276" w:lineRule="auto"/>
        <w:jc w:val="both"/>
        <w:rPr>
          <w:rFonts w:ascii="Times New Roman" w:hAnsi="Times New Roman" w:cs="Times New Roman"/>
        </w:rPr>
      </w:pPr>
      <w:bookmarkStart w:id="520" w:name="_heading=h.2k82xt6" w:colFirst="0" w:colLast="0"/>
      <w:bookmarkEnd w:id="520"/>
      <w:r w:rsidRPr="00A207AD">
        <w:rPr>
          <w:rFonts w:ascii="Times New Roman" w:hAnsi="Times New Roman" w:cs="Times New Roman"/>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263589DF" w14:textId="77777777" w:rsidR="009A04A8" w:rsidRPr="00A207AD" w:rsidRDefault="009A04A8" w:rsidP="002B45B8">
      <w:pPr>
        <w:pStyle w:val="Heading2"/>
        <w:jc w:val="both"/>
        <w:rPr>
          <w:rFonts w:ascii="Times New Roman" w:hAnsi="Times New Roman"/>
          <w:sz w:val="22"/>
          <w:szCs w:val="22"/>
        </w:rPr>
      </w:pPr>
      <w:bookmarkStart w:id="521" w:name="_Toc139062042"/>
      <w:bookmarkStart w:id="522" w:name="_Toc148731889"/>
      <w:r w:rsidRPr="00A207AD">
        <w:rPr>
          <w:rFonts w:ascii="Times New Roman" w:hAnsi="Times New Roman"/>
          <w:sz w:val="22"/>
          <w:szCs w:val="22"/>
        </w:rPr>
        <w:t>8.4.4 Workplace Health and Safety Plan</w:t>
      </w:r>
      <w:bookmarkEnd w:id="521"/>
      <w:bookmarkEnd w:id="522"/>
    </w:p>
    <w:p w14:paraId="6EF6ECED"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workplace health and safety plan to be implemented by the contractor and KPLC shall include the following key measures:</w:t>
      </w:r>
    </w:p>
    <w:p w14:paraId="11EC33CA" w14:textId="77777777" w:rsidR="009A04A8" w:rsidRPr="00A207AD" w:rsidRDefault="009A04A8" w:rsidP="00D41FAF">
      <w:pPr>
        <w:numPr>
          <w:ilvl w:val="0"/>
          <w:numId w:val="156"/>
        </w:numPr>
        <w:spacing w:after="0" w:line="276" w:lineRule="auto"/>
        <w:jc w:val="both"/>
        <w:rPr>
          <w:rFonts w:ascii="Times New Roman" w:hAnsi="Times New Roman" w:cs="Times New Roman"/>
        </w:rPr>
      </w:pPr>
      <w:r w:rsidRPr="00A207AD">
        <w:rPr>
          <w:rFonts w:ascii="Times New Roman" w:hAnsi="Times New Roman" w:cs="Times New Roman"/>
        </w:rPr>
        <w:t>The contractor shall comply with all relevant legislative requirements governing worker health and safety at the workplace (e.g., OSHA 2007 and its subsidiary legislations).</w:t>
      </w:r>
    </w:p>
    <w:p w14:paraId="2D8B913E" w14:textId="77777777" w:rsidR="009A04A8" w:rsidRPr="00A207AD" w:rsidRDefault="009A04A8" w:rsidP="00D41FAF">
      <w:pPr>
        <w:numPr>
          <w:ilvl w:val="0"/>
          <w:numId w:val="156"/>
        </w:numPr>
        <w:spacing w:after="0" w:line="276" w:lineRule="auto"/>
        <w:jc w:val="both"/>
        <w:rPr>
          <w:rFonts w:ascii="Times New Roman" w:hAnsi="Times New Roman" w:cs="Times New Roman"/>
        </w:rPr>
      </w:pPr>
      <w:r w:rsidRPr="00A207AD">
        <w:rPr>
          <w:rFonts w:ascii="Times New Roman" w:hAnsi="Times New Roman" w:cs="Times New Roman"/>
        </w:rPr>
        <w:t>The contractor shall prepare and implement measures to minimize diseases likely to be contracted by the construction workers as a result of the proposed project such as HIV &amp;AIDs and other communicable diseases.</w:t>
      </w:r>
    </w:p>
    <w:p w14:paraId="5E4FCE97" w14:textId="77777777" w:rsidR="009A04A8" w:rsidRPr="00A207AD" w:rsidRDefault="009A04A8" w:rsidP="00D41FAF">
      <w:pPr>
        <w:numPr>
          <w:ilvl w:val="0"/>
          <w:numId w:val="148"/>
        </w:numPr>
        <w:spacing w:after="0" w:line="276" w:lineRule="auto"/>
        <w:jc w:val="both"/>
        <w:rPr>
          <w:rFonts w:ascii="Times New Roman" w:hAnsi="Times New Roman" w:cs="Times New Roman"/>
        </w:rPr>
      </w:pPr>
      <w:r w:rsidRPr="00A207AD">
        <w:rPr>
          <w:rFonts w:ascii="Times New Roman" w:hAnsi="Times New Roman" w:cs="Times New Roman"/>
        </w:rPr>
        <w:t>The contractor shall have obligations of managing the safety of its employees by.</w:t>
      </w:r>
    </w:p>
    <w:p w14:paraId="36B5533E" w14:textId="77777777" w:rsidR="009A04A8" w:rsidRPr="00A207AD" w:rsidRDefault="009A04A8" w:rsidP="00D41FAF">
      <w:pPr>
        <w:numPr>
          <w:ilvl w:val="1"/>
          <w:numId w:val="148"/>
        </w:numPr>
        <w:spacing w:after="0" w:line="276" w:lineRule="auto"/>
        <w:jc w:val="both"/>
        <w:rPr>
          <w:rFonts w:ascii="Times New Roman" w:hAnsi="Times New Roman" w:cs="Times New Roman"/>
        </w:rPr>
      </w:pPr>
      <w:r w:rsidRPr="00A207AD">
        <w:rPr>
          <w:rFonts w:ascii="Times New Roman" w:hAnsi="Times New Roman" w:cs="Times New Roman"/>
        </w:rPr>
        <w:t xml:space="preserve">Provision of appropriate PPEs to employee </w:t>
      </w:r>
    </w:p>
    <w:p w14:paraId="654749F0" w14:textId="77777777" w:rsidR="009A04A8" w:rsidRPr="00A207AD" w:rsidRDefault="009A04A8" w:rsidP="00D41FAF">
      <w:pPr>
        <w:numPr>
          <w:ilvl w:val="1"/>
          <w:numId w:val="148"/>
        </w:numPr>
        <w:spacing w:after="0" w:line="276" w:lineRule="auto"/>
        <w:jc w:val="both"/>
        <w:rPr>
          <w:rFonts w:ascii="Times New Roman" w:hAnsi="Times New Roman" w:cs="Times New Roman"/>
        </w:rPr>
      </w:pPr>
      <w:r w:rsidRPr="00A207AD">
        <w:rPr>
          <w:rFonts w:ascii="Times New Roman" w:hAnsi="Times New Roman" w:cs="Times New Roman"/>
        </w:rPr>
        <w:t xml:space="preserve">Training employees on competence </w:t>
      </w:r>
    </w:p>
    <w:p w14:paraId="7AEC62E9" w14:textId="77777777" w:rsidR="009A04A8" w:rsidRPr="00A207AD" w:rsidRDefault="009A04A8" w:rsidP="00D41FAF">
      <w:pPr>
        <w:numPr>
          <w:ilvl w:val="1"/>
          <w:numId w:val="148"/>
        </w:numPr>
        <w:spacing w:after="0" w:line="276" w:lineRule="auto"/>
        <w:jc w:val="both"/>
        <w:rPr>
          <w:rFonts w:ascii="Times New Roman" w:hAnsi="Times New Roman" w:cs="Times New Roman"/>
        </w:rPr>
      </w:pPr>
      <w:r w:rsidRPr="00A207AD">
        <w:rPr>
          <w:rFonts w:ascii="Times New Roman" w:hAnsi="Times New Roman" w:cs="Times New Roman"/>
        </w:rPr>
        <w:t xml:space="preserve">Employing competence and qualified staff </w:t>
      </w:r>
    </w:p>
    <w:p w14:paraId="599B85F8" w14:textId="77777777" w:rsidR="009A04A8" w:rsidRPr="00A207AD" w:rsidRDefault="009A04A8" w:rsidP="00D41FAF">
      <w:pPr>
        <w:numPr>
          <w:ilvl w:val="1"/>
          <w:numId w:val="148"/>
        </w:numPr>
        <w:spacing w:after="0" w:line="276" w:lineRule="auto"/>
        <w:jc w:val="both"/>
        <w:rPr>
          <w:rFonts w:ascii="Times New Roman" w:hAnsi="Times New Roman" w:cs="Times New Roman"/>
        </w:rPr>
      </w:pPr>
      <w:r w:rsidRPr="00A207AD">
        <w:rPr>
          <w:rFonts w:ascii="Times New Roman" w:hAnsi="Times New Roman" w:cs="Times New Roman"/>
        </w:rPr>
        <w:t xml:space="preserve">Provision of First Aid Kits onsite </w:t>
      </w:r>
    </w:p>
    <w:p w14:paraId="3E6F68B7" w14:textId="77777777" w:rsidR="009A04A8" w:rsidRPr="00A207AD" w:rsidRDefault="009A04A8" w:rsidP="00D41FAF">
      <w:pPr>
        <w:numPr>
          <w:ilvl w:val="1"/>
          <w:numId w:val="148"/>
        </w:numPr>
        <w:spacing w:after="0" w:line="276" w:lineRule="auto"/>
        <w:jc w:val="both"/>
        <w:rPr>
          <w:rFonts w:ascii="Times New Roman" w:hAnsi="Times New Roman" w:cs="Times New Roman"/>
        </w:rPr>
      </w:pPr>
      <w:r w:rsidRPr="00A207AD">
        <w:rPr>
          <w:rFonts w:ascii="Times New Roman" w:hAnsi="Times New Roman" w:cs="Times New Roman"/>
        </w:rPr>
        <w:t xml:space="preserve">Should have a trained first aider. </w:t>
      </w:r>
    </w:p>
    <w:p w14:paraId="5311045A" w14:textId="77777777" w:rsidR="009A04A8" w:rsidRPr="00A207AD" w:rsidRDefault="009A04A8" w:rsidP="00D41FAF">
      <w:pPr>
        <w:numPr>
          <w:ilvl w:val="1"/>
          <w:numId w:val="148"/>
        </w:numPr>
        <w:spacing w:after="0" w:line="276" w:lineRule="auto"/>
        <w:jc w:val="both"/>
        <w:rPr>
          <w:rFonts w:ascii="Times New Roman" w:hAnsi="Times New Roman" w:cs="Times New Roman"/>
        </w:rPr>
      </w:pPr>
      <w:r w:rsidRPr="00A207AD">
        <w:rPr>
          <w:rFonts w:ascii="Times New Roman" w:hAnsi="Times New Roman" w:cs="Times New Roman"/>
        </w:rPr>
        <w:t xml:space="preserve">Document and create awareness on safe work procedures and work instruction. </w:t>
      </w:r>
    </w:p>
    <w:p w14:paraId="4EE0E2A9" w14:textId="77777777" w:rsidR="009A04A8" w:rsidRPr="00A207AD" w:rsidRDefault="009A04A8" w:rsidP="00D41FAF">
      <w:pPr>
        <w:numPr>
          <w:ilvl w:val="0"/>
          <w:numId w:val="148"/>
        </w:numPr>
        <w:spacing w:after="0" w:line="276" w:lineRule="auto"/>
        <w:jc w:val="both"/>
        <w:rPr>
          <w:rFonts w:ascii="Times New Roman" w:hAnsi="Times New Roman" w:cs="Times New Roman"/>
        </w:rPr>
      </w:pPr>
      <w:r w:rsidRPr="00A207AD">
        <w:rPr>
          <w:rFonts w:ascii="Times New Roman" w:hAnsi="Times New Roman" w:cs="Times New Roman"/>
        </w:rPr>
        <w:t xml:space="preserve">The contractor will manage accidents by having an emergency response plan which will include contacts for emergency service providers e.g., ambulances, fire brigade and nearest hospitals. </w:t>
      </w:r>
    </w:p>
    <w:p w14:paraId="246451CD" w14:textId="77777777" w:rsidR="009A04A8" w:rsidRPr="00A207AD" w:rsidRDefault="009A04A8" w:rsidP="00D41FAF">
      <w:pPr>
        <w:numPr>
          <w:ilvl w:val="0"/>
          <w:numId w:val="156"/>
        </w:numPr>
        <w:spacing w:after="0" w:line="276" w:lineRule="auto"/>
        <w:jc w:val="both"/>
        <w:rPr>
          <w:rFonts w:ascii="Times New Roman" w:hAnsi="Times New Roman" w:cs="Times New Roman"/>
        </w:rPr>
      </w:pPr>
      <w:bookmarkStart w:id="523" w:name="_heading=h.zdd80z" w:colFirst="0" w:colLast="0"/>
      <w:bookmarkEnd w:id="523"/>
      <w:r w:rsidRPr="00A207AD">
        <w:rPr>
          <w:rFonts w:ascii="Times New Roman" w:hAnsi="Times New Roman" w:cs="Times New Roman"/>
        </w:rPr>
        <w:t>Health and safety performance will be continuously monitored, and procedures reviewed with the aim of eliminating risk as far as reasonably practicable.</w:t>
      </w:r>
    </w:p>
    <w:p w14:paraId="37A2E83C" w14:textId="77777777" w:rsidR="009A04A8" w:rsidRPr="00A207AD" w:rsidRDefault="009A04A8" w:rsidP="002B45B8">
      <w:pPr>
        <w:pStyle w:val="Heading2"/>
        <w:jc w:val="both"/>
        <w:rPr>
          <w:rFonts w:ascii="Times New Roman" w:hAnsi="Times New Roman"/>
          <w:sz w:val="22"/>
          <w:szCs w:val="22"/>
        </w:rPr>
      </w:pPr>
      <w:bookmarkStart w:id="524" w:name="_Toc139062043"/>
      <w:bookmarkStart w:id="525" w:name="_Toc148731890"/>
      <w:r w:rsidRPr="00A207AD">
        <w:rPr>
          <w:rFonts w:ascii="Times New Roman" w:hAnsi="Times New Roman"/>
          <w:sz w:val="22"/>
          <w:szCs w:val="22"/>
        </w:rPr>
        <w:t>8.4.5 Community Health and Safety Plan</w:t>
      </w:r>
      <w:bookmarkEnd w:id="524"/>
      <w:bookmarkEnd w:id="525"/>
    </w:p>
    <w:p w14:paraId="7FB41990"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community health and safety plan to be implemented by the contractor shall include:</w:t>
      </w:r>
    </w:p>
    <w:p w14:paraId="3B45AC5D" w14:textId="77777777" w:rsidR="009A04A8" w:rsidRPr="00A207AD" w:rsidRDefault="009A04A8" w:rsidP="00D41FAF">
      <w:pPr>
        <w:numPr>
          <w:ilvl w:val="0"/>
          <w:numId w:val="157"/>
        </w:numPr>
        <w:spacing w:after="0" w:line="276" w:lineRule="auto"/>
        <w:jc w:val="both"/>
        <w:rPr>
          <w:rFonts w:ascii="Times New Roman" w:hAnsi="Times New Roman" w:cs="Times New Roman"/>
        </w:rPr>
      </w:pPr>
      <w:r w:rsidRPr="00A207AD">
        <w:rPr>
          <w:rFonts w:ascii="Times New Roman" w:hAnsi="Times New Roman" w:cs="Times New Roman"/>
        </w:rPr>
        <w:t>Adherence to OSHA 2007 Act and its subsidiary legislations to ensure that health and safety of immediate neighbours and the public is not threatened.</w:t>
      </w:r>
    </w:p>
    <w:p w14:paraId="7AF239C8" w14:textId="77777777" w:rsidR="009A04A8" w:rsidRPr="00A207AD" w:rsidRDefault="009A04A8" w:rsidP="00D41FAF">
      <w:pPr>
        <w:numPr>
          <w:ilvl w:val="0"/>
          <w:numId w:val="157"/>
        </w:numPr>
        <w:spacing w:after="0" w:line="276" w:lineRule="auto"/>
        <w:jc w:val="both"/>
        <w:rPr>
          <w:rFonts w:ascii="Times New Roman" w:hAnsi="Times New Roman" w:cs="Times New Roman"/>
        </w:rPr>
      </w:pPr>
      <w:r w:rsidRPr="00A207AD">
        <w:rPr>
          <w:rFonts w:ascii="Times New Roman" w:hAnsi="Times New Roman" w:cs="Times New Roman"/>
        </w:rPr>
        <w:t>The contractor ensures that construction work is undertaken in a manner not likely to pose risks to community health and safety.</w:t>
      </w:r>
    </w:p>
    <w:p w14:paraId="399FB13B" w14:textId="77777777" w:rsidR="009A04A8" w:rsidRPr="00A207AD" w:rsidRDefault="009A04A8" w:rsidP="00D41FAF">
      <w:pPr>
        <w:numPr>
          <w:ilvl w:val="0"/>
          <w:numId w:val="157"/>
        </w:numPr>
        <w:spacing w:after="0" w:line="276" w:lineRule="auto"/>
        <w:jc w:val="both"/>
        <w:rPr>
          <w:rFonts w:ascii="Times New Roman" w:hAnsi="Times New Roman" w:cs="Times New Roman"/>
        </w:rPr>
      </w:pPr>
      <w:bookmarkStart w:id="526" w:name="_heading=h.3jd0qos" w:colFirst="0" w:colLast="0"/>
      <w:bookmarkEnd w:id="526"/>
      <w:r w:rsidRPr="00A207AD">
        <w:rPr>
          <w:rFonts w:ascii="Times New Roman" w:hAnsi="Times New Roman" w:cs="Times New Roman"/>
        </w:rPr>
        <w:t xml:space="preserve">The contractor shall undertake an independent risk assessment prior to construction. The findings of this assessment will inform the development of a community safety plan and create awareness to the community on the same. </w:t>
      </w:r>
    </w:p>
    <w:p w14:paraId="3E5EFCC6" w14:textId="77777777" w:rsidR="009A04A8" w:rsidRPr="00A207AD" w:rsidRDefault="009A04A8" w:rsidP="002B45B8">
      <w:pPr>
        <w:pStyle w:val="Heading2"/>
        <w:jc w:val="both"/>
        <w:rPr>
          <w:rFonts w:ascii="Times New Roman" w:hAnsi="Times New Roman"/>
          <w:sz w:val="22"/>
          <w:szCs w:val="22"/>
        </w:rPr>
      </w:pPr>
      <w:bookmarkStart w:id="527" w:name="_Toc139062044"/>
      <w:bookmarkStart w:id="528" w:name="_Toc148731891"/>
      <w:r w:rsidRPr="00A207AD">
        <w:rPr>
          <w:rFonts w:ascii="Times New Roman" w:hAnsi="Times New Roman"/>
          <w:sz w:val="22"/>
          <w:szCs w:val="22"/>
        </w:rPr>
        <w:t>8.4.6 Emergency Preparedness Plan</w:t>
      </w:r>
      <w:bookmarkEnd w:id="527"/>
      <w:bookmarkEnd w:id="528"/>
      <w:r w:rsidRPr="00A207AD">
        <w:rPr>
          <w:rFonts w:ascii="Times New Roman" w:hAnsi="Times New Roman"/>
          <w:sz w:val="22"/>
          <w:szCs w:val="22"/>
        </w:rPr>
        <w:t xml:space="preserve"> </w:t>
      </w:r>
    </w:p>
    <w:p w14:paraId="5D1417B0"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The Contractor shall develop an emergency plan that will enable rapid and effective response to all types of environmental emergencies in accordance with recognized national and international standards. </w:t>
      </w:r>
    </w:p>
    <w:p w14:paraId="66DD9A05" w14:textId="77777777" w:rsidR="009A04A8" w:rsidRPr="00A207AD" w:rsidRDefault="009A04A8" w:rsidP="002B45B8">
      <w:pPr>
        <w:jc w:val="both"/>
        <w:rPr>
          <w:rFonts w:ascii="Times New Roman" w:hAnsi="Times New Roman" w:cs="Times New Roman"/>
        </w:rPr>
      </w:pPr>
      <w:bookmarkStart w:id="529" w:name="_heading=h.1yib0wl" w:colFirst="0" w:colLast="0"/>
      <w:bookmarkEnd w:id="529"/>
      <w:r w:rsidRPr="00A207AD">
        <w:rPr>
          <w:rFonts w:ascii="Times New Roman" w:hAnsi="Times New Roman" w:cs="Times New Roman"/>
        </w:rPr>
        <w:t>The emergency plan shall include establishment of a network of communication between the Contractor and emergency services including police, ambulance services, and fire brigades among others.</w:t>
      </w:r>
    </w:p>
    <w:p w14:paraId="5E6A9EE9" w14:textId="77777777" w:rsidR="009A04A8" w:rsidRPr="00A207AD" w:rsidRDefault="009A04A8" w:rsidP="002B45B8">
      <w:pPr>
        <w:pStyle w:val="Heading2"/>
        <w:jc w:val="both"/>
        <w:rPr>
          <w:rFonts w:ascii="Times New Roman" w:hAnsi="Times New Roman"/>
          <w:sz w:val="22"/>
          <w:szCs w:val="22"/>
        </w:rPr>
      </w:pPr>
      <w:bookmarkStart w:id="530" w:name="_Toc139062045"/>
      <w:bookmarkStart w:id="531" w:name="_Toc148731892"/>
      <w:r w:rsidRPr="00A207AD">
        <w:rPr>
          <w:rFonts w:ascii="Times New Roman" w:hAnsi="Times New Roman"/>
          <w:sz w:val="22"/>
          <w:szCs w:val="22"/>
        </w:rPr>
        <w:t>8.4.7 SEA/SH Prevention and Response Action Plan</w:t>
      </w:r>
      <w:bookmarkEnd w:id="530"/>
      <w:bookmarkEnd w:id="531"/>
    </w:p>
    <w:p w14:paraId="3B5F3C78" w14:textId="77777777" w:rsidR="009A04A8" w:rsidRPr="00A207AD" w:rsidRDefault="009A04A8" w:rsidP="002B45B8">
      <w:pPr>
        <w:widowControl w:val="0"/>
        <w:jc w:val="both"/>
        <w:rPr>
          <w:rFonts w:ascii="Times New Roman" w:hAnsi="Times New Roman" w:cs="Times New Roman"/>
        </w:rPr>
      </w:pPr>
      <w:r w:rsidRPr="00A207AD">
        <w:rPr>
          <w:rFonts w:ascii="Times New Roman" w:hAnsi="Times New Roman" w:cs="Times New Roman"/>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4F9F89AE" w14:textId="77777777" w:rsidR="009A04A8" w:rsidRPr="00A207AD" w:rsidRDefault="009A04A8" w:rsidP="002B45B8">
      <w:pPr>
        <w:widowControl w:val="0"/>
        <w:jc w:val="both"/>
        <w:rPr>
          <w:rFonts w:ascii="Times New Roman" w:hAnsi="Times New Roman" w:cs="Times New Roman"/>
        </w:rPr>
      </w:pPr>
      <w:r w:rsidRPr="00A207AD">
        <w:rPr>
          <w:rFonts w:ascii="Times New Roman" w:hAnsi="Times New Roman" w:cs="Times New Roman"/>
        </w:rPr>
        <w:t xml:space="preserve">The mitigation measures shall include: </w:t>
      </w:r>
    </w:p>
    <w:p w14:paraId="3671B9FE" w14:textId="77777777" w:rsidR="009A04A8" w:rsidRPr="00A207AD" w:rsidRDefault="009A04A8" w:rsidP="00D41FAF">
      <w:pPr>
        <w:numPr>
          <w:ilvl w:val="0"/>
          <w:numId w:val="146"/>
        </w:numPr>
        <w:spacing w:after="0" w:line="276" w:lineRule="auto"/>
        <w:jc w:val="both"/>
        <w:rPr>
          <w:rFonts w:ascii="Times New Roman" w:hAnsi="Times New Roman" w:cs="Times New Roman"/>
        </w:rPr>
      </w:pPr>
      <w:r w:rsidRPr="00A207AD">
        <w:rPr>
          <w:rFonts w:ascii="Times New Roman" w:hAnsi="Times New Roman" w:cs="Times New Roman"/>
        </w:rPr>
        <w:t xml:space="preserve">Ensure that local employment opportunities are equitably accessible to all segments of the community, </w:t>
      </w:r>
    </w:p>
    <w:p w14:paraId="43F920B0" w14:textId="77777777" w:rsidR="009A04A8" w:rsidRPr="00A207AD" w:rsidRDefault="009A04A8" w:rsidP="00D41FAF">
      <w:pPr>
        <w:numPr>
          <w:ilvl w:val="0"/>
          <w:numId w:val="146"/>
        </w:numPr>
        <w:spacing w:after="0" w:line="276" w:lineRule="auto"/>
        <w:jc w:val="both"/>
        <w:rPr>
          <w:rFonts w:ascii="Times New Roman" w:hAnsi="Times New Roman" w:cs="Times New Roman"/>
        </w:rPr>
      </w:pPr>
      <w:r w:rsidRPr="00A207AD">
        <w:rPr>
          <w:rFonts w:ascii="Times New Roman" w:hAnsi="Times New Roman" w:cs="Times New Roman"/>
        </w:rPr>
        <w:t>Ensure equal pay for equal work.</w:t>
      </w:r>
    </w:p>
    <w:p w14:paraId="4767CA7E" w14:textId="77777777" w:rsidR="009A04A8" w:rsidRPr="00A207AD" w:rsidRDefault="009A04A8" w:rsidP="00D41FAF">
      <w:pPr>
        <w:numPr>
          <w:ilvl w:val="0"/>
          <w:numId w:val="146"/>
        </w:numPr>
        <w:spacing w:after="0" w:line="276" w:lineRule="auto"/>
        <w:jc w:val="both"/>
        <w:rPr>
          <w:rFonts w:ascii="Times New Roman" w:hAnsi="Times New Roman" w:cs="Times New Roman"/>
        </w:rPr>
      </w:pPr>
      <w:r w:rsidRPr="00A207AD">
        <w:rPr>
          <w:rFonts w:ascii="Times New Roman" w:hAnsi="Times New Roman" w:cs="Times New Roman"/>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73D01358" w14:textId="77777777" w:rsidR="009A04A8" w:rsidRPr="00A207AD" w:rsidRDefault="009A04A8" w:rsidP="00D41FAF">
      <w:pPr>
        <w:numPr>
          <w:ilvl w:val="0"/>
          <w:numId w:val="146"/>
        </w:numPr>
        <w:spacing w:after="0" w:line="276" w:lineRule="auto"/>
        <w:jc w:val="both"/>
        <w:rPr>
          <w:rFonts w:ascii="Times New Roman" w:hAnsi="Times New Roman" w:cs="Times New Roman"/>
        </w:rPr>
      </w:pPr>
      <w:r w:rsidRPr="00A207AD">
        <w:rPr>
          <w:rFonts w:ascii="Times New Roman" w:hAnsi="Times New Roman" w:cs="Times New Roman"/>
        </w:rPr>
        <w:t xml:space="preserve">Map all GBV service providers and document referral services for survivors and sensitize community members and subproject workers on the referral pathways. </w:t>
      </w:r>
    </w:p>
    <w:p w14:paraId="1083136E" w14:textId="77777777" w:rsidR="009A04A8" w:rsidRPr="00A207AD" w:rsidRDefault="009A04A8" w:rsidP="00D41FAF">
      <w:pPr>
        <w:numPr>
          <w:ilvl w:val="0"/>
          <w:numId w:val="146"/>
        </w:numPr>
        <w:spacing w:after="0" w:line="276" w:lineRule="auto"/>
        <w:jc w:val="both"/>
        <w:rPr>
          <w:rFonts w:ascii="Times New Roman" w:hAnsi="Times New Roman" w:cs="Times New Roman"/>
        </w:rPr>
      </w:pPr>
      <w:r w:rsidRPr="00A207AD">
        <w:rPr>
          <w:rFonts w:ascii="Times New Roman" w:hAnsi="Times New Roman" w:cs="Times New Roman"/>
        </w:rPr>
        <w:t xml:space="preserve">Prepare and implement a functional and accessible contractor GBV GRM for use by workers and community members (as appropriate). </w:t>
      </w:r>
    </w:p>
    <w:p w14:paraId="0F8D0B33" w14:textId="77777777" w:rsidR="009A04A8" w:rsidRPr="00A207AD" w:rsidRDefault="009A04A8" w:rsidP="00D41FAF">
      <w:pPr>
        <w:numPr>
          <w:ilvl w:val="0"/>
          <w:numId w:val="146"/>
        </w:numPr>
        <w:spacing w:after="0" w:line="276" w:lineRule="auto"/>
        <w:jc w:val="both"/>
        <w:rPr>
          <w:rFonts w:ascii="Times New Roman" w:hAnsi="Times New Roman" w:cs="Times New Roman"/>
        </w:rPr>
      </w:pPr>
      <w:r w:rsidRPr="00A207AD">
        <w:rPr>
          <w:rFonts w:ascii="Times New Roman" w:hAnsi="Times New Roman" w:cs="Times New Roman"/>
        </w:rPr>
        <w:t>The GBV GRM should allow for anonymous incident reporting and should be GBV survivor centric.</w:t>
      </w:r>
    </w:p>
    <w:p w14:paraId="30F36BC2" w14:textId="77777777" w:rsidR="009A04A8" w:rsidRPr="00A207AD" w:rsidRDefault="009A04A8" w:rsidP="00D41FAF">
      <w:pPr>
        <w:numPr>
          <w:ilvl w:val="0"/>
          <w:numId w:val="146"/>
        </w:numPr>
        <w:spacing w:after="0" w:line="276" w:lineRule="auto"/>
        <w:jc w:val="both"/>
        <w:rPr>
          <w:rFonts w:ascii="Times New Roman" w:hAnsi="Times New Roman" w:cs="Times New Roman"/>
        </w:rPr>
      </w:pPr>
      <w:r w:rsidRPr="00A207AD">
        <w:rPr>
          <w:rFonts w:ascii="Times New Roman" w:hAnsi="Times New Roman" w:cs="Times New Roman"/>
        </w:rPr>
        <w:t xml:space="preserve">Sensitize community members and workers on contractor GRMs.   </w:t>
      </w:r>
    </w:p>
    <w:p w14:paraId="0579CF37" w14:textId="77777777" w:rsidR="009A04A8" w:rsidRPr="00A207AD" w:rsidRDefault="009A04A8" w:rsidP="00D41FAF">
      <w:pPr>
        <w:numPr>
          <w:ilvl w:val="0"/>
          <w:numId w:val="146"/>
        </w:numPr>
        <w:spacing w:line="276" w:lineRule="auto"/>
        <w:jc w:val="both"/>
        <w:rPr>
          <w:rFonts w:ascii="Times New Roman" w:hAnsi="Times New Roman" w:cs="Times New Roman"/>
        </w:rPr>
      </w:pPr>
      <w:bookmarkStart w:id="532" w:name="_heading=h.4ihyjke" w:colFirst="0" w:colLast="0"/>
      <w:bookmarkEnd w:id="532"/>
      <w:r w:rsidRPr="00A207AD">
        <w:rPr>
          <w:rFonts w:ascii="Times New Roman" w:hAnsi="Times New Roman" w:cs="Times New Roman"/>
        </w:rPr>
        <w:t xml:space="preserve">Prepare and sensitize Code of Conduct (CoC) for SEA and SH, and their responsibilities for the same, to demystify the stigma associated with SEA and SH </w:t>
      </w:r>
    </w:p>
    <w:p w14:paraId="2D0F2D60" w14:textId="77777777" w:rsidR="009A04A8" w:rsidRPr="00A207AD" w:rsidRDefault="009A04A8" w:rsidP="002B45B8">
      <w:pPr>
        <w:pStyle w:val="Heading2"/>
        <w:jc w:val="both"/>
        <w:rPr>
          <w:rFonts w:ascii="Times New Roman" w:hAnsi="Times New Roman"/>
          <w:sz w:val="22"/>
          <w:szCs w:val="22"/>
        </w:rPr>
      </w:pPr>
      <w:bookmarkStart w:id="533" w:name="_Toc139062046"/>
      <w:bookmarkStart w:id="534" w:name="_Toc148731893"/>
      <w:r w:rsidRPr="00A207AD">
        <w:rPr>
          <w:rFonts w:ascii="Times New Roman" w:hAnsi="Times New Roman"/>
          <w:sz w:val="22"/>
          <w:szCs w:val="22"/>
        </w:rPr>
        <w:t>8.4.8 Stakeholder Engagement Management Plan</w:t>
      </w:r>
      <w:bookmarkEnd w:id="533"/>
      <w:bookmarkEnd w:id="534"/>
      <w:r w:rsidRPr="00A207AD">
        <w:rPr>
          <w:rFonts w:ascii="Times New Roman" w:hAnsi="Times New Roman"/>
          <w:sz w:val="22"/>
          <w:szCs w:val="22"/>
        </w:rPr>
        <w:t xml:space="preserve"> </w:t>
      </w:r>
    </w:p>
    <w:p w14:paraId="3A4C7EC9" w14:textId="77777777" w:rsidR="009A04A8" w:rsidRPr="00A207AD" w:rsidRDefault="009A04A8" w:rsidP="002B45B8">
      <w:pPr>
        <w:shd w:val="clear" w:color="auto" w:fill="FFFFFF"/>
        <w:jc w:val="both"/>
        <w:rPr>
          <w:rFonts w:ascii="Times New Roman" w:hAnsi="Times New Roman" w:cs="Times New Roman"/>
        </w:rPr>
      </w:pPr>
      <w:r w:rsidRPr="00A207AD">
        <w:rPr>
          <w:rFonts w:ascii="Times New Roman" w:hAnsi="Times New Roman" w:cs="Times New Roman"/>
        </w:rPr>
        <w:t>A Stakeholder Engagement Plan is a formal approach to communicate with project stakeholders to achieve their support for the project. The plan prepared shall specify the frequency and type of communications, media, contact persons, and locations of communication events. The SEP is a useful tool for managing communications between the contractor and other stakeholders. The plan should meet the following objective of a SEP.</w:t>
      </w:r>
    </w:p>
    <w:p w14:paraId="23A8C6BA" w14:textId="77777777" w:rsidR="009A04A8" w:rsidRPr="00A207AD" w:rsidRDefault="009A04A8" w:rsidP="00D41FAF">
      <w:pPr>
        <w:numPr>
          <w:ilvl w:val="0"/>
          <w:numId w:val="145"/>
        </w:numPr>
        <w:shd w:val="clear" w:color="auto" w:fill="FFFFFF"/>
        <w:spacing w:after="0" w:line="276" w:lineRule="auto"/>
        <w:jc w:val="both"/>
        <w:rPr>
          <w:rFonts w:ascii="Times New Roman" w:hAnsi="Times New Roman" w:cs="Times New Roman"/>
        </w:rPr>
      </w:pPr>
      <w:r w:rsidRPr="00A207AD">
        <w:rPr>
          <w:rFonts w:ascii="Times New Roman" w:hAnsi="Times New Roman" w:cs="Times New Roman"/>
        </w:rPr>
        <w:t xml:space="preserve">To help improve project design and implementation. </w:t>
      </w:r>
    </w:p>
    <w:p w14:paraId="1CDCA204" w14:textId="77777777" w:rsidR="009A04A8" w:rsidRPr="00A207AD" w:rsidRDefault="009A04A8" w:rsidP="00D41FAF">
      <w:pPr>
        <w:numPr>
          <w:ilvl w:val="0"/>
          <w:numId w:val="145"/>
        </w:numPr>
        <w:shd w:val="clear" w:color="auto" w:fill="FFFFFF"/>
        <w:spacing w:after="0" w:line="276" w:lineRule="auto"/>
        <w:jc w:val="both"/>
        <w:rPr>
          <w:rFonts w:ascii="Times New Roman" w:hAnsi="Times New Roman" w:cs="Times New Roman"/>
        </w:rPr>
      </w:pPr>
      <w:r w:rsidRPr="00A207AD">
        <w:rPr>
          <w:rFonts w:ascii="Times New Roman" w:hAnsi="Times New Roman" w:cs="Times New Roman"/>
        </w:rPr>
        <w:t>To inform third parties about changes that affect them.</w:t>
      </w:r>
    </w:p>
    <w:p w14:paraId="57404220" w14:textId="77777777" w:rsidR="009A04A8" w:rsidRPr="00A207AD" w:rsidRDefault="009A04A8" w:rsidP="00D41FAF">
      <w:pPr>
        <w:numPr>
          <w:ilvl w:val="0"/>
          <w:numId w:val="145"/>
        </w:numPr>
        <w:shd w:val="clear" w:color="auto" w:fill="FFFFFF"/>
        <w:spacing w:after="0" w:line="276" w:lineRule="auto"/>
        <w:jc w:val="both"/>
        <w:rPr>
          <w:rFonts w:ascii="Times New Roman" w:hAnsi="Times New Roman" w:cs="Times New Roman"/>
        </w:rPr>
      </w:pPr>
      <w:r w:rsidRPr="00A207AD">
        <w:rPr>
          <w:rFonts w:ascii="Times New Roman" w:hAnsi="Times New Roman" w:cs="Times New Roman"/>
        </w:rPr>
        <w:t>To take their views into account in the implementation of projects</w:t>
      </w:r>
    </w:p>
    <w:p w14:paraId="5735BB30" w14:textId="77777777" w:rsidR="009A04A8" w:rsidRPr="00A207AD" w:rsidRDefault="009A04A8" w:rsidP="00D41FAF">
      <w:pPr>
        <w:numPr>
          <w:ilvl w:val="0"/>
          <w:numId w:val="145"/>
        </w:numPr>
        <w:shd w:val="clear" w:color="auto" w:fill="FFFFFF"/>
        <w:spacing w:after="0" w:line="276" w:lineRule="auto"/>
        <w:jc w:val="both"/>
        <w:rPr>
          <w:rFonts w:ascii="Times New Roman" w:hAnsi="Times New Roman" w:cs="Times New Roman"/>
        </w:rPr>
      </w:pPr>
      <w:r w:rsidRPr="00A207AD">
        <w:rPr>
          <w:rFonts w:ascii="Times New Roman" w:hAnsi="Times New Roman" w:cs="Times New Roman"/>
        </w:rPr>
        <w:t>To identify adverse impacts and mechanisms to enhance project benefits.</w:t>
      </w:r>
    </w:p>
    <w:p w14:paraId="435AFA0D" w14:textId="77777777" w:rsidR="009A04A8" w:rsidRPr="00A207AD" w:rsidRDefault="009A04A8" w:rsidP="00D41FAF">
      <w:pPr>
        <w:numPr>
          <w:ilvl w:val="0"/>
          <w:numId w:val="145"/>
        </w:numPr>
        <w:shd w:val="clear" w:color="auto" w:fill="FFFFFF"/>
        <w:spacing w:after="0" w:line="276" w:lineRule="auto"/>
        <w:jc w:val="both"/>
        <w:rPr>
          <w:rFonts w:ascii="Times New Roman" w:hAnsi="Times New Roman" w:cs="Times New Roman"/>
        </w:rPr>
      </w:pPr>
      <w:r w:rsidRPr="00A207AD">
        <w:rPr>
          <w:rFonts w:ascii="Times New Roman" w:hAnsi="Times New Roman" w:cs="Times New Roman"/>
        </w:rPr>
        <w:t>To identify risks from and to a project</w:t>
      </w:r>
    </w:p>
    <w:p w14:paraId="1437A7DB" w14:textId="77777777" w:rsidR="009A04A8" w:rsidRPr="00A207AD" w:rsidRDefault="009A04A8" w:rsidP="00D41FAF">
      <w:pPr>
        <w:numPr>
          <w:ilvl w:val="0"/>
          <w:numId w:val="145"/>
        </w:numPr>
        <w:shd w:val="clear" w:color="auto" w:fill="FFFFFF"/>
        <w:spacing w:after="0" w:line="276" w:lineRule="auto"/>
        <w:jc w:val="both"/>
        <w:rPr>
          <w:rFonts w:ascii="Times New Roman" w:hAnsi="Times New Roman" w:cs="Times New Roman"/>
        </w:rPr>
      </w:pPr>
      <w:r w:rsidRPr="00A207AD">
        <w:rPr>
          <w:rFonts w:ascii="Times New Roman" w:hAnsi="Times New Roman" w:cs="Times New Roman"/>
        </w:rPr>
        <w:t xml:space="preserve">To increase project ownership and sustainability </w:t>
      </w:r>
    </w:p>
    <w:p w14:paraId="362F3BF3" w14:textId="77777777" w:rsidR="009A04A8" w:rsidRPr="00A207AD" w:rsidRDefault="009A04A8" w:rsidP="00D41FAF">
      <w:pPr>
        <w:numPr>
          <w:ilvl w:val="0"/>
          <w:numId w:val="145"/>
        </w:numPr>
        <w:shd w:val="clear" w:color="auto" w:fill="FFFFFF"/>
        <w:spacing w:after="240" w:line="276" w:lineRule="auto"/>
        <w:jc w:val="both"/>
        <w:rPr>
          <w:rFonts w:ascii="Times New Roman" w:hAnsi="Times New Roman" w:cs="Times New Roman"/>
        </w:rPr>
      </w:pPr>
      <w:r w:rsidRPr="00A207AD">
        <w:rPr>
          <w:rFonts w:ascii="Times New Roman" w:hAnsi="Times New Roman" w:cs="Times New Roman"/>
        </w:rPr>
        <w:t>To comply with Bank policies that require consultations.</w:t>
      </w:r>
    </w:p>
    <w:p w14:paraId="4D1BA661" w14:textId="77777777" w:rsidR="009A04A8" w:rsidRPr="00A207AD" w:rsidRDefault="009A04A8" w:rsidP="002B45B8">
      <w:pPr>
        <w:shd w:val="clear" w:color="auto" w:fill="FFFFFF"/>
        <w:jc w:val="both"/>
        <w:rPr>
          <w:rFonts w:ascii="Times New Roman" w:hAnsi="Times New Roman" w:cs="Times New Roman"/>
        </w:rPr>
      </w:pPr>
      <w:r w:rsidRPr="00A207AD">
        <w:rPr>
          <w:rFonts w:ascii="Times New Roman" w:hAnsi="Times New Roman" w:cs="Times New Roman"/>
        </w:rPr>
        <w:t>The plan shall put this measure in to consideration:</w:t>
      </w:r>
    </w:p>
    <w:p w14:paraId="38CAAD8E" w14:textId="77777777" w:rsidR="009A04A8" w:rsidRPr="00A207AD" w:rsidRDefault="009A04A8" w:rsidP="00D41FAF">
      <w:pPr>
        <w:numPr>
          <w:ilvl w:val="0"/>
          <w:numId w:val="153"/>
        </w:numPr>
        <w:spacing w:after="0" w:line="276" w:lineRule="auto"/>
        <w:jc w:val="both"/>
        <w:rPr>
          <w:rFonts w:ascii="Times New Roman" w:hAnsi="Times New Roman" w:cs="Times New Roman"/>
        </w:rPr>
      </w:pPr>
      <w:bookmarkStart w:id="535" w:name="_heading=h.2xn8ts7" w:colFirst="0" w:colLast="0"/>
      <w:bookmarkEnd w:id="535"/>
      <w:r w:rsidRPr="00A207AD">
        <w:rPr>
          <w:rFonts w:ascii="Times New Roman" w:hAnsi="Times New Roman" w:cs="Times New Roman"/>
        </w:rPr>
        <w:t xml:space="preserve">In consultation with the identified stakeholders, prepare a stakeholder engagement plan (SEP) that is based on their locations (maps) and their information needs at the various subproject phases. </w:t>
      </w:r>
    </w:p>
    <w:p w14:paraId="52710404" w14:textId="77777777" w:rsidR="009A04A8" w:rsidRPr="00A207AD" w:rsidRDefault="009A04A8" w:rsidP="002B45B8">
      <w:pPr>
        <w:pStyle w:val="Heading2"/>
        <w:jc w:val="both"/>
        <w:rPr>
          <w:rFonts w:ascii="Times New Roman" w:hAnsi="Times New Roman"/>
          <w:sz w:val="22"/>
          <w:szCs w:val="22"/>
        </w:rPr>
      </w:pPr>
      <w:bookmarkStart w:id="536" w:name="_Toc92879143"/>
      <w:bookmarkStart w:id="537" w:name="_Toc92879347"/>
      <w:bookmarkStart w:id="538" w:name="_Toc92902470"/>
      <w:bookmarkStart w:id="539" w:name="_Toc103782389"/>
      <w:bookmarkStart w:id="540" w:name="_Toc105058683"/>
      <w:r w:rsidRPr="00A207AD">
        <w:rPr>
          <w:rFonts w:ascii="Times New Roman" w:hAnsi="Times New Roman"/>
          <w:sz w:val="22"/>
          <w:szCs w:val="22"/>
        </w:rPr>
        <w:t xml:space="preserve"> </w:t>
      </w:r>
      <w:bookmarkStart w:id="541" w:name="_Toc139062047"/>
      <w:bookmarkStart w:id="542" w:name="_Toc148731894"/>
      <w:r w:rsidRPr="00A207AD">
        <w:rPr>
          <w:rFonts w:ascii="Times New Roman" w:hAnsi="Times New Roman"/>
          <w:sz w:val="22"/>
          <w:szCs w:val="22"/>
        </w:rPr>
        <w:t>8.5 Grievance Redress Mechanism</w:t>
      </w:r>
      <w:bookmarkEnd w:id="536"/>
      <w:bookmarkEnd w:id="537"/>
      <w:bookmarkEnd w:id="538"/>
      <w:bookmarkEnd w:id="539"/>
      <w:bookmarkEnd w:id="540"/>
      <w:bookmarkEnd w:id="541"/>
      <w:bookmarkEnd w:id="542"/>
      <w:r w:rsidRPr="00A207AD">
        <w:rPr>
          <w:rFonts w:ascii="Times New Roman" w:hAnsi="Times New Roman"/>
          <w:sz w:val="22"/>
          <w:szCs w:val="22"/>
        </w:rPr>
        <w:t xml:space="preserve"> </w:t>
      </w:r>
    </w:p>
    <w:p w14:paraId="54B3E8B7"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14F39777" w14:textId="77777777" w:rsidR="009A04A8" w:rsidRPr="00A207AD" w:rsidRDefault="009A04A8" w:rsidP="002B45B8">
      <w:pPr>
        <w:jc w:val="both"/>
        <w:rPr>
          <w:rFonts w:ascii="Times New Roman" w:hAnsi="Times New Roman" w:cs="Times New Roman"/>
        </w:rPr>
      </w:pPr>
    </w:p>
    <w:p w14:paraId="600661AE"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6FDE4BEA" w14:textId="77777777" w:rsidR="009A04A8" w:rsidRPr="00A207AD" w:rsidRDefault="009A04A8" w:rsidP="002B45B8">
      <w:pPr>
        <w:pStyle w:val="Heading3"/>
        <w:numPr>
          <w:ilvl w:val="0"/>
          <w:numId w:val="0"/>
        </w:numPr>
        <w:rPr>
          <w:rFonts w:ascii="Times New Roman" w:hAnsi="Times New Roman" w:cs="Times New Roman"/>
          <w:sz w:val="22"/>
          <w:szCs w:val="22"/>
        </w:rPr>
      </w:pPr>
      <w:bookmarkStart w:id="543" w:name="_Toc139062048"/>
      <w:bookmarkStart w:id="544" w:name="_Toc148731895"/>
      <w:r w:rsidRPr="00A207AD">
        <w:rPr>
          <w:rFonts w:ascii="Times New Roman" w:hAnsi="Times New Roman" w:cs="Times New Roman"/>
          <w:sz w:val="22"/>
          <w:szCs w:val="22"/>
        </w:rPr>
        <w:t>8.5.1 Grievance Redress Principles</w:t>
      </w:r>
      <w:bookmarkEnd w:id="543"/>
      <w:bookmarkEnd w:id="544"/>
      <w:r w:rsidRPr="00A207AD">
        <w:rPr>
          <w:rFonts w:ascii="Times New Roman" w:hAnsi="Times New Roman" w:cs="Times New Roman"/>
          <w:sz w:val="22"/>
          <w:szCs w:val="22"/>
        </w:rPr>
        <w:t xml:space="preserve"> </w:t>
      </w:r>
    </w:p>
    <w:p w14:paraId="3E134BF1" w14:textId="77777777" w:rsidR="009A04A8" w:rsidRPr="00A207AD" w:rsidRDefault="009A04A8" w:rsidP="002B45B8">
      <w:pPr>
        <w:autoSpaceDE w:val="0"/>
        <w:autoSpaceDN w:val="0"/>
        <w:adjustRightInd w:val="0"/>
        <w:jc w:val="both"/>
        <w:rPr>
          <w:rFonts w:ascii="Times New Roman" w:hAnsi="Times New Roman" w:cs="Times New Roman"/>
        </w:rPr>
      </w:pPr>
      <w:r w:rsidRPr="00A207AD">
        <w:rPr>
          <w:rFonts w:ascii="Times New Roman" w:hAnsi="Times New Roman" w:cs="Times New Roman"/>
        </w:rPr>
        <w:t xml:space="preserve">The principles of grievance mechanism management that need to be observed include. </w:t>
      </w:r>
    </w:p>
    <w:p w14:paraId="055520D0" w14:textId="77777777" w:rsidR="009A04A8" w:rsidRPr="00A207AD" w:rsidRDefault="009A04A8" w:rsidP="00D41FAF">
      <w:pPr>
        <w:numPr>
          <w:ilvl w:val="0"/>
          <w:numId w:val="165"/>
        </w:numPr>
        <w:autoSpaceDE w:val="0"/>
        <w:autoSpaceDN w:val="0"/>
        <w:adjustRightInd w:val="0"/>
        <w:spacing w:after="0" w:line="276" w:lineRule="auto"/>
        <w:jc w:val="both"/>
        <w:rPr>
          <w:rFonts w:ascii="Times New Roman" w:hAnsi="Times New Roman" w:cs="Times New Roman"/>
          <w:b/>
          <w:color w:val="000000"/>
        </w:rPr>
      </w:pPr>
      <w:r w:rsidRPr="00A207AD">
        <w:rPr>
          <w:rFonts w:ascii="Times New Roman" w:hAnsi="Times New Roman" w:cs="Times New Roman"/>
        </w:rPr>
        <w:t>All complaints and grievances are resolved as quickly as possible.</w:t>
      </w:r>
    </w:p>
    <w:p w14:paraId="2DD8913F" w14:textId="77777777" w:rsidR="009A04A8" w:rsidRPr="00A207AD" w:rsidRDefault="009A04A8" w:rsidP="00D41FAF">
      <w:pPr>
        <w:numPr>
          <w:ilvl w:val="0"/>
          <w:numId w:val="165"/>
        </w:numPr>
        <w:autoSpaceDE w:val="0"/>
        <w:autoSpaceDN w:val="0"/>
        <w:adjustRightInd w:val="0"/>
        <w:spacing w:after="0" w:line="276" w:lineRule="auto"/>
        <w:jc w:val="both"/>
        <w:rPr>
          <w:rFonts w:ascii="Times New Roman" w:hAnsi="Times New Roman" w:cs="Times New Roman"/>
          <w:b/>
          <w:color w:val="000000"/>
        </w:rPr>
      </w:pPr>
      <w:r w:rsidRPr="00A207AD">
        <w:rPr>
          <w:rFonts w:ascii="Times New Roman" w:hAnsi="Times New Roman" w:cs="Times New Roman"/>
        </w:rPr>
        <w:t xml:space="preserve">That the resolution of complaints and grievances should be at the lowest possible level for resolution. </w:t>
      </w:r>
    </w:p>
    <w:p w14:paraId="6848F4E0" w14:textId="2D40E6C1" w:rsidR="009A04A8" w:rsidRPr="00A207AD" w:rsidRDefault="009A04A8" w:rsidP="00D41FAF">
      <w:pPr>
        <w:numPr>
          <w:ilvl w:val="0"/>
          <w:numId w:val="165"/>
        </w:numPr>
        <w:autoSpaceDE w:val="0"/>
        <w:autoSpaceDN w:val="0"/>
        <w:adjustRightInd w:val="0"/>
        <w:spacing w:after="0" w:line="276" w:lineRule="auto"/>
        <w:jc w:val="both"/>
        <w:rPr>
          <w:rFonts w:ascii="Times New Roman" w:hAnsi="Times New Roman" w:cs="Times New Roman"/>
          <w:b/>
          <w:color w:val="000000"/>
        </w:rPr>
      </w:pPr>
      <w:r w:rsidRPr="00A207AD">
        <w:rPr>
          <w:rFonts w:ascii="Times New Roman" w:hAnsi="Times New Roman" w:cs="Times New Roman"/>
        </w:rPr>
        <w:t>All complaints that can be resolved, should be resolved immediately on the site. The focus of the GRM is to resolve issues in a customarily appropriate fashion at community level and record details of the complaint, the complainant, and the resolution.</w:t>
      </w:r>
    </w:p>
    <w:p w14:paraId="2DE134B5" w14:textId="77777777" w:rsidR="009A04A8" w:rsidRPr="00A207AD" w:rsidRDefault="009A04A8" w:rsidP="002B45B8">
      <w:pPr>
        <w:autoSpaceDE w:val="0"/>
        <w:autoSpaceDN w:val="0"/>
        <w:adjustRightInd w:val="0"/>
        <w:spacing w:after="0" w:line="276" w:lineRule="auto"/>
        <w:ind w:left="766"/>
        <w:jc w:val="both"/>
        <w:rPr>
          <w:rFonts w:ascii="Times New Roman" w:hAnsi="Times New Roman" w:cs="Times New Roman"/>
          <w:b/>
          <w:color w:val="000000"/>
        </w:rPr>
      </w:pPr>
    </w:p>
    <w:p w14:paraId="51E73128" w14:textId="77777777" w:rsidR="009A04A8" w:rsidRPr="00A207AD" w:rsidRDefault="009A04A8" w:rsidP="002B45B8">
      <w:pPr>
        <w:pStyle w:val="Heading3"/>
        <w:numPr>
          <w:ilvl w:val="0"/>
          <w:numId w:val="0"/>
        </w:numPr>
        <w:rPr>
          <w:rFonts w:ascii="Times New Roman" w:hAnsi="Times New Roman" w:cs="Times New Roman"/>
          <w:sz w:val="22"/>
          <w:szCs w:val="22"/>
        </w:rPr>
      </w:pPr>
      <w:bookmarkStart w:id="545" w:name="_Toc139062049"/>
      <w:bookmarkStart w:id="546" w:name="_Toc148731896"/>
      <w:r w:rsidRPr="00A207AD">
        <w:rPr>
          <w:rFonts w:ascii="Times New Roman" w:hAnsi="Times New Roman" w:cs="Times New Roman"/>
          <w:sz w:val="22"/>
          <w:szCs w:val="22"/>
        </w:rPr>
        <w:t>8.5.2 Grievance Redress Committee Capacity Building</w:t>
      </w:r>
      <w:bookmarkEnd w:id="545"/>
      <w:bookmarkEnd w:id="546"/>
      <w:r w:rsidRPr="00A207AD">
        <w:rPr>
          <w:rFonts w:ascii="Times New Roman" w:hAnsi="Times New Roman" w:cs="Times New Roman"/>
          <w:sz w:val="22"/>
          <w:szCs w:val="22"/>
        </w:rPr>
        <w:t xml:space="preserve"> </w:t>
      </w:r>
    </w:p>
    <w:p w14:paraId="7D141F0B" w14:textId="4B769FB2" w:rsidR="009A04A8" w:rsidRPr="00A207AD" w:rsidRDefault="009A04A8" w:rsidP="002B45B8">
      <w:pPr>
        <w:autoSpaceDE w:val="0"/>
        <w:autoSpaceDN w:val="0"/>
        <w:adjustRightInd w:val="0"/>
        <w:jc w:val="both"/>
        <w:rPr>
          <w:rFonts w:ascii="Times New Roman" w:hAnsi="Times New Roman" w:cs="Times New Roman"/>
        </w:rPr>
      </w:pPr>
      <w:r w:rsidRPr="00A207AD">
        <w:rPr>
          <w:rFonts w:ascii="Times New Roman" w:hAnsi="Times New Roman" w:cs="Times New Roman"/>
        </w:rPr>
        <w:t xml:space="preserve">A grievance redress mechanism and a committee were established in a culturally appropriate manner in consultation with the community during the consultations for ESIA and will be utilized post ESIA. The GRM committee will have the following roles: log the grievances, maintain records of the GRC meetings and grievances, resolve the grievances to the extent possible. </w:t>
      </w:r>
      <w:bookmarkStart w:id="547" w:name="_Toc139062050"/>
    </w:p>
    <w:p w14:paraId="4A1D7A87" w14:textId="33AFDF3E" w:rsidR="009A04A8" w:rsidRPr="00A207AD" w:rsidRDefault="009A04A8" w:rsidP="002B45B8">
      <w:pPr>
        <w:pStyle w:val="Heading3"/>
        <w:numPr>
          <w:ilvl w:val="0"/>
          <w:numId w:val="0"/>
        </w:numPr>
        <w:rPr>
          <w:rFonts w:ascii="Times New Roman" w:hAnsi="Times New Roman" w:cs="Times New Roman"/>
          <w:sz w:val="22"/>
          <w:szCs w:val="22"/>
        </w:rPr>
      </w:pPr>
      <w:bookmarkStart w:id="548" w:name="_Toc148731897"/>
      <w:r w:rsidRPr="00A207AD">
        <w:rPr>
          <w:rFonts w:ascii="Times New Roman" w:hAnsi="Times New Roman" w:cs="Times New Roman"/>
          <w:sz w:val="22"/>
          <w:szCs w:val="22"/>
        </w:rPr>
        <w:t>8.5.3 Grievance Procedures</w:t>
      </w:r>
      <w:bookmarkEnd w:id="547"/>
      <w:bookmarkEnd w:id="548"/>
      <w:r w:rsidRPr="00A207AD">
        <w:rPr>
          <w:rFonts w:ascii="Times New Roman" w:hAnsi="Times New Roman" w:cs="Times New Roman"/>
          <w:sz w:val="22"/>
          <w:szCs w:val="22"/>
        </w:rPr>
        <w:t xml:space="preserve"> </w:t>
      </w:r>
    </w:p>
    <w:p w14:paraId="7612FA73" w14:textId="717A32C2" w:rsidR="009A04A8" w:rsidRPr="00A207AD" w:rsidRDefault="009A04A8" w:rsidP="00D41FAF">
      <w:pPr>
        <w:pStyle w:val="ListParagraph"/>
        <w:numPr>
          <w:ilvl w:val="0"/>
          <w:numId w:val="179"/>
        </w:numPr>
        <w:autoSpaceDE w:val="0"/>
        <w:autoSpaceDN w:val="0"/>
        <w:adjustRightInd w:val="0"/>
        <w:spacing w:after="0" w:line="276" w:lineRule="auto"/>
        <w:jc w:val="both"/>
        <w:rPr>
          <w:rFonts w:ascii="Times New Roman" w:hAnsi="Times New Roman" w:cs="Times New Roman"/>
          <w:color w:val="000000"/>
        </w:rPr>
      </w:pPr>
      <w:r w:rsidRPr="00A207AD">
        <w:rPr>
          <w:rFonts w:ascii="Times New Roman" w:hAnsi="Times New Roman" w:cs="Times New Roman"/>
          <w:i/>
          <w:iCs/>
          <w:color w:val="000000"/>
        </w:rPr>
        <w:t xml:space="preserve">Registration </w:t>
      </w:r>
      <w:r w:rsidRPr="00A207AD">
        <w:rPr>
          <w:rFonts w:ascii="Times New Roman" w:hAnsi="Times New Roman" w:cs="Times New Roman"/>
          <w:color w:val="000000"/>
        </w:rPr>
        <w:t xml:space="preserve">-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bookmarkStart w:id="549" w:name="_Toc139062051"/>
    </w:p>
    <w:p w14:paraId="5A13F5C1" w14:textId="24D7638E" w:rsidR="009A04A8" w:rsidRPr="00A207AD" w:rsidRDefault="009A04A8" w:rsidP="002B45B8">
      <w:pPr>
        <w:pStyle w:val="Heading3"/>
        <w:numPr>
          <w:ilvl w:val="0"/>
          <w:numId w:val="0"/>
        </w:numPr>
        <w:rPr>
          <w:rFonts w:ascii="Times New Roman" w:hAnsi="Times New Roman" w:cs="Times New Roman"/>
          <w:sz w:val="22"/>
          <w:szCs w:val="22"/>
        </w:rPr>
      </w:pPr>
      <w:bookmarkStart w:id="550" w:name="_Toc148731898"/>
      <w:r w:rsidRPr="00A207AD">
        <w:rPr>
          <w:rFonts w:ascii="Times New Roman" w:hAnsi="Times New Roman" w:cs="Times New Roman"/>
          <w:sz w:val="22"/>
          <w:szCs w:val="22"/>
        </w:rPr>
        <w:t>8.5.4 Grievance Log</w:t>
      </w:r>
      <w:bookmarkEnd w:id="549"/>
      <w:bookmarkEnd w:id="550"/>
    </w:p>
    <w:p w14:paraId="4AC7D38A" w14:textId="77777777" w:rsidR="009A04A8" w:rsidRPr="00A207AD" w:rsidRDefault="009A04A8" w:rsidP="002B45B8">
      <w:pPr>
        <w:contextualSpacing/>
        <w:jc w:val="both"/>
        <w:rPr>
          <w:rFonts w:ascii="Times New Roman" w:hAnsi="Times New Roman" w:cs="Times New Roman"/>
          <w:b/>
          <w:i/>
        </w:rPr>
      </w:pPr>
      <w:r w:rsidRPr="00A207AD">
        <w:rPr>
          <w:rFonts w:ascii="Times New Roman" w:hAnsi="Times New Roman" w:cs="Times New Roman"/>
        </w:rPr>
        <w:t>The grievance logbook will ensure that each complaint has an individual reference number and is appropriately tracked and recorded actions are completed. The information to be recorded will include:</w:t>
      </w:r>
    </w:p>
    <w:p w14:paraId="6F0B3A95" w14:textId="77777777" w:rsidR="009A04A8" w:rsidRPr="00A207AD" w:rsidRDefault="009A04A8" w:rsidP="00D41FAF">
      <w:pPr>
        <w:pStyle w:val="ListParagraph"/>
        <w:numPr>
          <w:ilvl w:val="0"/>
          <w:numId w:val="164"/>
        </w:numPr>
        <w:spacing w:after="0" w:line="276" w:lineRule="auto"/>
        <w:jc w:val="both"/>
        <w:rPr>
          <w:rFonts w:ascii="Times New Roman" w:hAnsi="Times New Roman" w:cs="Times New Roman"/>
        </w:rPr>
      </w:pPr>
      <w:r w:rsidRPr="00A207AD">
        <w:rPr>
          <w:rFonts w:ascii="Times New Roman" w:hAnsi="Times New Roman" w:cs="Times New Roman"/>
        </w:rPr>
        <w:t xml:space="preserve">Name, age, gender of complainant. </w:t>
      </w:r>
    </w:p>
    <w:p w14:paraId="1CD36416" w14:textId="77777777" w:rsidR="009A04A8" w:rsidRPr="00A207AD" w:rsidRDefault="009A04A8" w:rsidP="00D41FAF">
      <w:pPr>
        <w:pStyle w:val="ListParagraph"/>
        <w:numPr>
          <w:ilvl w:val="0"/>
          <w:numId w:val="164"/>
        </w:numPr>
        <w:spacing w:after="100" w:afterAutospacing="1" w:line="276" w:lineRule="auto"/>
        <w:jc w:val="both"/>
        <w:rPr>
          <w:rFonts w:ascii="Times New Roman" w:hAnsi="Times New Roman" w:cs="Times New Roman"/>
        </w:rPr>
      </w:pPr>
      <w:r w:rsidRPr="00A207AD">
        <w:rPr>
          <w:rFonts w:ascii="Times New Roman" w:hAnsi="Times New Roman" w:cs="Times New Roman"/>
        </w:rPr>
        <w:t>Date the complaint was reported.</w:t>
      </w:r>
    </w:p>
    <w:p w14:paraId="74B36081" w14:textId="77777777" w:rsidR="009A04A8" w:rsidRPr="00A207AD" w:rsidRDefault="009A04A8" w:rsidP="00D41FAF">
      <w:pPr>
        <w:pStyle w:val="ListParagraph"/>
        <w:numPr>
          <w:ilvl w:val="0"/>
          <w:numId w:val="164"/>
        </w:numPr>
        <w:spacing w:after="100" w:afterAutospacing="1" w:line="276" w:lineRule="auto"/>
        <w:jc w:val="both"/>
        <w:rPr>
          <w:rFonts w:ascii="Times New Roman" w:hAnsi="Times New Roman" w:cs="Times New Roman"/>
        </w:rPr>
      </w:pPr>
      <w:r w:rsidRPr="00A207AD">
        <w:rPr>
          <w:rFonts w:ascii="Times New Roman" w:hAnsi="Times New Roman" w:cs="Times New Roman"/>
        </w:rPr>
        <w:t>Date the grievance logged.</w:t>
      </w:r>
    </w:p>
    <w:p w14:paraId="208A1DC4" w14:textId="77777777" w:rsidR="009A04A8" w:rsidRPr="00A207AD" w:rsidRDefault="009A04A8" w:rsidP="00D41FAF">
      <w:pPr>
        <w:pStyle w:val="ListParagraph"/>
        <w:numPr>
          <w:ilvl w:val="0"/>
          <w:numId w:val="164"/>
        </w:numPr>
        <w:spacing w:after="100" w:afterAutospacing="1" w:line="276" w:lineRule="auto"/>
        <w:jc w:val="both"/>
        <w:rPr>
          <w:rFonts w:ascii="Times New Roman" w:hAnsi="Times New Roman" w:cs="Times New Roman"/>
        </w:rPr>
      </w:pPr>
      <w:r w:rsidRPr="00A207AD">
        <w:rPr>
          <w:rFonts w:ascii="Times New Roman" w:hAnsi="Times New Roman" w:cs="Times New Roman"/>
        </w:rPr>
        <w:t xml:space="preserve">Action taken. </w:t>
      </w:r>
    </w:p>
    <w:p w14:paraId="6DA4A711" w14:textId="77777777" w:rsidR="009A04A8" w:rsidRPr="00A207AD" w:rsidRDefault="009A04A8" w:rsidP="00D41FAF">
      <w:pPr>
        <w:pStyle w:val="ListParagraph"/>
        <w:numPr>
          <w:ilvl w:val="0"/>
          <w:numId w:val="164"/>
        </w:numPr>
        <w:spacing w:after="100" w:afterAutospacing="1" w:line="276" w:lineRule="auto"/>
        <w:jc w:val="both"/>
        <w:rPr>
          <w:rFonts w:ascii="Times New Roman" w:hAnsi="Times New Roman" w:cs="Times New Roman"/>
        </w:rPr>
      </w:pPr>
      <w:r w:rsidRPr="00A207AD">
        <w:rPr>
          <w:rFonts w:ascii="Times New Roman" w:hAnsi="Times New Roman" w:cs="Times New Roman"/>
        </w:rPr>
        <w:t>Date information on proposed corrective action sent to complainant (if appropriate).</w:t>
      </w:r>
    </w:p>
    <w:p w14:paraId="60AA2039" w14:textId="77777777" w:rsidR="009A04A8" w:rsidRPr="00A207AD" w:rsidRDefault="009A04A8" w:rsidP="00D41FAF">
      <w:pPr>
        <w:pStyle w:val="ListParagraph"/>
        <w:numPr>
          <w:ilvl w:val="0"/>
          <w:numId w:val="164"/>
        </w:numPr>
        <w:spacing w:after="100" w:afterAutospacing="1" w:line="276" w:lineRule="auto"/>
        <w:jc w:val="both"/>
        <w:rPr>
          <w:rFonts w:ascii="Times New Roman" w:hAnsi="Times New Roman" w:cs="Times New Roman"/>
        </w:rPr>
      </w:pPr>
      <w:r w:rsidRPr="00A207AD">
        <w:rPr>
          <w:rFonts w:ascii="Times New Roman" w:hAnsi="Times New Roman" w:cs="Times New Roman"/>
        </w:rPr>
        <w:t>The date the complaint was closed; and</w:t>
      </w:r>
    </w:p>
    <w:p w14:paraId="79A31E05" w14:textId="77777777" w:rsidR="009A04A8" w:rsidRPr="00A207AD" w:rsidRDefault="009A04A8" w:rsidP="00D41FAF">
      <w:pPr>
        <w:pStyle w:val="ListParagraph"/>
        <w:numPr>
          <w:ilvl w:val="0"/>
          <w:numId w:val="164"/>
        </w:numPr>
        <w:spacing w:after="100" w:afterAutospacing="1" w:line="276" w:lineRule="auto"/>
        <w:jc w:val="both"/>
        <w:rPr>
          <w:rFonts w:ascii="Times New Roman" w:hAnsi="Times New Roman" w:cs="Times New Roman"/>
        </w:rPr>
      </w:pPr>
      <w:r w:rsidRPr="00A207AD">
        <w:rPr>
          <w:rFonts w:ascii="Times New Roman" w:hAnsi="Times New Roman" w:cs="Times New Roman"/>
        </w:rPr>
        <w:t>Date response was sent to complainant.</w:t>
      </w:r>
    </w:p>
    <w:p w14:paraId="01C39491"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 xml:space="preserve">b) </w:t>
      </w:r>
      <w:r w:rsidRPr="00A207AD">
        <w:rPr>
          <w:rFonts w:ascii="Times New Roman" w:hAnsi="Times New Roman" w:cs="Times New Roman"/>
          <w:i/>
          <w:iCs/>
          <w:color w:val="000000"/>
        </w:rPr>
        <w:t xml:space="preserve">Sorting and Processing </w:t>
      </w:r>
      <w:r w:rsidRPr="00A207AD">
        <w:rPr>
          <w:rFonts w:ascii="Times New Roman" w:hAnsi="Times New Roman" w:cs="Times New Roman"/>
          <w:color w:val="000000"/>
        </w:rPr>
        <w:t xml:space="preserve">- This step determines whether a complaint is eligible for the grievance mechanism and its seriousness and complexity. The complaint will be screened however this will not involve judging the substantive merit of the complaint. </w:t>
      </w:r>
    </w:p>
    <w:p w14:paraId="47271DC5"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 xml:space="preserve">The following guide will be used to determine whether a complaint is eligible or not: </w:t>
      </w:r>
    </w:p>
    <w:p w14:paraId="42ADF705"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 xml:space="preserve">Eligible complaints may include those where: </w:t>
      </w:r>
    </w:p>
    <w:p w14:paraId="26EA4D3D" w14:textId="77777777" w:rsidR="009A04A8" w:rsidRPr="00A207AD" w:rsidRDefault="009A04A8" w:rsidP="00D41FAF">
      <w:pPr>
        <w:pStyle w:val="NoSpacing"/>
        <w:numPr>
          <w:ilvl w:val="0"/>
          <w:numId w:val="159"/>
        </w:numPr>
        <w:spacing w:line="276" w:lineRule="auto"/>
        <w:jc w:val="both"/>
        <w:rPr>
          <w:rFonts w:ascii="Times New Roman" w:hAnsi="Times New Roman" w:cs="Times New Roman"/>
        </w:rPr>
      </w:pPr>
      <w:r w:rsidRPr="00A207AD">
        <w:rPr>
          <w:rFonts w:ascii="Times New Roman" w:hAnsi="Times New Roman" w:cs="Times New Roman"/>
        </w:rPr>
        <w:t xml:space="preserve">The complaint pertains to the mini-grid project. </w:t>
      </w:r>
    </w:p>
    <w:p w14:paraId="05A1EF83" w14:textId="77777777" w:rsidR="009A04A8" w:rsidRPr="00A207AD" w:rsidRDefault="009A04A8" w:rsidP="00D41FAF">
      <w:pPr>
        <w:pStyle w:val="NoSpacing"/>
        <w:numPr>
          <w:ilvl w:val="0"/>
          <w:numId w:val="159"/>
        </w:numPr>
        <w:spacing w:line="276" w:lineRule="auto"/>
        <w:jc w:val="both"/>
        <w:rPr>
          <w:rFonts w:ascii="Times New Roman" w:hAnsi="Times New Roman" w:cs="Times New Roman"/>
        </w:rPr>
      </w:pPr>
      <w:r w:rsidRPr="00A207AD">
        <w:rPr>
          <w:rFonts w:ascii="Times New Roman" w:hAnsi="Times New Roman" w:cs="Times New Roman"/>
        </w:rPr>
        <w:t xml:space="preserve">The issues raised in the complaint fall within the scope of issues the grievance mechanism is authorized to address. </w:t>
      </w:r>
    </w:p>
    <w:p w14:paraId="306E199B" w14:textId="77777777" w:rsidR="009A04A8" w:rsidRPr="00A207AD" w:rsidRDefault="009A04A8" w:rsidP="002B45B8">
      <w:pPr>
        <w:autoSpaceDE w:val="0"/>
        <w:autoSpaceDN w:val="0"/>
        <w:adjustRightInd w:val="0"/>
        <w:jc w:val="both"/>
        <w:rPr>
          <w:rFonts w:ascii="Times New Roman" w:hAnsi="Times New Roman" w:cs="Times New Roman"/>
          <w:color w:val="000000"/>
        </w:rPr>
      </w:pPr>
    </w:p>
    <w:p w14:paraId="0AD91ED0"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 xml:space="preserve">Ineligible complaints may include those where: </w:t>
      </w:r>
    </w:p>
    <w:p w14:paraId="467FBA53" w14:textId="77777777" w:rsidR="009A04A8" w:rsidRPr="00A207AD" w:rsidRDefault="009A04A8" w:rsidP="00D41FAF">
      <w:pPr>
        <w:pStyle w:val="NoSpacing"/>
        <w:numPr>
          <w:ilvl w:val="0"/>
          <w:numId w:val="160"/>
        </w:numPr>
        <w:spacing w:line="276" w:lineRule="auto"/>
        <w:jc w:val="both"/>
        <w:rPr>
          <w:rFonts w:ascii="Times New Roman" w:hAnsi="Times New Roman" w:cs="Times New Roman"/>
        </w:rPr>
      </w:pPr>
      <w:r w:rsidRPr="00A207AD">
        <w:rPr>
          <w:rFonts w:ascii="Times New Roman" w:hAnsi="Times New Roman" w:cs="Times New Roman"/>
        </w:rPr>
        <w:t xml:space="preserve">The complaint is clearly not mini-grid project -related. </w:t>
      </w:r>
    </w:p>
    <w:p w14:paraId="2D1BD4CD" w14:textId="77777777" w:rsidR="009A04A8" w:rsidRPr="00A207AD" w:rsidRDefault="009A04A8" w:rsidP="00D41FAF">
      <w:pPr>
        <w:pStyle w:val="NoSpacing"/>
        <w:numPr>
          <w:ilvl w:val="0"/>
          <w:numId w:val="160"/>
        </w:numPr>
        <w:spacing w:line="276" w:lineRule="auto"/>
        <w:jc w:val="both"/>
        <w:rPr>
          <w:rFonts w:ascii="Times New Roman" w:hAnsi="Times New Roman" w:cs="Times New Roman"/>
        </w:rPr>
      </w:pPr>
      <w:r w:rsidRPr="00A207AD">
        <w:rPr>
          <w:rFonts w:ascii="Times New Roman" w:hAnsi="Times New Roman" w:cs="Times New Roman"/>
        </w:rPr>
        <w:t xml:space="preserve">The nature of the issue is outside the mandate of the grievance mechanism. </w:t>
      </w:r>
    </w:p>
    <w:p w14:paraId="1FBF7D5D" w14:textId="77777777" w:rsidR="009A04A8" w:rsidRPr="00A207AD" w:rsidRDefault="009A04A8" w:rsidP="00D41FAF">
      <w:pPr>
        <w:pStyle w:val="NoSpacing"/>
        <w:numPr>
          <w:ilvl w:val="0"/>
          <w:numId w:val="160"/>
        </w:numPr>
        <w:autoSpaceDE w:val="0"/>
        <w:autoSpaceDN w:val="0"/>
        <w:adjustRightInd w:val="0"/>
        <w:spacing w:line="276" w:lineRule="auto"/>
        <w:jc w:val="both"/>
        <w:rPr>
          <w:rFonts w:ascii="Times New Roman" w:hAnsi="Times New Roman" w:cs="Times New Roman"/>
          <w:color w:val="000000"/>
        </w:rPr>
      </w:pPr>
      <w:r w:rsidRPr="00A207AD">
        <w:rPr>
          <w:rFonts w:ascii="Times New Roman" w:hAnsi="Times New Roman" w:cs="Times New Roman"/>
        </w:rPr>
        <w:t xml:space="preserve">The complainant has no standing to file. </w:t>
      </w:r>
    </w:p>
    <w:p w14:paraId="103917CE" w14:textId="77777777" w:rsidR="009A04A8" w:rsidRPr="00A207AD" w:rsidRDefault="009A04A8" w:rsidP="00D41FAF">
      <w:pPr>
        <w:pStyle w:val="NoSpacing"/>
        <w:numPr>
          <w:ilvl w:val="0"/>
          <w:numId w:val="160"/>
        </w:numPr>
        <w:autoSpaceDE w:val="0"/>
        <w:autoSpaceDN w:val="0"/>
        <w:adjustRightInd w:val="0"/>
        <w:spacing w:line="276" w:lineRule="auto"/>
        <w:jc w:val="both"/>
        <w:rPr>
          <w:rFonts w:ascii="Times New Roman" w:hAnsi="Times New Roman" w:cs="Times New Roman"/>
          <w:color w:val="000000"/>
        </w:rPr>
      </w:pPr>
      <w:r w:rsidRPr="00A207AD">
        <w:rPr>
          <w:rFonts w:ascii="Times New Roman" w:hAnsi="Times New Roman" w:cs="Times New Roman"/>
          <w:color w:val="000000"/>
        </w:rPr>
        <w:t xml:space="preserve">Other project or organizational procedures are more appropriate to address the issue. </w:t>
      </w:r>
    </w:p>
    <w:p w14:paraId="7952E418" w14:textId="77777777" w:rsidR="009A04A8" w:rsidRPr="00A207AD" w:rsidRDefault="009A04A8" w:rsidP="00D41FAF">
      <w:pPr>
        <w:pStyle w:val="NoSpacing"/>
        <w:numPr>
          <w:ilvl w:val="0"/>
          <w:numId w:val="160"/>
        </w:numPr>
        <w:autoSpaceDE w:val="0"/>
        <w:autoSpaceDN w:val="0"/>
        <w:adjustRightInd w:val="0"/>
        <w:spacing w:line="276" w:lineRule="auto"/>
        <w:jc w:val="both"/>
        <w:rPr>
          <w:rFonts w:ascii="Times New Roman" w:hAnsi="Times New Roman" w:cs="Times New Roman"/>
          <w:color w:val="000000"/>
        </w:rPr>
      </w:pPr>
      <w:r w:rsidRPr="00A207AD">
        <w:rPr>
          <w:rFonts w:ascii="Times New Roman" w:hAnsi="Times New Roman" w:cs="Times New Roman"/>
          <w:color w:val="000000"/>
        </w:rPr>
        <w:t xml:space="preserve">Closing Out and Escalation: Project-related grievances will be addressed and closed out as appropriate. The GRM will provide a channel for escalation e.g., through legal redress. </w:t>
      </w:r>
    </w:p>
    <w:p w14:paraId="7C0557A3" w14:textId="77777777" w:rsidR="009A04A8" w:rsidRPr="00A207AD" w:rsidRDefault="009A04A8" w:rsidP="002B45B8">
      <w:pPr>
        <w:autoSpaceDE w:val="0"/>
        <w:autoSpaceDN w:val="0"/>
        <w:adjustRightInd w:val="0"/>
        <w:jc w:val="both"/>
        <w:rPr>
          <w:rFonts w:ascii="Times New Roman" w:hAnsi="Times New Roman" w:cs="Times New Roman"/>
        </w:rPr>
      </w:pPr>
    </w:p>
    <w:p w14:paraId="74001035"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 xml:space="preserve">The proponent KPLC will monitor the activities of the stakeholder engagement and grievance management activities. </w:t>
      </w:r>
    </w:p>
    <w:p w14:paraId="417AB52B" w14:textId="77777777" w:rsidR="009A04A8" w:rsidRPr="00A207AD" w:rsidRDefault="009A04A8" w:rsidP="002B45B8">
      <w:pPr>
        <w:autoSpaceDE w:val="0"/>
        <w:autoSpaceDN w:val="0"/>
        <w:adjustRightInd w:val="0"/>
        <w:jc w:val="both"/>
        <w:rPr>
          <w:rFonts w:ascii="Times New Roman" w:hAnsi="Times New Roman" w:cs="Times New Roman"/>
          <w:color w:val="000000"/>
        </w:rPr>
      </w:pPr>
    </w:p>
    <w:p w14:paraId="3028BF57" w14:textId="77FA3BC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three tiers if the GRM are as described below:</w:t>
      </w:r>
      <w:bookmarkStart w:id="551" w:name="_Toc87411304"/>
      <w:bookmarkStart w:id="552" w:name="_Toc89265976"/>
      <w:bookmarkStart w:id="553" w:name="_Toc90324049"/>
      <w:bookmarkStart w:id="554" w:name="_Toc97126383"/>
      <w:bookmarkStart w:id="555" w:name="_Toc139062052"/>
    </w:p>
    <w:p w14:paraId="5A3BDC8A" w14:textId="511F1300" w:rsidR="009A04A8" w:rsidRPr="00A207AD" w:rsidRDefault="009A04A8" w:rsidP="002B45B8">
      <w:pPr>
        <w:pStyle w:val="Heading3"/>
        <w:numPr>
          <w:ilvl w:val="0"/>
          <w:numId w:val="0"/>
        </w:numPr>
        <w:rPr>
          <w:rFonts w:ascii="Times New Roman" w:hAnsi="Times New Roman" w:cs="Times New Roman"/>
          <w:sz w:val="22"/>
          <w:szCs w:val="22"/>
        </w:rPr>
      </w:pPr>
      <w:bookmarkStart w:id="556" w:name="_Toc148731899"/>
      <w:r w:rsidRPr="00A207AD">
        <w:rPr>
          <w:rFonts w:ascii="Times New Roman" w:hAnsi="Times New Roman" w:cs="Times New Roman"/>
          <w:sz w:val="22"/>
          <w:szCs w:val="22"/>
        </w:rPr>
        <w:t>8.5.5 National Grievances Redress Committee (NGRC)</w:t>
      </w:r>
      <w:bookmarkEnd w:id="551"/>
      <w:bookmarkEnd w:id="552"/>
      <w:bookmarkEnd w:id="553"/>
      <w:bookmarkEnd w:id="554"/>
      <w:bookmarkEnd w:id="555"/>
      <w:bookmarkEnd w:id="556"/>
    </w:p>
    <w:p w14:paraId="45887386"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1EC4A9E8"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Members to</w:t>
      </w:r>
      <w:r w:rsidRPr="00A207AD">
        <w:rPr>
          <w:rFonts w:ascii="Times New Roman" w:hAnsi="Times New Roman" w:cs="Times New Roman"/>
          <w:b/>
          <w:bCs/>
        </w:rPr>
        <w:t xml:space="preserve"> NGRC</w:t>
      </w:r>
      <w:r w:rsidRPr="00A207AD">
        <w:rPr>
          <w:rFonts w:ascii="Times New Roman" w:hAnsi="Times New Roman" w:cs="Times New Roman"/>
        </w:rPr>
        <w:t xml:space="preserve"> include representation from the following agencies and entities.</w:t>
      </w:r>
    </w:p>
    <w:p w14:paraId="79B6F508" w14:textId="77777777" w:rsidR="009A04A8" w:rsidRPr="00A207AD" w:rsidRDefault="009A04A8" w:rsidP="00D41FAF">
      <w:pPr>
        <w:pStyle w:val="ListParagraph"/>
        <w:widowControl w:val="0"/>
        <w:numPr>
          <w:ilvl w:val="0"/>
          <w:numId w:val="173"/>
        </w:numPr>
        <w:spacing w:after="0" w:line="276" w:lineRule="auto"/>
        <w:contextualSpacing w:val="0"/>
        <w:jc w:val="both"/>
        <w:rPr>
          <w:rFonts w:ascii="Times New Roman" w:hAnsi="Times New Roman" w:cs="Times New Roman"/>
        </w:rPr>
      </w:pPr>
      <w:r w:rsidRPr="00A207AD">
        <w:rPr>
          <w:rFonts w:ascii="Times New Roman" w:hAnsi="Times New Roman" w:cs="Times New Roman"/>
        </w:rPr>
        <w:t>Representative from the Ministry, chair of the Committee</w:t>
      </w:r>
    </w:p>
    <w:p w14:paraId="7AE3263E" w14:textId="77777777" w:rsidR="009A04A8" w:rsidRPr="00A207AD" w:rsidRDefault="009A04A8" w:rsidP="00D41FAF">
      <w:pPr>
        <w:pStyle w:val="ListParagraph"/>
        <w:widowControl w:val="0"/>
        <w:numPr>
          <w:ilvl w:val="0"/>
          <w:numId w:val="173"/>
        </w:numPr>
        <w:spacing w:after="0" w:line="276" w:lineRule="auto"/>
        <w:contextualSpacing w:val="0"/>
        <w:jc w:val="both"/>
        <w:rPr>
          <w:rFonts w:ascii="Times New Roman" w:hAnsi="Times New Roman" w:cs="Times New Roman"/>
        </w:rPr>
      </w:pPr>
      <w:r w:rsidRPr="00A207AD">
        <w:rPr>
          <w:rFonts w:ascii="Times New Roman" w:hAnsi="Times New Roman" w:cs="Times New Roman"/>
        </w:rPr>
        <w:t>Representative from NLC to handle matters that involve land take.</w:t>
      </w:r>
    </w:p>
    <w:p w14:paraId="773F1FEA" w14:textId="77777777" w:rsidR="009A04A8" w:rsidRPr="00A207AD" w:rsidRDefault="009A04A8" w:rsidP="00D41FAF">
      <w:pPr>
        <w:pStyle w:val="ListParagraph"/>
        <w:widowControl w:val="0"/>
        <w:numPr>
          <w:ilvl w:val="0"/>
          <w:numId w:val="173"/>
        </w:numPr>
        <w:spacing w:after="0" w:line="276" w:lineRule="auto"/>
        <w:contextualSpacing w:val="0"/>
        <w:jc w:val="both"/>
        <w:rPr>
          <w:rFonts w:ascii="Times New Roman" w:hAnsi="Times New Roman" w:cs="Times New Roman"/>
        </w:rPr>
      </w:pPr>
      <w:r w:rsidRPr="00A207AD">
        <w:rPr>
          <w:rFonts w:ascii="Times New Roman" w:hAnsi="Times New Roman" w:cs="Times New Roman"/>
        </w:rPr>
        <w:t>Representative of the Implementing Agencies (IA)-KP and REREC</w:t>
      </w:r>
    </w:p>
    <w:p w14:paraId="4BB85CE7" w14:textId="77777777" w:rsidR="009A04A8" w:rsidRPr="00A207AD" w:rsidRDefault="009A04A8" w:rsidP="00D41FAF">
      <w:pPr>
        <w:pStyle w:val="ListParagraph"/>
        <w:widowControl w:val="0"/>
        <w:numPr>
          <w:ilvl w:val="0"/>
          <w:numId w:val="173"/>
        </w:numPr>
        <w:spacing w:after="0" w:line="276" w:lineRule="auto"/>
        <w:contextualSpacing w:val="0"/>
        <w:jc w:val="both"/>
        <w:rPr>
          <w:rFonts w:ascii="Times New Roman" w:hAnsi="Times New Roman" w:cs="Times New Roman"/>
        </w:rPr>
      </w:pPr>
      <w:r w:rsidRPr="00A207AD">
        <w:rPr>
          <w:rFonts w:ascii="Times New Roman" w:hAnsi="Times New Roman" w:cs="Times New Roman"/>
        </w:rPr>
        <w:t>Representative from the Ministry’s Legal office to guide on Alternative Dispute Resolution methods.</w:t>
      </w:r>
    </w:p>
    <w:p w14:paraId="7AD0DE5C" w14:textId="77777777" w:rsidR="009A04A8" w:rsidRPr="00A207AD" w:rsidRDefault="009A04A8" w:rsidP="00D41FAF">
      <w:pPr>
        <w:pStyle w:val="ListParagraph"/>
        <w:widowControl w:val="0"/>
        <w:numPr>
          <w:ilvl w:val="0"/>
          <w:numId w:val="173"/>
        </w:numPr>
        <w:spacing w:after="0" w:line="276" w:lineRule="auto"/>
        <w:contextualSpacing w:val="0"/>
        <w:jc w:val="both"/>
        <w:rPr>
          <w:rFonts w:ascii="Times New Roman" w:hAnsi="Times New Roman" w:cs="Times New Roman"/>
        </w:rPr>
      </w:pPr>
      <w:r w:rsidRPr="00A207AD">
        <w:rPr>
          <w:rFonts w:ascii="Times New Roman" w:hAnsi="Times New Roman" w:cs="Times New Roman"/>
        </w:rPr>
        <w:t>Representative from the County Grievance Redress Committee-depending on the matter at hand; Land or Environment</w:t>
      </w:r>
    </w:p>
    <w:p w14:paraId="39EF6476" w14:textId="77777777" w:rsidR="009A04A8" w:rsidRPr="00A207AD" w:rsidRDefault="009A04A8" w:rsidP="00D41FAF">
      <w:pPr>
        <w:pStyle w:val="ListParagraph"/>
        <w:widowControl w:val="0"/>
        <w:numPr>
          <w:ilvl w:val="0"/>
          <w:numId w:val="173"/>
        </w:numPr>
        <w:spacing w:after="0" w:line="276" w:lineRule="auto"/>
        <w:contextualSpacing w:val="0"/>
        <w:jc w:val="both"/>
        <w:rPr>
          <w:rFonts w:ascii="Times New Roman" w:hAnsi="Times New Roman" w:cs="Times New Roman"/>
        </w:rPr>
      </w:pPr>
      <w:r w:rsidRPr="00A207AD">
        <w:rPr>
          <w:rFonts w:ascii="Times New Roman" w:hAnsi="Times New Roman" w:cs="Times New Roman"/>
        </w:rPr>
        <w:t>Representative from Gender and Social Development Office who will be responsible for ensuring gender issues are well addressed.</w:t>
      </w:r>
    </w:p>
    <w:p w14:paraId="2FEDD238" w14:textId="77777777" w:rsidR="009A04A8" w:rsidRPr="00A207AD" w:rsidRDefault="009A04A8" w:rsidP="00D41FAF">
      <w:pPr>
        <w:pStyle w:val="ListParagraph"/>
        <w:widowControl w:val="0"/>
        <w:numPr>
          <w:ilvl w:val="0"/>
          <w:numId w:val="173"/>
        </w:numPr>
        <w:spacing w:after="0" w:line="276" w:lineRule="auto"/>
        <w:contextualSpacing w:val="0"/>
        <w:jc w:val="both"/>
        <w:rPr>
          <w:rFonts w:ascii="Times New Roman" w:hAnsi="Times New Roman" w:cs="Times New Roman"/>
        </w:rPr>
      </w:pPr>
      <w:r w:rsidRPr="00A207AD">
        <w:rPr>
          <w:rFonts w:ascii="Times New Roman" w:hAnsi="Times New Roman" w:cs="Times New Roman"/>
        </w:rPr>
        <w:t>Representative from NEMA to handle environmental issues.</w:t>
      </w:r>
    </w:p>
    <w:p w14:paraId="51A66F88" w14:textId="77777777" w:rsidR="009A04A8" w:rsidRPr="00A207AD" w:rsidRDefault="009A04A8" w:rsidP="00D41FAF">
      <w:pPr>
        <w:pStyle w:val="ListParagraph"/>
        <w:widowControl w:val="0"/>
        <w:numPr>
          <w:ilvl w:val="0"/>
          <w:numId w:val="173"/>
        </w:numPr>
        <w:spacing w:after="0" w:line="276" w:lineRule="auto"/>
        <w:contextualSpacing w:val="0"/>
        <w:jc w:val="both"/>
        <w:rPr>
          <w:rFonts w:ascii="Times New Roman" w:hAnsi="Times New Roman" w:cs="Times New Roman"/>
        </w:rPr>
      </w:pPr>
      <w:r w:rsidRPr="00A207AD">
        <w:rPr>
          <w:rFonts w:ascii="Times New Roman" w:hAnsi="Times New Roman" w:cs="Times New Roman"/>
        </w:rPr>
        <w:t>County Surveyor/Physical planner from the county Lands office</w:t>
      </w:r>
    </w:p>
    <w:p w14:paraId="321B6ADF" w14:textId="51E56582" w:rsidR="009A04A8" w:rsidRPr="00A207AD" w:rsidRDefault="009A04A8" w:rsidP="00D41FAF">
      <w:pPr>
        <w:pStyle w:val="ListParagraph"/>
        <w:widowControl w:val="0"/>
        <w:numPr>
          <w:ilvl w:val="0"/>
          <w:numId w:val="173"/>
        </w:numPr>
        <w:spacing w:after="0" w:line="276" w:lineRule="auto"/>
        <w:contextualSpacing w:val="0"/>
        <w:jc w:val="both"/>
        <w:rPr>
          <w:rFonts w:ascii="Times New Roman" w:hAnsi="Times New Roman" w:cs="Times New Roman"/>
        </w:rPr>
      </w:pPr>
      <w:r w:rsidRPr="00A207AD">
        <w:rPr>
          <w:rFonts w:ascii="Times New Roman" w:hAnsi="Times New Roman" w:cs="Times New Roman"/>
        </w:rPr>
        <w:t>Project Affected Person’s-to represent the matter before the committee.</w:t>
      </w:r>
      <w:bookmarkStart w:id="557" w:name="_Toc139062053"/>
    </w:p>
    <w:p w14:paraId="31B316C0" w14:textId="26414C5E" w:rsidR="009A04A8" w:rsidRPr="00A207AD" w:rsidRDefault="009A04A8" w:rsidP="002B45B8">
      <w:pPr>
        <w:pStyle w:val="Heading3"/>
        <w:numPr>
          <w:ilvl w:val="0"/>
          <w:numId w:val="0"/>
        </w:numPr>
        <w:rPr>
          <w:rFonts w:ascii="Times New Roman" w:hAnsi="Times New Roman" w:cs="Times New Roman"/>
          <w:sz w:val="22"/>
          <w:szCs w:val="22"/>
        </w:rPr>
      </w:pPr>
      <w:bookmarkStart w:id="558" w:name="_Toc148731900"/>
      <w:r w:rsidRPr="00A207AD">
        <w:rPr>
          <w:rFonts w:ascii="Times New Roman" w:hAnsi="Times New Roman" w:cs="Times New Roman"/>
          <w:sz w:val="22"/>
          <w:szCs w:val="22"/>
        </w:rPr>
        <w:t>8.5.6 Functions of the National Grievances Redress Committee</w:t>
      </w:r>
      <w:bookmarkEnd w:id="557"/>
      <w:bookmarkEnd w:id="558"/>
    </w:p>
    <w:p w14:paraId="3E7C89CF" w14:textId="77777777" w:rsidR="009A04A8" w:rsidRPr="00A207AD" w:rsidRDefault="009A04A8" w:rsidP="00D41FAF">
      <w:pPr>
        <w:pStyle w:val="ListParagraph"/>
        <w:widowControl w:val="0"/>
        <w:numPr>
          <w:ilvl w:val="0"/>
          <w:numId w:val="175"/>
        </w:numPr>
        <w:spacing w:after="0" w:line="276" w:lineRule="auto"/>
        <w:contextualSpacing w:val="0"/>
        <w:jc w:val="both"/>
        <w:rPr>
          <w:rFonts w:ascii="Times New Roman" w:hAnsi="Times New Roman" w:cs="Times New Roman"/>
        </w:rPr>
      </w:pPr>
      <w:r w:rsidRPr="00A207AD">
        <w:rPr>
          <w:rFonts w:ascii="Times New Roman" w:hAnsi="Times New Roman" w:cs="Times New Roman"/>
        </w:rPr>
        <w:t>Ensuring effective flow of information between PAPs, the implementing agency and the County Grievance Redress committee on matters brought before the committee.</w:t>
      </w:r>
    </w:p>
    <w:p w14:paraId="4ABF9DAB" w14:textId="77777777" w:rsidR="009A04A8" w:rsidRPr="00A207AD" w:rsidRDefault="009A04A8" w:rsidP="00D41FAF">
      <w:pPr>
        <w:pStyle w:val="ListParagraph"/>
        <w:widowControl w:val="0"/>
        <w:numPr>
          <w:ilvl w:val="0"/>
          <w:numId w:val="175"/>
        </w:numPr>
        <w:spacing w:after="0" w:line="276" w:lineRule="auto"/>
        <w:contextualSpacing w:val="0"/>
        <w:jc w:val="both"/>
        <w:rPr>
          <w:rFonts w:ascii="Times New Roman" w:hAnsi="Times New Roman" w:cs="Times New Roman"/>
        </w:rPr>
      </w:pPr>
      <w:r w:rsidRPr="00A207AD">
        <w:rPr>
          <w:rFonts w:ascii="Times New Roman" w:hAnsi="Times New Roman" w:cs="Times New Roman"/>
        </w:rPr>
        <w:t xml:space="preserve">Co-ordinate County Grievance Redress Committees (CGRC) </w:t>
      </w:r>
    </w:p>
    <w:p w14:paraId="3410904C" w14:textId="77777777" w:rsidR="009A04A8" w:rsidRPr="00A207AD" w:rsidRDefault="009A04A8" w:rsidP="00D41FAF">
      <w:pPr>
        <w:pStyle w:val="ListParagraph"/>
        <w:widowControl w:val="0"/>
        <w:numPr>
          <w:ilvl w:val="0"/>
          <w:numId w:val="175"/>
        </w:numPr>
        <w:spacing w:after="0" w:line="276" w:lineRule="auto"/>
        <w:contextualSpacing w:val="0"/>
        <w:jc w:val="both"/>
        <w:rPr>
          <w:rFonts w:ascii="Times New Roman" w:hAnsi="Times New Roman" w:cs="Times New Roman"/>
        </w:rPr>
      </w:pPr>
      <w:r w:rsidRPr="00A207AD">
        <w:rPr>
          <w:rFonts w:ascii="Times New Roman" w:hAnsi="Times New Roman" w:cs="Times New Roman"/>
        </w:rPr>
        <w:t>Co-ordinate activities between the various organizations involved; facilitate grievance and conflict resolution at the highest level.</w:t>
      </w:r>
    </w:p>
    <w:p w14:paraId="00FF6BD9" w14:textId="1CD3D292" w:rsidR="009A04A8" w:rsidRPr="00A207AD" w:rsidRDefault="009A04A8" w:rsidP="00D41FAF">
      <w:pPr>
        <w:pStyle w:val="ListParagraph"/>
        <w:widowControl w:val="0"/>
        <w:numPr>
          <w:ilvl w:val="0"/>
          <w:numId w:val="175"/>
        </w:numPr>
        <w:spacing w:after="0" w:line="276" w:lineRule="auto"/>
        <w:contextualSpacing w:val="0"/>
        <w:jc w:val="both"/>
        <w:rPr>
          <w:rFonts w:ascii="Times New Roman" w:hAnsi="Times New Roman" w:cs="Times New Roman"/>
        </w:rPr>
      </w:pPr>
      <w:r w:rsidRPr="00A207AD">
        <w:rPr>
          <w:rFonts w:ascii="Times New Roman" w:hAnsi="Times New Roman" w:cs="Times New Roman"/>
        </w:rPr>
        <w:t>Resolving disputes that may arise within the project. If it is unable to resolve any such problems, the PAP’s can seek legal redress.</w:t>
      </w:r>
      <w:bookmarkStart w:id="559" w:name="_Toc87411305"/>
      <w:bookmarkStart w:id="560" w:name="_Toc89265977"/>
      <w:bookmarkStart w:id="561" w:name="_Toc90324050"/>
      <w:bookmarkStart w:id="562" w:name="_Toc97126384"/>
      <w:bookmarkStart w:id="563" w:name="_Toc137203140"/>
      <w:bookmarkStart w:id="564" w:name="_Toc137203379"/>
      <w:bookmarkStart w:id="565" w:name="_Toc137204306"/>
      <w:bookmarkStart w:id="566" w:name="_Toc137233492"/>
      <w:bookmarkStart w:id="567" w:name="_Toc137234661"/>
      <w:bookmarkStart w:id="568" w:name="_Toc137392555"/>
      <w:bookmarkStart w:id="569" w:name="_Toc139062054"/>
    </w:p>
    <w:p w14:paraId="17FA9E90" w14:textId="60DFB3BE" w:rsidR="009A04A8" w:rsidRPr="00A207AD" w:rsidRDefault="009A04A8" w:rsidP="002B45B8">
      <w:pPr>
        <w:pStyle w:val="Heading3"/>
        <w:numPr>
          <w:ilvl w:val="0"/>
          <w:numId w:val="0"/>
        </w:numPr>
        <w:rPr>
          <w:rFonts w:ascii="Times New Roman" w:hAnsi="Times New Roman" w:cs="Times New Roman"/>
          <w:sz w:val="22"/>
          <w:szCs w:val="22"/>
        </w:rPr>
      </w:pPr>
      <w:bookmarkStart w:id="570" w:name="_Toc148731901"/>
      <w:r w:rsidRPr="00A207AD">
        <w:rPr>
          <w:rFonts w:ascii="Times New Roman" w:hAnsi="Times New Roman" w:cs="Times New Roman"/>
          <w:sz w:val="22"/>
          <w:szCs w:val="22"/>
        </w:rPr>
        <w:t>8.5.7 County Grievance Redress Committees (CGRC)</w:t>
      </w:r>
      <w:bookmarkEnd w:id="559"/>
      <w:bookmarkEnd w:id="560"/>
      <w:bookmarkEnd w:id="561"/>
      <w:bookmarkEnd w:id="562"/>
      <w:bookmarkEnd w:id="563"/>
      <w:bookmarkEnd w:id="564"/>
      <w:bookmarkEnd w:id="565"/>
      <w:bookmarkEnd w:id="566"/>
      <w:bookmarkEnd w:id="567"/>
      <w:bookmarkEnd w:id="568"/>
      <w:bookmarkEnd w:id="569"/>
      <w:bookmarkEnd w:id="570"/>
    </w:p>
    <w:p w14:paraId="04A1BE93"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CGRC has been established at the county level to ensure participatory and transparent implementation of the project. The CGRC will help the project carry out its mandate efficiently- particularly ensuring effective communication with the communities.</w:t>
      </w:r>
    </w:p>
    <w:p w14:paraId="4C18D316" w14:textId="77777777" w:rsidR="009A04A8" w:rsidRPr="00A207AD" w:rsidRDefault="009A04A8" w:rsidP="002B45B8">
      <w:pPr>
        <w:spacing w:before="240"/>
        <w:jc w:val="both"/>
        <w:rPr>
          <w:rFonts w:ascii="Times New Roman" w:hAnsi="Times New Roman" w:cs="Times New Roman"/>
        </w:rPr>
      </w:pPr>
      <w:r w:rsidRPr="00A207AD">
        <w:rPr>
          <w:rFonts w:ascii="Times New Roman" w:hAnsi="Times New Roman" w:cs="Times New Roman"/>
        </w:rPr>
        <w:t>Members to</w:t>
      </w:r>
      <w:r w:rsidRPr="00A207AD">
        <w:rPr>
          <w:rFonts w:ascii="Times New Roman" w:hAnsi="Times New Roman" w:cs="Times New Roman"/>
          <w:b/>
          <w:bCs/>
        </w:rPr>
        <w:t xml:space="preserve"> CGRC</w:t>
      </w:r>
      <w:r w:rsidRPr="00A207AD">
        <w:rPr>
          <w:rFonts w:ascii="Times New Roman" w:hAnsi="Times New Roman" w:cs="Times New Roman"/>
        </w:rPr>
        <w:t xml:space="preserve"> will include representation from the following agencies and entities.</w:t>
      </w:r>
    </w:p>
    <w:p w14:paraId="6F66C9FB" w14:textId="77777777" w:rsidR="009A04A8" w:rsidRPr="00A207AD" w:rsidRDefault="009A04A8" w:rsidP="00D41FAF">
      <w:pPr>
        <w:pStyle w:val="ListParagraph"/>
        <w:widowControl w:val="0"/>
        <w:numPr>
          <w:ilvl w:val="0"/>
          <w:numId w:val="141"/>
        </w:numPr>
        <w:spacing w:after="0" w:line="276" w:lineRule="auto"/>
        <w:contextualSpacing w:val="0"/>
        <w:jc w:val="both"/>
        <w:rPr>
          <w:rFonts w:ascii="Times New Roman" w:hAnsi="Times New Roman" w:cs="Times New Roman"/>
        </w:rPr>
      </w:pPr>
      <w:r w:rsidRPr="00A207AD">
        <w:rPr>
          <w:rFonts w:ascii="Times New Roman" w:hAnsi="Times New Roman" w:cs="Times New Roman"/>
        </w:rPr>
        <w:t>Representative of NLC, to grant legitimacy to the acquisition process and ensure that legal procedures as outlined in Land Act 2012</w:t>
      </w:r>
    </w:p>
    <w:p w14:paraId="555F9DF7" w14:textId="77777777" w:rsidR="009A04A8" w:rsidRPr="00A207AD" w:rsidRDefault="009A04A8" w:rsidP="00D41FAF">
      <w:pPr>
        <w:pStyle w:val="ListParagraph"/>
        <w:widowControl w:val="0"/>
        <w:numPr>
          <w:ilvl w:val="0"/>
          <w:numId w:val="141"/>
        </w:numPr>
        <w:spacing w:after="0" w:line="276" w:lineRule="auto"/>
        <w:contextualSpacing w:val="0"/>
        <w:jc w:val="both"/>
        <w:rPr>
          <w:rFonts w:ascii="Times New Roman" w:hAnsi="Times New Roman" w:cs="Times New Roman"/>
        </w:rPr>
      </w:pPr>
      <w:r w:rsidRPr="00A207AD">
        <w:rPr>
          <w:rFonts w:ascii="Times New Roman" w:hAnsi="Times New Roman" w:cs="Times New Roman"/>
        </w:rPr>
        <w:t>Representative of the implementing agency</w:t>
      </w:r>
    </w:p>
    <w:p w14:paraId="503BE944" w14:textId="77777777" w:rsidR="009A04A8" w:rsidRPr="00A207AD" w:rsidRDefault="009A04A8" w:rsidP="00D41FAF">
      <w:pPr>
        <w:pStyle w:val="ListParagraph"/>
        <w:widowControl w:val="0"/>
        <w:numPr>
          <w:ilvl w:val="0"/>
          <w:numId w:val="141"/>
        </w:numPr>
        <w:spacing w:after="0" w:line="276" w:lineRule="auto"/>
        <w:contextualSpacing w:val="0"/>
        <w:jc w:val="both"/>
        <w:rPr>
          <w:rFonts w:ascii="Times New Roman" w:hAnsi="Times New Roman" w:cs="Times New Roman"/>
        </w:rPr>
      </w:pPr>
      <w:r w:rsidRPr="00A207AD">
        <w:rPr>
          <w:rFonts w:ascii="Times New Roman" w:hAnsi="Times New Roman" w:cs="Times New Roman"/>
        </w:rPr>
        <w:t>Representative of NEMA to handle environmental issues.</w:t>
      </w:r>
    </w:p>
    <w:p w14:paraId="2570BC0F" w14:textId="77777777" w:rsidR="009A04A8" w:rsidRPr="00A207AD" w:rsidRDefault="009A04A8" w:rsidP="00D41FAF">
      <w:pPr>
        <w:pStyle w:val="ListParagraph"/>
        <w:widowControl w:val="0"/>
        <w:numPr>
          <w:ilvl w:val="0"/>
          <w:numId w:val="141"/>
        </w:numPr>
        <w:spacing w:after="0" w:line="276" w:lineRule="auto"/>
        <w:contextualSpacing w:val="0"/>
        <w:jc w:val="both"/>
        <w:rPr>
          <w:rFonts w:ascii="Times New Roman" w:hAnsi="Times New Roman" w:cs="Times New Roman"/>
        </w:rPr>
      </w:pPr>
      <w:r w:rsidRPr="00A207AD">
        <w:rPr>
          <w:rFonts w:ascii="Times New Roman" w:hAnsi="Times New Roman" w:cs="Times New Roman"/>
        </w:rPr>
        <w:t>The County Administration representative, which will provide the much-needed community mobilization, and support to the sub-project.</w:t>
      </w:r>
    </w:p>
    <w:p w14:paraId="70EB4391" w14:textId="77777777" w:rsidR="009A04A8" w:rsidRPr="00A207AD" w:rsidRDefault="009A04A8" w:rsidP="00D41FAF">
      <w:pPr>
        <w:pStyle w:val="ListParagraph"/>
        <w:widowControl w:val="0"/>
        <w:numPr>
          <w:ilvl w:val="0"/>
          <w:numId w:val="141"/>
        </w:numPr>
        <w:spacing w:after="0" w:line="276" w:lineRule="auto"/>
        <w:contextualSpacing w:val="0"/>
        <w:jc w:val="both"/>
        <w:rPr>
          <w:rFonts w:ascii="Times New Roman" w:hAnsi="Times New Roman" w:cs="Times New Roman"/>
        </w:rPr>
      </w:pPr>
      <w:r w:rsidRPr="00A207AD">
        <w:rPr>
          <w:rFonts w:ascii="Times New Roman" w:hAnsi="Times New Roman" w:cs="Times New Roman"/>
        </w:rPr>
        <w:t>County Land Survey Officer will survey all affected land and produce maps.</w:t>
      </w:r>
    </w:p>
    <w:p w14:paraId="0C8C13C1" w14:textId="77777777" w:rsidR="009A04A8" w:rsidRPr="00A207AD" w:rsidRDefault="009A04A8" w:rsidP="00D41FAF">
      <w:pPr>
        <w:pStyle w:val="ListParagraph"/>
        <w:widowControl w:val="0"/>
        <w:numPr>
          <w:ilvl w:val="0"/>
          <w:numId w:val="141"/>
        </w:numPr>
        <w:spacing w:after="0" w:line="276" w:lineRule="auto"/>
        <w:contextualSpacing w:val="0"/>
        <w:jc w:val="both"/>
        <w:rPr>
          <w:rFonts w:ascii="Times New Roman" w:hAnsi="Times New Roman" w:cs="Times New Roman"/>
        </w:rPr>
      </w:pPr>
      <w:r w:rsidRPr="00A207AD">
        <w:rPr>
          <w:rFonts w:ascii="Times New Roman" w:hAnsi="Times New Roman" w:cs="Times New Roman"/>
        </w:rPr>
        <w:t>The County Gender and Social Development Officer who will be responsible for ensuring gender programs are adhered to.</w:t>
      </w:r>
    </w:p>
    <w:p w14:paraId="74DE932D" w14:textId="77777777" w:rsidR="009A04A8" w:rsidRPr="00A207AD" w:rsidRDefault="009A04A8" w:rsidP="00D41FAF">
      <w:pPr>
        <w:pStyle w:val="ListParagraph"/>
        <w:widowControl w:val="0"/>
        <w:numPr>
          <w:ilvl w:val="0"/>
          <w:numId w:val="141"/>
        </w:numPr>
        <w:spacing w:after="0" w:line="276" w:lineRule="auto"/>
        <w:contextualSpacing w:val="0"/>
        <w:jc w:val="both"/>
        <w:rPr>
          <w:rFonts w:ascii="Times New Roman" w:hAnsi="Times New Roman" w:cs="Times New Roman"/>
        </w:rPr>
      </w:pPr>
      <w:r w:rsidRPr="00A207AD">
        <w:rPr>
          <w:rFonts w:ascii="Times New Roman" w:hAnsi="Times New Roman" w:cs="Times New Roman"/>
        </w:rPr>
        <w:t>The County Lands Registrar will verify all affected land and validate the same.</w:t>
      </w:r>
    </w:p>
    <w:p w14:paraId="19C10ACE" w14:textId="77777777" w:rsidR="009A04A8" w:rsidRPr="00A207AD" w:rsidRDefault="009A04A8" w:rsidP="00D41FAF">
      <w:pPr>
        <w:pStyle w:val="ListParagraph"/>
        <w:widowControl w:val="0"/>
        <w:numPr>
          <w:ilvl w:val="0"/>
          <w:numId w:val="141"/>
        </w:numPr>
        <w:spacing w:after="0" w:line="276" w:lineRule="auto"/>
        <w:contextualSpacing w:val="0"/>
        <w:jc w:val="both"/>
        <w:rPr>
          <w:rFonts w:ascii="Times New Roman" w:hAnsi="Times New Roman" w:cs="Times New Roman"/>
        </w:rPr>
      </w:pPr>
      <w:r w:rsidRPr="00A207AD">
        <w:rPr>
          <w:rFonts w:ascii="Times New Roman" w:hAnsi="Times New Roman" w:cs="Times New Roman"/>
        </w:rPr>
        <w:t>Two PAP representatives from Location Grievance Resettlement Committee – act as voice for the PAPs</w:t>
      </w:r>
    </w:p>
    <w:p w14:paraId="1DC83237" w14:textId="77777777" w:rsidR="009A04A8" w:rsidRPr="00A207AD" w:rsidRDefault="009A04A8" w:rsidP="00D41FAF">
      <w:pPr>
        <w:pStyle w:val="ListParagraph"/>
        <w:widowControl w:val="0"/>
        <w:numPr>
          <w:ilvl w:val="0"/>
          <w:numId w:val="141"/>
        </w:numPr>
        <w:spacing w:after="0" w:line="276" w:lineRule="auto"/>
        <w:contextualSpacing w:val="0"/>
        <w:jc w:val="both"/>
        <w:rPr>
          <w:rFonts w:ascii="Times New Roman" w:hAnsi="Times New Roman" w:cs="Times New Roman"/>
        </w:rPr>
      </w:pPr>
      <w:r w:rsidRPr="00A207AD">
        <w:rPr>
          <w:rFonts w:ascii="Times New Roman" w:hAnsi="Times New Roman" w:cs="Times New Roman"/>
        </w:rPr>
        <w:t xml:space="preserve">NGOs and CBOs locally active in relevant fields </w:t>
      </w:r>
    </w:p>
    <w:p w14:paraId="243B365C" w14:textId="77777777" w:rsidR="009A04A8" w:rsidRPr="00A207AD" w:rsidRDefault="009A04A8" w:rsidP="002B45B8">
      <w:pPr>
        <w:jc w:val="both"/>
        <w:rPr>
          <w:rFonts w:ascii="Times New Roman" w:hAnsi="Times New Roman" w:cs="Times New Roman"/>
        </w:rPr>
      </w:pPr>
    </w:p>
    <w:p w14:paraId="0EA11AC0"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The CGRC will have the following </w:t>
      </w:r>
      <w:r w:rsidRPr="00A207AD">
        <w:rPr>
          <w:rFonts w:ascii="Times New Roman" w:hAnsi="Times New Roman" w:cs="Times New Roman"/>
          <w:b/>
          <w:bCs/>
        </w:rPr>
        <w:t>specific responsibilities:</w:t>
      </w:r>
    </w:p>
    <w:p w14:paraId="558BFB7C" w14:textId="77777777" w:rsidR="009A04A8" w:rsidRPr="00A207AD" w:rsidRDefault="009A04A8" w:rsidP="00D41FAF">
      <w:pPr>
        <w:pStyle w:val="ListParagraph"/>
        <w:widowControl w:val="0"/>
        <w:numPr>
          <w:ilvl w:val="0"/>
          <w:numId w:val="174"/>
        </w:numPr>
        <w:spacing w:after="0" w:line="276" w:lineRule="auto"/>
        <w:contextualSpacing w:val="0"/>
        <w:jc w:val="both"/>
        <w:rPr>
          <w:rFonts w:ascii="Times New Roman" w:hAnsi="Times New Roman" w:cs="Times New Roman"/>
        </w:rPr>
      </w:pPr>
      <w:r w:rsidRPr="00A207AD">
        <w:rPr>
          <w:rFonts w:ascii="Times New Roman" w:hAnsi="Times New Roman" w:cs="Times New Roman"/>
        </w:rPr>
        <w:t>Ensuring effective flow of information between PAPs and the implementing agency</w:t>
      </w:r>
    </w:p>
    <w:p w14:paraId="763BA5AD" w14:textId="77777777" w:rsidR="009A04A8" w:rsidRPr="00A207AD" w:rsidRDefault="009A04A8" w:rsidP="00D41FAF">
      <w:pPr>
        <w:pStyle w:val="ListParagraph"/>
        <w:widowControl w:val="0"/>
        <w:numPr>
          <w:ilvl w:val="0"/>
          <w:numId w:val="174"/>
        </w:numPr>
        <w:spacing w:after="0" w:line="276" w:lineRule="auto"/>
        <w:jc w:val="both"/>
        <w:rPr>
          <w:rFonts w:ascii="Times New Roman" w:hAnsi="Times New Roman" w:cs="Times New Roman"/>
        </w:rPr>
      </w:pPr>
      <w:r w:rsidRPr="00A207AD">
        <w:rPr>
          <w:rFonts w:ascii="Times New Roman" w:hAnsi="Times New Roman" w:cs="Times New Roman"/>
        </w:rPr>
        <w:t>Coordinate Locational Grievance Redress Committees (LGRC)</w:t>
      </w:r>
    </w:p>
    <w:p w14:paraId="694FD1AF" w14:textId="77777777" w:rsidR="009A04A8" w:rsidRPr="00A207AD" w:rsidRDefault="009A04A8" w:rsidP="00D41FAF">
      <w:pPr>
        <w:pStyle w:val="ListParagraph"/>
        <w:widowControl w:val="0"/>
        <w:numPr>
          <w:ilvl w:val="0"/>
          <w:numId w:val="174"/>
        </w:numPr>
        <w:spacing w:after="0" w:line="276" w:lineRule="auto"/>
        <w:jc w:val="both"/>
        <w:rPr>
          <w:rFonts w:ascii="Times New Roman" w:hAnsi="Times New Roman" w:cs="Times New Roman"/>
        </w:rPr>
      </w:pPr>
      <w:r w:rsidRPr="00A207AD">
        <w:rPr>
          <w:rFonts w:ascii="Times New Roman" w:hAnsi="Times New Roman" w:cs="Times New Roman"/>
        </w:rPr>
        <w:t>Coordinate activities between the various organizations involved; facilitate grievance and conflict resolution; and provide support and assistance to vulnerable groups.</w:t>
      </w:r>
    </w:p>
    <w:p w14:paraId="362C1FE2" w14:textId="77777777" w:rsidR="009A04A8" w:rsidRPr="00A207AD" w:rsidRDefault="009A04A8" w:rsidP="00D41FAF">
      <w:pPr>
        <w:pStyle w:val="ListParagraph"/>
        <w:widowControl w:val="0"/>
        <w:numPr>
          <w:ilvl w:val="0"/>
          <w:numId w:val="174"/>
        </w:numPr>
        <w:spacing w:after="0" w:line="276" w:lineRule="auto"/>
        <w:jc w:val="both"/>
        <w:rPr>
          <w:rFonts w:ascii="Times New Roman" w:hAnsi="Times New Roman" w:cs="Times New Roman"/>
        </w:rPr>
      </w:pPr>
      <w:r w:rsidRPr="00A207AD">
        <w:rPr>
          <w:rFonts w:ascii="Times New Roman" w:hAnsi="Times New Roman" w:cs="Times New Roman"/>
        </w:rPr>
        <w:t>Conducting extensive public awareness and consultations with the affected people so that they can air their concerns, interests, and grievances.</w:t>
      </w:r>
    </w:p>
    <w:p w14:paraId="62908A27" w14:textId="6E22023D" w:rsidR="009A04A8" w:rsidRPr="00A207AD" w:rsidRDefault="009A04A8" w:rsidP="00D41FAF">
      <w:pPr>
        <w:pStyle w:val="ListParagraph"/>
        <w:widowControl w:val="0"/>
        <w:numPr>
          <w:ilvl w:val="0"/>
          <w:numId w:val="174"/>
        </w:numPr>
        <w:spacing w:after="0" w:line="276" w:lineRule="auto"/>
        <w:jc w:val="both"/>
        <w:rPr>
          <w:rFonts w:ascii="Times New Roman" w:hAnsi="Times New Roman" w:cs="Times New Roman"/>
        </w:rPr>
      </w:pPr>
      <w:r w:rsidRPr="00A207AD">
        <w:rPr>
          <w:rFonts w:ascii="Times New Roman" w:hAnsi="Times New Roman" w:cs="Times New Roman"/>
        </w:rPr>
        <w:t>Resolving disputes that may arise within the project. If it is unable to resolve any such problems, channel it to the National Grievance Redress committee before utilizing the appropriate formal grievance procedures.</w:t>
      </w:r>
      <w:bookmarkStart w:id="571" w:name="_Toc87411306"/>
      <w:bookmarkStart w:id="572" w:name="_Toc89265978"/>
      <w:bookmarkStart w:id="573" w:name="_Toc90324051"/>
      <w:bookmarkStart w:id="574" w:name="_Toc97126385"/>
      <w:bookmarkStart w:id="575" w:name="_Toc137203141"/>
      <w:bookmarkStart w:id="576" w:name="_Toc137203380"/>
      <w:bookmarkStart w:id="577" w:name="_Toc137204307"/>
      <w:bookmarkStart w:id="578" w:name="_Toc137233493"/>
      <w:bookmarkStart w:id="579" w:name="_Toc137234662"/>
      <w:bookmarkStart w:id="580" w:name="_Toc137391006"/>
      <w:bookmarkStart w:id="581" w:name="_Toc137392556"/>
      <w:bookmarkStart w:id="582" w:name="_Toc139062055"/>
    </w:p>
    <w:p w14:paraId="274ADC2E" w14:textId="61D925EB" w:rsidR="009A04A8" w:rsidRPr="00A207AD" w:rsidRDefault="009A04A8" w:rsidP="002B45B8">
      <w:pPr>
        <w:pStyle w:val="Heading3"/>
        <w:numPr>
          <w:ilvl w:val="0"/>
          <w:numId w:val="0"/>
        </w:numPr>
        <w:rPr>
          <w:rFonts w:ascii="Times New Roman" w:hAnsi="Times New Roman" w:cs="Times New Roman"/>
          <w:sz w:val="22"/>
          <w:szCs w:val="22"/>
        </w:rPr>
      </w:pPr>
      <w:bookmarkStart w:id="583" w:name="_Toc148731902"/>
      <w:r w:rsidRPr="00A207AD">
        <w:rPr>
          <w:rFonts w:ascii="Times New Roman" w:hAnsi="Times New Roman" w:cs="Times New Roman"/>
          <w:sz w:val="22"/>
          <w:szCs w:val="22"/>
        </w:rPr>
        <w:t>8.5.8 Locational Grievance Redress Committee (LGRC)</w:t>
      </w:r>
      <w:bookmarkEnd w:id="571"/>
      <w:bookmarkEnd w:id="572"/>
      <w:bookmarkEnd w:id="573"/>
      <w:bookmarkEnd w:id="574"/>
      <w:bookmarkEnd w:id="575"/>
      <w:bookmarkEnd w:id="576"/>
      <w:bookmarkEnd w:id="577"/>
      <w:bookmarkEnd w:id="578"/>
      <w:bookmarkEnd w:id="579"/>
      <w:bookmarkEnd w:id="580"/>
      <w:bookmarkEnd w:id="581"/>
      <w:bookmarkEnd w:id="582"/>
      <w:bookmarkEnd w:id="583"/>
      <w:r w:rsidRPr="00A207AD">
        <w:rPr>
          <w:rFonts w:ascii="Times New Roman" w:hAnsi="Times New Roman" w:cs="Times New Roman"/>
          <w:sz w:val="22"/>
          <w:szCs w:val="22"/>
        </w:rPr>
        <w:t xml:space="preserve"> </w:t>
      </w:r>
    </w:p>
    <w:p w14:paraId="7DEDA2D4"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Since counties are large, further decentralized Grievance Redress Committee will be formed at the location of the sub-project. Subsequently, Locational Grievance Redress Committees</w:t>
      </w:r>
      <w:r w:rsidRPr="00A207AD">
        <w:rPr>
          <w:rFonts w:ascii="Times New Roman" w:hAnsi="Times New Roman" w:cs="Times New Roman"/>
          <w:b/>
          <w:bCs/>
        </w:rPr>
        <w:t xml:space="preserve"> </w:t>
      </w:r>
      <w:r w:rsidRPr="00A207AD">
        <w:rPr>
          <w:rFonts w:ascii="Times New Roman" w:hAnsi="Times New Roman" w:cs="Times New Roman"/>
        </w:rPr>
        <w:t>(LGRC’s), based at each location of a sub-projects, will be established. The LGRC’s will be constituted by implementing agencies and representatives of CGRCs through consultation with the PAPs and will act as the voice of the PAPs.</w:t>
      </w:r>
    </w:p>
    <w:p w14:paraId="208CA238" w14:textId="77777777" w:rsidR="009A04A8" w:rsidRPr="00A207AD" w:rsidRDefault="009A04A8" w:rsidP="002B45B8">
      <w:pPr>
        <w:jc w:val="both"/>
        <w:rPr>
          <w:rFonts w:ascii="Times New Roman" w:hAnsi="Times New Roman" w:cs="Times New Roman"/>
        </w:rPr>
      </w:pPr>
    </w:p>
    <w:p w14:paraId="4E37F3EB"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The LGRCs will work under guidance and coordination of CGRC and the implementing agencies. Their membership will comprise of the following: </w:t>
      </w:r>
    </w:p>
    <w:p w14:paraId="53955357" w14:textId="77777777" w:rsidR="009A04A8" w:rsidRPr="00A207AD" w:rsidRDefault="009A04A8" w:rsidP="00D41FAF">
      <w:pPr>
        <w:pStyle w:val="ListParagraph"/>
        <w:widowControl w:val="0"/>
        <w:numPr>
          <w:ilvl w:val="0"/>
          <w:numId w:val="176"/>
        </w:numPr>
        <w:spacing w:after="0" w:line="276" w:lineRule="auto"/>
        <w:contextualSpacing w:val="0"/>
        <w:jc w:val="both"/>
        <w:rPr>
          <w:rFonts w:ascii="Times New Roman" w:hAnsi="Times New Roman" w:cs="Times New Roman"/>
        </w:rPr>
      </w:pPr>
      <w:r w:rsidRPr="00A207AD">
        <w:rPr>
          <w:rFonts w:ascii="Times New Roman" w:hAnsi="Times New Roman" w:cs="Times New Roman"/>
        </w:rPr>
        <w:t>The locational Chief, who is the Government administrative representative at the locational unit and who deals with community disputes will represent the Government in LGRC</w:t>
      </w:r>
    </w:p>
    <w:p w14:paraId="22AB09B3" w14:textId="77777777" w:rsidR="009A04A8" w:rsidRPr="00A207AD" w:rsidRDefault="009A04A8" w:rsidP="00D41FAF">
      <w:pPr>
        <w:pStyle w:val="ListParagraph"/>
        <w:widowControl w:val="0"/>
        <w:numPr>
          <w:ilvl w:val="0"/>
          <w:numId w:val="176"/>
        </w:numPr>
        <w:spacing w:after="0" w:line="276" w:lineRule="auto"/>
        <w:contextualSpacing w:val="0"/>
        <w:jc w:val="both"/>
        <w:rPr>
          <w:rFonts w:ascii="Times New Roman" w:hAnsi="Times New Roman" w:cs="Times New Roman"/>
        </w:rPr>
      </w:pPr>
      <w:r w:rsidRPr="00A207AD">
        <w:rPr>
          <w:rFonts w:ascii="Times New Roman" w:hAnsi="Times New Roman" w:cs="Times New Roman"/>
        </w:rPr>
        <w:t>Assistant Chiefs, who supports the locational Chief and Government in managing local community disputes in village units will form membership of the team.</w:t>
      </w:r>
    </w:p>
    <w:p w14:paraId="169FCA62" w14:textId="77777777" w:rsidR="009A04A8" w:rsidRPr="00A207AD" w:rsidRDefault="009A04A8" w:rsidP="00D41FAF">
      <w:pPr>
        <w:pStyle w:val="ListParagraph"/>
        <w:widowControl w:val="0"/>
        <w:numPr>
          <w:ilvl w:val="0"/>
          <w:numId w:val="176"/>
        </w:numPr>
        <w:spacing w:after="0" w:line="276" w:lineRule="auto"/>
        <w:contextualSpacing w:val="0"/>
        <w:jc w:val="both"/>
        <w:rPr>
          <w:rFonts w:ascii="Times New Roman" w:hAnsi="Times New Roman" w:cs="Times New Roman"/>
        </w:rPr>
      </w:pPr>
      <w:r w:rsidRPr="00A207AD">
        <w:rPr>
          <w:rFonts w:ascii="Times New Roman" w:hAnsi="Times New Roman" w:cs="Times New Roman"/>
        </w:rPr>
        <w:t>Female PAP, elected by women PAPs, will represent women and children related issues regarding the project.</w:t>
      </w:r>
    </w:p>
    <w:p w14:paraId="0B23C77B" w14:textId="77777777" w:rsidR="009A04A8" w:rsidRPr="00A207AD" w:rsidRDefault="009A04A8" w:rsidP="00D41FAF">
      <w:pPr>
        <w:pStyle w:val="ListParagraph"/>
        <w:widowControl w:val="0"/>
        <w:numPr>
          <w:ilvl w:val="0"/>
          <w:numId w:val="176"/>
        </w:numPr>
        <w:spacing w:after="0" w:line="276" w:lineRule="auto"/>
        <w:contextualSpacing w:val="0"/>
        <w:jc w:val="both"/>
        <w:rPr>
          <w:rFonts w:ascii="Times New Roman" w:hAnsi="Times New Roman" w:cs="Times New Roman"/>
        </w:rPr>
      </w:pPr>
      <w:r w:rsidRPr="00A207AD">
        <w:rPr>
          <w:rFonts w:ascii="Times New Roman" w:hAnsi="Times New Roman" w:cs="Times New Roman"/>
        </w:rPr>
        <w:t xml:space="preserve">Youth representative, elected by youths, will represent youth related concerns in the LGRCs. </w:t>
      </w:r>
    </w:p>
    <w:p w14:paraId="76A85DCC" w14:textId="77777777" w:rsidR="009A04A8" w:rsidRPr="00A207AD" w:rsidRDefault="009A04A8" w:rsidP="00D41FAF">
      <w:pPr>
        <w:pStyle w:val="ListParagraph"/>
        <w:widowControl w:val="0"/>
        <w:numPr>
          <w:ilvl w:val="0"/>
          <w:numId w:val="176"/>
        </w:numPr>
        <w:spacing w:after="0" w:line="276" w:lineRule="auto"/>
        <w:contextualSpacing w:val="0"/>
        <w:jc w:val="both"/>
        <w:rPr>
          <w:rFonts w:ascii="Times New Roman" w:hAnsi="Times New Roman" w:cs="Times New Roman"/>
        </w:rPr>
      </w:pPr>
      <w:r w:rsidRPr="00A207AD">
        <w:rPr>
          <w:rFonts w:ascii="Times New Roman" w:hAnsi="Times New Roman" w:cs="Times New Roman"/>
        </w:rPr>
        <w:t>Male representatives elected by the members of the PAPs.</w:t>
      </w:r>
    </w:p>
    <w:p w14:paraId="34234A14" w14:textId="77777777" w:rsidR="009A04A8" w:rsidRPr="00A207AD" w:rsidRDefault="009A04A8" w:rsidP="00D41FAF">
      <w:pPr>
        <w:pStyle w:val="ListParagraph"/>
        <w:widowControl w:val="0"/>
        <w:numPr>
          <w:ilvl w:val="0"/>
          <w:numId w:val="176"/>
        </w:numPr>
        <w:spacing w:after="0" w:line="276" w:lineRule="auto"/>
        <w:contextualSpacing w:val="0"/>
        <w:jc w:val="both"/>
        <w:rPr>
          <w:rFonts w:ascii="Times New Roman" w:hAnsi="Times New Roman" w:cs="Times New Roman"/>
        </w:rPr>
      </w:pPr>
      <w:r w:rsidRPr="00A207AD">
        <w:rPr>
          <w:rFonts w:ascii="Times New Roman" w:hAnsi="Times New Roman" w:cs="Times New Roman"/>
        </w:rPr>
        <w:t>Vulnerable persons representative will deal and represent vulnerable persons issues in the LGRCs.</w:t>
      </w:r>
    </w:p>
    <w:p w14:paraId="48DDBB8E" w14:textId="77777777" w:rsidR="009A04A8" w:rsidRPr="00A207AD" w:rsidRDefault="009A04A8" w:rsidP="00D41FAF">
      <w:pPr>
        <w:pStyle w:val="ListParagraph"/>
        <w:widowControl w:val="0"/>
        <w:numPr>
          <w:ilvl w:val="0"/>
          <w:numId w:val="176"/>
        </w:numPr>
        <w:spacing w:after="0" w:line="276" w:lineRule="auto"/>
        <w:contextualSpacing w:val="0"/>
        <w:jc w:val="both"/>
        <w:rPr>
          <w:rFonts w:ascii="Times New Roman" w:hAnsi="Times New Roman" w:cs="Times New Roman"/>
        </w:rPr>
      </w:pPr>
      <w:r w:rsidRPr="00A207AD">
        <w:rPr>
          <w:rFonts w:ascii="Times New Roman" w:hAnsi="Times New Roman" w:cs="Times New Roman"/>
        </w:rPr>
        <w:t>CBO representatives</w:t>
      </w:r>
    </w:p>
    <w:p w14:paraId="7D710BB3" w14:textId="77777777" w:rsidR="009A04A8" w:rsidRPr="00A207AD" w:rsidRDefault="009A04A8" w:rsidP="002B45B8">
      <w:pPr>
        <w:spacing w:before="240"/>
        <w:jc w:val="both"/>
        <w:rPr>
          <w:rFonts w:ascii="Times New Roman" w:hAnsi="Times New Roman" w:cs="Times New Roman"/>
        </w:rPr>
      </w:pPr>
      <w:r w:rsidRPr="00A207AD">
        <w:rPr>
          <w:rFonts w:ascii="Times New Roman" w:hAnsi="Times New Roman" w:cs="Times New Roman"/>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74DADF6A" w14:textId="77777777" w:rsidR="009A04A8" w:rsidRPr="00A207AD" w:rsidRDefault="009A04A8" w:rsidP="002B45B8">
      <w:pPr>
        <w:spacing w:before="240"/>
        <w:jc w:val="both"/>
        <w:rPr>
          <w:rFonts w:ascii="Times New Roman" w:hAnsi="Times New Roman" w:cs="Times New Roman"/>
        </w:rPr>
      </w:pPr>
      <w:r w:rsidRPr="00A207AD">
        <w:rPr>
          <w:rFonts w:ascii="Times New Roman" w:hAnsi="Times New Roman" w:cs="Times New Roman"/>
          <w:b/>
          <w:bCs/>
        </w:rPr>
        <w:t xml:space="preserve">The roles of LRCCs </w:t>
      </w:r>
      <w:r w:rsidRPr="00A207AD">
        <w:rPr>
          <w:rFonts w:ascii="Times New Roman" w:hAnsi="Times New Roman" w:cs="Times New Roman"/>
        </w:rPr>
        <w:t xml:space="preserve">will include among others the following: </w:t>
      </w:r>
    </w:p>
    <w:p w14:paraId="0BB9DC6C" w14:textId="77777777" w:rsidR="009A04A8" w:rsidRPr="00A207AD" w:rsidRDefault="009A04A8" w:rsidP="00D41FAF">
      <w:pPr>
        <w:pStyle w:val="ListParagraph"/>
        <w:widowControl w:val="0"/>
        <w:numPr>
          <w:ilvl w:val="0"/>
          <w:numId w:val="177"/>
        </w:numPr>
        <w:spacing w:after="0" w:line="276" w:lineRule="auto"/>
        <w:contextualSpacing w:val="0"/>
        <w:jc w:val="both"/>
        <w:rPr>
          <w:rFonts w:ascii="Times New Roman" w:hAnsi="Times New Roman" w:cs="Times New Roman"/>
        </w:rPr>
      </w:pPr>
      <w:r w:rsidRPr="00A207AD">
        <w:rPr>
          <w:rFonts w:ascii="Times New Roman" w:hAnsi="Times New Roman" w:cs="Times New Roman"/>
        </w:rPr>
        <w:t xml:space="preserve">Conducting extensive public awareness and consultations with the affected people. </w:t>
      </w:r>
    </w:p>
    <w:p w14:paraId="7449D8E6" w14:textId="77777777" w:rsidR="009A04A8" w:rsidRPr="00A207AD" w:rsidRDefault="009A04A8" w:rsidP="00D41FAF">
      <w:pPr>
        <w:pStyle w:val="ListParagraph"/>
        <w:widowControl w:val="0"/>
        <w:numPr>
          <w:ilvl w:val="0"/>
          <w:numId w:val="177"/>
        </w:numPr>
        <w:spacing w:after="0" w:line="276" w:lineRule="auto"/>
        <w:contextualSpacing w:val="0"/>
        <w:jc w:val="both"/>
        <w:rPr>
          <w:rFonts w:ascii="Times New Roman" w:hAnsi="Times New Roman" w:cs="Times New Roman"/>
        </w:rPr>
      </w:pPr>
      <w:r w:rsidRPr="00A207AD">
        <w:rPr>
          <w:rFonts w:ascii="Times New Roman" w:hAnsi="Times New Roman" w:cs="Times New Roman"/>
        </w:rPr>
        <w:t>Help ensure that local concerns raised by PAPs as regards to the project are promptly addressed by relevant authorities.</w:t>
      </w:r>
    </w:p>
    <w:p w14:paraId="5012DC33" w14:textId="77777777" w:rsidR="009A04A8" w:rsidRPr="00A207AD" w:rsidRDefault="009A04A8" w:rsidP="00D41FAF">
      <w:pPr>
        <w:pStyle w:val="ListParagraph"/>
        <w:widowControl w:val="0"/>
        <w:numPr>
          <w:ilvl w:val="0"/>
          <w:numId w:val="177"/>
        </w:numPr>
        <w:spacing w:after="0" w:line="276" w:lineRule="auto"/>
        <w:contextualSpacing w:val="0"/>
        <w:jc w:val="both"/>
        <w:rPr>
          <w:rFonts w:ascii="Times New Roman" w:hAnsi="Times New Roman" w:cs="Times New Roman"/>
        </w:rPr>
      </w:pPr>
      <w:r w:rsidRPr="00A207AD">
        <w:rPr>
          <w:rFonts w:ascii="Times New Roman" w:hAnsi="Times New Roman" w:cs="Times New Roman"/>
        </w:rPr>
        <w:t>Resolve manageable disputes that may arise relating to the project. If it is unable to resolve/help refer such grievances to the CGRCs instituted.</w:t>
      </w:r>
    </w:p>
    <w:p w14:paraId="7E96790C" w14:textId="77777777" w:rsidR="009A04A8" w:rsidRPr="00A207AD" w:rsidRDefault="009A04A8" w:rsidP="00D41FAF">
      <w:pPr>
        <w:pStyle w:val="ListParagraph"/>
        <w:widowControl w:val="0"/>
        <w:numPr>
          <w:ilvl w:val="0"/>
          <w:numId w:val="177"/>
        </w:numPr>
        <w:spacing w:after="0" w:line="276" w:lineRule="auto"/>
        <w:contextualSpacing w:val="0"/>
        <w:jc w:val="both"/>
        <w:rPr>
          <w:rFonts w:ascii="Times New Roman" w:hAnsi="Times New Roman" w:cs="Times New Roman"/>
        </w:rPr>
      </w:pPr>
      <w:r w:rsidRPr="00A207AD">
        <w:rPr>
          <w:rFonts w:ascii="Times New Roman" w:hAnsi="Times New Roman" w:cs="Times New Roman"/>
        </w:rPr>
        <w:t>Ensure that the concerns of vulnerable persons such as the disabled, widowed women, orphaned children affected by the sub project are addressed.</w:t>
      </w:r>
    </w:p>
    <w:p w14:paraId="6DAED078" w14:textId="77777777" w:rsidR="009A04A8" w:rsidRPr="00A207AD" w:rsidRDefault="009A04A8" w:rsidP="00D41FAF">
      <w:pPr>
        <w:pStyle w:val="ListParagraph"/>
        <w:widowControl w:val="0"/>
        <w:numPr>
          <w:ilvl w:val="0"/>
          <w:numId w:val="177"/>
        </w:numPr>
        <w:spacing w:after="0" w:line="276" w:lineRule="auto"/>
        <w:contextualSpacing w:val="0"/>
        <w:jc w:val="both"/>
        <w:rPr>
          <w:rFonts w:ascii="Times New Roman" w:hAnsi="Times New Roman" w:cs="Times New Roman"/>
        </w:rPr>
      </w:pPr>
      <w:r w:rsidRPr="00A207AD">
        <w:rPr>
          <w:rFonts w:ascii="Times New Roman" w:hAnsi="Times New Roman" w:cs="Times New Roman"/>
        </w:rPr>
        <w:t xml:space="preserve">Assist the community in recording grievances, including helping those who cannot write or read. </w:t>
      </w:r>
    </w:p>
    <w:p w14:paraId="66808965" w14:textId="77777777" w:rsidR="009A04A8" w:rsidRPr="00A207AD" w:rsidRDefault="009A04A8" w:rsidP="00D41FAF">
      <w:pPr>
        <w:pStyle w:val="ListParagraph"/>
        <w:widowControl w:val="0"/>
        <w:numPr>
          <w:ilvl w:val="0"/>
          <w:numId w:val="177"/>
        </w:numPr>
        <w:spacing w:after="0" w:line="276" w:lineRule="auto"/>
        <w:contextualSpacing w:val="0"/>
        <w:jc w:val="both"/>
        <w:rPr>
          <w:rFonts w:ascii="Times New Roman" w:hAnsi="Times New Roman" w:cs="Times New Roman"/>
        </w:rPr>
      </w:pPr>
      <w:r w:rsidRPr="00A207AD">
        <w:rPr>
          <w:rFonts w:ascii="Times New Roman" w:hAnsi="Times New Roman" w:cs="Times New Roman"/>
        </w:rPr>
        <w:t>Help the vulnerable groups access project benefits.</w:t>
      </w:r>
    </w:p>
    <w:p w14:paraId="6C23E6FE" w14:textId="77777777" w:rsidR="009A04A8" w:rsidRPr="00A207AD" w:rsidRDefault="009A04A8" w:rsidP="00D41FAF">
      <w:pPr>
        <w:pStyle w:val="ListParagraph"/>
        <w:widowControl w:val="0"/>
        <w:numPr>
          <w:ilvl w:val="0"/>
          <w:numId w:val="177"/>
        </w:numPr>
        <w:spacing w:after="0" w:line="276" w:lineRule="auto"/>
        <w:contextualSpacing w:val="0"/>
        <w:jc w:val="both"/>
        <w:rPr>
          <w:rFonts w:ascii="Times New Roman" w:hAnsi="Times New Roman" w:cs="Times New Roman"/>
        </w:rPr>
      </w:pPr>
      <w:r w:rsidRPr="00A207AD">
        <w:rPr>
          <w:rFonts w:ascii="Times New Roman" w:hAnsi="Times New Roman" w:cs="Times New Roman"/>
        </w:rPr>
        <w:t>Ensure that all the PAPs in their locality are informed about the project.</w:t>
      </w:r>
    </w:p>
    <w:p w14:paraId="38618F6A" w14:textId="77777777" w:rsidR="009A04A8" w:rsidRPr="00A207AD" w:rsidRDefault="009A04A8" w:rsidP="002B45B8">
      <w:pPr>
        <w:jc w:val="both"/>
        <w:rPr>
          <w:rFonts w:ascii="Times New Roman" w:hAnsi="Times New Roman" w:cs="Times New Roman"/>
        </w:rPr>
      </w:pPr>
    </w:p>
    <w:p w14:paraId="11C7BA24" w14:textId="5851FDF9" w:rsidR="009A04A8" w:rsidRPr="00A207AD" w:rsidRDefault="009A04A8" w:rsidP="002B45B8">
      <w:pPr>
        <w:keepNext/>
        <w:spacing w:before="240"/>
        <w:jc w:val="both"/>
        <w:rPr>
          <w:rFonts w:ascii="Times New Roman" w:hAnsi="Times New Roman" w:cs="Times New Roman"/>
        </w:rPr>
      </w:pPr>
      <w:r w:rsidRPr="00A207AD">
        <w:rPr>
          <w:rFonts w:ascii="Times New Roman" w:hAnsi="Times New Roman" w:cs="Times New Roman"/>
          <w:noProof/>
          <w:lang w:eastAsia="en-US"/>
        </w:rPr>
        <w:drawing>
          <wp:inline distT="0" distB="0" distL="0" distR="0" wp14:anchorId="71372C56" wp14:editId="507CA1A4">
            <wp:extent cx="2463800" cy="2330450"/>
            <wp:effectExtent l="0" t="0" r="0" b="0"/>
            <wp:docPr id="18" name="Picture 18" descr="A diagram of a company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 diagram of a companyDescription automatically generated with low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63800" cy="2330450"/>
                    </a:xfrm>
                    <a:prstGeom prst="rect">
                      <a:avLst/>
                    </a:prstGeom>
                    <a:noFill/>
                    <a:ln>
                      <a:noFill/>
                    </a:ln>
                  </pic:spPr>
                </pic:pic>
              </a:graphicData>
            </a:graphic>
          </wp:inline>
        </w:drawing>
      </w:r>
    </w:p>
    <w:p w14:paraId="363CA862" w14:textId="6B64F23D" w:rsidR="009A04A8" w:rsidRPr="00A207AD" w:rsidRDefault="009A04A8" w:rsidP="002B45B8">
      <w:pPr>
        <w:pStyle w:val="Heading2"/>
        <w:spacing w:before="0"/>
        <w:jc w:val="both"/>
        <w:rPr>
          <w:rFonts w:ascii="Times New Roman" w:hAnsi="Times New Roman"/>
          <w:sz w:val="22"/>
          <w:szCs w:val="22"/>
        </w:rPr>
      </w:pPr>
      <w:bookmarkStart w:id="584" w:name="_Toc138834919"/>
      <w:bookmarkStart w:id="585" w:name="_Toc139062056"/>
      <w:bookmarkStart w:id="586" w:name="_Toc142483068"/>
      <w:bookmarkStart w:id="587" w:name="_Toc148731903"/>
      <w:r w:rsidRPr="00A207AD">
        <w:rPr>
          <w:rFonts w:ascii="Times New Roman" w:hAnsi="Times New Roman"/>
          <w:sz w:val="22"/>
          <w:szCs w:val="22"/>
        </w:rPr>
        <w:t>Figure 5: KOSAP Grievance Redress Mechanism</w:t>
      </w:r>
      <w:bookmarkEnd w:id="584"/>
      <w:bookmarkEnd w:id="585"/>
      <w:bookmarkEnd w:id="586"/>
      <w:bookmarkEnd w:id="587"/>
    </w:p>
    <w:p w14:paraId="50147F02" w14:textId="77777777" w:rsidR="009A04A8" w:rsidRPr="00A207AD" w:rsidRDefault="009A04A8" w:rsidP="002B45B8">
      <w:pPr>
        <w:jc w:val="both"/>
        <w:rPr>
          <w:rFonts w:ascii="Times New Roman" w:hAnsi="Times New Roman" w:cs="Times New Roman"/>
        </w:rPr>
      </w:pPr>
    </w:p>
    <w:p w14:paraId="3D594D8A" w14:textId="77777777" w:rsidR="009A04A8" w:rsidRPr="00A207AD" w:rsidRDefault="009A04A8" w:rsidP="002B45B8">
      <w:pPr>
        <w:spacing w:before="240"/>
        <w:jc w:val="both"/>
        <w:rPr>
          <w:rFonts w:ascii="Times New Roman" w:hAnsi="Times New Roman" w:cs="Times New Roman"/>
        </w:rPr>
      </w:pPr>
      <w:r w:rsidRPr="00A207AD">
        <w:rPr>
          <w:rFonts w:ascii="Times New Roman" w:hAnsi="Times New Roman" w:cs="Times New Roman"/>
        </w:rPr>
        <w:t>It should be noted that if complainants are not satisfied with the grievance process, even after arbitration they have the right to present their complaint through the court system.</w:t>
      </w:r>
    </w:p>
    <w:p w14:paraId="26006A7F" w14:textId="77777777" w:rsidR="009A04A8" w:rsidRPr="00A207AD" w:rsidRDefault="009A04A8" w:rsidP="002B45B8">
      <w:pPr>
        <w:spacing w:before="240"/>
        <w:jc w:val="both"/>
        <w:rPr>
          <w:rFonts w:ascii="Times New Roman" w:hAnsi="Times New Roman" w:cs="Times New Roman"/>
        </w:rPr>
      </w:pPr>
      <w:r w:rsidRPr="00A207AD">
        <w:rPr>
          <w:rFonts w:ascii="Times New Roman" w:hAnsi="Times New Roman" w:cs="Times New Roman"/>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790248EC" w14:textId="77777777" w:rsidR="009A04A8" w:rsidRPr="00A207AD" w:rsidRDefault="009A04A8" w:rsidP="002B45B8">
      <w:pPr>
        <w:spacing w:before="240"/>
        <w:jc w:val="both"/>
        <w:rPr>
          <w:rFonts w:ascii="Times New Roman" w:hAnsi="Times New Roman" w:cs="Times New Roman"/>
        </w:rPr>
      </w:pPr>
      <w:r w:rsidRPr="00A207AD">
        <w:rPr>
          <w:rFonts w:ascii="Times New Roman" w:hAnsi="Times New Roman" w:cs="Times New Roman"/>
        </w:rPr>
        <w:t>Responsibilities of the Community Liaison Officer include:</w:t>
      </w:r>
    </w:p>
    <w:p w14:paraId="67B48E2D" w14:textId="77777777" w:rsidR="009A04A8" w:rsidRPr="00A207AD" w:rsidRDefault="009A04A8" w:rsidP="00D41FAF">
      <w:pPr>
        <w:pStyle w:val="ListParagraph"/>
        <w:widowControl w:val="0"/>
        <w:numPr>
          <w:ilvl w:val="0"/>
          <w:numId w:val="178"/>
        </w:numPr>
        <w:spacing w:after="0" w:line="276" w:lineRule="auto"/>
        <w:contextualSpacing w:val="0"/>
        <w:jc w:val="both"/>
        <w:rPr>
          <w:rFonts w:ascii="Times New Roman" w:hAnsi="Times New Roman" w:cs="Times New Roman"/>
        </w:rPr>
      </w:pPr>
      <w:r w:rsidRPr="00A207AD">
        <w:rPr>
          <w:rFonts w:ascii="Times New Roman" w:hAnsi="Times New Roman" w:cs="Times New Roman"/>
        </w:rPr>
        <w:t>Monitor day to day Implementation of the Project</w:t>
      </w:r>
    </w:p>
    <w:p w14:paraId="14BF4BB6" w14:textId="77777777" w:rsidR="009A04A8" w:rsidRPr="00A207AD" w:rsidRDefault="009A04A8" w:rsidP="00D41FAF">
      <w:pPr>
        <w:pStyle w:val="ListParagraph"/>
        <w:widowControl w:val="0"/>
        <w:numPr>
          <w:ilvl w:val="0"/>
          <w:numId w:val="178"/>
        </w:numPr>
        <w:spacing w:after="0" w:line="276" w:lineRule="auto"/>
        <w:contextualSpacing w:val="0"/>
        <w:jc w:val="both"/>
        <w:rPr>
          <w:rFonts w:ascii="Times New Roman" w:hAnsi="Times New Roman" w:cs="Times New Roman"/>
        </w:rPr>
      </w:pPr>
      <w:r w:rsidRPr="00A207AD">
        <w:rPr>
          <w:rFonts w:ascii="Times New Roman" w:hAnsi="Times New Roman" w:cs="Times New Roman"/>
        </w:rPr>
        <w:t>Address grievances as they arise on the project.</w:t>
      </w:r>
    </w:p>
    <w:p w14:paraId="09C84629" w14:textId="77777777" w:rsidR="009A04A8" w:rsidRPr="00A207AD" w:rsidRDefault="009A04A8" w:rsidP="00D41FAF">
      <w:pPr>
        <w:pStyle w:val="ListParagraph"/>
        <w:widowControl w:val="0"/>
        <w:numPr>
          <w:ilvl w:val="0"/>
          <w:numId w:val="178"/>
        </w:numPr>
        <w:spacing w:after="0" w:line="276" w:lineRule="auto"/>
        <w:contextualSpacing w:val="0"/>
        <w:jc w:val="both"/>
        <w:rPr>
          <w:rFonts w:ascii="Times New Roman" w:hAnsi="Times New Roman" w:cs="Times New Roman"/>
        </w:rPr>
      </w:pPr>
      <w:r w:rsidRPr="00A207AD">
        <w:rPr>
          <w:rFonts w:ascii="Times New Roman" w:hAnsi="Times New Roman" w:cs="Times New Roman"/>
        </w:rPr>
        <w:t>A member of the Locational and County Grievances Redress Management Committee to respond on issues that may have been brought to the attention of the committee before escalating to the National Grievance Redress Committee</w:t>
      </w:r>
    </w:p>
    <w:p w14:paraId="1F7F2C94" w14:textId="1FEFA2A6" w:rsidR="009A04A8" w:rsidRPr="00A207AD" w:rsidRDefault="009A04A8" w:rsidP="00D41FAF">
      <w:pPr>
        <w:pStyle w:val="ListParagraph"/>
        <w:widowControl w:val="0"/>
        <w:numPr>
          <w:ilvl w:val="3"/>
          <w:numId w:val="178"/>
        </w:numPr>
        <w:autoSpaceDE w:val="0"/>
        <w:autoSpaceDN w:val="0"/>
        <w:adjustRightInd w:val="0"/>
        <w:spacing w:after="143" w:line="276" w:lineRule="auto"/>
        <w:ind w:left="720"/>
        <w:jc w:val="both"/>
        <w:rPr>
          <w:rFonts w:ascii="Times New Roman" w:hAnsi="Times New Roman" w:cs="Times New Roman"/>
        </w:rPr>
      </w:pPr>
      <w:r w:rsidRPr="00A207AD">
        <w:rPr>
          <w:rFonts w:ascii="Times New Roman" w:hAnsi="Times New Roman" w:cs="Times New Roman"/>
        </w:rPr>
        <w:t>Escalate grievances internally to get a lasting solution.</w:t>
      </w:r>
      <w:bookmarkStart w:id="588" w:name="_Toc137203143"/>
      <w:bookmarkStart w:id="589" w:name="_Toc137203382"/>
      <w:bookmarkStart w:id="590" w:name="_Toc137204309"/>
      <w:bookmarkStart w:id="591" w:name="_Toc137233495"/>
      <w:bookmarkStart w:id="592" w:name="_Toc137234664"/>
      <w:bookmarkStart w:id="593" w:name="_Toc137392558"/>
      <w:bookmarkStart w:id="594" w:name="_Toc139062057"/>
    </w:p>
    <w:p w14:paraId="7F02126D" w14:textId="3B6B7882" w:rsidR="009A04A8" w:rsidRPr="00A207AD" w:rsidRDefault="009A04A8" w:rsidP="002B45B8">
      <w:pPr>
        <w:pStyle w:val="Heading3"/>
        <w:numPr>
          <w:ilvl w:val="0"/>
          <w:numId w:val="0"/>
        </w:numPr>
        <w:rPr>
          <w:rFonts w:ascii="Times New Roman" w:hAnsi="Times New Roman" w:cs="Times New Roman"/>
          <w:sz w:val="22"/>
          <w:szCs w:val="22"/>
        </w:rPr>
      </w:pPr>
      <w:bookmarkStart w:id="595" w:name="_Toc148731904"/>
      <w:r w:rsidRPr="00A207AD">
        <w:rPr>
          <w:rFonts w:ascii="Times New Roman" w:hAnsi="Times New Roman" w:cs="Times New Roman"/>
          <w:sz w:val="22"/>
          <w:szCs w:val="22"/>
        </w:rPr>
        <w:t>8.5.9 Existence of a Local Grievance Redress Mechanism</w:t>
      </w:r>
      <w:bookmarkEnd w:id="588"/>
      <w:bookmarkEnd w:id="589"/>
      <w:bookmarkEnd w:id="590"/>
      <w:bookmarkEnd w:id="591"/>
      <w:bookmarkEnd w:id="592"/>
      <w:bookmarkEnd w:id="593"/>
      <w:bookmarkEnd w:id="594"/>
      <w:bookmarkEnd w:id="595"/>
    </w:p>
    <w:p w14:paraId="0D89CB46"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A Local grievance redress committee was constituted in 2020. The LGRM was not active during the site visit. It is anticipated that the committee shall become active during the construction and operation phase of the project. The LGRM is composed of the following members of the project committee:</w:t>
      </w:r>
    </w:p>
    <w:p w14:paraId="7A47F0A7" w14:textId="77777777" w:rsidR="009A04A8" w:rsidRPr="00A207AD" w:rsidRDefault="009A04A8" w:rsidP="00D41FAF">
      <w:pPr>
        <w:pStyle w:val="ListParagraph"/>
        <w:widowControl w:val="0"/>
        <w:numPr>
          <w:ilvl w:val="3"/>
          <w:numId w:val="172"/>
        </w:numPr>
        <w:autoSpaceDE w:val="0"/>
        <w:autoSpaceDN w:val="0"/>
        <w:adjustRightInd w:val="0"/>
        <w:spacing w:after="143" w:line="276" w:lineRule="auto"/>
        <w:ind w:left="1350"/>
        <w:jc w:val="both"/>
        <w:rPr>
          <w:rFonts w:ascii="Times New Roman" w:hAnsi="Times New Roman" w:cs="Times New Roman"/>
        </w:rPr>
      </w:pPr>
      <w:r w:rsidRPr="00A207AD">
        <w:rPr>
          <w:rFonts w:ascii="Times New Roman" w:hAnsi="Times New Roman" w:cs="Times New Roman"/>
        </w:rPr>
        <w:t>The area chief.</w:t>
      </w:r>
    </w:p>
    <w:p w14:paraId="34E827A9" w14:textId="77777777" w:rsidR="009A04A8" w:rsidRPr="00A207AD" w:rsidRDefault="009A04A8" w:rsidP="00D41FAF">
      <w:pPr>
        <w:pStyle w:val="ListParagraph"/>
        <w:widowControl w:val="0"/>
        <w:numPr>
          <w:ilvl w:val="3"/>
          <w:numId w:val="172"/>
        </w:numPr>
        <w:autoSpaceDE w:val="0"/>
        <w:autoSpaceDN w:val="0"/>
        <w:adjustRightInd w:val="0"/>
        <w:spacing w:after="143" w:line="276" w:lineRule="auto"/>
        <w:ind w:left="1350"/>
        <w:jc w:val="both"/>
        <w:rPr>
          <w:rFonts w:ascii="Times New Roman" w:hAnsi="Times New Roman" w:cs="Times New Roman"/>
        </w:rPr>
      </w:pPr>
      <w:r w:rsidRPr="00A207AD">
        <w:rPr>
          <w:rFonts w:ascii="Times New Roman" w:hAnsi="Times New Roman" w:cs="Times New Roman"/>
        </w:rPr>
        <w:t>Youth representatives.</w:t>
      </w:r>
    </w:p>
    <w:p w14:paraId="494654F0" w14:textId="77777777" w:rsidR="009A04A8" w:rsidRPr="00A207AD" w:rsidRDefault="009A04A8" w:rsidP="00D41FAF">
      <w:pPr>
        <w:pStyle w:val="ListParagraph"/>
        <w:widowControl w:val="0"/>
        <w:numPr>
          <w:ilvl w:val="3"/>
          <w:numId w:val="172"/>
        </w:numPr>
        <w:autoSpaceDE w:val="0"/>
        <w:autoSpaceDN w:val="0"/>
        <w:adjustRightInd w:val="0"/>
        <w:spacing w:after="143" w:line="276" w:lineRule="auto"/>
        <w:ind w:left="1350"/>
        <w:jc w:val="both"/>
        <w:rPr>
          <w:rFonts w:ascii="Times New Roman" w:hAnsi="Times New Roman" w:cs="Times New Roman"/>
        </w:rPr>
      </w:pPr>
      <w:r w:rsidRPr="00A207AD">
        <w:rPr>
          <w:rFonts w:ascii="Times New Roman" w:hAnsi="Times New Roman" w:cs="Times New Roman"/>
        </w:rPr>
        <w:t>Female representatives.</w:t>
      </w:r>
    </w:p>
    <w:p w14:paraId="2A354D29" w14:textId="77777777" w:rsidR="009A04A8" w:rsidRPr="00A207AD" w:rsidRDefault="009A04A8" w:rsidP="00D41FAF">
      <w:pPr>
        <w:pStyle w:val="ListParagraph"/>
        <w:widowControl w:val="0"/>
        <w:numPr>
          <w:ilvl w:val="3"/>
          <w:numId w:val="172"/>
        </w:numPr>
        <w:autoSpaceDE w:val="0"/>
        <w:autoSpaceDN w:val="0"/>
        <w:adjustRightInd w:val="0"/>
        <w:spacing w:after="143" w:line="276" w:lineRule="auto"/>
        <w:ind w:left="1350"/>
        <w:jc w:val="both"/>
        <w:rPr>
          <w:rFonts w:ascii="Times New Roman" w:hAnsi="Times New Roman" w:cs="Times New Roman"/>
        </w:rPr>
      </w:pPr>
      <w:r w:rsidRPr="00A207AD">
        <w:rPr>
          <w:rFonts w:ascii="Times New Roman" w:hAnsi="Times New Roman" w:cs="Times New Roman"/>
        </w:rPr>
        <w:t>Male representative; and</w:t>
      </w:r>
    </w:p>
    <w:p w14:paraId="59DDECCB" w14:textId="77777777" w:rsidR="009A04A8" w:rsidRPr="00A207AD" w:rsidRDefault="009A04A8" w:rsidP="00D41FAF">
      <w:pPr>
        <w:pStyle w:val="ListParagraph"/>
        <w:widowControl w:val="0"/>
        <w:numPr>
          <w:ilvl w:val="3"/>
          <w:numId w:val="172"/>
        </w:numPr>
        <w:autoSpaceDE w:val="0"/>
        <w:autoSpaceDN w:val="0"/>
        <w:adjustRightInd w:val="0"/>
        <w:spacing w:after="143" w:line="276" w:lineRule="auto"/>
        <w:ind w:left="1350"/>
        <w:jc w:val="both"/>
        <w:rPr>
          <w:rFonts w:ascii="Times New Roman" w:hAnsi="Times New Roman" w:cs="Times New Roman"/>
        </w:rPr>
      </w:pPr>
      <w:r w:rsidRPr="00A207AD">
        <w:rPr>
          <w:rFonts w:ascii="Times New Roman" w:hAnsi="Times New Roman" w:cs="Times New Roman"/>
        </w:rPr>
        <w:t>Vulnerable persons representative</w:t>
      </w:r>
    </w:p>
    <w:p w14:paraId="31D20BDA" w14:textId="77777777" w:rsidR="009A04A8" w:rsidRPr="00A207AD" w:rsidRDefault="009A04A8" w:rsidP="00D41FAF">
      <w:pPr>
        <w:pStyle w:val="ListParagraph"/>
        <w:widowControl w:val="0"/>
        <w:numPr>
          <w:ilvl w:val="3"/>
          <w:numId w:val="172"/>
        </w:numPr>
        <w:autoSpaceDE w:val="0"/>
        <w:autoSpaceDN w:val="0"/>
        <w:adjustRightInd w:val="0"/>
        <w:spacing w:after="143" w:line="276" w:lineRule="auto"/>
        <w:ind w:left="1350"/>
        <w:jc w:val="both"/>
        <w:rPr>
          <w:rFonts w:ascii="Times New Roman" w:hAnsi="Times New Roman" w:cs="Times New Roman"/>
        </w:rPr>
      </w:pPr>
      <w:r w:rsidRPr="00A207AD">
        <w:rPr>
          <w:rFonts w:ascii="Times New Roman" w:hAnsi="Times New Roman" w:cs="Times New Roman"/>
        </w:rPr>
        <w:t xml:space="preserve">A Village Elder. </w:t>
      </w:r>
    </w:p>
    <w:p w14:paraId="621D7772" w14:textId="77777777" w:rsidR="009A04A8" w:rsidRPr="00A207AD" w:rsidRDefault="009A04A8" w:rsidP="002B45B8">
      <w:pPr>
        <w:pStyle w:val="ListParagraph"/>
        <w:widowControl w:val="0"/>
        <w:autoSpaceDE w:val="0"/>
        <w:autoSpaceDN w:val="0"/>
        <w:adjustRightInd w:val="0"/>
        <w:ind w:left="0"/>
        <w:contextualSpacing w:val="0"/>
        <w:jc w:val="both"/>
        <w:rPr>
          <w:rFonts w:ascii="Times New Roman" w:hAnsi="Times New Roman" w:cs="Times New Roman"/>
        </w:rPr>
      </w:pPr>
    </w:p>
    <w:p w14:paraId="1F7C34AC" w14:textId="77777777" w:rsidR="009A04A8" w:rsidRPr="00A207AD" w:rsidRDefault="009A04A8" w:rsidP="002B45B8">
      <w:pPr>
        <w:pStyle w:val="ListParagraph"/>
        <w:widowControl w:val="0"/>
        <w:autoSpaceDE w:val="0"/>
        <w:autoSpaceDN w:val="0"/>
        <w:adjustRightInd w:val="0"/>
        <w:ind w:left="0"/>
        <w:contextualSpacing w:val="0"/>
        <w:jc w:val="both"/>
        <w:rPr>
          <w:rFonts w:ascii="Times New Roman" w:hAnsi="Times New Roman" w:cs="Times New Roman"/>
        </w:rPr>
      </w:pPr>
      <w:r w:rsidRPr="00A207AD">
        <w:rPr>
          <w:rFonts w:ascii="Times New Roman" w:hAnsi="Times New Roman" w:cs="Times New Roman"/>
        </w:rPr>
        <w:t xml:space="preserve">Contractor will prepare an effective Grievance Redress Mechanisms (GRM) to address and respond to grievances from both the community, the workers, and any other stakeholder.  </w:t>
      </w:r>
    </w:p>
    <w:p w14:paraId="7AFD5F4E"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653E35B6" w14:textId="77777777" w:rsidR="009A04A8" w:rsidRPr="00A207AD" w:rsidRDefault="009A04A8" w:rsidP="002B45B8">
      <w:pPr>
        <w:autoSpaceDE w:val="0"/>
        <w:autoSpaceDN w:val="0"/>
        <w:adjustRightInd w:val="0"/>
        <w:jc w:val="both"/>
        <w:rPr>
          <w:rFonts w:ascii="Times New Roman" w:hAnsi="Times New Roman" w:cs="Times New Roman"/>
          <w:color w:val="000000"/>
        </w:rPr>
      </w:pPr>
    </w:p>
    <w:p w14:paraId="1E9F630E"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 xml:space="preserve">The mitigation measures shall include: </w:t>
      </w:r>
    </w:p>
    <w:p w14:paraId="63A7E50E" w14:textId="77777777" w:rsidR="009A04A8" w:rsidRPr="00A207AD" w:rsidRDefault="009A04A8" w:rsidP="00D41FAF">
      <w:pPr>
        <w:pStyle w:val="ListParagraph"/>
        <w:numPr>
          <w:ilvl w:val="0"/>
          <w:numId w:val="168"/>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Prepare a project level timebound GRM in consultation with relevant stakeholders.</w:t>
      </w:r>
    </w:p>
    <w:p w14:paraId="3B0B232D" w14:textId="77777777" w:rsidR="009A04A8" w:rsidRPr="00A207AD" w:rsidRDefault="009A04A8" w:rsidP="00D41FAF">
      <w:pPr>
        <w:pStyle w:val="ListParagraph"/>
        <w:numPr>
          <w:ilvl w:val="0"/>
          <w:numId w:val="168"/>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35514E10" w14:textId="77777777" w:rsidR="009A04A8" w:rsidRPr="00A207AD" w:rsidRDefault="009A04A8" w:rsidP="00D41FAF">
      <w:pPr>
        <w:pStyle w:val="ListParagraph"/>
        <w:numPr>
          <w:ilvl w:val="0"/>
          <w:numId w:val="168"/>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Have a subproject level GRM Focal Point to be responsible for receiving, logging/registering, submitting to the responsible tier for resolution and responding to and updating complainants on resolution status.</w:t>
      </w:r>
    </w:p>
    <w:p w14:paraId="0B2C980E" w14:textId="77777777" w:rsidR="009A04A8" w:rsidRPr="00A207AD" w:rsidRDefault="009A04A8" w:rsidP="00D41FAF">
      <w:pPr>
        <w:pStyle w:val="ListParagraph"/>
        <w:numPr>
          <w:ilvl w:val="0"/>
          <w:numId w:val="168"/>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 xml:space="preserve">Sensitize all stakeholder categories on the GRM and encourage them to make use of it. </w:t>
      </w:r>
    </w:p>
    <w:p w14:paraId="48D1F533" w14:textId="77777777" w:rsidR="009A04A8" w:rsidRPr="00A207AD" w:rsidRDefault="009A04A8" w:rsidP="00D41FAF">
      <w:pPr>
        <w:pStyle w:val="ListParagraph"/>
        <w:numPr>
          <w:ilvl w:val="0"/>
          <w:numId w:val="168"/>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 xml:space="preserve">Ensure the GRM is functional, culturally appropriate, and accessible to all stakeholders without any cost to them and without fear of retribution or reprisal. </w:t>
      </w:r>
    </w:p>
    <w:p w14:paraId="39B8947F" w14:textId="77777777" w:rsidR="009A04A8" w:rsidRPr="00A207AD" w:rsidRDefault="009A04A8" w:rsidP="00D41FAF">
      <w:pPr>
        <w:pStyle w:val="ListParagraph"/>
        <w:numPr>
          <w:ilvl w:val="0"/>
          <w:numId w:val="168"/>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Ensure adequate and proportionate representation of VMGs and vulnerable individuals in the local grievances handling committee.</w:t>
      </w:r>
    </w:p>
    <w:p w14:paraId="7925A659" w14:textId="77777777" w:rsidR="009A04A8" w:rsidRPr="00A207AD" w:rsidRDefault="009A04A8" w:rsidP="00D41FAF">
      <w:pPr>
        <w:pStyle w:val="ListParagraph"/>
        <w:numPr>
          <w:ilvl w:val="0"/>
          <w:numId w:val="168"/>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Prepare a timebound Contractor’s GRM and sensitize community members and project workers its processes.</w:t>
      </w:r>
    </w:p>
    <w:p w14:paraId="346B98D9" w14:textId="77777777" w:rsidR="009A04A8" w:rsidRPr="00A207AD" w:rsidRDefault="009A04A8" w:rsidP="00D41FAF">
      <w:pPr>
        <w:pStyle w:val="ListParagraph"/>
        <w:numPr>
          <w:ilvl w:val="0"/>
          <w:numId w:val="168"/>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Ensure all reported grievances are logged, dated, processed, resolved, and closed out in a timely manner, or escalated to other levels.</w:t>
      </w:r>
    </w:p>
    <w:p w14:paraId="1ED381B2" w14:textId="77777777" w:rsidR="009A04A8" w:rsidRPr="00A207AD" w:rsidRDefault="009A04A8" w:rsidP="00D41FAF">
      <w:pPr>
        <w:pStyle w:val="ListParagraph"/>
        <w:numPr>
          <w:ilvl w:val="0"/>
          <w:numId w:val="168"/>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Ensure the GRM provides for confidential reporting of particularly sensitive social aspects such as GBV, as well as anonymity for those who wish to report anonymously.</w:t>
      </w:r>
    </w:p>
    <w:p w14:paraId="33233A5E" w14:textId="77777777" w:rsidR="009A04A8" w:rsidRPr="00A207AD" w:rsidRDefault="009A04A8" w:rsidP="002B45B8">
      <w:pPr>
        <w:pStyle w:val="Heading2"/>
        <w:jc w:val="both"/>
        <w:rPr>
          <w:rFonts w:ascii="Times New Roman" w:hAnsi="Times New Roman"/>
          <w:sz w:val="22"/>
          <w:szCs w:val="22"/>
        </w:rPr>
      </w:pPr>
      <w:bookmarkStart w:id="596" w:name="_Toc137203144"/>
      <w:bookmarkStart w:id="597" w:name="_Toc137203383"/>
      <w:bookmarkStart w:id="598" w:name="_Toc137204310"/>
      <w:bookmarkStart w:id="599" w:name="_Toc137233496"/>
      <w:bookmarkStart w:id="600" w:name="_Toc137234665"/>
      <w:bookmarkStart w:id="601" w:name="_Toc137392559"/>
      <w:bookmarkStart w:id="602" w:name="_Toc139062058"/>
      <w:bookmarkStart w:id="603" w:name="_Toc148731905"/>
      <w:r w:rsidRPr="00A207AD">
        <w:rPr>
          <w:rFonts w:ascii="Times New Roman" w:hAnsi="Times New Roman"/>
          <w:sz w:val="22"/>
          <w:szCs w:val="22"/>
        </w:rPr>
        <w:t>8.6 World Bank Grievances Redress Mechanism</w:t>
      </w:r>
      <w:bookmarkEnd w:id="596"/>
      <w:bookmarkEnd w:id="597"/>
      <w:bookmarkEnd w:id="598"/>
      <w:bookmarkEnd w:id="599"/>
      <w:bookmarkEnd w:id="600"/>
      <w:bookmarkEnd w:id="601"/>
      <w:bookmarkEnd w:id="602"/>
      <w:bookmarkEnd w:id="603"/>
    </w:p>
    <w:p w14:paraId="25678BB3" w14:textId="473F763F" w:rsidR="00272A28" w:rsidRPr="00A207AD" w:rsidRDefault="009A04A8" w:rsidP="002B45B8">
      <w:pPr>
        <w:jc w:val="both"/>
        <w:rPr>
          <w:rFonts w:ascii="Times New Roman" w:hAnsi="Times New Roman" w:cs="Times New Roman"/>
        </w:rPr>
      </w:pPr>
      <w:r w:rsidRPr="00A207AD">
        <w:rPr>
          <w:rFonts w:ascii="Times New Roman" w:hAnsi="Times New Roman" w:cs="Times New Roman"/>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bookmarkStart w:id="604" w:name="_Toc137203145"/>
      <w:bookmarkStart w:id="605" w:name="_Toc137203384"/>
      <w:bookmarkStart w:id="606" w:name="_Toc137204311"/>
      <w:bookmarkStart w:id="607" w:name="_Toc137233497"/>
      <w:bookmarkStart w:id="608" w:name="_Toc137234666"/>
      <w:bookmarkStart w:id="609" w:name="_Toc137392560"/>
      <w:bookmarkStart w:id="610" w:name="_Toc139062059"/>
    </w:p>
    <w:p w14:paraId="6251D42F" w14:textId="6A3F9C99" w:rsidR="009A04A8" w:rsidRPr="00A207AD" w:rsidRDefault="009A04A8" w:rsidP="002B45B8">
      <w:pPr>
        <w:pStyle w:val="Heading3"/>
        <w:numPr>
          <w:ilvl w:val="0"/>
          <w:numId w:val="0"/>
        </w:numPr>
        <w:rPr>
          <w:rFonts w:ascii="Times New Roman" w:hAnsi="Times New Roman" w:cs="Times New Roman"/>
          <w:sz w:val="22"/>
          <w:szCs w:val="22"/>
        </w:rPr>
      </w:pPr>
      <w:bookmarkStart w:id="611" w:name="_Toc148731906"/>
      <w:r w:rsidRPr="00A207AD">
        <w:rPr>
          <w:rFonts w:ascii="Times New Roman" w:hAnsi="Times New Roman" w:cs="Times New Roman"/>
          <w:sz w:val="22"/>
          <w:szCs w:val="22"/>
        </w:rPr>
        <w:t>8.6.1 World Bank Grievances Redress Service</w:t>
      </w:r>
      <w:bookmarkEnd w:id="604"/>
      <w:bookmarkEnd w:id="605"/>
      <w:bookmarkEnd w:id="606"/>
      <w:bookmarkEnd w:id="607"/>
      <w:bookmarkEnd w:id="608"/>
      <w:bookmarkEnd w:id="609"/>
      <w:bookmarkEnd w:id="610"/>
      <w:bookmarkEnd w:id="611"/>
      <w:r w:rsidRPr="00A207AD">
        <w:rPr>
          <w:rFonts w:ascii="Times New Roman" w:hAnsi="Times New Roman" w:cs="Times New Roman"/>
          <w:sz w:val="22"/>
          <w:szCs w:val="22"/>
        </w:rPr>
        <w:t xml:space="preserve"> </w:t>
      </w:r>
    </w:p>
    <w:p w14:paraId="7845F5CC"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2EF39470" w14:textId="77777777" w:rsidR="009A04A8" w:rsidRPr="00A207AD" w:rsidRDefault="009A04A8" w:rsidP="002B45B8">
      <w:pPr>
        <w:jc w:val="both"/>
        <w:rPr>
          <w:rStyle w:val="normaltextrun"/>
          <w:rFonts w:ascii="Times New Roman" w:hAnsi="Times New Roman" w:cs="Times New Roman"/>
          <w:color w:val="D13438"/>
          <w:u w:val="single"/>
          <w:shd w:val="clear" w:color="auto" w:fill="FFFFFF"/>
        </w:rPr>
      </w:pPr>
      <w:r w:rsidRPr="00A207AD">
        <w:rPr>
          <w:rFonts w:ascii="Times New Roman" w:hAnsi="Times New Roman" w:cs="Times New Roman"/>
        </w:rPr>
        <w:t xml:space="preserve"> </w:t>
      </w:r>
    </w:p>
    <w:p w14:paraId="519253F2" w14:textId="77777777" w:rsidR="009A04A8" w:rsidRPr="00A207AD" w:rsidRDefault="009A04A8" w:rsidP="002B45B8">
      <w:pPr>
        <w:jc w:val="both"/>
        <w:rPr>
          <w:rStyle w:val="normaltextrun"/>
          <w:rFonts w:ascii="Times New Roman" w:hAnsi="Times New Roman" w:cs="Times New Roman"/>
          <w:shd w:val="clear" w:color="auto" w:fill="FFFFFF"/>
        </w:rPr>
      </w:pPr>
      <w:r w:rsidRPr="00A207AD">
        <w:rPr>
          <w:rStyle w:val="normaltextrun"/>
          <w:rFonts w:ascii="Times New Roman" w:hAnsi="Times New Roman" w:cs="Times New Roman"/>
          <w:shd w:val="clear" w:color="auto" w:fill="FFFFFF"/>
        </w:rPr>
        <w:t xml:space="preserve">Those aggrieved or their representatives can report their complaints through the following mediums: </w:t>
      </w:r>
    </w:p>
    <w:p w14:paraId="75AB3AC9" w14:textId="77777777" w:rsidR="009A04A8" w:rsidRPr="00A207AD" w:rsidRDefault="009A04A8" w:rsidP="00D41FAF">
      <w:pPr>
        <w:pStyle w:val="ListParagraph"/>
        <w:numPr>
          <w:ilvl w:val="5"/>
          <w:numId w:val="140"/>
        </w:numPr>
        <w:spacing w:after="0" w:line="276" w:lineRule="auto"/>
        <w:ind w:left="630"/>
        <w:jc w:val="both"/>
        <w:rPr>
          <w:rStyle w:val="normaltextrun"/>
          <w:rFonts w:ascii="Times New Roman" w:hAnsi="Times New Roman" w:cs="Times New Roman"/>
        </w:rPr>
      </w:pPr>
      <w:r w:rsidRPr="00A207AD">
        <w:rPr>
          <w:rStyle w:val="normaltextrun"/>
          <w:rFonts w:ascii="Times New Roman" w:hAnsi="Times New Roman" w:cs="Times New Roman"/>
        </w:rPr>
        <w:t>Online by accessing the online form; </w:t>
      </w:r>
    </w:p>
    <w:p w14:paraId="44FB22FC" w14:textId="77777777" w:rsidR="009A04A8" w:rsidRPr="00A207AD" w:rsidRDefault="009A04A8" w:rsidP="00D41FAF">
      <w:pPr>
        <w:pStyle w:val="ListParagraph"/>
        <w:numPr>
          <w:ilvl w:val="5"/>
          <w:numId w:val="140"/>
        </w:numPr>
        <w:spacing w:after="0" w:line="276" w:lineRule="auto"/>
        <w:ind w:left="630"/>
        <w:jc w:val="both"/>
        <w:rPr>
          <w:rStyle w:val="normaltextrun"/>
          <w:rFonts w:ascii="Times New Roman" w:hAnsi="Times New Roman" w:cs="Times New Roman"/>
        </w:rPr>
      </w:pPr>
      <w:r w:rsidRPr="00A207AD">
        <w:rPr>
          <w:rStyle w:val="normaltextrun"/>
          <w:rFonts w:ascii="Times New Roman" w:hAnsi="Times New Roman" w:cs="Times New Roman"/>
        </w:rPr>
        <w:t>(ii) Sending an Email to grievance@worldbank.org; or</w:t>
      </w:r>
    </w:p>
    <w:p w14:paraId="5EF6ED3E" w14:textId="6518FE5C" w:rsidR="00272A28" w:rsidRPr="00A207AD" w:rsidRDefault="009A04A8" w:rsidP="00D41FAF">
      <w:pPr>
        <w:pStyle w:val="ListParagraph"/>
        <w:numPr>
          <w:ilvl w:val="5"/>
          <w:numId w:val="140"/>
        </w:numPr>
        <w:spacing w:after="0" w:line="276" w:lineRule="auto"/>
        <w:ind w:left="630"/>
        <w:jc w:val="both"/>
        <w:rPr>
          <w:rFonts w:ascii="Times New Roman" w:hAnsi="Times New Roman" w:cs="Times New Roman"/>
        </w:rPr>
      </w:pPr>
      <w:r w:rsidRPr="00A207AD">
        <w:rPr>
          <w:rStyle w:val="normaltextrun"/>
          <w:rFonts w:ascii="Times New Roman" w:hAnsi="Times New Roman" w:cs="Times New Roman"/>
        </w:rPr>
        <w:t xml:space="preserve"> (iii) Submitting a letter to the World Bank Headquarters in Washington D.C., United States or World Bank Kenya County Office.</w:t>
      </w:r>
      <w:r w:rsidRPr="00A207AD">
        <w:rPr>
          <w:rStyle w:val="normaltextrun"/>
          <w:rFonts w:ascii="Times New Roman" w:hAnsi="Times New Roman" w:cs="Times New Roman"/>
          <w:shd w:val="clear" w:color="auto" w:fill="FFFFFF"/>
        </w:rPr>
        <w:t xml:space="preserve">  </w:t>
      </w:r>
      <w:bookmarkStart w:id="612" w:name="_Toc137203146"/>
      <w:bookmarkStart w:id="613" w:name="_Toc137203385"/>
      <w:bookmarkStart w:id="614" w:name="_Toc137204312"/>
      <w:bookmarkStart w:id="615" w:name="_Toc137233498"/>
      <w:bookmarkStart w:id="616" w:name="_Toc137234667"/>
      <w:bookmarkStart w:id="617" w:name="_Toc137392561"/>
      <w:bookmarkStart w:id="618" w:name="_Toc139062060"/>
    </w:p>
    <w:p w14:paraId="70AC9045" w14:textId="10671E02" w:rsidR="009A04A8" w:rsidRPr="00A207AD" w:rsidRDefault="009A04A8" w:rsidP="002B45B8">
      <w:pPr>
        <w:pStyle w:val="Heading3"/>
        <w:numPr>
          <w:ilvl w:val="0"/>
          <w:numId w:val="0"/>
        </w:numPr>
        <w:rPr>
          <w:rFonts w:ascii="Times New Roman" w:hAnsi="Times New Roman" w:cs="Times New Roman"/>
          <w:sz w:val="22"/>
          <w:szCs w:val="22"/>
        </w:rPr>
      </w:pPr>
      <w:bookmarkStart w:id="619" w:name="_Toc148731907"/>
      <w:r w:rsidRPr="00A207AD">
        <w:rPr>
          <w:rFonts w:ascii="Times New Roman" w:hAnsi="Times New Roman" w:cs="Times New Roman"/>
          <w:sz w:val="22"/>
          <w:szCs w:val="22"/>
        </w:rPr>
        <w:t>8.6.2 World Bank Inspection Panel</w:t>
      </w:r>
      <w:bookmarkEnd w:id="612"/>
      <w:bookmarkEnd w:id="613"/>
      <w:bookmarkEnd w:id="614"/>
      <w:bookmarkEnd w:id="615"/>
      <w:bookmarkEnd w:id="616"/>
      <w:bookmarkEnd w:id="617"/>
      <w:bookmarkEnd w:id="618"/>
      <w:bookmarkEnd w:id="619"/>
    </w:p>
    <w:p w14:paraId="27279D15" w14:textId="77777777" w:rsidR="009A04A8" w:rsidRPr="00A207AD" w:rsidRDefault="009A04A8" w:rsidP="002B45B8">
      <w:pPr>
        <w:jc w:val="both"/>
        <w:rPr>
          <w:rFonts w:ascii="Times New Roman" w:hAnsi="Times New Roman" w:cs="Times New Roman"/>
          <w:color w:val="000000"/>
        </w:rPr>
      </w:pPr>
      <w:r w:rsidRPr="00A207AD">
        <w:rPr>
          <w:rFonts w:ascii="Times New Roman" w:hAnsi="Times New Roman" w:cs="Times New Roman"/>
        </w:rPr>
        <w:t xml:space="preserve">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w:t>
      </w:r>
      <w:r w:rsidRPr="00A207AD">
        <w:rPr>
          <w:rFonts w:ascii="Times New Roman" w:hAnsi="Times New Roman" w:cs="Times New Roman"/>
          <w:color w:val="000000"/>
        </w:rPr>
        <w:t xml:space="preserve"> Contacts for registration of complaints to the IP are. </w:t>
      </w:r>
    </w:p>
    <w:p w14:paraId="35C1E567" w14:textId="77777777" w:rsidR="009A04A8" w:rsidRPr="00A207AD" w:rsidRDefault="009A04A8" w:rsidP="00D41FAF">
      <w:pPr>
        <w:pStyle w:val="ListParagraph"/>
        <w:numPr>
          <w:ilvl w:val="0"/>
          <w:numId w:val="180"/>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Tel: +1 202 458 5200: and</w:t>
      </w:r>
    </w:p>
    <w:p w14:paraId="6A8A71CA" w14:textId="77777777" w:rsidR="009A04A8" w:rsidRPr="00A207AD" w:rsidRDefault="009A04A8" w:rsidP="00D41FAF">
      <w:pPr>
        <w:pStyle w:val="ListParagraph"/>
        <w:numPr>
          <w:ilvl w:val="0"/>
          <w:numId w:val="180"/>
        </w:numPr>
        <w:spacing w:after="0" w:line="276" w:lineRule="auto"/>
        <w:jc w:val="both"/>
        <w:rPr>
          <w:rFonts w:ascii="Times New Roman" w:hAnsi="Times New Roman" w:cs="Times New Roman"/>
          <w:color w:val="000000"/>
        </w:rPr>
      </w:pPr>
      <w:r w:rsidRPr="00A207AD">
        <w:rPr>
          <w:rFonts w:ascii="Times New Roman" w:hAnsi="Times New Roman" w:cs="Times New Roman"/>
          <w:color w:val="000000"/>
        </w:rPr>
        <w:t xml:space="preserve"> (ii) Email: </w:t>
      </w:r>
      <w:hyperlink r:id="rId35" w:history="1">
        <w:r w:rsidRPr="00A207AD">
          <w:rPr>
            <w:rStyle w:val="Hyperlink"/>
            <w:rFonts w:ascii="Times New Roman" w:hAnsi="Times New Roman" w:cs="Times New Roman"/>
          </w:rPr>
          <w:t>ipanel@worldbank.org.</w:t>
        </w:r>
      </w:hyperlink>
      <w:r w:rsidRPr="00A207AD">
        <w:rPr>
          <w:rFonts w:ascii="Times New Roman" w:hAnsi="Times New Roman" w:cs="Times New Roman"/>
          <w:color w:val="000000"/>
        </w:rPr>
        <w:t xml:space="preserve"> </w:t>
      </w:r>
    </w:p>
    <w:p w14:paraId="5C3C3643" w14:textId="77777777" w:rsidR="009A04A8" w:rsidRPr="00A207AD" w:rsidRDefault="009A04A8" w:rsidP="002B45B8">
      <w:pPr>
        <w:pStyle w:val="Heading2"/>
        <w:jc w:val="both"/>
        <w:rPr>
          <w:rFonts w:ascii="Times New Roman" w:hAnsi="Times New Roman"/>
          <w:sz w:val="22"/>
          <w:szCs w:val="22"/>
        </w:rPr>
      </w:pPr>
      <w:bookmarkStart w:id="620" w:name="_Toc137203147"/>
      <w:bookmarkStart w:id="621" w:name="_Toc137203386"/>
      <w:bookmarkStart w:id="622" w:name="_Toc137204313"/>
      <w:bookmarkStart w:id="623" w:name="_Toc137233499"/>
      <w:bookmarkStart w:id="624" w:name="_Toc137234668"/>
      <w:bookmarkStart w:id="625" w:name="_Toc137392562"/>
      <w:bookmarkStart w:id="626" w:name="_Toc139062061"/>
      <w:bookmarkStart w:id="627" w:name="_Toc148731908"/>
      <w:bookmarkStart w:id="628" w:name="_GoBack"/>
      <w:bookmarkEnd w:id="628"/>
      <w:r w:rsidRPr="00A207AD">
        <w:rPr>
          <w:rFonts w:ascii="Times New Roman" w:hAnsi="Times New Roman"/>
          <w:sz w:val="22"/>
          <w:szCs w:val="22"/>
        </w:rPr>
        <w:t>8.7 Government Management of Land Acquisition Disputes</w:t>
      </w:r>
      <w:bookmarkEnd w:id="620"/>
      <w:bookmarkEnd w:id="621"/>
      <w:bookmarkEnd w:id="622"/>
      <w:bookmarkEnd w:id="623"/>
      <w:bookmarkEnd w:id="624"/>
      <w:bookmarkEnd w:id="625"/>
      <w:bookmarkEnd w:id="626"/>
      <w:bookmarkEnd w:id="627"/>
    </w:p>
    <w:p w14:paraId="0CFA870D"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color w:val="000000"/>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A207AD">
        <w:rPr>
          <w:rFonts w:ascii="Times New Roman" w:hAnsi="Times New Roman" w:cs="Times New Roman"/>
        </w:rPr>
        <w:t xml:space="preserve">The regulations to set the Land Acquisition Tribunal established under the Land Value (Amendment) Act of 2019 are underway. </w:t>
      </w:r>
      <w:r w:rsidRPr="00A207AD">
        <w:rPr>
          <w:rFonts w:ascii="Times New Roman" w:hAnsi="Times New Roman" w:cs="Times New Roman"/>
          <w:color w:val="000000"/>
        </w:rPr>
        <w:t>Besides, the Judicial Service Commission will chair the Land Acquisition Tribunal once operational.</w:t>
      </w:r>
      <w:r w:rsidRPr="00A207AD">
        <w:rPr>
          <w:rFonts w:ascii="Times New Roman" w:hAnsi="Times New Roman" w:cs="Times New Roman"/>
        </w:rPr>
        <w:t xml:space="preserve"> </w:t>
      </w:r>
    </w:p>
    <w:p w14:paraId="021BC7FB" w14:textId="77777777" w:rsidR="009A04A8" w:rsidRPr="00A207AD" w:rsidRDefault="009A04A8" w:rsidP="002B45B8">
      <w:pPr>
        <w:pStyle w:val="Heading2"/>
        <w:jc w:val="both"/>
        <w:rPr>
          <w:rFonts w:ascii="Times New Roman" w:hAnsi="Times New Roman"/>
          <w:sz w:val="22"/>
          <w:szCs w:val="22"/>
        </w:rPr>
      </w:pPr>
      <w:bookmarkStart w:id="629" w:name="_Toc92902471"/>
      <w:bookmarkStart w:id="630" w:name="_Toc103782390"/>
      <w:bookmarkStart w:id="631" w:name="_Toc105058684"/>
      <w:bookmarkStart w:id="632" w:name="_Toc137203148"/>
      <w:bookmarkStart w:id="633" w:name="_Toc137203387"/>
      <w:bookmarkStart w:id="634" w:name="_Toc137204314"/>
      <w:bookmarkStart w:id="635" w:name="_Toc137233500"/>
      <w:bookmarkStart w:id="636" w:name="_Toc137234669"/>
      <w:bookmarkStart w:id="637" w:name="_Toc137392563"/>
      <w:bookmarkStart w:id="638" w:name="_Toc139062062"/>
      <w:bookmarkStart w:id="639" w:name="_Toc148731909"/>
      <w:r w:rsidRPr="00A207AD">
        <w:rPr>
          <w:rFonts w:ascii="Times New Roman" w:hAnsi="Times New Roman"/>
          <w:sz w:val="22"/>
          <w:szCs w:val="22"/>
        </w:rPr>
        <w:t>8.8 Labour Influx Management Plan</w:t>
      </w:r>
      <w:bookmarkEnd w:id="629"/>
      <w:bookmarkEnd w:id="630"/>
      <w:bookmarkEnd w:id="631"/>
      <w:bookmarkEnd w:id="632"/>
      <w:bookmarkEnd w:id="633"/>
      <w:bookmarkEnd w:id="634"/>
      <w:bookmarkEnd w:id="635"/>
      <w:bookmarkEnd w:id="636"/>
      <w:bookmarkEnd w:id="637"/>
      <w:bookmarkEnd w:id="638"/>
      <w:bookmarkEnd w:id="639"/>
      <w:r w:rsidRPr="00A207AD">
        <w:rPr>
          <w:rFonts w:ascii="Times New Roman" w:hAnsi="Times New Roman"/>
          <w:sz w:val="22"/>
          <w:szCs w:val="22"/>
        </w:rPr>
        <w:t xml:space="preserve"> </w:t>
      </w:r>
    </w:p>
    <w:p w14:paraId="7ED39BE1"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171013AF"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The objectives of this plan are as follows: </w:t>
      </w:r>
    </w:p>
    <w:p w14:paraId="5ECFDE3D" w14:textId="77777777" w:rsidR="009A04A8" w:rsidRPr="00A207AD" w:rsidRDefault="009A04A8" w:rsidP="00D41FAF">
      <w:pPr>
        <w:pStyle w:val="ListParagraph"/>
        <w:numPr>
          <w:ilvl w:val="0"/>
          <w:numId w:val="166"/>
        </w:numPr>
        <w:spacing w:after="0" w:line="276" w:lineRule="auto"/>
        <w:ind w:left="900"/>
        <w:jc w:val="both"/>
        <w:rPr>
          <w:rFonts w:ascii="Times New Roman" w:hAnsi="Times New Roman" w:cs="Times New Roman"/>
        </w:rPr>
      </w:pPr>
      <w:r w:rsidRPr="00A207AD">
        <w:rPr>
          <w:rFonts w:ascii="Times New Roman" w:hAnsi="Times New Roman" w:cs="Times New Roman"/>
        </w:rPr>
        <w:t xml:space="preserve">Monitor the scale of project induced in-migration into the project area and specific in-migration ‘hotspots. </w:t>
      </w:r>
    </w:p>
    <w:p w14:paraId="678DB6CE" w14:textId="77777777" w:rsidR="009A04A8" w:rsidRPr="00A207AD" w:rsidRDefault="009A04A8" w:rsidP="00D41FAF">
      <w:pPr>
        <w:pStyle w:val="ListParagraph"/>
        <w:numPr>
          <w:ilvl w:val="0"/>
          <w:numId w:val="166"/>
        </w:numPr>
        <w:spacing w:after="0" w:line="276" w:lineRule="auto"/>
        <w:ind w:left="900"/>
        <w:jc w:val="both"/>
        <w:rPr>
          <w:rFonts w:ascii="Times New Roman" w:hAnsi="Times New Roman" w:cs="Times New Roman"/>
        </w:rPr>
      </w:pPr>
      <w:r w:rsidRPr="00A207AD">
        <w:rPr>
          <w:rFonts w:ascii="Times New Roman" w:hAnsi="Times New Roman" w:cs="Times New Roman"/>
        </w:rPr>
        <w:t xml:space="preserve">Support local government and communities to manage both internal and external immigration into the project area; and </w:t>
      </w:r>
    </w:p>
    <w:p w14:paraId="42AAE536" w14:textId="77777777" w:rsidR="009A04A8" w:rsidRPr="00A207AD" w:rsidRDefault="009A04A8" w:rsidP="00D41FAF">
      <w:pPr>
        <w:pStyle w:val="ListParagraph"/>
        <w:numPr>
          <w:ilvl w:val="0"/>
          <w:numId w:val="166"/>
        </w:numPr>
        <w:spacing w:after="0" w:line="276" w:lineRule="auto"/>
        <w:ind w:left="900"/>
        <w:jc w:val="both"/>
        <w:rPr>
          <w:rFonts w:ascii="Times New Roman" w:hAnsi="Times New Roman" w:cs="Times New Roman"/>
        </w:rPr>
      </w:pPr>
      <w:r w:rsidRPr="00A207AD">
        <w:rPr>
          <w:rFonts w:ascii="Times New Roman" w:hAnsi="Times New Roman" w:cs="Times New Roman"/>
        </w:rPr>
        <w:t>Mitigate and manage any negative impacts and enhance and promote any positive impact related to labour influx.</w:t>
      </w:r>
    </w:p>
    <w:p w14:paraId="704A916C" w14:textId="77777777" w:rsidR="00272A28" w:rsidRPr="00A207AD" w:rsidRDefault="00272A28" w:rsidP="002B45B8">
      <w:pPr>
        <w:pStyle w:val="ListParagraph"/>
        <w:ind w:left="0"/>
        <w:jc w:val="both"/>
        <w:rPr>
          <w:rFonts w:ascii="Times New Roman" w:hAnsi="Times New Roman" w:cs="Times New Roman"/>
        </w:rPr>
      </w:pPr>
    </w:p>
    <w:p w14:paraId="3128236E" w14:textId="41F85E68" w:rsidR="009A04A8" w:rsidRPr="00A207AD" w:rsidRDefault="009A04A8" w:rsidP="002B45B8">
      <w:pPr>
        <w:pStyle w:val="ListParagraph"/>
        <w:ind w:left="0"/>
        <w:jc w:val="both"/>
        <w:rPr>
          <w:rFonts w:ascii="Times New Roman" w:hAnsi="Times New Roman" w:cs="Times New Roman"/>
        </w:rPr>
      </w:pPr>
      <w:r w:rsidRPr="00A207AD">
        <w:rPr>
          <w:rFonts w:ascii="Times New Roman" w:hAnsi="Times New Roman" w:cs="Times New Roman"/>
        </w:rPr>
        <w:t>The plan shall consider these measures:</w:t>
      </w:r>
    </w:p>
    <w:p w14:paraId="6BE4127E" w14:textId="77777777" w:rsidR="009A04A8" w:rsidRPr="00A207AD" w:rsidRDefault="009A04A8" w:rsidP="00D41FAF">
      <w:pPr>
        <w:pStyle w:val="ListParagraph"/>
        <w:numPr>
          <w:ilvl w:val="0"/>
          <w:numId w:val="171"/>
        </w:numPr>
        <w:spacing w:line="276" w:lineRule="auto"/>
        <w:ind w:left="360"/>
        <w:jc w:val="both"/>
        <w:rPr>
          <w:rFonts w:ascii="Times New Roman" w:hAnsi="Times New Roman" w:cs="Times New Roman"/>
          <w:color w:val="000000"/>
        </w:rPr>
      </w:pPr>
      <w:r w:rsidRPr="00A207AD">
        <w:rPr>
          <w:rFonts w:ascii="Times New Roman" w:hAnsi="Times New Roman" w:cs="Times New Roman"/>
          <w:color w:val="000000"/>
        </w:rPr>
        <w:t xml:space="preserve">Prepare and Implement a Labour Management Plan (LMP) with policies and measures for ensuring that: </w:t>
      </w:r>
    </w:p>
    <w:p w14:paraId="27A65C51" w14:textId="77777777" w:rsidR="009A04A8" w:rsidRPr="00A207AD" w:rsidRDefault="009A04A8" w:rsidP="00D41FAF">
      <w:pPr>
        <w:pStyle w:val="ListParagraph"/>
        <w:numPr>
          <w:ilvl w:val="0"/>
          <w:numId w:val="167"/>
        </w:numPr>
        <w:spacing w:line="276" w:lineRule="auto"/>
        <w:jc w:val="both"/>
        <w:rPr>
          <w:rFonts w:ascii="Times New Roman" w:hAnsi="Times New Roman" w:cs="Times New Roman"/>
          <w:color w:val="000000"/>
        </w:rPr>
      </w:pPr>
      <w:r w:rsidRPr="00A207AD">
        <w:rPr>
          <w:rFonts w:ascii="Times New Roman" w:hAnsi="Times New Roman" w:cs="Times New Roman"/>
          <w:color w:val="000000"/>
        </w:rPr>
        <w:t>Subproject managers and workers are sensitized on:</w:t>
      </w:r>
    </w:p>
    <w:p w14:paraId="343062AC" w14:textId="77777777" w:rsidR="009A04A8" w:rsidRPr="00A207AD" w:rsidRDefault="009A04A8" w:rsidP="00D41FAF">
      <w:pPr>
        <w:pStyle w:val="ListParagraph"/>
        <w:numPr>
          <w:ilvl w:val="1"/>
          <w:numId w:val="169"/>
        </w:numPr>
        <w:spacing w:line="276" w:lineRule="auto"/>
        <w:jc w:val="both"/>
        <w:rPr>
          <w:rFonts w:ascii="Times New Roman" w:hAnsi="Times New Roman" w:cs="Times New Roman"/>
          <w:color w:val="000000"/>
        </w:rPr>
      </w:pPr>
      <w:r w:rsidRPr="00A207AD">
        <w:rPr>
          <w:rFonts w:ascii="Times New Roman" w:hAnsi="Times New Roman" w:cs="Times New Roman"/>
          <w:color w:val="000000"/>
        </w:rPr>
        <w:t>County/National Labour laws</w:t>
      </w:r>
    </w:p>
    <w:p w14:paraId="3F4632C2" w14:textId="77777777" w:rsidR="009A04A8" w:rsidRPr="00A207AD" w:rsidRDefault="009A04A8" w:rsidP="00D41FAF">
      <w:pPr>
        <w:pStyle w:val="ListParagraph"/>
        <w:numPr>
          <w:ilvl w:val="1"/>
          <w:numId w:val="169"/>
        </w:numPr>
        <w:spacing w:line="276" w:lineRule="auto"/>
        <w:jc w:val="both"/>
        <w:rPr>
          <w:rFonts w:ascii="Times New Roman" w:hAnsi="Times New Roman" w:cs="Times New Roman"/>
          <w:color w:val="000000"/>
        </w:rPr>
      </w:pPr>
      <w:r w:rsidRPr="00A207AD">
        <w:rPr>
          <w:rFonts w:ascii="Times New Roman" w:hAnsi="Times New Roman" w:cs="Times New Roman"/>
          <w:color w:val="000000"/>
        </w:rPr>
        <w:t>County/National Child Labour laws</w:t>
      </w:r>
    </w:p>
    <w:p w14:paraId="031600E4" w14:textId="77777777" w:rsidR="009A04A8" w:rsidRPr="00A207AD" w:rsidRDefault="009A04A8" w:rsidP="00D41FAF">
      <w:pPr>
        <w:pStyle w:val="ListParagraph"/>
        <w:numPr>
          <w:ilvl w:val="1"/>
          <w:numId w:val="169"/>
        </w:numPr>
        <w:spacing w:line="276" w:lineRule="auto"/>
        <w:jc w:val="both"/>
        <w:rPr>
          <w:rFonts w:ascii="Times New Roman" w:hAnsi="Times New Roman" w:cs="Times New Roman"/>
          <w:color w:val="000000"/>
        </w:rPr>
      </w:pPr>
      <w:r w:rsidRPr="00A207AD">
        <w:rPr>
          <w:rFonts w:ascii="Times New Roman" w:hAnsi="Times New Roman" w:cs="Times New Roman"/>
          <w:color w:val="000000"/>
        </w:rPr>
        <w:t xml:space="preserve">National/International Forced Labour laws </w:t>
      </w:r>
    </w:p>
    <w:p w14:paraId="7E2CD815" w14:textId="77777777" w:rsidR="009A04A8" w:rsidRPr="00A207AD" w:rsidRDefault="009A04A8" w:rsidP="00D41FAF">
      <w:pPr>
        <w:pStyle w:val="ListParagraph"/>
        <w:numPr>
          <w:ilvl w:val="0"/>
          <w:numId w:val="167"/>
        </w:numPr>
        <w:spacing w:line="276" w:lineRule="auto"/>
        <w:jc w:val="both"/>
        <w:rPr>
          <w:rFonts w:ascii="Times New Roman" w:hAnsi="Times New Roman" w:cs="Times New Roman"/>
          <w:color w:val="000000"/>
        </w:rPr>
      </w:pPr>
      <w:r w:rsidRPr="00A207AD">
        <w:rPr>
          <w:rFonts w:ascii="Times New Roman" w:hAnsi="Times New Roman" w:cs="Times New Roman"/>
          <w:color w:val="000000"/>
        </w:rPr>
        <w:t xml:space="preserve">Enforce: </w:t>
      </w:r>
    </w:p>
    <w:p w14:paraId="196A92BF" w14:textId="77777777" w:rsidR="009A04A8" w:rsidRPr="00A207AD" w:rsidRDefault="009A04A8" w:rsidP="00D41FAF">
      <w:pPr>
        <w:pStyle w:val="ListParagraph"/>
        <w:numPr>
          <w:ilvl w:val="1"/>
          <w:numId w:val="170"/>
        </w:numPr>
        <w:spacing w:line="276" w:lineRule="auto"/>
        <w:jc w:val="both"/>
        <w:rPr>
          <w:rFonts w:ascii="Times New Roman" w:hAnsi="Times New Roman" w:cs="Times New Roman"/>
          <w:color w:val="000000"/>
        </w:rPr>
      </w:pPr>
      <w:r w:rsidRPr="00A207AD">
        <w:rPr>
          <w:rFonts w:ascii="Times New Roman" w:hAnsi="Times New Roman" w:cs="Times New Roman"/>
          <w:color w:val="000000"/>
        </w:rPr>
        <w:t>The Code of conduct</w:t>
      </w:r>
    </w:p>
    <w:p w14:paraId="288C7032" w14:textId="77777777" w:rsidR="009A04A8" w:rsidRPr="00A207AD" w:rsidRDefault="009A04A8" w:rsidP="00D41FAF">
      <w:pPr>
        <w:pStyle w:val="ListParagraph"/>
        <w:numPr>
          <w:ilvl w:val="1"/>
          <w:numId w:val="170"/>
        </w:numPr>
        <w:spacing w:line="276" w:lineRule="auto"/>
        <w:jc w:val="both"/>
        <w:rPr>
          <w:rFonts w:ascii="Times New Roman" w:hAnsi="Times New Roman" w:cs="Times New Roman"/>
          <w:color w:val="000000"/>
        </w:rPr>
      </w:pPr>
      <w:r w:rsidRPr="00A207AD">
        <w:rPr>
          <w:rFonts w:ascii="Times New Roman" w:hAnsi="Times New Roman" w:cs="Times New Roman"/>
          <w:color w:val="000000"/>
        </w:rPr>
        <w:t>County/National Labour laws</w:t>
      </w:r>
    </w:p>
    <w:p w14:paraId="2EB8FA98" w14:textId="77777777" w:rsidR="009A04A8" w:rsidRPr="00A207AD" w:rsidRDefault="009A04A8" w:rsidP="00D41FAF">
      <w:pPr>
        <w:pStyle w:val="ListParagraph"/>
        <w:numPr>
          <w:ilvl w:val="1"/>
          <w:numId w:val="170"/>
        </w:numPr>
        <w:spacing w:line="276" w:lineRule="auto"/>
        <w:jc w:val="both"/>
        <w:rPr>
          <w:rFonts w:ascii="Times New Roman" w:hAnsi="Times New Roman" w:cs="Times New Roman"/>
          <w:color w:val="000000"/>
        </w:rPr>
      </w:pPr>
      <w:r w:rsidRPr="00A207AD">
        <w:rPr>
          <w:rFonts w:ascii="Times New Roman" w:hAnsi="Times New Roman" w:cs="Times New Roman"/>
          <w:color w:val="000000"/>
        </w:rPr>
        <w:t>County/National Child Labour laws</w:t>
      </w:r>
    </w:p>
    <w:p w14:paraId="09725730" w14:textId="77777777" w:rsidR="009A04A8" w:rsidRPr="00A207AD" w:rsidRDefault="009A04A8" w:rsidP="00D41FAF">
      <w:pPr>
        <w:pStyle w:val="ListParagraph"/>
        <w:numPr>
          <w:ilvl w:val="1"/>
          <w:numId w:val="170"/>
        </w:numPr>
        <w:spacing w:line="276" w:lineRule="auto"/>
        <w:jc w:val="both"/>
        <w:rPr>
          <w:rFonts w:ascii="Times New Roman" w:hAnsi="Times New Roman" w:cs="Times New Roman"/>
          <w:color w:val="000000"/>
        </w:rPr>
      </w:pPr>
      <w:r w:rsidRPr="00A207AD">
        <w:rPr>
          <w:rFonts w:ascii="Times New Roman" w:hAnsi="Times New Roman" w:cs="Times New Roman"/>
          <w:color w:val="000000"/>
        </w:rPr>
        <w:t xml:space="preserve">National/International Forced Labour laws </w:t>
      </w:r>
    </w:p>
    <w:p w14:paraId="0287883C" w14:textId="77777777" w:rsidR="009A04A8" w:rsidRPr="00A207AD" w:rsidRDefault="009A04A8" w:rsidP="002B45B8">
      <w:pPr>
        <w:pStyle w:val="Heading2"/>
        <w:jc w:val="both"/>
        <w:rPr>
          <w:rFonts w:ascii="Times New Roman" w:hAnsi="Times New Roman"/>
          <w:sz w:val="22"/>
          <w:szCs w:val="22"/>
        </w:rPr>
      </w:pPr>
      <w:bookmarkStart w:id="640" w:name="_Toc92902472"/>
      <w:bookmarkStart w:id="641" w:name="_Toc92902699"/>
      <w:bookmarkStart w:id="642" w:name="_Toc96079385"/>
      <w:bookmarkStart w:id="643" w:name="_Toc96584119"/>
      <w:bookmarkStart w:id="644" w:name="_Toc103158050"/>
      <w:bookmarkStart w:id="645" w:name="_Toc103761475"/>
      <w:bookmarkStart w:id="646" w:name="_Toc103763166"/>
      <w:bookmarkStart w:id="647" w:name="_Toc103782391"/>
      <w:bookmarkStart w:id="648" w:name="_Toc103848095"/>
      <w:bookmarkStart w:id="649" w:name="_Toc103782392"/>
      <w:bookmarkStart w:id="650" w:name="_Toc105058685"/>
      <w:bookmarkStart w:id="651" w:name="_Toc137203149"/>
      <w:bookmarkStart w:id="652" w:name="_Toc137203388"/>
      <w:bookmarkStart w:id="653" w:name="_Toc137204315"/>
      <w:bookmarkStart w:id="654" w:name="_Toc137233501"/>
      <w:bookmarkStart w:id="655" w:name="_Toc137234670"/>
      <w:bookmarkStart w:id="656" w:name="_Toc137392564"/>
      <w:bookmarkStart w:id="657" w:name="_Toc139062063"/>
      <w:bookmarkStart w:id="658" w:name="_Toc148731910"/>
      <w:bookmarkEnd w:id="640"/>
      <w:bookmarkEnd w:id="641"/>
      <w:bookmarkEnd w:id="642"/>
      <w:bookmarkEnd w:id="643"/>
      <w:bookmarkEnd w:id="644"/>
      <w:bookmarkEnd w:id="645"/>
      <w:bookmarkEnd w:id="646"/>
      <w:bookmarkEnd w:id="647"/>
      <w:bookmarkEnd w:id="648"/>
      <w:r w:rsidRPr="00A207AD">
        <w:rPr>
          <w:rFonts w:ascii="Times New Roman" w:hAnsi="Times New Roman"/>
          <w:sz w:val="22"/>
          <w:szCs w:val="22"/>
        </w:rPr>
        <w:t>8.9 Rehabilitation and Decommissioning Management Plan</w:t>
      </w:r>
      <w:bookmarkEnd w:id="649"/>
      <w:bookmarkEnd w:id="650"/>
      <w:bookmarkEnd w:id="651"/>
      <w:bookmarkEnd w:id="652"/>
      <w:bookmarkEnd w:id="653"/>
      <w:bookmarkEnd w:id="654"/>
      <w:bookmarkEnd w:id="655"/>
      <w:bookmarkEnd w:id="656"/>
      <w:bookmarkEnd w:id="657"/>
      <w:bookmarkEnd w:id="658"/>
    </w:p>
    <w:p w14:paraId="24821754"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The rehabilitation and decommissioning management plan include the following:</w:t>
      </w:r>
    </w:p>
    <w:p w14:paraId="2DC5A778" w14:textId="77777777" w:rsidR="009A04A8" w:rsidRPr="00A207AD" w:rsidRDefault="009A04A8" w:rsidP="002B45B8">
      <w:pPr>
        <w:pStyle w:val="Heading2"/>
        <w:jc w:val="both"/>
        <w:rPr>
          <w:rFonts w:ascii="Times New Roman" w:hAnsi="Times New Roman"/>
          <w:sz w:val="22"/>
          <w:szCs w:val="22"/>
        </w:rPr>
      </w:pPr>
      <w:bookmarkStart w:id="659" w:name="_Toc137203150"/>
      <w:bookmarkStart w:id="660" w:name="_Toc137203389"/>
      <w:bookmarkStart w:id="661" w:name="_Toc137204316"/>
      <w:bookmarkStart w:id="662" w:name="_Toc137233502"/>
      <w:bookmarkStart w:id="663" w:name="_Toc137234671"/>
      <w:bookmarkStart w:id="664" w:name="_Toc137392565"/>
      <w:bookmarkStart w:id="665" w:name="_Toc139062064"/>
      <w:bookmarkStart w:id="666" w:name="_Toc148731911"/>
      <w:r w:rsidRPr="00A207AD">
        <w:rPr>
          <w:rFonts w:ascii="Times New Roman" w:hAnsi="Times New Roman"/>
          <w:sz w:val="22"/>
          <w:szCs w:val="22"/>
        </w:rPr>
        <w:t>8.9.1 Planning for Closure</w:t>
      </w:r>
      <w:bookmarkEnd w:id="659"/>
      <w:bookmarkEnd w:id="660"/>
      <w:bookmarkEnd w:id="661"/>
      <w:bookmarkEnd w:id="662"/>
      <w:bookmarkEnd w:id="663"/>
      <w:bookmarkEnd w:id="664"/>
      <w:bookmarkEnd w:id="665"/>
      <w:bookmarkEnd w:id="666"/>
    </w:p>
    <w:p w14:paraId="12B668AF"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a) The implementing agency shall investigate practical options for closure of the facility at least one year before decommissioning and submit a report to relevant authorities NEMA included.</w:t>
      </w:r>
    </w:p>
    <w:p w14:paraId="7ADABCFD"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b) The KPLC shall develop rehabilitation and decommissioning plan in conjunction with relevant stakeholders at least one year before the end of facility’s operations.</w:t>
      </w:r>
    </w:p>
    <w:p w14:paraId="349137B0"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c) The KPLC shall explore options of re-use and recycling of the facility’s components/structures.</w:t>
      </w:r>
    </w:p>
    <w:p w14:paraId="4212257E" w14:textId="77777777" w:rsidR="009A04A8" w:rsidRPr="00A207AD" w:rsidRDefault="009A04A8" w:rsidP="002B45B8">
      <w:pPr>
        <w:pStyle w:val="Heading2"/>
        <w:jc w:val="both"/>
        <w:rPr>
          <w:rFonts w:ascii="Times New Roman" w:hAnsi="Times New Roman"/>
          <w:sz w:val="22"/>
          <w:szCs w:val="22"/>
        </w:rPr>
      </w:pPr>
      <w:bookmarkStart w:id="667" w:name="_Toc137203151"/>
      <w:bookmarkStart w:id="668" w:name="_Toc137203390"/>
      <w:bookmarkStart w:id="669" w:name="_Toc137204317"/>
      <w:bookmarkStart w:id="670" w:name="_Toc137233503"/>
      <w:bookmarkStart w:id="671" w:name="_Toc137234672"/>
      <w:bookmarkStart w:id="672" w:name="_Toc137392566"/>
      <w:bookmarkStart w:id="673" w:name="_Toc139062065"/>
      <w:bookmarkStart w:id="674" w:name="_Toc148731912"/>
      <w:r w:rsidRPr="00A207AD">
        <w:rPr>
          <w:rFonts w:ascii="Times New Roman" w:hAnsi="Times New Roman"/>
          <w:sz w:val="22"/>
          <w:szCs w:val="22"/>
        </w:rPr>
        <w:t>8.9.2 Decommissioning</w:t>
      </w:r>
      <w:bookmarkEnd w:id="667"/>
      <w:bookmarkEnd w:id="668"/>
      <w:bookmarkEnd w:id="669"/>
      <w:bookmarkEnd w:id="670"/>
      <w:bookmarkEnd w:id="671"/>
      <w:bookmarkEnd w:id="672"/>
      <w:bookmarkEnd w:id="673"/>
      <w:bookmarkEnd w:id="674"/>
    </w:p>
    <w:p w14:paraId="4D352259"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a) The KPLC shall take into consideration the health and safety of personnel, contractors, neighbours and the public during the planning and implementation of the demolition process.</w:t>
      </w:r>
    </w:p>
    <w:p w14:paraId="0A73866E"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b) The KPLC shall undertake a further survey to identify any contaminated areas and remediate them accordingly.</w:t>
      </w:r>
    </w:p>
    <w:p w14:paraId="0CF8D220" w14:textId="77777777" w:rsidR="009A04A8" w:rsidRPr="00A207AD" w:rsidRDefault="009A04A8" w:rsidP="002B45B8">
      <w:pPr>
        <w:pStyle w:val="Heading2"/>
        <w:jc w:val="both"/>
        <w:rPr>
          <w:rFonts w:ascii="Times New Roman" w:hAnsi="Times New Roman"/>
          <w:sz w:val="22"/>
          <w:szCs w:val="22"/>
        </w:rPr>
      </w:pPr>
      <w:bookmarkStart w:id="675" w:name="_Toc137203152"/>
      <w:bookmarkStart w:id="676" w:name="_Toc137203391"/>
      <w:bookmarkStart w:id="677" w:name="_Toc137204318"/>
      <w:bookmarkStart w:id="678" w:name="_Toc137233504"/>
      <w:bookmarkStart w:id="679" w:name="_Toc137234673"/>
      <w:bookmarkStart w:id="680" w:name="_Toc137392567"/>
      <w:bookmarkStart w:id="681" w:name="_Toc139062066"/>
      <w:bookmarkStart w:id="682" w:name="_Toc148731913"/>
      <w:r w:rsidRPr="00A207AD">
        <w:rPr>
          <w:rFonts w:ascii="Times New Roman" w:hAnsi="Times New Roman"/>
          <w:sz w:val="22"/>
          <w:szCs w:val="22"/>
        </w:rPr>
        <w:t>8.9.3 Post Closure</w:t>
      </w:r>
      <w:bookmarkEnd w:id="675"/>
      <w:bookmarkEnd w:id="676"/>
      <w:bookmarkEnd w:id="677"/>
      <w:bookmarkEnd w:id="678"/>
      <w:bookmarkEnd w:id="679"/>
      <w:bookmarkEnd w:id="680"/>
      <w:bookmarkEnd w:id="681"/>
      <w:bookmarkEnd w:id="682"/>
    </w:p>
    <w:p w14:paraId="40A1D6E3"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The KPLC shall ensure that the facility’s site is free of impacts associated with the closure and demolition.</w:t>
      </w:r>
    </w:p>
    <w:p w14:paraId="1BBDA453"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The KPLC shall develop, rollout and implement a monitoring plan that includes:</w:t>
      </w:r>
    </w:p>
    <w:p w14:paraId="5555C02B" w14:textId="77777777" w:rsidR="009A04A8" w:rsidRPr="00A207AD" w:rsidRDefault="009A04A8" w:rsidP="002B45B8">
      <w:pPr>
        <w:autoSpaceDE w:val="0"/>
        <w:autoSpaceDN w:val="0"/>
        <w:adjustRightInd w:val="0"/>
        <w:ind w:left="180"/>
        <w:jc w:val="both"/>
        <w:rPr>
          <w:rFonts w:ascii="Times New Roman" w:hAnsi="Times New Roman" w:cs="Times New Roman"/>
          <w:color w:val="000000"/>
        </w:rPr>
      </w:pPr>
      <w:r w:rsidRPr="00A207AD">
        <w:rPr>
          <w:rFonts w:ascii="Times New Roman" w:hAnsi="Times New Roman" w:cs="Times New Roman"/>
          <w:color w:val="000000"/>
        </w:rPr>
        <w:t>a) Monitoring of the rehabilitated site to confirm whether progress is satisfactory.</w:t>
      </w:r>
    </w:p>
    <w:p w14:paraId="55BA1E6A" w14:textId="77777777" w:rsidR="009A04A8" w:rsidRPr="00A207AD" w:rsidRDefault="009A04A8" w:rsidP="002B45B8">
      <w:pPr>
        <w:autoSpaceDE w:val="0"/>
        <w:autoSpaceDN w:val="0"/>
        <w:adjustRightInd w:val="0"/>
        <w:ind w:left="180"/>
        <w:jc w:val="both"/>
        <w:rPr>
          <w:rFonts w:ascii="Times New Roman" w:hAnsi="Times New Roman" w:cs="Times New Roman"/>
          <w:color w:val="000000"/>
        </w:rPr>
      </w:pPr>
      <w:r w:rsidRPr="00A207AD">
        <w:rPr>
          <w:rFonts w:ascii="Times New Roman" w:hAnsi="Times New Roman" w:cs="Times New Roman"/>
          <w:color w:val="000000"/>
        </w:rPr>
        <w:t>b) Outline of how land improvement and future land use will be affected by the past operations and decommissioning of the associated infrastructure.</w:t>
      </w:r>
    </w:p>
    <w:p w14:paraId="602DBED1" w14:textId="77777777" w:rsidR="009A04A8" w:rsidRPr="00A207AD" w:rsidRDefault="009A04A8" w:rsidP="002B45B8">
      <w:pPr>
        <w:pStyle w:val="Heading2"/>
        <w:jc w:val="both"/>
        <w:rPr>
          <w:rFonts w:ascii="Times New Roman" w:hAnsi="Times New Roman"/>
          <w:sz w:val="22"/>
          <w:szCs w:val="22"/>
        </w:rPr>
      </w:pPr>
      <w:bookmarkStart w:id="683" w:name="_Toc92879144"/>
      <w:bookmarkStart w:id="684" w:name="_Toc92879348"/>
      <w:bookmarkStart w:id="685" w:name="_Toc92902473"/>
      <w:bookmarkStart w:id="686" w:name="_Toc103782393"/>
      <w:bookmarkStart w:id="687" w:name="_Toc105058686"/>
      <w:bookmarkStart w:id="688" w:name="_Toc137203153"/>
      <w:bookmarkStart w:id="689" w:name="_Toc137203392"/>
      <w:bookmarkStart w:id="690" w:name="_Toc137204319"/>
      <w:r w:rsidRPr="00A207AD">
        <w:rPr>
          <w:rFonts w:ascii="Times New Roman" w:hAnsi="Times New Roman"/>
          <w:sz w:val="22"/>
          <w:szCs w:val="22"/>
        </w:rPr>
        <w:t xml:space="preserve"> </w:t>
      </w:r>
      <w:bookmarkStart w:id="691" w:name="_Toc137233505"/>
      <w:bookmarkStart w:id="692" w:name="_Toc137234674"/>
      <w:bookmarkStart w:id="693" w:name="_Toc137392568"/>
      <w:bookmarkStart w:id="694" w:name="_Toc139062067"/>
      <w:bookmarkStart w:id="695" w:name="_Toc148731914"/>
      <w:r w:rsidRPr="00A207AD">
        <w:rPr>
          <w:rFonts w:ascii="Times New Roman" w:hAnsi="Times New Roman"/>
          <w:sz w:val="22"/>
          <w:szCs w:val="22"/>
        </w:rPr>
        <w:t>8.10 Institutional Implementation Arrangements for the Proposed Project</w:t>
      </w:r>
      <w:bookmarkEnd w:id="683"/>
      <w:bookmarkEnd w:id="684"/>
      <w:bookmarkEnd w:id="685"/>
      <w:bookmarkEnd w:id="686"/>
      <w:bookmarkEnd w:id="687"/>
      <w:bookmarkEnd w:id="688"/>
      <w:bookmarkEnd w:id="689"/>
      <w:bookmarkEnd w:id="690"/>
      <w:bookmarkEnd w:id="691"/>
      <w:bookmarkEnd w:id="692"/>
      <w:bookmarkEnd w:id="693"/>
      <w:bookmarkEnd w:id="694"/>
      <w:bookmarkEnd w:id="695"/>
      <w:r w:rsidRPr="00A207AD">
        <w:rPr>
          <w:rFonts w:ascii="Times New Roman" w:hAnsi="Times New Roman"/>
          <w:sz w:val="22"/>
          <w:szCs w:val="22"/>
        </w:rPr>
        <w:t xml:space="preserve"> </w:t>
      </w:r>
    </w:p>
    <w:p w14:paraId="55FE50DC"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This section presents roles and responsibilities of proponent, implementing agency, supervision consultant and contractor. The project is jointly implemented by the Ministry of Energy and Kenya Power. Specific roles are presented below. </w:t>
      </w:r>
    </w:p>
    <w:p w14:paraId="1870E835" w14:textId="77777777" w:rsidR="009A04A8" w:rsidRPr="00A207AD" w:rsidRDefault="009A04A8" w:rsidP="002B45B8">
      <w:pPr>
        <w:pStyle w:val="Heading2"/>
        <w:jc w:val="both"/>
        <w:rPr>
          <w:rFonts w:ascii="Times New Roman" w:hAnsi="Times New Roman"/>
          <w:sz w:val="22"/>
          <w:szCs w:val="22"/>
        </w:rPr>
      </w:pPr>
      <w:bookmarkStart w:id="696" w:name="_Toc92879145"/>
      <w:bookmarkStart w:id="697" w:name="_Toc92879349"/>
      <w:bookmarkStart w:id="698" w:name="_Toc92902474"/>
      <w:bookmarkStart w:id="699" w:name="_Toc103782394"/>
      <w:bookmarkStart w:id="700" w:name="_Toc105058687"/>
      <w:bookmarkStart w:id="701" w:name="_Toc137203154"/>
      <w:bookmarkStart w:id="702" w:name="_Toc137203393"/>
      <w:bookmarkStart w:id="703" w:name="_Toc137204320"/>
      <w:bookmarkStart w:id="704" w:name="_Toc137233506"/>
      <w:bookmarkStart w:id="705" w:name="_Toc137234675"/>
      <w:bookmarkStart w:id="706" w:name="_Toc137392569"/>
      <w:bookmarkStart w:id="707" w:name="_Toc139062068"/>
      <w:bookmarkStart w:id="708" w:name="_Toc148731915"/>
      <w:r w:rsidRPr="00A207AD">
        <w:rPr>
          <w:rFonts w:ascii="Times New Roman" w:hAnsi="Times New Roman"/>
          <w:sz w:val="22"/>
          <w:szCs w:val="22"/>
        </w:rPr>
        <w:t>8.10.1 Proponent -Ministry of Energy and Petroleum (MoEP)</w:t>
      </w:r>
      <w:bookmarkEnd w:id="696"/>
      <w:bookmarkEnd w:id="697"/>
      <w:bookmarkEnd w:id="698"/>
      <w:bookmarkEnd w:id="699"/>
      <w:bookmarkEnd w:id="700"/>
      <w:bookmarkEnd w:id="701"/>
      <w:bookmarkEnd w:id="702"/>
      <w:bookmarkEnd w:id="703"/>
      <w:bookmarkEnd w:id="704"/>
      <w:bookmarkEnd w:id="705"/>
      <w:bookmarkEnd w:id="706"/>
      <w:bookmarkEnd w:id="707"/>
      <w:bookmarkEnd w:id="708"/>
      <w:r w:rsidRPr="00A207AD">
        <w:rPr>
          <w:rFonts w:ascii="Times New Roman" w:hAnsi="Times New Roman"/>
          <w:sz w:val="22"/>
          <w:szCs w:val="22"/>
        </w:rPr>
        <w:t xml:space="preserve"> </w:t>
      </w:r>
    </w:p>
    <w:p w14:paraId="3E88FC64"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color w:val="000000"/>
        </w:rPr>
        <w:t xml:space="preserve">The MoEP will provide overall coordination and oversight of the project. MOE will be responsible for overall responsibility for safeguards due diligence, and compliance monitoring. </w:t>
      </w:r>
      <w:r w:rsidRPr="00A207AD">
        <w:rPr>
          <w:rFonts w:ascii="Times New Roman" w:hAnsi="Times New Roman" w:cs="Times New Roman"/>
        </w:rPr>
        <w:t xml:space="preserve">The MOE will also provide funding for the project planning and implementation. </w:t>
      </w:r>
    </w:p>
    <w:p w14:paraId="28475894" w14:textId="77777777" w:rsidR="009A04A8" w:rsidRPr="00A207AD" w:rsidRDefault="009A04A8" w:rsidP="002B45B8">
      <w:pPr>
        <w:pStyle w:val="Heading2"/>
        <w:jc w:val="both"/>
        <w:rPr>
          <w:rFonts w:ascii="Times New Roman" w:hAnsi="Times New Roman"/>
          <w:sz w:val="22"/>
          <w:szCs w:val="22"/>
        </w:rPr>
      </w:pPr>
      <w:bookmarkStart w:id="709" w:name="_Toc92879146"/>
      <w:bookmarkStart w:id="710" w:name="_Toc92879350"/>
      <w:bookmarkStart w:id="711" w:name="_Toc92902475"/>
      <w:bookmarkStart w:id="712" w:name="_Toc103782395"/>
      <w:bookmarkStart w:id="713" w:name="_Toc105058688"/>
      <w:bookmarkStart w:id="714" w:name="_Toc137203155"/>
      <w:bookmarkStart w:id="715" w:name="_Toc137203394"/>
      <w:bookmarkStart w:id="716" w:name="_Toc137204321"/>
      <w:bookmarkStart w:id="717" w:name="_Toc137233507"/>
      <w:bookmarkStart w:id="718" w:name="_Toc137234676"/>
      <w:bookmarkStart w:id="719" w:name="_Toc137392570"/>
      <w:bookmarkStart w:id="720" w:name="_Toc139062069"/>
      <w:bookmarkStart w:id="721" w:name="_Toc148731916"/>
      <w:r w:rsidRPr="00A207AD">
        <w:rPr>
          <w:rFonts w:ascii="Times New Roman" w:hAnsi="Times New Roman"/>
          <w:sz w:val="22"/>
          <w:szCs w:val="22"/>
        </w:rPr>
        <w:t>8.10.2 KOSAP Project Implementation Unit</w:t>
      </w:r>
      <w:bookmarkEnd w:id="709"/>
      <w:bookmarkEnd w:id="710"/>
      <w:bookmarkEnd w:id="711"/>
      <w:bookmarkEnd w:id="712"/>
      <w:bookmarkEnd w:id="713"/>
      <w:bookmarkEnd w:id="714"/>
      <w:bookmarkEnd w:id="715"/>
      <w:bookmarkEnd w:id="716"/>
      <w:bookmarkEnd w:id="717"/>
      <w:bookmarkEnd w:id="718"/>
      <w:bookmarkEnd w:id="719"/>
      <w:bookmarkEnd w:id="720"/>
      <w:bookmarkEnd w:id="721"/>
    </w:p>
    <w:p w14:paraId="541DEDD9"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1B3A6DA2" w14:textId="77777777" w:rsidR="009A04A8" w:rsidRPr="00A207AD" w:rsidRDefault="009A04A8" w:rsidP="002B45B8">
      <w:pPr>
        <w:pStyle w:val="Heading2"/>
        <w:jc w:val="both"/>
        <w:rPr>
          <w:rFonts w:ascii="Times New Roman" w:hAnsi="Times New Roman"/>
          <w:sz w:val="22"/>
          <w:szCs w:val="22"/>
        </w:rPr>
      </w:pPr>
      <w:bookmarkStart w:id="722" w:name="_Toc92879147"/>
      <w:bookmarkStart w:id="723" w:name="_Toc92879351"/>
      <w:bookmarkStart w:id="724" w:name="_Toc92902476"/>
      <w:bookmarkStart w:id="725" w:name="_Toc103782396"/>
      <w:bookmarkStart w:id="726" w:name="_Toc105058689"/>
      <w:bookmarkStart w:id="727" w:name="_Toc137203156"/>
      <w:bookmarkStart w:id="728" w:name="_Toc137203395"/>
      <w:bookmarkStart w:id="729" w:name="_Toc137204322"/>
      <w:bookmarkStart w:id="730" w:name="_Toc137233508"/>
      <w:bookmarkStart w:id="731" w:name="_Toc137234677"/>
      <w:bookmarkStart w:id="732" w:name="_Toc137392571"/>
      <w:bookmarkStart w:id="733" w:name="_Toc139062070"/>
      <w:bookmarkStart w:id="734" w:name="_Toc148731917"/>
      <w:r w:rsidRPr="00A207AD">
        <w:rPr>
          <w:rFonts w:ascii="Times New Roman" w:hAnsi="Times New Roman"/>
          <w:sz w:val="22"/>
          <w:szCs w:val="22"/>
        </w:rPr>
        <w:t>8.10.3 The Implementing Agency (KPLC)</w:t>
      </w:r>
      <w:bookmarkEnd w:id="722"/>
      <w:bookmarkEnd w:id="723"/>
      <w:bookmarkEnd w:id="724"/>
      <w:bookmarkEnd w:id="725"/>
      <w:bookmarkEnd w:id="726"/>
      <w:bookmarkEnd w:id="727"/>
      <w:bookmarkEnd w:id="728"/>
      <w:bookmarkEnd w:id="729"/>
      <w:bookmarkEnd w:id="730"/>
      <w:bookmarkEnd w:id="731"/>
      <w:bookmarkEnd w:id="732"/>
      <w:bookmarkEnd w:id="733"/>
      <w:bookmarkEnd w:id="734"/>
    </w:p>
    <w:p w14:paraId="2B8CA47D"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KPLC will be responsible for implementation and operation of the project on behalf of the MOE. Some of the key responsibilities include but not limited to are.</w:t>
      </w:r>
    </w:p>
    <w:p w14:paraId="4D8F1192" w14:textId="77777777" w:rsidR="009A04A8" w:rsidRPr="00A207AD" w:rsidRDefault="009A04A8" w:rsidP="00D41FAF">
      <w:pPr>
        <w:pStyle w:val="ListParagraph"/>
        <w:numPr>
          <w:ilvl w:val="0"/>
          <w:numId w:val="162"/>
        </w:numPr>
        <w:autoSpaceDE w:val="0"/>
        <w:autoSpaceDN w:val="0"/>
        <w:adjustRightInd w:val="0"/>
        <w:spacing w:after="0" w:line="276" w:lineRule="auto"/>
        <w:jc w:val="both"/>
        <w:rPr>
          <w:rFonts w:ascii="Times New Roman" w:hAnsi="Times New Roman" w:cs="Times New Roman"/>
        </w:rPr>
      </w:pPr>
      <w:r w:rsidRPr="00A207AD">
        <w:rPr>
          <w:rFonts w:ascii="Times New Roman" w:hAnsi="Times New Roman" w:cs="Times New Roman"/>
        </w:rPr>
        <w:t xml:space="preserve">KPLC will supervise construction works through a supervision consultant and also directly. </w:t>
      </w:r>
    </w:p>
    <w:p w14:paraId="04A1F6CB" w14:textId="77777777" w:rsidR="009A04A8" w:rsidRPr="00A207AD" w:rsidRDefault="009A04A8" w:rsidP="00D41FAF">
      <w:pPr>
        <w:numPr>
          <w:ilvl w:val="0"/>
          <w:numId w:val="162"/>
        </w:numPr>
        <w:autoSpaceDE w:val="0"/>
        <w:autoSpaceDN w:val="0"/>
        <w:adjustRightInd w:val="0"/>
        <w:spacing w:after="0" w:line="276" w:lineRule="auto"/>
        <w:jc w:val="both"/>
        <w:rPr>
          <w:rFonts w:ascii="Times New Roman" w:hAnsi="Times New Roman" w:cs="Times New Roman"/>
        </w:rPr>
      </w:pPr>
      <w:r w:rsidRPr="00A207AD">
        <w:rPr>
          <w:rFonts w:ascii="Times New Roman" w:hAnsi="Times New Roman" w:cs="Times New Roman"/>
        </w:rPr>
        <w:t xml:space="preserve">Monitoring the progress of the project in terms of the safeguards and technical aspects. </w:t>
      </w:r>
    </w:p>
    <w:p w14:paraId="54857AAC" w14:textId="77777777" w:rsidR="009A04A8" w:rsidRPr="00A207AD" w:rsidRDefault="009A04A8" w:rsidP="00D41FAF">
      <w:pPr>
        <w:numPr>
          <w:ilvl w:val="0"/>
          <w:numId w:val="162"/>
        </w:numPr>
        <w:autoSpaceDE w:val="0"/>
        <w:autoSpaceDN w:val="0"/>
        <w:adjustRightInd w:val="0"/>
        <w:spacing w:after="0" w:line="276" w:lineRule="auto"/>
        <w:jc w:val="both"/>
        <w:rPr>
          <w:rFonts w:ascii="Times New Roman" w:hAnsi="Times New Roman" w:cs="Times New Roman"/>
        </w:rPr>
      </w:pPr>
      <w:r w:rsidRPr="00A207AD">
        <w:rPr>
          <w:rFonts w:ascii="Times New Roman" w:hAnsi="Times New Roman" w:cs="Times New Roman"/>
        </w:rPr>
        <w:t xml:space="preserve">Monitoring of the ESMMP implementation </w:t>
      </w:r>
    </w:p>
    <w:p w14:paraId="1FC009C7" w14:textId="77777777" w:rsidR="009A04A8" w:rsidRPr="00A207AD" w:rsidRDefault="009A04A8" w:rsidP="00D41FAF">
      <w:pPr>
        <w:numPr>
          <w:ilvl w:val="0"/>
          <w:numId w:val="162"/>
        </w:numPr>
        <w:autoSpaceDE w:val="0"/>
        <w:autoSpaceDN w:val="0"/>
        <w:adjustRightInd w:val="0"/>
        <w:spacing w:after="0" w:line="276" w:lineRule="auto"/>
        <w:jc w:val="both"/>
        <w:rPr>
          <w:rFonts w:ascii="Times New Roman" w:hAnsi="Times New Roman" w:cs="Times New Roman"/>
        </w:rPr>
      </w:pPr>
      <w:r w:rsidRPr="00A207AD">
        <w:rPr>
          <w:rFonts w:ascii="Times New Roman" w:hAnsi="Times New Roman" w:cs="Times New Roman"/>
        </w:rPr>
        <w:t xml:space="preserve">Ensuring the project is on course in terms of timelines. </w:t>
      </w:r>
    </w:p>
    <w:p w14:paraId="2543E359" w14:textId="77777777" w:rsidR="009A04A8" w:rsidRPr="00A207AD" w:rsidRDefault="009A04A8" w:rsidP="002B45B8">
      <w:pPr>
        <w:autoSpaceDE w:val="0"/>
        <w:autoSpaceDN w:val="0"/>
        <w:adjustRightInd w:val="0"/>
        <w:jc w:val="both"/>
        <w:rPr>
          <w:rFonts w:ascii="Times New Roman" w:hAnsi="Times New Roman" w:cs="Times New Roman"/>
          <w:b/>
          <w:i/>
        </w:rPr>
      </w:pPr>
    </w:p>
    <w:p w14:paraId="38758ED2" w14:textId="31C34AA3" w:rsidR="009A04A8" w:rsidRPr="00A207AD" w:rsidRDefault="009A04A8" w:rsidP="002B45B8">
      <w:pPr>
        <w:autoSpaceDE w:val="0"/>
        <w:autoSpaceDN w:val="0"/>
        <w:adjustRightInd w:val="0"/>
        <w:jc w:val="both"/>
        <w:rPr>
          <w:rFonts w:ascii="Times New Roman" w:hAnsi="Times New Roman" w:cs="Times New Roman"/>
          <w:b/>
          <w:i/>
        </w:rPr>
      </w:pPr>
      <w:r w:rsidRPr="00A207AD">
        <w:rPr>
          <w:rFonts w:ascii="Times New Roman" w:hAnsi="Times New Roman" w:cs="Times New Roman"/>
          <w:b/>
          <w:i/>
        </w:rPr>
        <w:t xml:space="preserve">Note: </w:t>
      </w:r>
      <w:r w:rsidRPr="00A207AD">
        <w:rPr>
          <w:rFonts w:ascii="Times New Roman" w:hAnsi="Times New Roman" w:cs="Times New Roman"/>
          <w:bCs/>
          <w:i/>
        </w:rPr>
        <w:t xml:space="preserve">The Solar Mini-grid will be installed operated and maintained by the contractor for the first </w:t>
      </w:r>
      <w:r w:rsidR="003E0B67" w:rsidRPr="00A207AD">
        <w:rPr>
          <w:rFonts w:ascii="Times New Roman" w:hAnsi="Times New Roman" w:cs="Times New Roman"/>
          <w:bCs/>
          <w:i/>
        </w:rPr>
        <w:t>Seven</w:t>
      </w:r>
      <w:r w:rsidRPr="00A207AD">
        <w:rPr>
          <w:rFonts w:ascii="Times New Roman" w:hAnsi="Times New Roman" w:cs="Times New Roman"/>
          <w:bCs/>
          <w:i/>
        </w:rPr>
        <w:t xml:space="preserve"> (</w:t>
      </w:r>
      <w:r w:rsidR="003E0B67" w:rsidRPr="00A207AD">
        <w:rPr>
          <w:rFonts w:ascii="Times New Roman" w:hAnsi="Times New Roman" w:cs="Times New Roman"/>
          <w:bCs/>
          <w:i/>
        </w:rPr>
        <w:t>7</w:t>
      </w:r>
      <w:r w:rsidRPr="00A207AD">
        <w:rPr>
          <w:rFonts w:ascii="Times New Roman" w:hAnsi="Times New Roman" w:cs="Times New Roman"/>
          <w:bCs/>
          <w:i/>
        </w:rPr>
        <w:t xml:space="preserve">) years and then handed over to KPLC engineers and operators. So, for the </w:t>
      </w:r>
      <w:r w:rsidR="003E0B67" w:rsidRPr="00A207AD">
        <w:rPr>
          <w:rFonts w:ascii="Times New Roman" w:hAnsi="Times New Roman" w:cs="Times New Roman"/>
          <w:bCs/>
          <w:i/>
        </w:rPr>
        <w:t>seven</w:t>
      </w:r>
      <w:r w:rsidRPr="00A207AD">
        <w:rPr>
          <w:rFonts w:ascii="Times New Roman" w:hAnsi="Times New Roman" w:cs="Times New Roman"/>
          <w:bCs/>
          <w:i/>
        </w:rPr>
        <w:t xml:space="preserve"> years KPLC will be monitoring the operations of the contractor.</w:t>
      </w:r>
    </w:p>
    <w:p w14:paraId="10F4DEB1" w14:textId="77777777" w:rsidR="009A04A8" w:rsidRPr="00A207AD" w:rsidRDefault="009A04A8" w:rsidP="002B45B8">
      <w:pPr>
        <w:pStyle w:val="Heading2"/>
        <w:jc w:val="both"/>
        <w:rPr>
          <w:rFonts w:ascii="Times New Roman" w:hAnsi="Times New Roman"/>
          <w:sz w:val="22"/>
          <w:szCs w:val="22"/>
        </w:rPr>
      </w:pPr>
      <w:bookmarkStart w:id="735" w:name="_Toc103158056"/>
      <w:bookmarkStart w:id="736" w:name="_Toc103761481"/>
      <w:bookmarkStart w:id="737" w:name="_Toc103763172"/>
      <w:bookmarkStart w:id="738" w:name="_Toc103782397"/>
      <w:bookmarkStart w:id="739" w:name="_Toc103848101"/>
      <w:bookmarkStart w:id="740" w:name="_Toc103782398"/>
      <w:bookmarkStart w:id="741" w:name="_Toc105058690"/>
      <w:bookmarkStart w:id="742" w:name="_Toc137203157"/>
      <w:bookmarkStart w:id="743" w:name="_Toc137203396"/>
      <w:bookmarkStart w:id="744" w:name="_Toc137204323"/>
      <w:bookmarkStart w:id="745" w:name="_Toc137233509"/>
      <w:bookmarkStart w:id="746" w:name="_Toc137234678"/>
      <w:bookmarkStart w:id="747" w:name="_Toc137392572"/>
      <w:bookmarkStart w:id="748" w:name="_Toc139062071"/>
      <w:bookmarkStart w:id="749" w:name="_Toc148731918"/>
      <w:bookmarkEnd w:id="735"/>
      <w:bookmarkEnd w:id="736"/>
      <w:bookmarkEnd w:id="737"/>
      <w:bookmarkEnd w:id="738"/>
      <w:bookmarkEnd w:id="739"/>
      <w:r w:rsidRPr="00A207AD">
        <w:rPr>
          <w:rFonts w:ascii="Times New Roman" w:hAnsi="Times New Roman"/>
          <w:sz w:val="22"/>
          <w:szCs w:val="22"/>
        </w:rPr>
        <w:t xml:space="preserve">8.10.4 County Government of </w:t>
      </w:r>
      <w:bookmarkEnd w:id="740"/>
      <w:bookmarkEnd w:id="741"/>
      <w:bookmarkEnd w:id="742"/>
      <w:bookmarkEnd w:id="743"/>
      <w:bookmarkEnd w:id="744"/>
      <w:bookmarkEnd w:id="745"/>
      <w:bookmarkEnd w:id="746"/>
      <w:bookmarkEnd w:id="747"/>
      <w:r w:rsidRPr="00A207AD">
        <w:rPr>
          <w:rFonts w:ascii="Times New Roman" w:hAnsi="Times New Roman"/>
          <w:sz w:val="22"/>
          <w:szCs w:val="22"/>
        </w:rPr>
        <w:t>Mandera</w:t>
      </w:r>
      <w:bookmarkEnd w:id="748"/>
      <w:bookmarkEnd w:id="749"/>
    </w:p>
    <w:p w14:paraId="1D0FDBF5" w14:textId="77777777" w:rsidR="009A04A8" w:rsidRPr="00A207AD" w:rsidRDefault="009A04A8" w:rsidP="002B45B8">
      <w:pPr>
        <w:autoSpaceDE w:val="0"/>
        <w:autoSpaceDN w:val="0"/>
        <w:adjustRightInd w:val="0"/>
        <w:jc w:val="both"/>
        <w:rPr>
          <w:rFonts w:ascii="Times New Roman" w:hAnsi="Times New Roman" w:cs="Times New Roman"/>
        </w:rPr>
      </w:pPr>
      <w:r w:rsidRPr="00A207AD">
        <w:rPr>
          <w:rFonts w:ascii="Times New Roman" w:hAnsi="Times New Roman" w:cs="Times New Roman"/>
        </w:rPr>
        <w:t xml:space="preserve">The County government is a key stakeholder. The roles of the county government include giving relevant approvals needed, assisting is process of allocating land for Mini grid, solving grievances that cannot be sorted at project level, monitoring progress of the project among others. </w:t>
      </w:r>
    </w:p>
    <w:p w14:paraId="04760D90" w14:textId="77777777" w:rsidR="009A04A8" w:rsidRPr="00A207AD" w:rsidRDefault="009A04A8" w:rsidP="002B45B8">
      <w:pPr>
        <w:pStyle w:val="Heading2"/>
        <w:jc w:val="both"/>
        <w:rPr>
          <w:rFonts w:ascii="Times New Roman" w:hAnsi="Times New Roman"/>
          <w:sz w:val="22"/>
          <w:szCs w:val="22"/>
        </w:rPr>
      </w:pPr>
      <w:bookmarkStart w:id="750" w:name="_Toc92879148"/>
      <w:bookmarkStart w:id="751" w:name="_Toc92879352"/>
      <w:bookmarkStart w:id="752" w:name="_Toc92902477"/>
      <w:bookmarkStart w:id="753" w:name="_Toc103782399"/>
      <w:bookmarkStart w:id="754" w:name="_Toc105058691"/>
      <w:bookmarkStart w:id="755" w:name="_Toc137203158"/>
      <w:bookmarkStart w:id="756" w:name="_Toc137203397"/>
      <w:bookmarkStart w:id="757" w:name="_Toc137204324"/>
      <w:bookmarkStart w:id="758" w:name="_Toc137233510"/>
      <w:bookmarkStart w:id="759" w:name="_Toc137234679"/>
      <w:bookmarkStart w:id="760" w:name="_Toc137392573"/>
      <w:bookmarkStart w:id="761" w:name="_Toc139062072"/>
      <w:bookmarkStart w:id="762" w:name="_Toc148731919"/>
      <w:r w:rsidRPr="00A207AD">
        <w:rPr>
          <w:rFonts w:ascii="Times New Roman" w:hAnsi="Times New Roman"/>
          <w:sz w:val="22"/>
          <w:szCs w:val="22"/>
        </w:rPr>
        <w:t>8.10.5 National Environmental Management Authority</w:t>
      </w:r>
      <w:bookmarkEnd w:id="750"/>
      <w:bookmarkEnd w:id="751"/>
      <w:bookmarkEnd w:id="752"/>
      <w:bookmarkEnd w:id="753"/>
      <w:bookmarkEnd w:id="754"/>
      <w:bookmarkEnd w:id="755"/>
      <w:bookmarkEnd w:id="756"/>
      <w:bookmarkEnd w:id="757"/>
      <w:bookmarkEnd w:id="758"/>
      <w:bookmarkEnd w:id="759"/>
      <w:bookmarkEnd w:id="760"/>
      <w:bookmarkEnd w:id="761"/>
      <w:bookmarkEnd w:id="762"/>
      <w:r w:rsidRPr="00A207AD">
        <w:rPr>
          <w:rFonts w:ascii="Times New Roman" w:hAnsi="Times New Roman"/>
          <w:sz w:val="22"/>
          <w:szCs w:val="22"/>
        </w:rPr>
        <w:t xml:space="preserve"> </w:t>
      </w:r>
    </w:p>
    <w:p w14:paraId="3FF312B2" w14:textId="77777777" w:rsidR="009A04A8" w:rsidRPr="00A207AD" w:rsidRDefault="009A04A8" w:rsidP="002B45B8">
      <w:pPr>
        <w:autoSpaceDE w:val="0"/>
        <w:autoSpaceDN w:val="0"/>
        <w:adjustRightInd w:val="0"/>
        <w:jc w:val="both"/>
        <w:rPr>
          <w:rFonts w:ascii="Times New Roman" w:hAnsi="Times New Roman" w:cs="Times New Roman"/>
        </w:rPr>
      </w:pPr>
      <w:r w:rsidRPr="00A207AD">
        <w:rPr>
          <w:rFonts w:ascii="Times New Roman" w:hAnsi="Times New Roman" w:cs="Times New Roman"/>
        </w:rPr>
        <w:t xml:space="preserve">This authority is responsible for approval of ESIA report and licensing and is free to check progress of implementation of ESMMP. </w:t>
      </w:r>
    </w:p>
    <w:p w14:paraId="6B211825" w14:textId="77777777" w:rsidR="009A04A8" w:rsidRPr="00A207AD" w:rsidRDefault="009A04A8" w:rsidP="002B45B8">
      <w:pPr>
        <w:pStyle w:val="Heading2"/>
        <w:jc w:val="both"/>
        <w:rPr>
          <w:rFonts w:ascii="Times New Roman" w:hAnsi="Times New Roman"/>
          <w:sz w:val="22"/>
          <w:szCs w:val="22"/>
        </w:rPr>
      </w:pPr>
      <w:bookmarkStart w:id="763" w:name="_Toc92879149"/>
      <w:bookmarkStart w:id="764" w:name="_Toc92879353"/>
      <w:bookmarkStart w:id="765" w:name="_Toc92902478"/>
      <w:bookmarkStart w:id="766" w:name="_Toc103782400"/>
      <w:bookmarkStart w:id="767" w:name="_Toc105058692"/>
      <w:bookmarkStart w:id="768" w:name="_Toc137203159"/>
      <w:bookmarkStart w:id="769" w:name="_Toc137203398"/>
      <w:bookmarkStart w:id="770" w:name="_Toc137204325"/>
      <w:bookmarkStart w:id="771" w:name="_Toc137233511"/>
      <w:bookmarkStart w:id="772" w:name="_Toc137234680"/>
      <w:bookmarkStart w:id="773" w:name="_Toc137392574"/>
      <w:bookmarkStart w:id="774" w:name="_Toc139062073"/>
      <w:bookmarkStart w:id="775" w:name="_Toc148731920"/>
      <w:r w:rsidRPr="00A207AD">
        <w:rPr>
          <w:rFonts w:ascii="Times New Roman" w:hAnsi="Times New Roman"/>
          <w:sz w:val="22"/>
          <w:szCs w:val="22"/>
        </w:rPr>
        <w:t>8.10.6 Roles and Responsibilities of the Supervising Consultant</w:t>
      </w:r>
      <w:bookmarkEnd w:id="763"/>
      <w:bookmarkEnd w:id="764"/>
      <w:bookmarkEnd w:id="765"/>
      <w:bookmarkEnd w:id="766"/>
      <w:bookmarkEnd w:id="767"/>
      <w:bookmarkEnd w:id="768"/>
      <w:bookmarkEnd w:id="769"/>
      <w:bookmarkEnd w:id="770"/>
      <w:bookmarkEnd w:id="771"/>
      <w:bookmarkEnd w:id="772"/>
      <w:bookmarkEnd w:id="773"/>
      <w:bookmarkEnd w:id="774"/>
      <w:bookmarkEnd w:id="775"/>
      <w:r w:rsidRPr="00A207AD">
        <w:rPr>
          <w:rFonts w:ascii="Times New Roman" w:hAnsi="Times New Roman"/>
          <w:sz w:val="22"/>
          <w:szCs w:val="22"/>
        </w:rPr>
        <w:t xml:space="preserve"> </w:t>
      </w:r>
    </w:p>
    <w:p w14:paraId="6FA82957" w14:textId="77777777" w:rsidR="009A04A8" w:rsidRPr="00A207AD" w:rsidRDefault="009A04A8" w:rsidP="00D41FAF">
      <w:pPr>
        <w:numPr>
          <w:ilvl w:val="0"/>
          <w:numId w:val="162"/>
        </w:numPr>
        <w:autoSpaceDE w:val="0"/>
        <w:autoSpaceDN w:val="0"/>
        <w:adjustRightInd w:val="0"/>
        <w:spacing w:after="0" w:line="276" w:lineRule="auto"/>
        <w:jc w:val="both"/>
        <w:rPr>
          <w:rFonts w:ascii="Times New Roman" w:hAnsi="Times New Roman" w:cs="Times New Roman"/>
        </w:rPr>
      </w:pPr>
      <w:r w:rsidRPr="00A207AD">
        <w:rPr>
          <w:rFonts w:ascii="Times New Roman" w:hAnsi="Times New Roman" w:cs="Times New Roman"/>
        </w:rPr>
        <w:t xml:space="preserve">The consultant must appoint an ESHS officer who will be reporting on the ESMMP implementation supervision.  </w:t>
      </w:r>
    </w:p>
    <w:p w14:paraId="2146F002" w14:textId="77777777" w:rsidR="009A04A8" w:rsidRPr="00A207AD" w:rsidRDefault="009A04A8" w:rsidP="00D41FAF">
      <w:pPr>
        <w:numPr>
          <w:ilvl w:val="0"/>
          <w:numId w:val="162"/>
        </w:numPr>
        <w:autoSpaceDE w:val="0"/>
        <w:autoSpaceDN w:val="0"/>
        <w:adjustRightInd w:val="0"/>
        <w:spacing w:after="0" w:line="276" w:lineRule="auto"/>
        <w:jc w:val="both"/>
        <w:rPr>
          <w:rFonts w:ascii="Times New Roman" w:hAnsi="Times New Roman" w:cs="Times New Roman"/>
          <w:color w:val="000000"/>
        </w:rPr>
      </w:pPr>
      <w:r w:rsidRPr="00A207AD">
        <w:rPr>
          <w:rFonts w:ascii="Times New Roman" w:hAnsi="Times New Roman" w:cs="Times New Roman"/>
          <w:color w:val="000000"/>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39724AE1" w14:textId="77777777" w:rsidR="009A04A8" w:rsidRPr="00A207AD" w:rsidRDefault="009A04A8" w:rsidP="00D41FAF">
      <w:pPr>
        <w:numPr>
          <w:ilvl w:val="0"/>
          <w:numId w:val="162"/>
        </w:numPr>
        <w:autoSpaceDE w:val="0"/>
        <w:autoSpaceDN w:val="0"/>
        <w:adjustRightInd w:val="0"/>
        <w:spacing w:after="0" w:line="276" w:lineRule="auto"/>
        <w:jc w:val="both"/>
        <w:rPr>
          <w:rFonts w:ascii="Times New Roman" w:hAnsi="Times New Roman" w:cs="Times New Roman"/>
          <w:b/>
        </w:rPr>
      </w:pPr>
      <w:r w:rsidRPr="00A207AD">
        <w:rPr>
          <w:rFonts w:ascii="Times New Roman" w:hAnsi="Times New Roman" w:cs="Times New Roman"/>
          <w:color w:val="000000"/>
        </w:rPr>
        <w:t xml:space="preserve">Reporting on the ESMMP implementation progress and recommendations.  </w:t>
      </w:r>
    </w:p>
    <w:p w14:paraId="70AF5E85" w14:textId="77777777" w:rsidR="009A04A8" w:rsidRPr="00A207AD" w:rsidRDefault="009A04A8" w:rsidP="002B45B8">
      <w:pPr>
        <w:autoSpaceDE w:val="0"/>
        <w:autoSpaceDN w:val="0"/>
        <w:adjustRightInd w:val="0"/>
        <w:ind w:left="360"/>
        <w:jc w:val="both"/>
        <w:rPr>
          <w:rFonts w:ascii="Times New Roman" w:hAnsi="Times New Roman" w:cs="Times New Roman"/>
          <w:b/>
        </w:rPr>
      </w:pPr>
    </w:p>
    <w:p w14:paraId="12CA0AC8" w14:textId="77777777" w:rsidR="009A04A8" w:rsidRPr="00A207AD" w:rsidRDefault="009A04A8" w:rsidP="002B45B8">
      <w:pPr>
        <w:pStyle w:val="Heading2"/>
        <w:jc w:val="both"/>
        <w:rPr>
          <w:rFonts w:ascii="Times New Roman" w:hAnsi="Times New Roman"/>
          <w:sz w:val="22"/>
          <w:szCs w:val="22"/>
        </w:rPr>
      </w:pPr>
      <w:bookmarkStart w:id="776" w:name="_Toc92879150"/>
      <w:bookmarkStart w:id="777" w:name="_Toc92879354"/>
      <w:bookmarkStart w:id="778" w:name="_Toc92902479"/>
      <w:bookmarkStart w:id="779" w:name="_Toc103782401"/>
      <w:bookmarkStart w:id="780" w:name="_Toc105058693"/>
      <w:bookmarkStart w:id="781" w:name="_Toc137203160"/>
      <w:bookmarkStart w:id="782" w:name="_Toc137203399"/>
      <w:bookmarkStart w:id="783" w:name="_Toc137204326"/>
      <w:bookmarkStart w:id="784" w:name="_Toc137233512"/>
      <w:bookmarkStart w:id="785" w:name="_Toc137234681"/>
      <w:bookmarkStart w:id="786" w:name="_Toc137392575"/>
      <w:bookmarkStart w:id="787" w:name="_Toc139062074"/>
      <w:bookmarkStart w:id="788" w:name="_Toc148731921"/>
      <w:r w:rsidRPr="00A207AD">
        <w:rPr>
          <w:rFonts w:ascii="Times New Roman" w:hAnsi="Times New Roman"/>
          <w:sz w:val="22"/>
          <w:szCs w:val="22"/>
        </w:rPr>
        <w:t>8.10.7 Roles and Responsibilities of the Contractor</w:t>
      </w:r>
      <w:bookmarkEnd w:id="776"/>
      <w:bookmarkEnd w:id="777"/>
      <w:bookmarkEnd w:id="778"/>
      <w:bookmarkEnd w:id="779"/>
      <w:bookmarkEnd w:id="780"/>
      <w:bookmarkEnd w:id="781"/>
      <w:bookmarkEnd w:id="782"/>
      <w:bookmarkEnd w:id="783"/>
      <w:bookmarkEnd w:id="784"/>
      <w:bookmarkEnd w:id="785"/>
      <w:bookmarkEnd w:id="786"/>
      <w:bookmarkEnd w:id="787"/>
      <w:bookmarkEnd w:id="788"/>
      <w:r w:rsidRPr="00A207AD">
        <w:rPr>
          <w:rFonts w:ascii="Times New Roman" w:hAnsi="Times New Roman"/>
          <w:sz w:val="22"/>
          <w:szCs w:val="22"/>
        </w:rPr>
        <w:t xml:space="preserve"> </w:t>
      </w:r>
    </w:p>
    <w:p w14:paraId="6C0C54E0"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Implementation of the contractor related aspects of the ESMMP and regularly (monthly) reporting\.</w:t>
      </w:r>
    </w:p>
    <w:p w14:paraId="3020F463"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The contractor on his part will have to appoint an EHS officer and a Social Specialist to coordinate and report on the ESMMP implementation respectively.</w:t>
      </w:r>
    </w:p>
    <w:p w14:paraId="7B4C39BA"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The contractor to engage a Community Liaison Officer to act as a link between the community and the contractor and support the Social Specialist.</w:t>
      </w:r>
    </w:p>
    <w:p w14:paraId="364F8484"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The contractor will also have the obligation of managing the E&amp;S risks related to his/her operations.</w:t>
      </w:r>
    </w:p>
    <w:p w14:paraId="239B7DD1"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Maintaining the required level of stakeholder engagement and communication, including providing project schedule information to the public, accepting, and resolving public grievances, advertising, and hiring local workers. </w:t>
      </w:r>
    </w:p>
    <w:p w14:paraId="1F3687CE"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Maintain a working grievance redress mechanism. </w:t>
      </w:r>
    </w:p>
    <w:p w14:paraId="0A04AB41"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The contractor is to comply with all regulations and by-laws at the county level and other relevant regulations and laws.  </w:t>
      </w:r>
    </w:p>
    <w:p w14:paraId="702A7FAD"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The contractor shall refer to ESIA recommendations and the ESMMP when preparing the contractors- ESMMP and the specific plans. </w:t>
      </w:r>
    </w:p>
    <w:p w14:paraId="2971105A"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The contractor shall provide water required for use in connection with the works including the work of subcontractors and shall provide temporary storage tanks, if required </w:t>
      </w:r>
    </w:p>
    <w:p w14:paraId="718D13F3"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4C434784"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The contractor shall be responsible for all the actions of any subcontractors whom he subcontracts.  </w:t>
      </w:r>
    </w:p>
    <w:p w14:paraId="4C1B5EB5"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The contractor shall take all possible precautions to prevent nuisance, inconvenience, or injury to the neighbouring properties and to the public generally and shall use proper precaution to ensure the safety of the community. </w:t>
      </w:r>
    </w:p>
    <w:p w14:paraId="510D11BB"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All work operations which may generate noise, dust, vibrations, or any other discomfort to the workers and/or visitors of the client and the local community must be undertaken with care, with all necessary safety precautions taken. </w:t>
      </w:r>
    </w:p>
    <w:p w14:paraId="7D6E13D0"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The contractor shall take all effort to muffle the noises from his tools, equipment, and workmen to not more than 70dBA. </w:t>
      </w:r>
    </w:p>
    <w:p w14:paraId="02FB0D73"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743FA40E"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No shrubs, trees, bushes, or underground thicket shall be removed except with the express approval of the proponent. </w:t>
      </w:r>
    </w:p>
    <w:p w14:paraId="48859E88"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No blasting shall be permitted without the prior approval of the KPLC and the local authorities. </w:t>
      </w:r>
    </w:p>
    <w:p w14:paraId="491F921C"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Borrow pits will only be allowed to be opened up on receipt of permission from the approving authorities. </w:t>
      </w:r>
    </w:p>
    <w:p w14:paraId="5B3519AE"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1F271C6D" w14:textId="77777777" w:rsidR="009A04A8" w:rsidRPr="00A207AD" w:rsidRDefault="009A04A8" w:rsidP="00D41FAF">
      <w:pPr>
        <w:pStyle w:val="ListParagraph"/>
        <w:numPr>
          <w:ilvl w:val="0"/>
          <w:numId w:val="163"/>
        </w:numPr>
        <w:spacing w:line="276" w:lineRule="auto"/>
        <w:jc w:val="both"/>
        <w:rPr>
          <w:rFonts w:ascii="Times New Roman" w:hAnsi="Times New Roman" w:cs="Times New Roman"/>
        </w:rPr>
      </w:pPr>
      <w:r w:rsidRPr="00A207AD">
        <w:rPr>
          <w:rFonts w:ascii="Times New Roman" w:hAnsi="Times New Roman" w:cs="Times New Roman"/>
        </w:rPr>
        <w:t xml:space="preserve">Disposing of the waste generated during construction activities in accordance with the ESMMP. </w:t>
      </w:r>
    </w:p>
    <w:p w14:paraId="3A7A50DF" w14:textId="77777777" w:rsidR="009A04A8" w:rsidRPr="00A207AD" w:rsidRDefault="009A04A8" w:rsidP="00D41FAF">
      <w:pPr>
        <w:numPr>
          <w:ilvl w:val="0"/>
          <w:numId w:val="163"/>
        </w:numPr>
        <w:autoSpaceDE w:val="0"/>
        <w:autoSpaceDN w:val="0"/>
        <w:adjustRightInd w:val="0"/>
        <w:spacing w:after="0" w:line="276" w:lineRule="auto"/>
        <w:jc w:val="both"/>
        <w:rPr>
          <w:rFonts w:ascii="Times New Roman" w:hAnsi="Times New Roman" w:cs="Times New Roman"/>
          <w:color w:val="000000"/>
        </w:rPr>
      </w:pPr>
      <w:r w:rsidRPr="00A207AD">
        <w:rPr>
          <w:rFonts w:ascii="Times New Roman" w:hAnsi="Times New Roman" w:cs="Times New Roman"/>
          <w:color w:val="000000"/>
        </w:rPr>
        <w:t>The contractor EHS officer will report on ESMMP implementation during construction period. The aspect to be reported by the contractor will include</w:t>
      </w:r>
      <w:r w:rsidRPr="00A207AD">
        <w:rPr>
          <w:rFonts w:ascii="Times New Roman" w:hAnsi="Times New Roman" w:cs="Times New Roman"/>
          <w:i/>
          <w:iCs/>
        </w:rPr>
        <w:t xml:space="preserve"> </w:t>
      </w:r>
      <w:r w:rsidRPr="00A207AD">
        <w:rPr>
          <w:rFonts w:ascii="Times New Roman" w:hAnsi="Times New Roman" w:cs="Times New Roman"/>
          <w:iCs/>
          <w:color w:val="000000"/>
        </w:rPr>
        <w:t>safety issues i.e.</w:t>
      </w:r>
      <w:r w:rsidRPr="00A207AD">
        <w:rPr>
          <w:rFonts w:ascii="Times New Roman" w:hAnsi="Times New Roman" w:cs="Times New Roman"/>
          <w:color w:val="000000"/>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A207AD">
        <w:rPr>
          <w:rFonts w:ascii="Times New Roman" w:hAnsi="Times New Roman" w:cs="Times New Roman"/>
          <w:iCs/>
          <w:color w:val="000000"/>
        </w:rPr>
        <w:t>Environmental incidents and near misses;</w:t>
      </w:r>
      <w:r w:rsidRPr="00A207AD">
        <w:rPr>
          <w:rFonts w:ascii="Times New Roman" w:hAnsi="Times New Roman" w:cs="Times New Roman"/>
        </w:rPr>
        <w:t xml:space="preserve"> </w:t>
      </w:r>
      <w:r w:rsidRPr="00A207AD">
        <w:rPr>
          <w:rFonts w:ascii="Times New Roman" w:hAnsi="Times New Roman" w:cs="Times New Roman"/>
          <w:iCs/>
          <w:color w:val="000000"/>
        </w:rPr>
        <w:t>noncompliance incidents with permits and national law; Training on E&amp;S issues (dates, number of trainees, and topics);</w:t>
      </w:r>
      <w:r w:rsidRPr="00A207AD">
        <w:rPr>
          <w:rFonts w:ascii="Times New Roman" w:hAnsi="Times New Roman" w:cs="Times New Roman"/>
        </w:rPr>
        <w:t xml:space="preserve"> </w:t>
      </w:r>
      <w:r w:rsidRPr="00A207AD">
        <w:rPr>
          <w:rFonts w:ascii="Times New Roman" w:hAnsi="Times New Roman" w:cs="Times New Roman"/>
          <w:iCs/>
          <w:color w:val="000000"/>
        </w:rPr>
        <w:t>Details of any security risks; Worker &amp; External stakeholder grievances and E&amp;S inspections by contractor, including any authorities.</w:t>
      </w:r>
    </w:p>
    <w:p w14:paraId="017D5B99" w14:textId="77777777" w:rsidR="009A04A8" w:rsidRPr="00A207AD" w:rsidRDefault="009A04A8" w:rsidP="002B45B8">
      <w:pPr>
        <w:jc w:val="both"/>
        <w:rPr>
          <w:rFonts w:ascii="Times New Roman" w:hAnsi="Times New Roman" w:cs="Times New Roman"/>
        </w:rPr>
      </w:pPr>
    </w:p>
    <w:p w14:paraId="412FB53A"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5E485832" w14:textId="77777777" w:rsidR="009A04A8" w:rsidRPr="00A207AD" w:rsidRDefault="009A04A8" w:rsidP="002B45B8">
      <w:pPr>
        <w:pStyle w:val="Heading2"/>
        <w:jc w:val="both"/>
        <w:rPr>
          <w:rFonts w:ascii="Times New Roman" w:hAnsi="Times New Roman"/>
          <w:sz w:val="22"/>
          <w:szCs w:val="22"/>
        </w:rPr>
      </w:pPr>
      <w:bookmarkStart w:id="789" w:name="_Toc96079394"/>
      <w:bookmarkStart w:id="790" w:name="_Toc96584128"/>
      <w:bookmarkStart w:id="791" w:name="_Toc103158061"/>
      <w:bookmarkStart w:id="792" w:name="_Toc103761486"/>
      <w:bookmarkStart w:id="793" w:name="_Toc103763177"/>
      <w:bookmarkStart w:id="794" w:name="_Toc103782402"/>
      <w:bookmarkStart w:id="795" w:name="_Toc103848106"/>
      <w:bookmarkStart w:id="796" w:name="_Toc96079395"/>
      <w:bookmarkStart w:id="797" w:name="_Toc96584129"/>
      <w:bookmarkStart w:id="798" w:name="_Toc103158062"/>
      <w:bookmarkStart w:id="799" w:name="_Toc103761487"/>
      <w:bookmarkStart w:id="800" w:name="_Toc103763178"/>
      <w:bookmarkStart w:id="801" w:name="_Toc103782403"/>
      <w:bookmarkStart w:id="802" w:name="_Toc103848107"/>
      <w:bookmarkStart w:id="803" w:name="_Toc271210226"/>
      <w:bookmarkStart w:id="804" w:name="_Toc278872733"/>
      <w:bookmarkStart w:id="805" w:name="_Toc514679114"/>
      <w:bookmarkStart w:id="806" w:name="_Toc527625511"/>
      <w:bookmarkStart w:id="807" w:name="_Toc92879151"/>
      <w:bookmarkStart w:id="808" w:name="_Toc92879355"/>
      <w:bookmarkStart w:id="809" w:name="_Toc92902480"/>
      <w:bookmarkStart w:id="810" w:name="_Toc103782404"/>
      <w:bookmarkStart w:id="811" w:name="_Toc105058694"/>
      <w:bookmarkStart w:id="812" w:name="_Toc137203161"/>
      <w:bookmarkStart w:id="813" w:name="_Toc137203400"/>
      <w:bookmarkStart w:id="814" w:name="_Toc137204327"/>
      <w:bookmarkStart w:id="815" w:name="_Toc137233513"/>
      <w:bookmarkStart w:id="816" w:name="_Toc137234682"/>
      <w:bookmarkStart w:id="817" w:name="_Toc137392576"/>
      <w:bookmarkStart w:id="818" w:name="_Toc139062075"/>
      <w:bookmarkStart w:id="819" w:name="_Toc148731922"/>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r w:rsidRPr="00A207AD">
        <w:rPr>
          <w:rFonts w:ascii="Times New Roman" w:hAnsi="Times New Roman"/>
          <w:sz w:val="22"/>
          <w:szCs w:val="22"/>
        </w:rPr>
        <w:t>8.11 Management of Impacts during Operation Phase</w:t>
      </w:r>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p>
    <w:p w14:paraId="186C7193" w14:textId="7DC8E8EB"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w:t>
      </w:r>
      <w:r w:rsidR="00BC70C2" w:rsidRPr="00A207AD">
        <w:rPr>
          <w:rFonts w:ascii="Times New Roman" w:hAnsi="Times New Roman" w:cs="Times New Roman"/>
          <w:color w:val="000000"/>
        </w:rPr>
        <w:t xml:space="preserve"> seven</w:t>
      </w:r>
      <w:r w:rsidRPr="00A207AD">
        <w:rPr>
          <w:rFonts w:ascii="Times New Roman" w:hAnsi="Times New Roman" w:cs="Times New Roman"/>
          <w:color w:val="000000"/>
        </w:rPr>
        <w:t xml:space="preserve"> years after which responsibility will be KPLC. This will be done by implementation of the following steps:</w:t>
      </w:r>
    </w:p>
    <w:p w14:paraId="134DCE1A" w14:textId="77777777" w:rsidR="009A04A8" w:rsidRPr="00A207AD" w:rsidRDefault="009A04A8" w:rsidP="00D41FAF">
      <w:pPr>
        <w:numPr>
          <w:ilvl w:val="0"/>
          <w:numId w:val="161"/>
        </w:numPr>
        <w:spacing w:after="0" w:line="276" w:lineRule="auto"/>
        <w:jc w:val="both"/>
        <w:rPr>
          <w:rFonts w:ascii="Times New Roman" w:hAnsi="Times New Roman" w:cs="Times New Roman"/>
        </w:rPr>
      </w:pPr>
      <w:bookmarkStart w:id="820" w:name="_Toc271210229"/>
      <w:bookmarkStart w:id="821" w:name="_Toc271210227"/>
      <w:bookmarkStart w:id="822" w:name="_Toc278872734"/>
      <w:bookmarkStart w:id="823" w:name="_Toc514679115"/>
      <w:r w:rsidRPr="00A207AD">
        <w:rPr>
          <w:rFonts w:ascii="Times New Roman" w:hAnsi="Times New Roman" w:cs="Times New Roman"/>
        </w:rPr>
        <w:t>Inspections</w:t>
      </w:r>
      <w:bookmarkEnd w:id="820"/>
    </w:p>
    <w:p w14:paraId="2AE869AD" w14:textId="77777777" w:rsidR="009A04A8" w:rsidRPr="00A207AD" w:rsidRDefault="009A04A8" w:rsidP="00D41FAF">
      <w:pPr>
        <w:numPr>
          <w:ilvl w:val="0"/>
          <w:numId w:val="161"/>
        </w:numPr>
        <w:spacing w:after="0" w:line="276" w:lineRule="auto"/>
        <w:jc w:val="both"/>
        <w:rPr>
          <w:rFonts w:ascii="Times New Roman" w:hAnsi="Times New Roman" w:cs="Times New Roman"/>
        </w:rPr>
      </w:pPr>
      <w:bookmarkStart w:id="824" w:name="_Toc271210232"/>
      <w:bookmarkEnd w:id="821"/>
      <w:bookmarkEnd w:id="822"/>
      <w:bookmarkEnd w:id="823"/>
      <w:r w:rsidRPr="00A207AD">
        <w:rPr>
          <w:rFonts w:ascii="Times New Roman" w:hAnsi="Times New Roman" w:cs="Times New Roman"/>
        </w:rPr>
        <w:t>Corrective action</w:t>
      </w:r>
    </w:p>
    <w:p w14:paraId="312AEE76" w14:textId="77777777" w:rsidR="009A04A8" w:rsidRPr="00A207AD" w:rsidRDefault="009A04A8" w:rsidP="00D41FAF">
      <w:pPr>
        <w:numPr>
          <w:ilvl w:val="0"/>
          <w:numId w:val="161"/>
        </w:numPr>
        <w:spacing w:after="0" w:line="276" w:lineRule="auto"/>
        <w:jc w:val="both"/>
        <w:rPr>
          <w:rFonts w:ascii="Times New Roman" w:hAnsi="Times New Roman" w:cs="Times New Roman"/>
        </w:rPr>
      </w:pPr>
      <w:r w:rsidRPr="00A207AD">
        <w:rPr>
          <w:rFonts w:ascii="Times New Roman" w:hAnsi="Times New Roman" w:cs="Times New Roman"/>
        </w:rPr>
        <w:t>Reporting</w:t>
      </w:r>
      <w:bookmarkEnd w:id="824"/>
      <w:r w:rsidRPr="00A207AD">
        <w:rPr>
          <w:rFonts w:ascii="Times New Roman" w:hAnsi="Times New Roman" w:cs="Times New Roman"/>
        </w:rPr>
        <w:t xml:space="preserve"> </w:t>
      </w:r>
    </w:p>
    <w:p w14:paraId="570AEBD3" w14:textId="77777777" w:rsidR="009A04A8" w:rsidRPr="00A207AD" w:rsidRDefault="009A04A8" w:rsidP="002B45B8">
      <w:pPr>
        <w:jc w:val="both"/>
        <w:rPr>
          <w:rFonts w:ascii="Times New Roman" w:hAnsi="Times New Roman" w:cs="Times New Roman"/>
        </w:rPr>
        <w:sectPr w:rsidR="009A04A8" w:rsidRPr="00A207AD" w:rsidSect="00487480">
          <w:pgSz w:w="12240" w:h="15840"/>
          <w:pgMar w:top="1440" w:right="1440" w:bottom="1440" w:left="1440" w:header="851" w:footer="851" w:gutter="0"/>
          <w:cols w:space="720"/>
          <w:docGrid w:linePitch="272"/>
        </w:sectPr>
      </w:pPr>
      <w:bookmarkStart w:id="825" w:name="_Toc103158064"/>
      <w:bookmarkStart w:id="826" w:name="_Toc103761489"/>
      <w:bookmarkStart w:id="827" w:name="_Toc103763180"/>
      <w:bookmarkStart w:id="828" w:name="_Toc103782405"/>
      <w:bookmarkStart w:id="829" w:name="_Toc103848109"/>
      <w:bookmarkStart w:id="830" w:name="_Toc103158065"/>
      <w:bookmarkStart w:id="831" w:name="_Toc103761490"/>
      <w:bookmarkStart w:id="832" w:name="_Toc103763181"/>
      <w:bookmarkStart w:id="833" w:name="_Toc103782406"/>
      <w:bookmarkStart w:id="834" w:name="_Toc103848110"/>
      <w:bookmarkStart w:id="835" w:name="_Toc103158066"/>
      <w:bookmarkStart w:id="836" w:name="_Toc103761491"/>
      <w:bookmarkStart w:id="837" w:name="_Toc103763182"/>
      <w:bookmarkStart w:id="838" w:name="_Toc103782407"/>
      <w:bookmarkStart w:id="839" w:name="_Toc103848111"/>
      <w:bookmarkStart w:id="840" w:name="_Toc103158068"/>
      <w:bookmarkStart w:id="841" w:name="_Toc103761493"/>
      <w:bookmarkStart w:id="842" w:name="_Toc103763184"/>
      <w:bookmarkStart w:id="843" w:name="_Toc103782409"/>
      <w:bookmarkStart w:id="844" w:name="_Toc103848113"/>
      <w:bookmarkStart w:id="845" w:name="_Toc103158069"/>
      <w:bookmarkStart w:id="846" w:name="_Toc103761494"/>
      <w:bookmarkStart w:id="847" w:name="_Toc103763185"/>
      <w:bookmarkStart w:id="848" w:name="_Toc103782410"/>
      <w:bookmarkStart w:id="849" w:name="_Toc103848114"/>
      <w:bookmarkStart w:id="850" w:name="_Toc103158070"/>
      <w:bookmarkStart w:id="851" w:name="_Toc103761495"/>
      <w:bookmarkStart w:id="852" w:name="_Toc103763186"/>
      <w:bookmarkStart w:id="853" w:name="_Toc103782411"/>
      <w:bookmarkStart w:id="854" w:name="_Toc103848115"/>
      <w:bookmarkStart w:id="855" w:name="_Toc103158071"/>
      <w:bookmarkStart w:id="856" w:name="_Toc103761496"/>
      <w:bookmarkStart w:id="857" w:name="_Toc103763187"/>
      <w:bookmarkStart w:id="858" w:name="_Toc103782412"/>
      <w:bookmarkStart w:id="859" w:name="_Toc103848116"/>
      <w:bookmarkStart w:id="860" w:name="_Toc103158073"/>
      <w:bookmarkStart w:id="861" w:name="_Toc103761498"/>
      <w:bookmarkStart w:id="862" w:name="_Toc103763189"/>
      <w:bookmarkStart w:id="863" w:name="_Toc103782414"/>
      <w:bookmarkStart w:id="864" w:name="_Toc103848118"/>
      <w:bookmarkStart w:id="865" w:name="_Toc103158077"/>
      <w:bookmarkStart w:id="866" w:name="_Toc103761502"/>
      <w:bookmarkStart w:id="867" w:name="_Toc103763193"/>
      <w:bookmarkStart w:id="868" w:name="_Toc103782418"/>
      <w:bookmarkStart w:id="869" w:name="_Toc103848122"/>
      <w:bookmarkStart w:id="870" w:name="_Toc103158078"/>
      <w:bookmarkStart w:id="871" w:name="_Toc103761503"/>
      <w:bookmarkStart w:id="872" w:name="_Toc103763194"/>
      <w:bookmarkStart w:id="873" w:name="_Toc103782419"/>
      <w:bookmarkStart w:id="874" w:name="_Toc103848123"/>
      <w:bookmarkStart w:id="875" w:name="_Toc103158079"/>
      <w:bookmarkStart w:id="876" w:name="_Toc103761504"/>
      <w:bookmarkStart w:id="877" w:name="_Toc103763195"/>
      <w:bookmarkStart w:id="878" w:name="_Toc103782420"/>
      <w:bookmarkStart w:id="879" w:name="_Toc103848124"/>
      <w:bookmarkStart w:id="880" w:name="_Toc103158080"/>
      <w:bookmarkStart w:id="881" w:name="_Toc103761505"/>
      <w:bookmarkStart w:id="882" w:name="_Toc103763196"/>
      <w:bookmarkStart w:id="883" w:name="_Toc103782421"/>
      <w:bookmarkStart w:id="884" w:name="_Toc103848125"/>
      <w:bookmarkStart w:id="885" w:name="_Toc103158081"/>
      <w:bookmarkStart w:id="886" w:name="_Toc103761506"/>
      <w:bookmarkStart w:id="887" w:name="_Toc103763197"/>
      <w:bookmarkStart w:id="888" w:name="_Toc103782422"/>
      <w:bookmarkStart w:id="889" w:name="_Toc103848126"/>
      <w:bookmarkStart w:id="890" w:name="_Toc103158082"/>
      <w:bookmarkStart w:id="891" w:name="_Toc103761507"/>
      <w:bookmarkStart w:id="892" w:name="_Toc103763198"/>
      <w:bookmarkStart w:id="893" w:name="_Toc103782423"/>
      <w:bookmarkStart w:id="894" w:name="_Toc103848127"/>
      <w:bookmarkStart w:id="895" w:name="_Toc103158083"/>
      <w:bookmarkStart w:id="896" w:name="_Toc103761508"/>
      <w:bookmarkStart w:id="897" w:name="_Toc103763199"/>
      <w:bookmarkStart w:id="898" w:name="_Toc103782424"/>
      <w:bookmarkStart w:id="899" w:name="_Toc103848128"/>
      <w:bookmarkStart w:id="900" w:name="_Toc103158086"/>
      <w:bookmarkStart w:id="901" w:name="_Toc103761511"/>
      <w:bookmarkStart w:id="902" w:name="_Toc103763202"/>
      <w:bookmarkStart w:id="903" w:name="_Toc103782427"/>
      <w:bookmarkStart w:id="904" w:name="_Toc103848131"/>
      <w:bookmarkStart w:id="905" w:name="_Toc103158098"/>
      <w:bookmarkStart w:id="906" w:name="_Toc103761523"/>
      <w:bookmarkStart w:id="907" w:name="_Toc103763214"/>
      <w:bookmarkStart w:id="908" w:name="_Toc103782439"/>
      <w:bookmarkStart w:id="909" w:name="_Toc103848143"/>
      <w:bookmarkStart w:id="910" w:name="_Toc103158101"/>
      <w:bookmarkStart w:id="911" w:name="_Toc103761526"/>
      <w:bookmarkStart w:id="912" w:name="_Toc103763217"/>
      <w:bookmarkStart w:id="913" w:name="_Toc103782442"/>
      <w:bookmarkStart w:id="914" w:name="_Toc103848146"/>
      <w:bookmarkStart w:id="915" w:name="_Toc103158102"/>
      <w:bookmarkStart w:id="916" w:name="_Toc103761527"/>
      <w:bookmarkStart w:id="917" w:name="_Toc103763218"/>
      <w:bookmarkStart w:id="918" w:name="_Toc103782443"/>
      <w:bookmarkStart w:id="919" w:name="_Toc103848147"/>
      <w:bookmarkStart w:id="920" w:name="_Toc103158338"/>
      <w:bookmarkStart w:id="921" w:name="_Toc103761763"/>
      <w:bookmarkStart w:id="922" w:name="_Toc103763454"/>
      <w:bookmarkStart w:id="923" w:name="_Toc103782679"/>
      <w:bookmarkStart w:id="924" w:name="_Toc103848383"/>
      <w:bookmarkStart w:id="925" w:name="_Toc103158428"/>
      <w:bookmarkStart w:id="926" w:name="_Toc103761853"/>
      <w:bookmarkStart w:id="927" w:name="_Toc103763544"/>
      <w:bookmarkStart w:id="928" w:name="_Toc103782769"/>
      <w:bookmarkStart w:id="929" w:name="_Toc103848473"/>
      <w:bookmarkStart w:id="930" w:name="_Toc103158433"/>
      <w:bookmarkStart w:id="931" w:name="_Toc103761858"/>
      <w:bookmarkStart w:id="932" w:name="_Toc103763549"/>
      <w:bookmarkStart w:id="933" w:name="_Toc103782774"/>
      <w:bookmarkStart w:id="934" w:name="_Toc103848478"/>
      <w:bookmarkStart w:id="935" w:name="_Toc103158434"/>
      <w:bookmarkStart w:id="936" w:name="_Toc103761859"/>
      <w:bookmarkStart w:id="937" w:name="_Toc103763550"/>
      <w:bookmarkStart w:id="938" w:name="_Toc103782775"/>
      <w:bookmarkStart w:id="939" w:name="_Toc103848479"/>
      <w:bookmarkStart w:id="940" w:name="_Toc103158437"/>
      <w:bookmarkStart w:id="941" w:name="_Toc103761862"/>
      <w:bookmarkStart w:id="942" w:name="_Toc103763553"/>
      <w:bookmarkStart w:id="943" w:name="_Toc103782778"/>
      <w:bookmarkStart w:id="944" w:name="_Toc103848482"/>
      <w:bookmarkStart w:id="945" w:name="_Toc103158439"/>
      <w:bookmarkStart w:id="946" w:name="_Toc103761864"/>
      <w:bookmarkStart w:id="947" w:name="_Toc103763555"/>
      <w:bookmarkStart w:id="948" w:name="_Toc103782780"/>
      <w:bookmarkStart w:id="949" w:name="_Toc103848484"/>
      <w:bookmarkStart w:id="950" w:name="_Toc103158443"/>
      <w:bookmarkStart w:id="951" w:name="_Toc103761868"/>
      <w:bookmarkStart w:id="952" w:name="_Toc103763559"/>
      <w:bookmarkStart w:id="953" w:name="_Toc103782784"/>
      <w:bookmarkStart w:id="954" w:name="_Toc103848488"/>
      <w:bookmarkStart w:id="955" w:name="_Toc103158447"/>
      <w:bookmarkStart w:id="956" w:name="_Toc103761872"/>
      <w:bookmarkStart w:id="957" w:name="_Toc103763563"/>
      <w:bookmarkStart w:id="958" w:name="_Toc103782788"/>
      <w:bookmarkStart w:id="959" w:name="_Toc103848492"/>
      <w:bookmarkStart w:id="960" w:name="_Toc103158448"/>
      <w:bookmarkStart w:id="961" w:name="_Toc103761873"/>
      <w:bookmarkStart w:id="962" w:name="_Toc103763564"/>
      <w:bookmarkStart w:id="963" w:name="_Toc103782789"/>
      <w:bookmarkStart w:id="964" w:name="_Toc103848493"/>
      <w:bookmarkStart w:id="965" w:name="_Toc103158477"/>
      <w:bookmarkStart w:id="966" w:name="_Toc103761902"/>
      <w:bookmarkStart w:id="967" w:name="_Toc103763593"/>
      <w:bookmarkStart w:id="968" w:name="_Toc103782818"/>
      <w:bookmarkStart w:id="969" w:name="_Toc103848522"/>
      <w:bookmarkStart w:id="970" w:name="_Toc103158478"/>
      <w:bookmarkStart w:id="971" w:name="_Toc103761903"/>
      <w:bookmarkStart w:id="972" w:name="_Toc103763594"/>
      <w:bookmarkStart w:id="973" w:name="_Toc103782819"/>
      <w:bookmarkStart w:id="974" w:name="_Toc103848523"/>
      <w:bookmarkStart w:id="975" w:name="_Toc103158479"/>
      <w:bookmarkStart w:id="976" w:name="_Toc103761904"/>
      <w:bookmarkStart w:id="977" w:name="_Toc103763595"/>
      <w:bookmarkStart w:id="978" w:name="_Toc103782820"/>
      <w:bookmarkStart w:id="979" w:name="_Toc103848524"/>
      <w:bookmarkStart w:id="980" w:name="_Toc103158480"/>
      <w:bookmarkStart w:id="981" w:name="_Toc103761905"/>
      <w:bookmarkStart w:id="982" w:name="_Toc103763596"/>
      <w:bookmarkStart w:id="983" w:name="_Toc103782821"/>
      <w:bookmarkStart w:id="984" w:name="_Toc103848525"/>
      <w:bookmarkStart w:id="985" w:name="_Toc103158485"/>
      <w:bookmarkStart w:id="986" w:name="_Toc103761910"/>
      <w:bookmarkStart w:id="987" w:name="_Toc103763601"/>
      <w:bookmarkStart w:id="988" w:name="_Toc103782826"/>
      <w:bookmarkStart w:id="989" w:name="_Toc103848530"/>
      <w:bookmarkStart w:id="990" w:name="_Toc103158492"/>
      <w:bookmarkStart w:id="991" w:name="_Toc103761917"/>
      <w:bookmarkStart w:id="992" w:name="_Toc103763608"/>
      <w:bookmarkStart w:id="993" w:name="_Toc103782833"/>
      <w:bookmarkStart w:id="994" w:name="_Toc103848537"/>
      <w:bookmarkStart w:id="995" w:name="_Toc103158494"/>
      <w:bookmarkStart w:id="996" w:name="_Toc103761919"/>
      <w:bookmarkStart w:id="997" w:name="_Toc103763610"/>
      <w:bookmarkStart w:id="998" w:name="_Toc103782835"/>
      <w:bookmarkStart w:id="999" w:name="_Toc103848539"/>
      <w:bookmarkStart w:id="1000" w:name="_Toc103158497"/>
      <w:bookmarkStart w:id="1001" w:name="_Toc103761922"/>
      <w:bookmarkStart w:id="1002" w:name="_Toc103763613"/>
      <w:bookmarkStart w:id="1003" w:name="_Toc103782838"/>
      <w:bookmarkStart w:id="1004" w:name="_Toc103848542"/>
      <w:bookmarkStart w:id="1005" w:name="_Toc103158498"/>
      <w:bookmarkStart w:id="1006" w:name="_Toc103761923"/>
      <w:bookmarkStart w:id="1007" w:name="_Toc103763614"/>
      <w:bookmarkStart w:id="1008" w:name="_Toc103782839"/>
      <w:bookmarkStart w:id="1009" w:name="_Toc103848543"/>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r w:rsidRPr="00A207AD">
        <w:rPr>
          <w:rFonts w:ascii="Times New Roman" w:hAnsi="Times New Roman" w:cs="Times New Roman"/>
        </w:rPr>
        <w:br w:type="page"/>
      </w:r>
    </w:p>
    <w:p w14:paraId="503CED8A" w14:textId="77777777" w:rsidR="009A04A8" w:rsidRPr="00A207AD" w:rsidRDefault="009A04A8" w:rsidP="002B45B8">
      <w:pPr>
        <w:pStyle w:val="Heading1"/>
        <w:jc w:val="both"/>
        <w:rPr>
          <w:rFonts w:ascii="Times New Roman" w:hAnsi="Times New Roman" w:cs="Times New Roman"/>
          <w:b/>
          <w:bCs/>
          <w:color w:val="auto"/>
          <w:sz w:val="22"/>
          <w:szCs w:val="22"/>
        </w:rPr>
      </w:pPr>
      <w:bookmarkStart w:id="1010" w:name="_Toc139062076"/>
      <w:bookmarkStart w:id="1011" w:name="_Toc148731923"/>
      <w:r w:rsidRPr="00A207AD">
        <w:rPr>
          <w:rFonts w:ascii="Times New Roman" w:hAnsi="Times New Roman" w:cs="Times New Roman"/>
          <w:b/>
          <w:bCs/>
          <w:color w:val="auto"/>
          <w:sz w:val="22"/>
          <w:szCs w:val="22"/>
        </w:rPr>
        <w:t>CHAPTER NINE</w:t>
      </w:r>
      <w:bookmarkEnd w:id="1010"/>
      <w:bookmarkEnd w:id="1011"/>
    </w:p>
    <w:p w14:paraId="4C71AA0A" w14:textId="77777777" w:rsidR="009A04A8" w:rsidRPr="00A207AD" w:rsidRDefault="009A04A8" w:rsidP="002B45B8">
      <w:pPr>
        <w:jc w:val="both"/>
        <w:rPr>
          <w:rFonts w:ascii="Times New Roman" w:hAnsi="Times New Roman" w:cs="Times New Roman"/>
        </w:rPr>
      </w:pPr>
    </w:p>
    <w:p w14:paraId="3F95127B" w14:textId="77B9CDAC" w:rsidR="009A04A8" w:rsidRPr="00A207AD" w:rsidRDefault="009A04A8" w:rsidP="002B45B8">
      <w:pPr>
        <w:tabs>
          <w:tab w:val="left" w:pos="2337"/>
        </w:tabs>
        <w:jc w:val="both"/>
        <w:rPr>
          <w:rFonts w:ascii="Times New Roman" w:hAnsi="Times New Roman" w:cs="Times New Roman"/>
          <w:b/>
          <w:bCs/>
        </w:rPr>
      </w:pPr>
      <w:bookmarkStart w:id="1012" w:name="_Toc137203162"/>
      <w:bookmarkStart w:id="1013" w:name="_Toc137203401"/>
      <w:bookmarkStart w:id="1014" w:name="_Toc137204328"/>
      <w:bookmarkStart w:id="1015" w:name="_Toc137233514"/>
      <w:bookmarkStart w:id="1016" w:name="_Toc137234683"/>
      <w:bookmarkStart w:id="1017" w:name="_Toc139062077"/>
      <w:r w:rsidRPr="00A207AD">
        <w:rPr>
          <w:rFonts w:ascii="Times New Roman" w:hAnsi="Times New Roman" w:cs="Times New Roman"/>
          <w:b/>
          <w:bCs/>
        </w:rPr>
        <w:t>9.0 IMPACT SUMMARY AND CONCLUSION</w:t>
      </w:r>
      <w:bookmarkEnd w:id="1012"/>
      <w:bookmarkEnd w:id="1013"/>
      <w:bookmarkEnd w:id="1014"/>
      <w:bookmarkEnd w:id="1015"/>
      <w:bookmarkEnd w:id="1016"/>
      <w:bookmarkEnd w:id="1017"/>
    </w:p>
    <w:p w14:paraId="54F2D226" w14:textId="77777777" w:rsidR="009A04A8" w:rsidRPr="00A207AD" w:rsidRDefault="009A04A8" w:rsidP="002B45B8">
      <w:pPr>
        <w:pStyle w:val="Heading2"/>
        <w:tabs>
          <w:tab w:val="left" w:pos="360"/>
          <w:tab w:val="left" w:pos="450"/>
          <w:tab w:val="left" w:pos="720"/>
        </w:tabs>
        <w:jc w:val="both"/>
        <w:rPr>
          <w:rFonts w:ascii="Times New Roman" w:hAnsi="Times New Roman"/>
          <w:sz w:val="22"/>
          <w:szCs w:val="22"/>
        </w:rPr>
      </w:pPr>
      <w:bookmarkStart w:id="1018" w:name="_Toc137203163"/>
      <w:bookmarkStart w:id="1019" w:name="_Toc137203402"/>
      <w:bookmarkStart w:id="1020" w:name="_Toc137204329"/>
      <w:bookmarkStart w:id="1021" w:name="_Toc137233515"/>
      <w:bookmarkStart w:id="1022" w:name="_Toc137234684"/>
      <w:bookmarkStart w:id="1023" w:name="_Toc137392577"/>
      <w:bookmarkStart w:id="1024" w:name="_Toc139062078"/>
      <w:bookmarkStart w:id="1025" w:name="_Toc148731924"/>
      <w:r w:rsidRPr="00A207AD">
        <w:rPr>
          <w:rFonts w:ascii="Times New Roman" w:hAnsi="Times New Roman"/>
          <w:sz w:val="22"/>
          <w:szCs w:val="22"/>
        </w:rPr>
        <w:t>9.1 Conclusion</w:t>
      </w:r>
      <w:bookmarkEnd w:id="1018"/>
      <w:bookmarkEnd w:id="1019"/>
      <w:bookmarkEnd w:id="1020"/>
      <w:bookmarkEnd w:id="1021"/>
      <w:bookmarkEnd w:id="1022"/>
      <w:bookmarkEnd w:id="1023"/>
      <w:bookmarkEnd w:id="1024"/>
      <w:bookmarkEnd w:id="1025"/>
      <w:r w:rsidRPr="00A207AD">
        <w:rPr>
          <w:rFonts w:ascii="Times New Roman" w:hAnsi="Times New Roman"/>
          <w:sz w:val="22"/>
          <w:szCs w:val="22"/>
        </w:rPr>
        <w:t xml:space="preserve"> </w:t>
      </w:r>
    </w:p>
    <w:p w14:paraId="0274D101" w14:textId="0DB16D1D" w:rsidR="009A04A8" w:rsidRPr="00A207AD" w:rsidRDefault="009A04A8" w:rsidP="002B45B8">
      <w:pPr>
        <w:jc w:val="both"/>
        <w:rPr>
          <w:rFonts w:ascii="Times New Roman" w:hAnsi="Times New Roman" w:cs="Times New Roman"/>
        </w:rPr>
      </w:pPr>
      <w:r w:rsidRPr="00A207AD">
        <w:rPr>
          <w:rFonts w:ascii="Times New Roman" w:hAnsi="Times New Roman" w:cs="Times New Roman"/>
        </w:rPr>
        <w:t>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Qumbiso</w:t>
      </w:r>
      <w:r w:rsidR="00272A28" w:rsidRPr="00A207AD">
        <w:rPr>
          <w:rFonts w:ascii="Times New Roman" w:hAnsi="Times New Roman" w:cs="Times New Roman"/>
        </w:rPr>
        <w:t xml:space="preserve"> </w:t>
      </w:r>
      <w:r w:rsidRPr="00A207AD">
        <w:rPr>
          <w:rFonts w:ascii="Times New Roman" w:hAnsi="Times New Roman" w:cs="Times New Roman"/>
        </w:rPr>
        <w:t>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5682B4A1"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 </w:t>
      </w:r>
    </w:p>
    <w:p w14:paraId="6F587734" w14:textId="6AB398CC" w:rsidR="009A04A8" w:rsidRPr="00A207AD" w:rsidRDefault="009A04A8" w:rsidP="002B45B8">
      <w:pPr>
        <w:jc w:val="both"/>
        <w:rPr>
          <w:rFonts w:ascii="Times New Roman" w:hAnsi="Times New Roman" w:cs="Times New Roman"/>
        </w:rPr>
      </w:pPr>
      <w:r w:rsidRPr="00A207AD">
        <w:rPr>
          <w:rFonts w:ascii="Times New Roman" w:hAnsi="Times New Roman" w:cs="Times New Roman"/>
        </w:rPr>
        <w:t>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Qumbiso</w:t>
      </w:r>
      <w:r w:rsidR="00272A28" w:rsidRPr="00A207AD">
        <w:rPr>
          <w:rFonts w:ascii="Times New Roman" w:hAnsi="Times New Roman" w:cs="Times New Roman"/>
        </w:rPr>
        <w:t xml:space="preserve"> </w:t>
      </w:r>
      <w:r w:rsidRPr="00A207AD">
        <w:rPr>
          <w:rFonts w:ascii="Times New Roman" w:hAnsi="Times New Roman" w:cs="Times New Roman"/>
        </w:rPr>
        <w:t xml:space="preserve">residents.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conflicts, public health impacts (HIV &amp; AIDs, Covid 19) among others that need to be avoided, reduced and mitigated against. </w:t>
      </w:r>
    </w:p>
    <w:p w14:paraId="2FE1FA41" w14:textId="77777777" w:rsidR="009A04A8" w:rsidRPr="00A207AD" w:rsidRDefault="009A04A8" w:rsidP="002B45B8">
      <w:pPr>
        <w:jc w:val="both"/>
        <w:rPr>
          <w:rFonts w:ascii="Times New Roman" w:hAnsi="Times New Roman" w:cs="Times New Roman"/>
        </w:rPr>
      </w:pPr>
    </w:p>
    <w:p w14:paraId="0B4A6CE7"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414092DD" w14:textId="77777777" w:rsidR="009A04A8" w:rsidRPr="00A207AD" w:rsidRDefault="009A04A8" w:rsidP="002B45B8">
      <w:pPr>
        <w:jc w:val="both"/>
        <w:rPr>
          <w:rFonts w:ascii="Times New Roman" w:hAnsi="Times New Roman" w:cs="Times New Roman"/>
        </w:rPr>
      </w:pPr>
    </w:p>
    <w:p w14:paraId="654F03EC"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23565432" w14:textId="77777777" w:rsidR="009A04A8" w:rsidRPr="00A207AD" w:rsidRDefault="009A04A8" w:rsidP="002B45B8">
      <w:pPr>
        <w:jc w:val="both"/>
        <w:rPr>
          <w:rFonts w:ascii="Times New Roman" w:hAnsi="Times New Roman" w:cs="Times New Roman"/>
        </w:rPr>
      </w:pPr>
    </w:p>
    <w:p w14:paraId="41E8C560"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19E8CB18" w14:textId="77777777" w:rsidR="009A04A8" w:rsidRPr="00A207AD" w:rsidRDefault="009A04A8" w:rsidP="002B45B8">
      <w:pPr>
        <w:tabs>
          <w:tab w:val="left" w:pos="1268"/>
        </w:tabs>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ab/>
      </w:r>
    </w:p>
    <w:p w14:paraId="12C41BAF" w14:textId="77777777" w:rsidR="009A04A8" w:rsidRPr="00A207AD" w:rsidRDefault="009A04A8" w:rsidP="002B45B8">
      <w:pPr>
        <w:autoSpaceDE w:val="0"/>
        <w:autoSpaceDN w:val="0"/>
        <w:adjustRightInd w:val="0"/>
        <w:jc w:val="both"/>
        <w:rPr>
          <w:rFonts w:ascii="Times New Roman" w:hAnsi="Times New Roman" w:cs="Times New Roman"/>
          <w:color w:val="000000"/>
        </w:rPr>
      </w:pPr>
      <w:r w:rsidRPr="00A207AD">
        <w:rPr>
          <w:rFonts w:ascii="Times New Roman" w:hAnsi="Times New Roman" w:cs="Times New Roman"/>
          <w:color w:val="000000"/>
        </w:rPr>
        <w:t>From the findings of this study, the following conclusions are made:</w:t>
      </w:r>
    </w:p>
    <w:p w14:paraId="0866B263" w14:textId="77777777" w:rsidR="009A04A8" w:rsidRPr="00A207AD" w:rsidRDefault="009A04A8" w:rsidP="00D41FAF">
      <w:pPr>
        <w:numPr>
          <w:ilvl w:val="0"/>
          <w:numId w:val="181"/>
        </w:numPr>
        <w:autoSpaceDE w:val="0"/>
        <w:autoSpaceDN w:val="0"/>
        <w:adjustRightInd w:val="0"/>
        <w:spacing w:after="0" w:line="276" w:lineRule="auto"/>
        <w:contextualSpacing/>
        <w:jc w:val="both"/>
        <w:rPr>
          <w:rFonts w:ascii="Times New Roman" w:hAnsi="Times New Roman" w:cs="Times New Roman"/>
          <w:color w:val="000000"/>
        </w:rPr>
      </w:pPr>
      <w:r w:rsidRPr="00A207AD">
        <w:rPr>
          <w:rFonts w:ascii="Times New Roman" w:hAnsi="Times New Roman" w:cs="Times New Roman"/>
          <w:color w:val="000000"/>
        </w:rPr>
        <w:t>The proposed project will generate socio-economic benefits which would not be realized if the ‘NO development option’’ is considered.</w:t>
      </w:r>
    </w:p>
    <w:p w14:paraId="66D64113" w14:textId="77777777" w:rsidR="009A04A8" w:rsidRPr="00A207AD" w:rsidRDefault="009A04A8" w:rsidP="00D41FAF">
      <w:pPr>
        <w:numPr>
          <w:ilvl w:val="0"/>
          <w:numId w:val="181"/>
        </w:numPr>
        <w:autoSpaceDE w:val="0"/>
        <w:autoSpaceDN w:val="0"/>
        <w:adjustRightInd w:val="0"/>
        <w:spacing w:after="0" w:line="276" w:lineRule="auto"/>
        <w:contextualSpacing/>
        <w:jc w:val="both"/>
        <w:rPr>
          <w:rFonts w:ascii="Times New Roman" w:hAnsi="Times New Roman" w:cs="Times New Roman"/>
          <w:color w:val="000000"/>
        </w:rPr>
      </w:pPr>
      <w:r w:rsidRPr="00A207AD">
        <w:rPr>
          <w:rFonts w:ascii="Times New Roman" w:hAnsi="Times New Roman" w:cs="Times New Roman"/>
          <w:color w:val="000000"/>
        </w:rPr>
        <w:t>The beneficiary community has been consulted among other stakeholders and project information shared including the negative impacts and the views of the stakeholders is that the project is long overdue.</w:t>
      </w:r>
    </w:p>
    <w:p w14:paraId="448B702F" w14:textId="77777777" w:rsidR="009A04A8" w:rsidRPr="00A207AD" w:rsidRDefault="009A04A8" w:rsidP="00D41FAF">
      <w:pPr>
        <w:numPr>
          <w:ilvl w:val="0"/>
          <w:numId w:val="181"/>
        </w:numPr>
        <w:autoSpaceDE w:val="0"/>
        <w:autoSpaceDN w:val="0"/>
        <w:adjustRightInd w:val="0"/>
        <w:spacing w:after="0" w:line="276" w:lineRule="auto"/>
        <w:contextualSpacing/>
        <w:jc w:val="both"/>
        <w:rPr>
          <w:rFonts w:ascii="Times New Roman" w:hAnsi="Times New Roman" w:cs="Times New Roman"/>
          <w:color w:val="000000"/>
        </w:rPr>
      </w:pPr>
      <w:r w:rsidRPr="00A207AD">
        <w:rPr>
          <w:rFonts w:ascii="Times New Roman" w:hAnsi="Times New Roman" w:cs="Times New Roman"/>
          <w:color w:val="000000"/>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345BA5B3" w14:textId="77777777" w:rsidR="009A04A8" w:rsidRPr="00A207AD" w:rsidRDefault="009A04A8" w:rsidP="00D41FAF">
      <w:pPr>
        <w:numPr>
          <w:ilvl w:val="0"/>
          <w:numId w:val="181"/>
        </w:numPr>
        <w:spacing w:after="0" w:line="276" w:lineRule="auto"/>
        <w:contextualSpacing/>
        <w:jc w:val="both"/>
        <w:rPr>
          <w:rFonts w:ascii="Times New Roman" w:hAnsi="Times New Roman" w:cs="Times New Roman"/>
        </w:rPr>
      </w:pPr>
      <w:r w:rsidRPr="00A207AD">
        <w:rPr>
          <w:rFonts w:ascii="Times New Roman" w:hAnsi="Times New Roman" w:cs="Times New Roman"/>
        </w:rPr>
        <w:t>The impacts that will be adverse will be temporary during the construction phase and can be managed to acceptable levels with the implementation of the recommendation of the mitigation measures for the project.</w:t>
      </w:r>
    </w:p>
    <w:p w14:paraId="3AF089B6" w14:textId="77777777" w:rsidR="009A04A8" w:rsidRPr="00A207AD" w:rsidRDefault="009A04A8" w:rsidP="00D41FAF">
      <w:pPr>
        <w:numPr>
          <w:ilvl w:val="0"/>
          <w:numId w:val="181"/>
        </w:numPr>
        <w:spacing w:after="0" w:line="276" w:lineRule="auto"/>
        <w:contextualSpacing/>
        <w:jc w:val="both"/>
        <w:rPr>
          <w:rFonts w:ascii="Times New Roman" w:hAnsi="Times New Roman" w:cs="Times New Roman"/>
        </w:rPr>
      </w:pPr>
      <w:r w:rsidRPr="00A207AD">
        <w:rPr>
          <w:rFonts w:ascii="Times New Roman" w:hAnsi="Times New Roman" w:cs="Times New Roman"/>
          <w:color w:val="000000"/>
        </w:rPr>
        <w:t>The project will be designed, constructed, and operated according to the acceptable industry norms and standards. Successful implementation of the proposed ESMMP will ensure environmental sustainability.</w:t>
      </w:r>
    </w:p>
    <w:p w14:paraId="38DFE21C" w14:textId="77777777" w:rsidR="009A04A8" w:rsidRPr="00A207AD" w:rsidRDefault="009A04A8" w:rsidP="002B45B8">
      <w:pPr>
        <w:ind w:left="360"/>
        <w:contextualSpacing/>
        <w:jc w:val="both"/>
        <w:rPr>
          <w:rFonts w:ascii="Times New Roman" w:hAnsi="Times New Roman" w:cs="Times New Roman"/>
        </w:rPr>
      </w:pPr>
    </w:p>
    <w:p w14:paraId="7FF22196" w14:textId="6AC9AA66" w:rsidR="009A04A8" w:rsidRPr="00A207AD" w:rsidRDefault="009A04A8" w:rsidP="002B45B8">
      <w:pPr>
        <w:jc w:val="both"/>
        <w:rPr>
          <w:rFonts w:ascii="Times New Roman" w:hAnsi="Times New Roman" w:cs="Times New Roman"/>
        </w:rPr>
      </w:pPr>
      <w:r w:rsidRPr="00A207AD">
        <w:rPr>
          <w:rFonts w:ascii="Times New Roman" w:hAnsi="Times New Roman" w:cs="Times New Roman"/>
        </w:rPr>
        <w:t xml:space="preserve">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w:t>
      </w:r>
      <w:r w:rsidRPr="00A207AD">
        <w:rPr>
          <w:rFonts w:ascii="Times New Roman" w:hAnsi="Times New Roman" w:cs="Times New Roman"/>
          <w:bCs/>
          <w:iCs/>
        </w:rPr>
        <w:t xml:space="preserve">sustainable environmental management </w:t>
      </w:r>
      <w:r w:rsidRPr="00A207AD">
        <w:rPr>
          <w:rFonts w:ascii="Times New Roman" w:hAnsi="Times New Roman" w:cs="Times New Roman"/>
        </w:rPr>
        <w:t xml:space="preserve">would be ensured, avoiding inadequate use of natural resources, conserving nature sensitively and guaranteeing a respectful and fair treatment of all people working on the project, general public at the vicinity and the expected </w:t>
      </w:r>
      <w:r w:rsidR="00960744" w:rsidRPr="00A207AD">
        <w:rPr>
          <w:rFonts w:ascii="Times New Roman" w:hAnsi="Times New Roman" w:cs="Times New Roman"/>
        </w:rPr>
        <w:t>PAPs</w:t>
      </w:r>
      <w:r w:rsidRPr="00A207AD">
        <w:rPr>
          <w:rFonts w:ascii="Times New Roman" w:hAnsi="Times New Roman" w:cs="Times New Roman"/>
        </w:rPr>
        <w:t xml:space="preserve"> of the project.</w:t>
      </w:r>
    </w:p>
    <w:p w14:paraId="06FF7A65" w14:textId="77777777" w:rsidR="009A04A8" w:rsidRPr="00A207AD" w:rsidRDefault="009A04A8" w:rsidP="002B45B8">
      <w:pPr>
        <w:jc w:val="both"/>
        <w:rPr>
          <w:rFonts w:ascii="Times New Roman" w:hAnsi="Times New Roman" w:cs="Times New Roman"/>
        </w:rPr>
      </w:pPr>
    </w:p>
    <w:p w14:paraId="120734C2"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In relation to the proposed mitigation measures that will be incorporated during construction, operational and decommissioning phases; the development’s input to the society and environment;</w:t>
      </w:r>
      <w:r w:rsidRPr="00A207AD">
        <w:rPr>
          <w:rFonts w:ascii="Times New Roman" w:hAnsi="Times New Roman" w:cs="Times New Roman"/>
          <w:b/>
        </w:rPr>
        <w:t xml:space="preserve"> </w:t>
      </w:r>
      <w:r w:rsidRPr="00A207AD">
        <w:rPr>
          <w:rFonts w:ascii="Times New Roman" w:hAnsi="Times New Roman" w:cs="Times New Roman"/>
        </w:rPr>
        <w:t xml:space="preserve">the project is considered beneficial and important.  </w:t>
      </w:r>
    </w:p>
    <w:p w14:paraId="397FB591" w14:textId="77777777" w:rsidR="009A04A8" w:rsidRPr="00A207AD" w:rsidRDefault="009A04A8" w:rsidP="002B45B8">
      <w:pPr>
        <w:pStyle w:val="Heading2"/>
        <w:tabs>
          <w:tab w:val="left" w:pos="360"/>
          <w:tab w:val="left" w:pos="450"/>
          <w:tab w:val="left" w:pos="720"/>
        </w:tabs>
        <w:jc w:val="both"/>
        <w:rPr>
          <w:rFonts w:ascii="Times New Roman" w:hAnsi="Times New Roman"/>
          <w:sz w:val="22"/>
          <w:szCs w:val="22"/>
        </w:rPr>
      </w:pPr>
      <w:bookmarkStart w:id="1026" w:name="_Toc92879160"/>
      <w:bookmarkStart w:id="1027" w:name="_Toc92879364"/>
      <w:bookmarkStart w:id="1028" w:name="_Toc92902489"/>
      <w:bookmarkStart w:id="1029" w:name="_Toc103782842"/>
      <w:bookmarkStart w:id="1030" w:name="_Toc105058697"/>
      <w:bookmarkStart w:id="1031" w:name="_Toc137203164"/>
      <w:bookmarkStart w:id="1032" w:name="_Toc137203403"/>
      <w:bookmarkStart w:id="1033" w:name="_Toc137204330"/>
      <w:bookmarkStart w:id="1034" w:name="_Toc137233516"/>
      <w:bookmarkStart w:id="1035" w:name="_Toc137234685"/>
      <w:bookmarkStart w:id="1036" w:name="_Toc137392578"/>
      <w:bookmarkStart w:id="1037" w:name="_Toc139062079"/>
      <w:bookmarkStart w:id="1038" w:name="_Toc148731925"/>
      <w:r w:rsidRPr="00A207AD">
        <w:rPr>
          <w:rFonts w:ascii="Times New Roman" w:hAnsi="Times New Roman"/>
          <w:sz w:val="22"/>
          <w:szCs w:val="22"/>
        </w:rPr>
        <w:t>9.2 Recommendations</w:t>
      </w:r>
      <w:bookmarkEnd w:id="1026"/>
      <w:bookmarkEnd w:id="1027"/>
      <w:bookmarkEnd w:id="1028"/>
      <w:bookmarkEnd w:id="1029"/>
      <w:bookmarkEnd w:id="1030"/>
      <w:bookmarkEnd w:id="1031"/>
      <w:bookmarkEnd w:id="1032"/>
      <w:bookmarkEnd w:id="1033"/>
      <w:bookmarkEnd w:id="1034"/>
      <w:bookmarkEnd w:id="1035"/>
      <w:bookmarkEnd w:id="1036"/>
      <w:bookmarkEnd w:id="1037"/>
      <w:bookmarkEnd w:id="1038"/>
    </w:p>
    <w:p w14:paraId="73655344" w14:textId="77777777" w:rsidR="009A04A8" w:rsidRPr="00A207AD" w:rsidRDefault="009A04A8" w:rsidP="002B45B8">
      <w:pPr>
        <w:jc w:val="both"/>
        <w:rPr>
          <w:rFonts w:ascii="Times New Roman" w:hAnsi="Times New Roman" w:cs="Times New Roman"/>
        </w:rPr>
      </w:pPr>
      <w:r w:rsidRPr="00A207AD">
        <w:rPr>
          <w:rFonts w:ascii="Times New Roman" w:hAnsi="Times New Roman" w:cs="Times New Roman"/>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11383E82" w14:textId="77777777" w:rsidR="009A04A8" w:rsidRPr="00A207AD" w:rsidRDefault="009A04A8" w:rsidP="002B45B8">
      <w:pPr>
        <w:jc w:val="both"/>
        <w:rPr>
          <w:rFonts w:ascii="Times New Roman" w:hAnsi="Times New Roman" w:cs="Times New Roman"/>
        </w:rPr>
      </w:pPr>
    </w:p>
    <w:p w14:paraId="35C2BCCC" w14:textId="77777777" w:rsidR="009A04A8" w:rsidRPr="00A207AD" w:rsidRDefault="009A04A8" w:rsidP="002B45B8">
      <w:pPr>
        <w:jc w:val="both"/>
        <w:rPr>
          <w:rFonts w:ascii="Times New Roman" w:hAnsi="Times New Roman" w:cs="Times New Roman"/>
          <w:b/>
        </w:rPr>
      </w:pPr>
      <w:bookmarkStart w:id="1039" w:name="_Toc137203165"/>
      <w:bookmarkStart w:id="1040" w:name="_Toc137203404"/>
      <w:bookmarkStart w:id="1041" w:name="_Toc137204331"/>
      <w:bookmarkStart w:id="1042" w:name="_Toc137233517"/>
      <w:bookmarkStart w:id="1043" w:name="_Toc137234686"/>
      <w:r w:rsidRPr="00A207AD">
        <w:rPr>
          <w:rFonts w:ascii="Times New Roman" w:hAnsi="Times New Roman" w:cs="Times New Roman"/>
        </w:rPr>
        <w:t xml:space="preserve"> </w:t>
      </w:r>
      <w:bookmarkStart w:id="1044" w:name="_Toc137392579"/>
      <w:r w:rsidRPr="00A207AD">
        <w:rPr>
          <w:rFonts w:ascii="Times New Roman" w:hAnsi="Times New Roman" w:cs="Times New Roman"/>
          <w:b/>
        </w:rPr>
        <w:t>Recommendations</w:t>
      </w:r>
      <w:bookmarkEnd w:id="1039"/>
      <w:bookmarkEnd w:id="1040"/>
      <w:bookmarkEnd w:id="1041"/>
      <w:bookmarkEnd w:id="1042"/>
      <w:bookmarkEnd w:id="1043"/>
      <w:bookmarkEnd w:id="1044"/>
      <w:r w:rsidRPr="00A207AD">
        <w:rPr>
          <w:rFonts w:ascii="Times New Roman" w:hAnsi="Times New Roman" w:cs="Times New Roman"/>
          <w:b/>
        </w:rPr>
        <w:t xml:space="preserve"> </w:t>
      </w:r>
    </w:p>
    <w:p w14:paraId="0AD1A119" w14:textId="77777777" w:rsidR="009A04A8" w:rsidRPr="00A207AD" w:rsidRDefault="009A04A8" w:rsidP="00D41FAF">
      <w:pPr>
        <w:numPr>
          <w:ilvl w:val="0"/>
          <w:numId w:val="182"/>
        </w:numPr>
        <w:spacing w:after="0" w:line="276" w:lineRule="auto"/>
        <w:jc w:val="both"/>
        <w:rPr>
          <w:rFonts w:ascii="Times New Roman" w:hAnsi="Times New Roman" w:cs="Times New Roman"/>
        </w:rPr>
      </w:pPr>
      <w:r w:rsidRPr="00A207AD">
        <w:rPr>
          <w:rFonts w:ascii="Times New Roman" w:hAnsi="Times New Roman" w:cs="Times New Roman"/>
        </w:rPr>
        <w:t xml:space="preserve">The KPLC and the contractor must adhere to relevant legal and regulatory framework to ensure compliance and success of the project. </w:t>
      </w:r>
    </w:p>
    <w:p w14:paraId="271DFE65" w14:textId="77777777" w:rsidR="009A04A8" w:rsidRPr="00A207AD" w:rsidRDefault="009A04A8" w:rsidP="00D41FAF">
      <w:pPr>
        <w:numPr>
          <w:ilvl w:val="0"/>
          <w:numId w:val="182"/>
        </w:numPr>
        <w:spacing w:after="0" w:line="276" w:lineRule="auto"/>
        <w:jc w:val="both"/>
        <w:rPr>
          <w:rFonts w:ascii="Times New Roman" w:hAnsi="Times New Roman" w:cs="Times New Roman"/>
        </w:rPr>
      </w:pPr>
      <w:r w:rsidRPr="00A207AD">
        <w:rPr>
          <w:rFonts w:ascii="Times New Roman" w:hAnsi="Times New Roman" w:cs="Times New Roman"/>
        </w:rPr>
        <w:t xml:space="preserve">Adherence to the mitigation measures as spelt out in the ESMMP and monitoring of the same is mandatory to ensure environmental and social sustainability of the project. </w:t>
      </w:r>
    </w:p>
    <w:p w14:paraId="44B53904" w14:textId="77777777" w:rsidR="009A04A8" w:rsidRPr="00A207AD" w:rsidRDefault="009A04A8" w:rsidP="00D41FAF">
      <w:pPr>
        <w:numPr>
          <w:ilvl w:val="0"/>
          <w:numId w:val="182"/>
        </w:numPr>
        <w:spacing w:after="0" w:line="276" w:lineRule="auto"/>
        <w:jc w:val="both"/>
        <w:rPr>
          <w:rFonts w:ascii="Times New Roman" w:hAnsi="Times New Roman" w:cs="Times New Roman"/>
        </w:rPr>
      </w:pPr>
      <w:r w:rsidRPr="00A207AD">
        <w:rPr>
          <w:rFonts w:ascii="Times New Roman" w:hAnsi="Times New Roman" w:cs="Times New Roman"/>
        </w:rPr>
        <w:t xml:space="preserve">Cultivate and maintain a good working relationship with the community members. </w:t>
      </w:r>
    </w:p>
    <w:p w14:paraId="77591D80" w14:textId="77777777" w:rsidR="009A04A8" w:rsidRPr="00A207AD" w:rsidRDefault="009A04A8" w:rsidP="00D41FAF">
      <w:pPr>
        <w:numPr>
          <w:ilvl w:val="0"/>
          <w:numId w:val="182"/>
        </w:numPr>
        <w:spacing w:after="0" w:line="276" w:lineRule="auto"/>
        <w:jc w:val="both"/>
        <w:rPr>
          <w:rFonts w:ascii="Times New Roman" w:hAnsi="Times New Roman" w:cs="Times New Roman"/>
        </w:rPr>
      </w:pPr>
      <w:r w:rsidRPr="00A207AD">
        <w:rPr>
          <w:rFonts w:ascii="Times New Roman" w:hAnsi="Times New Roman" w:cs="Times New Roman"/>
        </w:rPr>
        <w:t xml:space="preserve">Ensure social inclusion of the vulnerable groups by paying attention to the most vulnerable and provide ready boards as spelt out. </w:t>
      </w:r>
    </w:p>
    <w:p w14:paraId="30CDA98B" w14:textId="77777777" w:rsidR="009A04A8" w:rsidRPr="00A207AD" w:rsidRDefault="009A04A8" w:rsidP="00D41FAF">
      <w:pPr>
        <w:numPr>
          <w:ilvl w:val="0"/>
          <w:numId w:val="182"/>
        </w:numPr>
        <w:spacing w:after="0" w:line="276" w:lineRule="auto"/>
        <w:jc w:val="both"/>
        <w:rPr>
          <w:rFonts w:ascii="Times New Roman" w:hAnsi="Times New Roman" w:cs="Times New Roman"/>
        </w:rPr>
      </w:pPr>
      <w:r w:rsidRPr="00A207AD">
        <w:rPr>
          <w:rFonts w:ascii="Times New Roman" w:hAnsi="Times New Roman" w:cs="Times New Roman"/>
        </w:rPr>
        <w:t xml:space="preserve">Contractor to plant trees in construction phase to promote environmental sustainability. </w:t>
      </w:r>
    </w:p>
    <w:p w14:paraId="5CEDFEA7" w14:textId="77777777" w:rsidR="009A04A8" w:rsidRPr="00A207AD" w:rsidRDefault="009A04A8" w:rsidP="00D41FAF">
      <w:pPr>
        <w:numPr>
          <w:ilvl w:val="0"/>
          <w:numId w:val="182"/>
        </w:numPr>
        <w:spacing w:after="0" w:line="276" w:lineRule="auto"/>
        <w:jc w:val="both"/>
        <w:rPr>
          <w:rFonts w:ascii="Times New Roman" w:hAnsi="Times New Roman" w:cs="Times New Roman"/>
        </w:rPr>
      </w:pPr>
      <w:r w:rsidRPr="00A207AD">
        <w:rPr>
          <w:rFonts w:ascii="Times New Roman" w:hAnsi="Times New Roman" w:cs="Times New Roman"/>
        </w:rPr>
        <w:t xml:space="preserve">Stakeholder engagement to the carried out throughout the construction and operation and decommissioning phases. </w:t>
      </w:r>
    </w:p>
    <w:p w14:paraId="314F3F9C" w14:textId="77777777" w:rsidR="009A04A8" w:rsidRPr="00A207AD" w:rsidRDefault="009A04A8" w:rsidP="00D41FAF">
      <w:pPr>
        <w:numPr>
          <w:ilvl w:val="0"/>
          <w:numId w:val="182"/>
        </w:numPr>
        <w:spacing w:after="0" w:line="276" w:lineRule="auto"/>
        <w:jc w:val="both"/>
        <w:rPr>
          <w:rFonts w:ascii="Times New Roman" w:hAnsi="Times New Roman" w:cs="Times New Roman"/>
        </w:rPr>
      </w:pPr>
      <w:r w:rsidRPr="00A207AD">
        <w:rPr>
          <w:rFonts w:ascii="Times New Roman" w:hAnsi="Times New Roman" w:cs="Times New Roman"/>
        </w:rPr>
        <w:t>Contractor to ensure grievance redress mechanism is established and operational.</w:t>
      </w:r>
    </w:p>
    <w:p w14:paraId="48480F93" w14:textId="77777777" w:rsidR="009A04A8" w:rsidRPr="00A207AD" w:rsidRDefault="009A04A8" w:rsidP="00D41FAF">
      <w:pPr>
        <w:numPr>
          <w:ilvl w:val="0"/>
          <w:numId w:val="182"/>
        </w:numPr>
        <w:spacing w:after="0" w:line="276" w:lineRule="auto"/>
        <w:jc w:val="both"/>
        <w:rPr>
          <w:rFonts w:ascii="Times New Roman" w:hAnsi="Times New Roman" w:cs="Times New Roman"/>
        </w:rPr>
      </w:pPr>
      <w:r w:rsidRPr="00A207AD">
        <w:rPr>
          <w:rFonts w:ascii="Times New Roman" w:hAnsi="Times New Roman" w:cs="Times New Roman"/>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0F8A5452" w14:textId="77777777" w:rsidR="009A04A8" w:rsidRPr="00A207AD" w:rsidRDefault="009A04A8" w:rsidP="00D41FAF">
      <w:pPr>
        <w:numPr>
          <w:ilvl w:val="0"/>
          <w:numId w:val="182"/>
        </w:numPr>
        <w:spacing w:after="0" w:line="276" w:lineRule="auto"/>
        <w:jc w:val="both"/>
        <w:rPr>
          <w:rFonts w:ascii="Times New Roman" w:hAnsi="Times New Roman" w:cs="Times New Roman"/>
        </w:rPr>
      </w:pPr>
      <w:r w:rsidRPr="00A207AD">
        <w:rPr>
          <w:rFonts w:ascii="Times New Roman" w:hAnsi="Times New Roman" w:cs="Times New Roman"/>
        </w:rPr>
        <w:t xml:space="preserve">Diligence on the part of the contractor and proper supervision by the KPLC is crucial for mitigating the potential impacts and ensuring structural strength, safety, and efficient operation of the project. </w:t>
      </w:r>
    </w:p>
    <w:p w14:paraId="48D18011" w14:textId="77777777" w:rsidR="009A04A8" w:rsidRPr="00A207AD" w:rsidRDefault="009A04A8" w:rsidP="002B45B8">
      <w:pPr>
        <w:pStyle w:val="Heading2"/>
        <w:jc w:val="both"/>
        <w:rPr>
          <w:rFonts w:ascii="Times New Roman" w:hAnsi="Times New Roman"/>
          <w:i w:val="0"/>
          <w:sz w:val="22"/>
          <w:szCs w:val="22"/>
        </w:rPr>
      </w:pPr>
      <w:bookmarkStart w:id="1045" w:name="_Toc137203166"/>
      <w:bookmarkStart w:id="1046" w:name="_Toc137203405"/>
      <w:bookmarkStart w:id="1047" w:name="_Toc137204332"/>
      <w:bookmarkStart w:id="1048" w:name="_Toc137233518"/>
      <w:bookmarkStart w:id="1049" w:name="_Toc137234687"/>
      <w:bookmarkStart w:id="1050" w:name="_Toc137392580"/>
      <w:bookmarkStart w:id="1051" w:name="_Toc139062080"/>
      <w:bookmarkStart w:id="1052" w:name="_Toc148731926"/>
      <w:r w:rsidRPr="00A207AD">
        <w:rPr>
          <w:rFonts w:ascii="Times New Roman" w:hAnsi="Times New Roman"/>
          <w:sz w:val="22"/>
          <w:szCs w:val="22"/>
        </w:rPr>
        <w:t>9.3 Authorization Opinion</w:t>
      </w:r>
      <w:bookmarkEnd w:id="1045"/>
      <w:bookmarkEnd w:id="1046"/>
      <w:bookmarkEnd w:id="1047"/>
      <w:bookmarkEnd w:id="1048"/>
      <w:bookmarkEnd w:id="1049"/>
      <w:bookmarkEnd w:id="1050"/>
      <w:bookmarkEnd w:id="1051"/>
      <w:bookmarkEnd w:id="1052"/>
    </w:p>
    <w:p w14:paraId="282AE172" w14:textId="77777777" w:rsidR="009A04A8" w:rsidRPr="00A207AD" w:rsidRDefault="009A04A8" w:rsidP="002B45B8">
      <w:pPr>
        <w:autoSpaceDE w:val="0"/>
        <w:autoSpaceDN w:val="0"/>
        <w:adjustRightInd w:val="0"/>
        <w:jc w:val="both"/>
        <w:rPr>
          <w:rFonts w:ascii="Times New Roman" w:hAnsi="Times New Roman" w:cs="Times New Roman"/>
        </w:rPr>
      </w:pPr>
      <w:r w:rsidRPr="00A207AD">
        <w:rPr>
          <w:rFonts w:ascii="Times New Roman" w:hAnsi="Times New Roman" w:cs="Times New Roman"/>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1017A104" w14:textId="77777777" w:rsidR="009A04A8" w:rsidRPr="00A207AD" w:rsidRDefault="009A04A8" w:rsidP="002B45B8">
      <w:pPr>
        <w:autoSpaceDE w:val="0"/>
        <w:autoSpaceDN w:val="0"/>
        <w:adjustRightInd w:val="0"/>
        <w:jc w:val="both"/>
        <w:rPr>
          <w:rFonts w:ascii="Times New Roman" w:hAnsi="Times New Roman" w:cs="Times New Roman"/>
        </w:rPr>
      </w:pPr>
    </w:p>
    <w:p w14:paraId="7588DEAE" w14:textId="77777777" w:rsidR="009A04A8" w:rsidRPr="00A207AD" w:rsidRDefault="009A04A8" w:rsidP="002B45B8">
      <w:pPr>
        <w:autoSpaceDE w:val="0"/>
        <w:autoSpaceDN w:val="0"/>
        <w:adjustRightInd w:val="0"/>
        <w:jc w:val="both"/>
        <w:rPr>
          <w:rFonts w:ascii="Times New Roman" w:hAnsi="Times New Roman" w:cs="Times New Roman"/>
        </w:rPr>
      </w:pPr>
      <w:r w:rsidRPr="00A207AD">
        <w:rPr>
          <w:rFonts w:ascii="Times New Roman" w:hAnsi="Times New Roman" w:cs="Times New Roman"/>
        </w:rPr>
        <w:t xml:space="preserve">In conclusion, the expert is of the opinion that on purely ‘environmental’ grounds (i.e., the project’s potential socio-economic and biophysical implications) the application as it is currently articulated in the applicant’s proposal should </w:t>
      </w:r>
      <w:r w:rsidRPr="00A207AD">
        <w:rPr>
          <w:rFonts w:ascii="Times New Roman" w:hAnsi="Times New Roman" w:cs="Times New Roman"/>
          <w:bCs/>
        </w:rPr>
        <w:t>be approved</w:t>
      </w:r>
      <w:r w:rsidRPr="00A207AD">
        <w:rPr>
          <w:rFonts w:ascii="Times New Roman" w:hAnsi="Times New Roman" w:cs="Times New Roman"/>
          <w:b/>
          <w:bCs/>
        </w:rPr>
        <w:t xml:space="preserve"> </w:t>
      </w:r>
      <w:r w:rsidRPr="00A207AD">
        <w:rPr>
          <w:rFonts w:ascii="Times New Roman" w:hAnsi="Times New Roman" w:cs="Times New Roman"/>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5D9131E0" w14:textId="77777777" w:rsidR="009A04A8" w:rsidRPr="00A207AD" w:rsidRDefault="009A04A8" w:rsidP="002B45B8">
      <w:pPr>
        <w:jc w:val="both"/>
        <w:rPr>
          <w:rFonts w:ascii="Times New Roman" w:hAnsi="Times New Roman" w:cs="Times New Roman"/>
        </w:rPr>
      </w:pPr>
    </w:p>
    <w:p w14:paraId="2A7E7281" w14:textId="5167AE01" w:rsidR="000B1E21" w:rsidRPr="00A207AD" w:rsidRDefault="00606D3D" w:rsidP="002B45B8">
      <w:pPr>
        <w:spacing w:after="0" w:line="317" w:lineRule="auto"/>
        <w:jc w:val="both"/>
        <w:rPr>
          <w:rFonts w:ascii="Times New Roman" w:eastAsia="Bookman Old Style" w:hAnsi="Times New Roman" w:cs="Times New Roman"/>
        </w:rPr>
        <w:sectPr w:rsidR="000B1E21" w:rsidRPr="00A207AD">
          <w:headerReference w:type="default" r:id="rId36"/>
          <w:pgSz w:w="11906" w:h="16838"/>
          <w:pgMar w:top="1440" w:right="1440" w:bottom="1440" w:left="1440" w:header="720" w:footer="720" w:gutter="0"/>
          <w:cols w:space="720"/>
        </w:sectPr>
      </w:pPr>
      <w:r w:rsidRPr="00A207AD">
        <w:rPr>
          <w:rFonts w:ascii="Times New Roman" w:eastAsia="Bookman Old Style" w:hAnsi="Times New Roman" w:cs="Times New Roman"/>
        </w:rPr>
        <w:t>.</w:t>
      </w:r>
    </w:p>
    <w:p w14:paraId="4FFB8239" w14:textId="5FE17E76" w:rsidR="000B1E21" w:rsidRPr="00A207AD" w:rsidRDefault="00606D3D" w:rsidP="002B45B8">
      <w:pPr>
        <w:pStyle w:val="Heading1"/>
        <w:spacing w:before="0" w:line="276" w:lineRule="auto"/>
        <w:jc w:val="both"/>
        <w:rPr>
          <w:rFonts w:ascii="Times New Roman" w:eastAsia="Bookman Old Style" w:hAnsi="Times New Roman" w:cs="Times New Roman"/>
          <w:b/>
          <w:color w:val="000000"/>
          <w:sz w:val="22"/>
          <w:szCs w:val="22"/>
        </w:rPr>
      </w:pPr>
      <w:bookmarkStart w:id="1053" w:name="_heading=h.3tm4grq" w:colFirst="0" w:colLast="0"/>
      <w:bookmarkStart w:id="1054" w:name="_Toc148731927"/>
      <w:bookmarkEnd w:id="1053"/>
      <w:r w:rsidRPr="00A207AD">
        <w:rPr>
          <w:rFonts w:ascii="Times New Roman" w:eastAsia="Bookman Old Style" w:hAnsi="Times New Roman" w:cs="Times New Roman"/>
          <w:b/>
          <w:color w:val="000000"/>
          <w:sz w:val="22"/>
          <w:szCs w:val="22"/>
        </w:rPr>
        <w:t>ANNEXES</w:t>
      </w:r>
      <w:bookmarkEnd w:id="1054"/>
    </w:p>
    <w:p w14:paraId="26B867D5" w14:textId="77777777" w:rsidR="002B45B8" w:rsidRPr="00A207AD" w:rsidRDefault="002B45B8" w:rsidP="002B45B8">
      <w:pPr>
        <w:rPr>
          <w:rFonts w:ascii="Times New Roman" w:hAnsi="Times New Roman" w:cs="Times New Roman"/>
        </w:rPr>
      </w:pPr>
    </w:p>
    <w:tbl>
      <w:tblPr>
        <w:tblStyle w:val="SGSTableBasic11"/>
        <w:tblW w:w="0" w:type="auto"/>
        <w:tblLook w:val="04A0" w:firstRow="1" w:lastRow="0" w:firstColumn="1" w:lastColumn="0" w:noHBand="0" w:noVBand="1"/>
      </w:tblPr>
      <w:tblGrid>
        <w:gridCol w:w="748"/>
        <w:gridCol w:w="2070"/>
        <w:gridCol w:w="4338"/>
      </w:tblGrid>
      <w:tr w:rsidR="002B45B8" w:rsidRPr="00A207AD" w14:paraId="0F417953" w14:textId="77777777" w:rsidTr="00487480">
        <w:trPr>
          <w:cnfStyle w:val="100000000000" w:firstRow="1" w:lastRow="0" w:firstColumn="0" w:lastColumn="0" w:oddVBand="0" w:evenVBand="0" w:oddHBand="0" w:evenHBand="0" w:firstRowFirstColumn="0" w:firstRowLastColumn="0" w:lastRowFirstColumn="0" w:lastRowLastColumn="0"/>
        </w:trPr>
        <w:tc>
          <w:tcPr>
            <w:tcW w:w="748" w:type="dxa"/>
          </w:tcPr>
          <w:p w14:paraId="1EE655E9"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No</w:t>
            </w:r>
          </w:p>
        </w:tc>
        <w:tc>
          <w:tcPr>
            <w:tcW w:w="2070" w:type="dxa"/>
          </w:tcPr>
          <w:p w14:paraId="057A965A"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Appendix</w:t>
            </w:r>
          </w:p>
        </w:tc>
        <w:tc>
          <w:tcPr>
            <w:tcW w:w="4338" w:type="dxa"/>
          </w:tcPr>
          <w:p w14:paraId="4AE6B1D8"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Item</w:t>
            </w:r>
          </w:p>
        </w:tc>
      </w:tr>
      <w:tr w:rsidR="002B45B8" w:rsidRPr="00A207AD" w14:paraId="064E5229" w14:textId="77777777" w:rsidTr="00487480">
        <w:tc>
          <w:tcPr>
            <w:tcW w:w="748" w:type="dxa"/>
          </w:tcPr>
          <w:p w14:paraId="5DD80E10"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1</w:t>
            </w:r>
          </w:p>
        </w:tc>
        <w:tc>
          <w:tcPr>
            <w:tcW w:w="2070" w:type="dxa"/>
          </w:tcPr>
          <w:p w14:paraId="44A05C65"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Appendix 1</w:t>
            </w:r>
          </w:p>
        </w:tc>
        <w:tc>
          <w:tcPr>
            <w:tcW w:w="4338" w:type="dxa"/>
          </w:tcPr>
          <w:p w14:paraId="57056DB3"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Minutes of EIA consultation meeting</w:t>
            </w:r>
          </w:p>
        </w:tc>
      </w:tr>
      <w:tr w:rsidR="002B45B8" w:rsidRPr="00A207AD" w14:paraId="7E21A374" w14:textId="77777777" w:rsidTr="00487480">
        <w:tc>
          <w:tcPr>
            <w:tcW w:w="748" w:type="dxa"/>
          </w:tcPr>
          <w:p w14:paraId="05B2921D"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2</w:t>
            </w:r>
          </w:p>
        </w:tc>
        <w:tc>
          <w:tcPr>
            <w:tcW w:w="2070" w:type="dxa"/>
          </w:tcPr>
          <w:p w14:paraId="2E9C2440"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Appendix 2</w:t>
            </w:r>
          </w:p>
        </w:tc>
        <w:tc>
          <w:tcPr>
            <w:tcW w:w="4338" w:type="dxa"/>
          </w:tcPr>
          <w:p w14:paraId="37276A31"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List of attendance</w:t>
            </w:r>
          </w:p>
        </w:tc>
      </w:tr>
      <w:tr w:rsidR="002B45B8" w:rsidRPr="00A207AD" w14:paraId="37A4B4B1" w14:textId="77777777" w:rsidTr="00487480">
        <w:tc>
          <w:tcPr>
            <w:tcW w:w="748" w:type="dxa"/>
          </w:tcPr>
          <w:p w14:paraId="7E8D2A34" w14:textId="4B01B574" w:rsidR="002B45B8" w:rsidRPr="00A207AD" w:rsidRDefault="002B45B8" w:rsidP="00487480">
            <w:pPr>
              <w:rPr>
                <w:rFonts w:ascii="Times New Roman" w:hAnsi="Times New Roman"/>
                <w:sz w:val="22"/>
                <w:szCs w:val="22"/>
              </w:rPr>
            </w:pPr>
            <w:r w:rsidRPr="00A207AD">
              <w:rPr>
                <w:rFonts w:ascii="Times New Roman" w:hAnsi="Times New Roman"/>
                <w:sz w:val="22"/>
                <w:szCs w:val="22"/>
              </w:rPr>
              <w:t>3</w:t>
            </w:r>
          </w:p>
        </w:tc>
        <w:tc>
          <w:tcPr>
            <w:tcW w:w="2070" w:type="dxa"/>
          </w:tcPr>
          <w:p w14:paraId="08991ABC" w14:textId="448E9938" w:rsidR="002B45B8" w:rsidRPr="00A207AD" w:rsidRDefault="002B45B8" w:rsidP="00487480">
            <w:pPr>
              <w:rPr>
                <w:rFonts w:ascii="Times New Roman" w:hAnsi="Times New Roman"/>
                <w:sz w:val="22"/>
                <w:szCs w:val="22"/>
              </w:rPr>
            </w:pPr>
            <w:r w:rsidRPr="00A207AD">
              <w:rPr>
                <w:rFonts w:ascii="Times New Roman" w:hAnsi="Times New Roman"/>
                <w:sz w:val="22"/>
                <w:szCs w:val="22"/>
              </w:rPr>
              <w:t>Appendix 3</w:t>
            </w:r>
          </w:p>
        </w:tc>
        <w:tc>
          <w:tcPr>
            <w:tcW w:w="4338" w:type="dxa"/>
          </w:tcPr>
          <w:p w14:paraId="74A34BED"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Minutes of Land acquisition meeting</w:t>
            </w:r>
          </w:p>
        </w:tc>
      </w:tr>
      <w:tr w:rsidR="002B45B8" w:rsidRPr="00A207AD" w14:paraId="1407AE9C" w14:textId="77777777" w:rsidTr="00487480">
        <w:tc>
          <w:tcPr>
            <w:tcW w:w="748" w:type="dxa"/>
          </w:tcPr>
          <w:p w14:paraId="44B4ABDD" w14:textId="24C27107" w:rsidR="002B45B8" w:rsidRPr="00A207AD" w:rsidRDefault="002B45B8" w:rsidP="00487480">
            <w:pPr>
              <w:rPr>
                <w:rFonts w:ascii="Times New Roman" w:hAnsi="Times New Roman"/>
                <w:sz w:val="22"/>
                <w:szCs w:val="22"/>
              </w:rPr>
            </w:pPr>
            <w:r w:rsidRPr="00A207AD">
              <w:rPr>
                <w:rFonts w:ascii="Times New Roman" w:hAnsi="Times New Roman"/>
                <w:sz w:val="22"/>
                <w:szCs w:val="22"/>
              </w:rPr>
              <w:t>4</w:t>
            </w:r>
          </w:p>
        </w:tc>
        <w:tc>
          <w:tcPr>
            <w:tcW w:w="2070" w:type="dxa"/>
          </w:tcPr>
          <w:p w14:paraId="623214A6" w14:textId="5B3DDFFF" w:rsidR="002B45B8" w:rsidRPr="00A207AD" w:rsidRDefault="002B45B8" w:rsidP="00487480">
            <w:pPr>
              <w:rPr>
                <w:rFonts w:ascii="Times New Roman" w:hAnsi="Times New Roman"/>
                <w:sz w:val="22"/>
                <w:szCs w:val="22"/>
              </w:rPr>
            </w:pPr>
            <w:r w:rsidRPr="00A207AD">
              <w:rPr>
                <w:rFonts w:ascii="Times New Roman" w:hAnsi="Times New Roman"/>
                <w:sz w:val="22"/>
                <w:szCs w:val="22"/>
              </w:rPr>
              <w:t>Appendix 4</w:t>
            </w:r>
          </w:p>
        </w:tc>
        <w:tc>
          <w:tcPr>
            <w:tcW w:w="4338" w:type="dxa"/>
          </w:tcPr>
          <w:p w14:paraId="364F1C91" w14:textId="6E41E163" w:rsidR="002B45B8" w:rsidRPr="00A207AD" w:rsidRDefault="002B45B8" w:rsidP="00487480">
            <w:pPr>
              <w:rPr>
                <w:rFonts w:ascii="Times New Roman" w:hAnsi="Times New Roman"/>
                <w:sz w:val="22"/>
                <w:szCs w:val="22"/>
              </w:rPr>
            </w:pPr>
            <w:r w:rsidRPr="00A207AD">
              <w:rPr>
                <w:rFonts w:ascii="Times New Roman" w:hAnsi="Times New Roman"/>
                <w:sz w:val="22"/>
                <w:szCs w:val="22"/>
              </w:rPr>
              <w:t>List of Land allocation meeting</w:t>
            </w:r>
          </w:p>
        </w:tc>
      </w:tr>
      <w:tr w:rsidR="002B45B8" w:rsidRPr="00A207AD" w14:paraId="2440C1D1" w14:textId="77777777" w:rsidTr="00487480">
        <w:tc>
          <w:tcPr>
            <w:tcW w:w="748" w:type="dxa"/>
          </w:tcPr>
          <w:p w14:paraId="2ECFF2EC" w14:textId="5276ECA3" w:rsidR="002B45B8" w:rsidRPr="00A207AD" w:rsidRDefault="002B45B8" w:rsidP="00487480">
            <w:pPr>
              <w:rPr>
                <w:rFonts w:ascii="Times New Roman" w:hAnsi="Times New Roman"/>
              </w:rPr>
            </w:pPr>
            <w:r w:rsidRPr="00A207AD">
              <w:rPr>
                <w:rFonts w:ascii="Times New Roman" w:hAnsi="Times New Roman"/>
              </w:rPr>
              <w:t>5</w:t>
            </w:r>
          </w:p>
        </w:tc>
        <w:tc>
          <w:tcPr>
            <w:tcW w:w="2070" w:type="dxa"/>
          </w:tcPr>
          <w:p w14:paraId="7AA70D57" w14:textId="23CEDEEB" w:rsidR="002B45B8" w:rsidRPr="00A207AD" w:rsidRDefault="002B45B8" w:rsidP="00487480">
            <w:pPr>
              <w:rPr>
                <w:rFonts w:ascii="Times New Roman" w:hAnsi="Times New Roman"/>
              </w:rPr>
            </w:pPr>
            <w:r w:rsidRPr="00A207AD">
              <w:rPr>
                <w:rFonts w:ascii="Times New Roman" w:hAnsi="Times New Roman"/>
                <w:sz w:val="22"/>
                <w:szCs w:val="22"/>
              </w:rPr>
              <w:t>Appendix 5</w:t>
            </w:r>
          </w:p>
        </w:tc>
        <w:tc>
          <w:tcPr>
            <w:tcW w:w="4338" w:type="dxa"/>
          </w:tcPr>
          <w:p w14:paraId="75B7B8FD" w14:textId="17AA372F" w:rsidR="002B45B8" w:rsidRPr="00A207AD" w:rsidRDefault="002B45B8" w:rsidP="00487480">
            <w:pPr>
              <w:rPr>
                <w:rFonts w:ascii="Times New Roman" w:hAnsi="Times New Roman"/>
              </w:rPr>
            </w:pPr>
            <w:r w:rsidRPr="00A207AD">
              <w:rPr>
                <w:rFonts w:ascii="Times New Roman" w:hAnsi="Times New Roman"/>
                <w:sz w:val="22"/>
                <w:szCs w:val="22"/>
              </w:rPr>
              <w:t>A-RAP Document</w:t>
            </w:r>
          </w:p>
        </w:tc>
      </w:tr>
      <w:tr w:rsidR="002B45B8" w:rsidRPr="00A207AD" w14:paraId="1B748547" w14:textId="77777777" w:rsidTr="00487480">
        <w:tc>
          <w:tcPr>
            <w:tcW w:w="748" w:type="dxa"/>
          </w:tcPr>
          <w:p w14:paraId="05C2588A" w14:textId="2245C4A9" w:rsidR="002B45B8" w:rsidRPr="00A207AD" w:rsidRDefault="002B45B8" w:rsidP="00487480">
            <w:pPr>
              <w:rPr>
                <w:rFonts w:ascii="Times New Roman" w:hAnsi="Times New Roman"/>
                <w:sz w:val="22"/>
                <w:szCs w:val="22"/>
              </w:rPr>
            </w:pPr>
            <w:r w:rsidRPr="00A207AD">
              <w:rPr>
                <w:rFonts w:ascii="Times New Roman" w:hAnsi="Times New Roman"/>
                <w:sz w:val="22"/>
                <w:szCs w:val="22"/>
              </w:rPr>
              <w:t>6</w:t>
            </w:r>
          </w:p>
        </w:tc>
        <w:tc>
          <w:tcPr>
            <w:tcW w:w="2070" w:type="dxa"/>
          </w:tcPr>
          <w:p w14:paraId="0BCB4CA6"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Appendix 6</w:t>
            </w:r>
          </w:p>
        </w:tc>
        <w:tc>
          <w:tcPr>
            <w:tcW w:w="4338" w:type="dxa"/>
          </w:tcPr>
          <w:p w14:paraId="11483DB8" w14:textId="7813C6E2" w:rsidR="002B45B8" w:rsidRPr="00A207AD" w:rsidRDefault="002B45B8" w:rsidP="00487480">
            <w:pPr>
              <w:rPr>
                <w:rFonts w:ascii="Times New Roman" w:hAnsi="Times New Roman"/>
                <w:sz w:val="22"/>
                <w:szCs w:val="22"/>
              </w:rPr>
            </w:pPr>
            <w:r w:rsidRPr="00A207AD">
              <w:rPr>
                <w:rFonts w:ascii="Times New Roman" w:hAnsi="Times New Roman"/>
                <w:sz w:val="22"/>
                <w:szCs w:val="22"/>
              </w:rPr>
              <w:t>Land identification form</w:t>
            </w:r>
          </w:p>
        </w:tc>
      </w:tr>
      <w:tr w:rsidR="002B45B8" w:rsidRPr="00A207AD" w14:paraId="3C83ADC2" w14:textId="77777777" w:rsidTr="00487480">
        <w:tc>
          <w:tcPr>
            <w:tcW w:w="748" w:type="dxa"/>
          </w:tcPr>
          <w:p w14:paraId="6029A891" w14:textId="4811B87F" w:rsidR="002B45B8" w:rsidRPr="00A207AD" w:rsidRDefault="002B45B8" w:rsidP="00487480">
            <w:pPr>
              <w:rPr>
                <w:rFonts w:ascii="Times New Roman" w:hAnsi="Times New Roman"/>
                <w:sz w:val="22"/>
                <w:szCs w:val="22"/>
              </w:rPr>
            </w:pPr>
            <w:r w:rsidRPr="00A207AD">
              <w:rPr>
                <w:rFonts w:ascii="Times New Roman" w:hAnsi="Times New Roman"/>
                <w:sz w:val="22"/>
                <w:szCs w:val="22"/>
              </w:rPr>
              <w:t>7</w:t>
            </w:r>
          </w:p>
        </w:tc>
        <w:tc>
          <w:tcPr>
            <w:tcW w:w="2070" w:type="dxa"/>
          </w:tcPr>
          <w:p w14:paraId="3934B039" w14:textId="77777777" w:rsidR="002B45B8" w:rsidRPr="00A207AD" w:rsidRDefault="002B45B8" w:rsidP="00487480">
            <w:pPr>
              <w:rPr>
                <w:rFonts w:ascii="Times New Roman" w:hAnsi="Times New Roman"/>
                <w:sz w:val="22"/>
                <w:szCs w:val="22"/>
              </w:rPr>
            </w:pPr>
            <w:r w:rsidRPr="00A207AD">
              <w:rPr>
                <w:rFonts w:ascii="Times New Roman" w:hAnsi="Times New Roman"/>
                <w:sz w:val="22"/>
                <w:szCs w:val="22"/>
              </w:rPr>
              <w:t>Appendix 7</w:t>
            </w:r>
          </w:p>
        </w:tc>
        <w:tc>
          <w:tcPr>
            <w:tcW w:w="4338" w:type="dxa"/>
          </w:tcPr>
          <w:p w14:paraId="3559439D" w14:textId="09CEA294" w:rsidR="002B45B8" w:rsidRPr="00A207AD" w:rsidRDefault="002B45B8" w:rsidP="00487480">
            <w:pPr>
              <w:rPr>
                <w:rFonts w:ascii="Times New Roman" w:hAnsi="Times New Roman"/>
                <w:sz w:val="22"/>
                <w:szCs w:val="22"/>
              </w:rPr>
            </w:pPr>
            <w:r w:rsidRPr="00A207AD">
              <w:rPr>
                <w:rFonts w:ascii="Times New Roman" w:hAnsi="Times New Roman"/>
                <w:sz w:val="22"/>
                <w:szCs w:val="22"/>
              </w:rPr>
              <w:t xml:space="preserve"> EIA practising licences</w:t>
            </w:r>
          </w:p>
        </w:tc>
      </w:tr>
    </w:tbl>
    <w:p w14:paraId="006B288D" w14:textId="77777777" w:rsidR="002B45B8" w:rsidRPr="00A207AD" w:rsidRDefault="002B45B8" w:rsidP="002B45B8">
      <w:pPr>
        <w:rPr>
          <w:rFonts w:ascii="Times New Roman" w:hAnsi="Times New Roman" w:cs="Times New Roman"/>
        </w:rPr>
      </w:pPr>
    </w:p>
    <w:p w14:paraId="42AE468E" w14:textId="77777777" w:rsidR="002B45B8" w:rsidRPr="00A207AD" w:rsidRDefault="002B45B8" w:rsidP="002B45B8">
      <w:pPr>
        <w:rPr>
          <w:rFonts w:ascii="Times New Roman" w:hAnsi="Times New Roman" w:cs="Times New Roman"/>
        </w:rPr>
      </w:pPr>
    </w:p>
    <w:p w14:paraId="48772CF1" w14:textId="77777777" w:rsidR="002B45B8" w:rsidRPr="00A207AD" w:rsidRDefault="002B45B8" w:rsidP="002B45B8"/>
    <w:p w14:paraId="731EF1B5" w14:textId="77777777" w:rsidR="002B45B8" w:rsidRPr="00A207AD" w:rsidRDefault="002B45B8" w:rsidP="002B45B8"/>
    <w:p w14:paraId="76A58F9C" w14:textId="77777777" w:rsidR="002B45B8" w:rsidRPr="00A207AD" w:rsidRDefault="002B45B8" w:rsidP="002B45B8"/>
    <w:p w14:paraId="72521D64" w14:textId="77777777" w:rsidR="002B45B8" w:rsidRPr="00A207AD" w:rsidRDefault="002B45B8" w:rsidP="002B45B8"/>
    <w:p w14:paraId="1EF4B6FC" w14:textId="77777777" w:rsidR="002B45B8" w:rsidRPr="00A207AD" w:rsidRDefault="002B45B8" w:rsidP="002B45B8"/>
    <w:p w14:paraId="3C237DA3" w14:textId="77777777" w:rsidR="002B45B8" w:rsidRPr="00A207AD" w:rsidRDefault="002B45B8" w:rsidP="002B45B8"/>
    <w:p w14:paraId="2E133D37" w14:textId="77777777" w:rsidR="002B45B8" w:rsidRPr="00A207AD" w:rsidRDefault="002B45B8" w:rsidP="002B45B8"/>
    <w:p w14:paraId="778EA805" w14:textId="77777777" w:rsidR="002B45B8" w:rsidRPr="00A207AD" w:rsidRDefault="002B45B8" w:rsidP="002B45B8"/>
    <w:p w14:paraId="7F0142BD" w14:textId="77777777" w:rsidR="002B45B8" w:rsidRPr="00A207AD" w:rsidRDefault="002B45B8" w:rsidP="002B45B8"/>
    <w:p w14:paraId="008C1B2B" w14:textId="77777777" w:rsidR="002B45B8" w:rsidRPr="00A207AD" w:rsidRDefault="002B45B8" w:rsidP="002B45B8"/>
    <w:p w14:paraId="4D112222" w14:textId="77777777" w:rsidR="002B45B8" w:rsidRPr="00A207AD" w:rsidRDefault="002B45B8" w:rsidP="002B45B8"/>
    <w:p w14:paraId="2008E17A" w14:textId="77777777" w:rsidR="002B45B8" w:rsidRPr="00A207AD" w:rsidRDefault="002B45B8" w:rsidP="002B45B8"/>
    <w:p w14:paraId="20F9CAB1" w14:textId="1F9C7323" w:rsidR="00696BDC" w:rsidRPr="00A207AD" w:rsidRDefault="00606D3D" w:rsidP="002B45B8">
      <w:pPr>
        <w:pStyle w:val="Heading2"/>
        <w:jc w:val="both"/>
        <w:rPr>
          <w:rFonts w:ascii="Times New Roman" w:eastAsia="Bookman Old Style" w:hAnsi="Times New Roman"/>
          <w:sz w:val="22"/>
          <w:szCs w:val="22"/>
        </w:rPr>
      </w:pPr>
      <w:bookmarkStart w:id="1055" w:name="_heading=h.28reqzj" w:colFirst="0" w:colLast="0"/>
      <w:bookmarkStart w:id="1056" w:name="_Toc148731928"/>
      <w:bookmarkEnd w:id="1055"/>
      <w:r w:rsidRPr="00A207AD">
        <w:rPr>
          <w:rFonts w:ascii="Times New Roman" w:eastAsia="Bookman Old Style" w:hAnsi="Times New Roman"/>
          <w:sz w:val="22"/>
          <w:szCs w:val="22"/>
        </w:rPr>
        <w:t>Annex 1:</w:t>
      </w:r>
      <w:r w:rsidR="00BC70C2" w:rsidRPr="00A207AD">
        <w:rPr>
          <w:rFonts w:ascii="Times New Roman" w:eastAsia="Bookman Old Style" w:hAnsi="Times New Roman"/>
          <w:sz w:val="22"/>
          <w:szCs w:val="22"/>
        </w:rPr>
        <w:t xml:space="preserve"> </w:t>
      </w:r>
      <w:r w:rsidR="00696BDC" w:rsidRPr="00A207AD">
        <w:rPr>
          <w:rFonts w:ascii="Times New Roman" w:eastAsia="Bookman Old Style" w:hAnsi="Times New Roman"/>
          <w:sz w:val="22"/>
          <w:szCs w:val="22"/>
        </w:rPr>
        <w:t>ESIA STAKEHOLDERS MEETING MINUTES</w:t>
      </w:r>
      <w:bookmarkEnd w:id="1056"/>
      <w:r w:rsidR="00696BDC" w:rsidRPr="00A207AD">
        <w:rPr>
          <w:rFonts w:ascii="Times New Roman" w:eastAsia="Bookman Old Style" w:hAnsi="Times New Roman"/>
          <w:sz w:val="22"/>
          <w:szCs w:val="22"/>
        </w:rPr>
        <w:t xml:space="preserve"> </w:t>
      </w:r>
    </w:p>
    <w:p w14:paraId="29E199D4" w14:textId="77777777" w:rsidR="00696BDC" w:rsidRPr="00A207AD" w:rsidRDefault="00696BDC" w:rsidP="002B45B8">
      <w:pPr>
        <w:keepNext/>
        <w:spacing w:before="240" w:after="60" w:line="276" w:lineRule="auto"/>
        <w:jc w:val="both"/>
        <w:rPr>
          <w:rFonts w:ascii="Times New Roman" w:eastAsia="Bookman Old Style" w:hAnsi="Times New Roman" w:cs="Times New Roman"/>
          <w:b/>
        </w:rPr>
      </w:pPr>
    </w:p>
    <w:p w14:paraId="4ED73654" w14:textId="77777777" w:rsidR="00696BDC" w:rsidRPr="00A207AD" w:rsidRDefault="00696BDC" w:rsidP="002B45B8">
      <w:pPr>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01288983" wp14:editId="0B3006D0">
            <wp:extent cx="5892800" cy="5257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2800" cy="5257800"/>
                    </a:xfrm>
                    <a:prstGeom prst="rect">
                      <a:avLst/>
                    </a:prstGeom>
                    <a:noFill/>
                  </pic:spPr>
                </pic:pic>
              </a:graphicData>
            </a:graphic>
          </wp:inline>
        </w:drawing>
      </w:r>
      <w:r w:rsidRPr="00A207AD">
        <w:rPr>
          <w:rFonts w:ascii="Times New Roman" w:eastAsia="Bookman Old Style" w:hAnsi="Times New Roman" w:cs="Times New Roman"/>
        </w:rPr>
        <w:br/>
      </w:r>
    </w:p>
    <w:p w14:paraId="314C05F7" w14:textId="77777777" w:rsidR="00696BDC" w:rsidRPr="00A207AD" w:rsidRDefault="00696BDC" w:rsidP="002B45B8">
      <w:pPr>
        <w:jc w:val="both"/>
        <w:rPr>
          <w:rFonts w:ascii="Times New Roman" w:eastAsia="Bookman Old Style" w:hAnsi="Times New Roman" w:cs="Times New Roman"/>
        </w:rPr>
      </w:pPr>
    </w:p>
    <w:p w14:paraId="4C8D9937" w14:textId="77777777" w:rsidR="00696BDC" w:rsidRPr="00A207AD" w:rsidRDefault="00696BDC" w:rsidP="002B45B8">
      <w:pPr>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4C821116" wp14:editId="34D64ED3">
            <wp:extent cx="5238750" cy="52273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8750" cy="5227320"/>
                    </a:xfrm>
                    <a:prstGeom prst="rect">
                      <a:avLst/>
                    </a:prstGeom>
                    <a:noFill/>
                  </pic:spPr>
                </pic:pic>
              </a:graphicData>
            </a:graphic>
          </wp:inline>
        </w:drawing>
      </w:r>
    </w:p>
    <w:p w14:paraId="6F3BAD91" w14:textId="77777777" w:rsidR="00696BDC" w:rsidRPr="00A207AD" w:rsidRDefault="00696BDC" w:rsidP="002B45B8">
      <w:pPr>
        <w:jc w:val="both"/>
        <w:rPr>
          <w:rFonts w:ascii="Times New Roman" w:eastAsia="Bookman Old Style" w:hAnsi="Times New Roman" w:cs="Times New Roman"/>
        </w:rPr>
      </w:pPr>
    </w:p>
    <w:p w14:paraId="5F7E84AB" w14:textId="77777777" w:rsidR="00696BDC" w:rsidRPr="00A207AD" w:rsidRDefault="00696BDC" w:rsidP="002B45B8">
      <w:pPr>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1C9ABDEF" wp14:editId="77754606">
            <wp:extent cx="5130800" cy="5295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30800" cy="5295900"/>
                    </a:xfrm>
                    <a:prstGeom prst="rect">
                      <a:avLst/>
                    </a:prstGeom>
                    <a:noFill/>
                  </pic:spPr>
                </pic:pic>
              </a:graphicData>
            </a:graphic>
          </wp:inline>
        </w:drawing>
      </w:r>
    </w:p>
    <w:p w14:paraId="13B46AAB" w14:textId="77777777" w:rsidR="00696BDC" w:rsidRPr="00A207AD" w:rsidRDefault="00696BDC" w:rsidP="002B45B8">
      <w:pPr>
        <w:jc w:val="both"/>
        <w:rPr>
          <w:rFonts w:ascii="Times New Roman" w:eastAsia="Bookman Old Style" w:hAnsi="Times New Roman" w:cs="Times New Roman"/>
        </w:rPr>
      </w:pPr>
    </w:p>
    <w:p w14:paraId="0B6CCDBC" w14:textId="77777777" w:rsidR="00696BDC" w:rsidRPr="00A207AD" w:rsidRDefault="00696BDC" w:rsidP="002B45B8">
      <w:pPr>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690C49F7" wp14:editId="177E7741">
            <wp:extent cx="5219700" cy="63373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19700" cy="6337300"/>
                    </a:xfrm>
                    <a:prstGeom prst="rect">
                      <a:avLst/>
                    </a:prstGeom>
                    <a:noFill/>
                  </pic:spPr>
                </pic:pic>
              </a:graphicData>
            </a:graphic>
          </wp:inline>
        </w:drawing>
      </w:r>
    </w:p>
    <w:p w14:paraId="681D4DD5" w14:textId="77777777" w:rsidR="00696BDC" w:rsidRPr="00A207AD" w:rsidRDefault="00696BDC" w:rsidP="002B45B8">
      <w:pPr>
        <w:jc w:val="both"/>
        <w:rPr>
          <w:rFonts w:ascii="Times New Roman" w:eastAsia="Bookman Old Style" w:hAnsi="Times New Roman" w:cs="Times New Roman"/>
        </w:rPr>
      </w:pPr>
    </w:p>
    <w:p w14:paraId="473FC87C" w14:textId="77777777" w:rsidR="00696BDC" w:rsidRPr="00A207AD" w:rsidRDefault="00696BDC" w:rsidP="002B45B8">
      <w:pPr>
        <w:jc w:val="both"/>
        <w:rPr>
          <w:rFonts w:ascii="Times New Roman" w:eastAsia="Bookman Old Style" w:hAnsi="Times New Roman" w:cs="Times New Roman"/>
        </w:rPr>
      </w:pPr>
    </w:p>
    <w:p w14:paraId="74FB0A4C" w14:textId="77777777" w:rsidR="00696BDC" w:rsidRPr="00A207AD" w:rsidRDefault="00696BDC" w:rsidP="002B45B8">
      <w:pPr>
        <w:jc w:val="both"/>
        <w:rPr>
          <w:rFonts w:ascii="Times New Roman" w:eastAsia="Bookman Old Style" w:hAnsi="Times New Roman" w:cs="Times New Roman"/>
        </w:rPr>
      </w:pPr>
    </w:p>
    <w:p w14:paraId="5DC6E9DD" w14:textId="77777777" w:rsidR="00696BDC" w:rsidRPr="00A207AD" w:rsidRDefault="00696BDC" w:rsidP="002B45B8">
      <w:pPr>
        <w:jc w:val="both"/>
        <w:rPr>
          <w:rFonts w:ascii="Times New Roman" w:eastAsia="Bookman Old Style" w:hAnsi="Times New Roman" w:cs="Times New Roman"/>
        </w:rPr>
      </w:pPr>
    </w:p>
    <w:p w14:paraId="33069EA0" w14:textId="77777777" w:rsidR="00696BDC" w:rsidRPr="00A207AD" w:rsidRDefault="00696BDC" w:rsidP="002B45B8">
      <w:pPr>
        <w:jc w:val="both"/>
        <w:rPr>
          <w:rFonts w:ascii="Times New Roman" w:eastAsia="Bookman Old Style" w:hAnsi="Times New Roman" w:cs="Times New Roman"/>
        </w:rPr>
      </w:pPr>
    </w:p>
    <w:p w14:paraId="200023B6" w14:textId="77777777" w:rsidR="00696BDC" w:rsidRPr="00A207AD" w:rsidRDefault="00696BDC" w:rsidP="002B45B8">
      <w:pPr>
        <w:jc w:val="both"/>
        <w:rPr>
          <w:rFonts w:ascii="Times New Roman" w:eastAsia="Bookman Old Style" w:hAnsi="Times New Roman" w:cs="Times New Roman"/>
        </w:rPr>
      </w:pPr>
    </w:p>
    <w:p w14:paraId="4066D0D0" w14:textId="77777777" w:rsidR="00696BDC" w:rsidRPr="00A207AD" w:rsidRDefault="00696BDC" w:rsidP="002B45B8">
      <w:pPr>
        <w:jc w:val="both"/>
        <w:rPr>
          <w:rFonts w:ascii="Times New Roman" w:eastAsia="Bookman Old Style" w:hAnsi="Times New Roman" w:cs="Times New Roman"/>
        </w:rPr>
      </w:pPr>
    </w:p>
    <w:p w14:paraId="43659148" w14:textId="77777777" w:rsidR="00696BDC" w:rsidRPr="00A207AD" w:rsidRDefault="00696BDC" w:rsidP="002B45B8">
      <w:pPr>
        <w:jc w:val="both"/>
        <w:rPr>
          <w:rFonts w:ascii="Times New Roman" w:eastAsia="Bookman Old Style" w:hAnsi="Times New Roman" w:cs="Times New Roman"/>
        </w:rPr>
      </w:pPr>
    </w:p>
    <w:p w14:paraId="2A834934" w14:textId="77777777" w:rsidR="00696BDC" w:rsidRPr="00A207AD" w:rsidRDefault="00696BDC" w:rsidP="002B45B8">
      <w:pPr>
        <w:jc w:val="both"/>
        <w:rPr>
          <w:rFonts w:ascii="Times New Roman" w:eastAsia="Bookman Old Style" w:hAnsi="Times New Roman" w:cs="Times New Roman"/>
        </w:rPr>
      </w:pPr>
    </w:p>
    <w:p w14:paraId="099C25C3" w14:textId="77777777" w:rsidR="00696BDC" w:rsidRPr="00A207AD" w:rsidRDefault="00696BDC" w:rsidP="002B45B8">
      <w:pPr>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69B1A904" wp14:editId="5FADE554">
            <wp:extent cx="5499100" cy="534162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9100" cy="5341620"/>
                    </a:xfrm>
                    <a:prstGeom prst="rect">
                      <a:avLst/>
                    </a:prstGeom>
                    <a:noFill/>
                  </pic:spPr>
                </pic:pic>
              </a:graphicData>
            </a:graphic>
          </wp:inline>
        </w:drawing>
      </w:r>
    </w:p>
    <w:p w14:paraId="46616376" w14:textId="77777777" w:rsidR="00696BDC" w:rsidRPr="00A207AD" w:rsidRDefault="00696BDC" w:rsidP="002B45B8">
      <w:pPr>
        <w:jc w:val="both"/>
        <w:rPr>
          <w:rFonts w:ascii="Times New Roman" w:eastAsia="Bookman Old Style" w:hAnsi="Times New Roman" w:cs="Times New Roman"/>
        </w:rPr>
      </w:pPr>
    </w:p>
    <w:p w14:paraId="2131737F" w14:textId="77777777" w:rsidR="00696BDC" w:rsidRPr="00A207AD" w:rsidRDefault="00696BDC" w:rsidP="002B45B8">
      <w:pPr>
        <w:jc w:val="both"/>
        <w:rPr>
          <w:rFonts w:ascii="Times New Roman" w:eastAsia="Bookman Old Style" w:hAnsi="Times New Roman" w:cs="Times New Roman"/>
        </w:rPr>
      </w:pPr>
    </w:p>
    <w:p w14:paraId="27FFF229" w14:textId="77777777" w:rsidR="00696BDC" w:rsidRPr="00A207AD" w:rsidRDefault="00696BDC" w:rsidP="002B45B8">
      <w:pPr>
        <w:jc w:val="both"/>
        <w:rPr>
          <w:rFonts w:ascii="Times New Roman" w:hAnsi="Times New Roman" w:cs="Times New Roman"/>
          <w:lang w:val="en-GB" w:eastAsia="x-none"/>
        </w:rPr>
      </w:pPr>
    </w:p>
    <w:p w14:paraId="383EC756" w14:textId="77777777" w:rsidR="00696BDC" w:rsidRPr="00A207AD" w:rsidRDefault="00696BDC" w:rsidP="002B45B8">
      <w:pPr>
        <w:jc w:val="both"/>
        <w:rPr>
          <w:rFonts w:ascii="Times New Roman" w:hAnsi="Times New Roman" w:cs="Times New Roman"/>
          <w:lang w:val="en-GB" w:eastAsia="x-none"/>
        </w:rPr>
      </w:pPr>
    </w:p>
    <w:p w14:paraId="41D7D1DA" w14:textId="77777777" w:rsidR="00696BDC" w:rsidRPr="00A207AD" w:rsidRDefault="00696BDC" w:rsidP="002B45B8">
      <w:pPr>
        <w:jc w:val="both"/>
        <w:rPr>
          <w:rFonts w:ascii="Times New Roman" w:hAnsi="Times New Roman" w:cs="Times New Roman"/>
          <w:lang w:val="en-GB" w:eastAsia="x-none"/>
        </w:rPr>
      </w:pPr>
    </w:p>
    <w:p w14:paraId="32076119" w14:textId="77777777" w:rsidR="00696BDC" w:rsidRPr="00A207AD" w:rsidRDefault="00696BDC" w:rsidP="002B45B8">
      <w:pPr>
        <w:jc w:val="both"/>
        <w:rPr>
          <w:rFonts w:ascii="Times New Roman" w:hAnsi="Times New Roman" w:cs="Times New Roman"/>
          <w:lang w:val="en-GB" w:eastAsia="x-none"/>
        </w:rPr>
      </w:pPr>
    </w:p>
    <w:p w14:paraId="00AE0AB8" w14:textId="77777777" w:rsidR="00696BDC" w:rsidRPr="00A207AD" w:rsidRDefault="00696BDC" w:rsidP="002B45B8">
      <w:pPr>
        <w:jc w:val="both"/>
        <w:rPr>
          <w:rFonts w:ascii="Times New Roman" w:hAnsi="Times New Roman" w:cs="Times New Roman"/>
          <w:lang w:val="en-GB" w:eastAsia="x-none"/>
        </w:rPr>
      </w:pPr>
    </w:p>
    <w:p w14:paraId="4770A571" w14:textId="77777777" w:rsidR="00696BDC" w:rsidRPr="00A207AD" w:rsidRDefault="00696BDC" w:rsidP="002B45B8">
      <w:pPr>
        <w:jc w:val="both"/>
        <w:rPr>
          <w:rFonts w:ascii="Times New Roman" w:hAnsi="Times New Roman" w:cs="Times New Roman"/>
          <w:lang w:val="en-GB" w:eastAsia="x-none"/>
        </w:rPr>
      </w:pPr>
    </w:p>
    <w:p w14:paraId="3C5AD85B" w14:textId="77777777" w:rsidR="00696BDC" w:rsidRPr="00A207AD" w:rsidRDefault="00696BDC" w:rsidP="002B45B8">
      <w:pPr>
        <w:jc w:val="both"/>
        <w:rPr>
          <w:rFonts w:ascii="Times New Roman" w:hAnsi="Times New Roman" w:cs="Times New Roman"/>
          <w:lang w:val="en-GB" w:eastAsia="x-none"/>
        </w:rPr>
      </w:pPr>
    </w:p>
    <w:p w14:paraId="7D2D624E" w14:textId="77777777" w:rsidR="00696BDC" w:rsidRPr="00A207AD" w:rsidRDefault="00696BDC" w:rsidP="002B45B8">
      <w:pPr>
        <w:jc w:val="both"/>
        <w:rPr>
          <w:rFonts w:ascii="Times New Roman" w:hAnsi="Times New Roman" w:cs="Times New Roman"/>
          <w:lang w:val="en-GB" w:eastAsia="x-none"/>
        </w:rPr>
      </w:pPr>
    </w:p>
    <w:p w14:paraId="0252A332" w14:textId="77777777" w:rsidR="00696BDC" w:rsidRPr="00A207AD" w:rsidRDefault="00696BDC" w:rsidP="002B45B8">
      <w:pPr>
        <w:jc w:val="both"/>
        <w:rPr>
          <w:rFonts w:ascii="Times New Roman" w:hAnsi="Times New Roman" w:cs="Times New Roman"/>
          <w:lang w:val="en-GB" w:eastAsia="x-none"/>
        </w:rPr>
      </w:pPr>
    </w:p>
    <w:p w14:paraId="26E030F1" w14:textId="64B0E563" w:rsidR="00696BDC" w:rsidRPr="00A207AD" w:rsidRDefault="00696BDC" w:rsidP="002B45B8">
      <w:pPr>
        <w:pStyle w:val="Heading2"/>
        <w:jc w:val="both"/>
        <w:rPr>
          <w:rFonts w:ascii="Times New Roman" w:eastAsia="Bookman Old Style" w:hAnsi="Times New Roman"/>
          <w:sz w:val="22"/>
          <w:szCs w:val="22"/>
        </w:rPr>
      </w:pPr>
      <w:bookmarkStart w:id="1057" w:name="_Toc148731929"/>
      <w:r w:rsidRPr="00A207AD">
        <w:rPr>
          <w:rFonts w:ascii="Times New Roman" w:eastAsia="Bookman Old Style" w:hAnsi="Times New Roman"/>
          <w:sz w:val="22"/>
          <w:szCs w:val="22"/>
        </w:rPr>
        <w:t>Annex 2: ESIA Stakeholders Participants List – 24</w:t>
      </w:r>
      <w:r w:rsidRPr="00A207AD">
        <w:rPr>
          <w:rFonts w:ascii="Times New Roman" w:eastAsia="Bookman Old Style" w:hAnsi="Times New Roman"/>
          <w:sz w:val="22"/>
          <w:szCs w:val="22"/>
          <w:vertAlign w:val="superscript"/>
        </w:rPr>
        <w:t>th</w:t>
      </w:r>
      <w:r w:rsidRPr="00A207AD">
        <w:rPr>
          <w:rFonts w:ascii="Times New Roman" w:eastAsia="Bookman Old Style" w:hAnsi="Times New Roman"/>
          <w:sz w:val="22"/>
          <w:szCs w:val="22"/>
        </w:rPr>
        <w:t xml:space="preserve"> November 2021</w:t>
      </w:r>
      <w:bookmarkEnd w:id="1057"/>
      <w:r w:rsidRPr="00A207AD">
        <w:rPr>
          <w:rFonts w:ascii="Times New Roman" w:eastAsia="Bookman Old Style" w:hAnsi="Times New Roman"/>
          <w:sz w:val="22"/>
          <w:szCs w:val="22"/>
        </w:rPr>
        <w:t xml:space="preserve"> </w:t>
      </w:r>
    </w:p>
    <w:p w14:paraId="01C24AD9" w14:textId="77777777" w:rsidR="00696BDC" w:rsidRPr="00A207AD" w:rsidRDefault="00696BDC" w:rsidP="002B45B8">
      <w:pPr>
        <w:spacing w:after="0" w:line="317" w:lineRule="auto"/>
        <w:jc w:val="both"/>
        <w:rPr>
          <w:rFonts w:ascii="Times New Roman" w:eastAsia="Bookman Old Style" w:hAnsi="Times New Roman" w:cs="Times New Roman"/>
          <w:b/>
        </w:rPr>
      </w:pPr>
    </w:p>
    <w:p w14:paraId="15BE0A47" w14:textId="77777777" w:rsidR="00696BDC" w:rsidRPr="00A207AD" w:rsidRDefault="00696BDC"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noProof/>
          <w:lang w:eastAsia="en-US"/>
        </w:rPr>
        <w:drawing>
          <wp:inline distT="0" distB="0" distL="0" distR="0" wp14:anchorId="13240882" wp14:editId="68672E87">
            <wp:extent cx="5943600" cy="40462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4046220"/>
                    </a:xfrm>
                    <a:prstGeom prst="rect">
                      <a:avLst/>
                    </a:prstGeom>
                    <a:noFill/>
                  </pic:spPr>
                </pic:pic>
              </a:graphicData>
            </a:graphic>
          </wp:inline>
        </w:drawing>
      </w:r>
    </w:p>
    <w:p w14:paraId="369CF60D" w14:textId="77777777" w:rsidR="00696BDC" w:rsidRPr="00A207AD" w:rsidRDefault="00696BDC"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noProof/>
          <w:lang w:eastAsia="en-US"/>
        </w:rPr>
        <w:drawing>
          <wp:inline distT="0" distB="0" distL="0" distR="0" wp14:anchorId="5970DFF0" wp14:editId="5A4BCD6E">
            <wp:extent cx="5943600" cy="39014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901440"/>
                    </a:xfrm>
                    <a:prstGeom prst="rect">
                      <a:avLst/>
                    </a:prstGeom>
                    <a:noFill/>
                  </pic:spPr>
                </pic:pic>
              </a:graphicData>
            </a:graphic>
          </wp:inline>
        </w:drawing>
      </w:r>
    </w:p>
    <w:p w14:paraId="3E981A4D" w14:textId="77777777" w:rsidR="00696BDC" w:rsidRPr="00A207AD" w:rsidRDefault="00696BDC"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noProof/>
          <w:lang w:eastAsia="en-US"/>
        </w:rPr>
        <w:drawing>
          <wp:inline distT="0" distB="0" distL="0" distR="0" wp14:anchorId="2914ED99" wp14:editId="22EBCAFE">
            <wp:extent cx="5943600" cy="39090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909060"/>
                    </a:xfrm>
                    <a:prstGeom prst="rect">
                      <a:avLst/>
                    </a:prstGeom>
                    <a:noFill/>
                  </pic:spPr>
                </pic:pic>
              </a:graphicData>
            </a:graphic>
          </wp:inline>
        </w:drawing>
      </w:r>
    </w:p>
    <w:p w14:paraId="6C35E40C" w14:textId="77777777" w:rsidR="00696BDC" w:rsidRPr="00A207AD" w:rsidRDefault="00696BDC"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noProof/>
          <w:lang w:eastAsia="en-US"/>
        </w:rPr>
        <w:drawing>
          <wp:inline distT="0" distB="0" distL="0" distR="0" wp14:anchorId="4AD745E5" wp14:editId="3FA130F1">
            <wp:extent cx="5943600" cy="39700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970020"/>
                    </a:xfrm>
                    <a:prstGeom prst="rect">
                      <a:avLst/>
                    </a:prstGeom>
                    <a:noFill/>
                  </pic:spPr>
                </pic:pic>
              </a:graphicData>
            </a:graphic>
          </wp:inline>
        </w:drawing>
      </w:r>
    </w:p>
    <w:p w14:paraId="6A7A85A9" w14:textId="77777777" w:rsidR="00696BDC" w:rsidRPr="00A207AD" w:rsidRDefault="00696BDC"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noProof/>
          <w:lang w:eastAsia="en-US"/>
        </w:rPr>
        <w:drawing>
          <wp:inline distT="0" distB="0" distL="0" distR="0" wp14:anchorId="25DF63B8" wp14:editId="06015F57">
            <wp:extent cx="5943600" cy="39319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931920"/>
                    </a:xfrm>
                    <a:prstGeom prst="rect">
                      <a:avLst/>
                    </a:prstGeom>
                    <a:noFill/>
                  </pic:spPr>
                </pic:pic>
              </a:graphicData>
            </a:graphic>
          </wp:inline>
        </w:drawing>
      </w:r>
    </w:p>
    <w:p w14:paraId="79669469" w14:textId="77777777" w:rsidR="00696BDC" w:rsidRPr="00A207AD" w:rsidRDefault="00696BDC"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noProof/>
          <w:lang w:eastAsia="en-US"/>
        </w:rPr>
        <w:drawing>
          <wp:inline distT="0" distB="0" distL="0" distR="0" wp14:anchorId="7DB349BE" wp14:editId="6221069E">
            <wp:extent cx="5943600" cy="3695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695700"/>
                    </a:xfrm>
                    <a:prstGeom prst="rect">
                      <a:avLst/>
                    </a:prstGeom>
                    <a:noFill/>
                  </pic:spPr>
                </pic:pic>
              </a:graphicData>
            </a:graphic>
          </wp:inline>
        </w:drawing>
      </w:r>
    </w:p>
    <w:p w14:paraId="6F586F30" w14:textId="77777777" w:rsidR="00696BDC" w:rsidRPr="00A207AD" w:rsidRDefault="00696BDC"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noProof/>
          <w:lang w:eastAsia="en-US"/>
        </w:rPr>
        <w:drawing>
          <wp:inline distT="0" distB="0" distL="0" distR="0" wp14:anchorId="2807BA56" wp14:editId="4B842E0A">
            <wp:extent cx="5943600" cy="4038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038600"/>
                    </a:xfrm>
                    <a:prstGeom prst="rect">
                      <a:avLst/>
                    </a:prstGeom>
                    <a:noFill/>
                  </pic:spPr>
                </pic:pic>
              </a:graphicData>
            </a:graphic>
          </wp:inline>
        </w:drawing>
      </w:r>
    </w:p>
    <w:p w14:paraId="73830E9B" w14:textId="147A9AA1" w:rsidR="00696BDC" w:rsidRPr="00A207AD" w:rsidRDefault="00696BDC" w:rsidP="002B45B8">
      <w:pPr>
        <w:spacing w:after="0" w:line="317" w:lineRule="auto"/>
        <w:jc w:val="both"/>
        <w:rPr>
          <w:rFonts w:ascii="Times New Roman" w:eastAsia="Bookman Old Style" w:hAnsi="Times New Roman" w:cs="Times New Roman"/>
          <w:b/>
        </w:rPr>
        <w:sectPr w:rsidR="00696BDC" w:rsidRPr="00A207AD">
          <w:pgSz w:w="11906" w:h="16838"/>
          <w:pgMar w:top="1440" w:right="1440" w:bottom="1440" w:left="1440" w:header="720" w:footer="720" w:gutter="0"/>
          <w:cols w:space="720"/>
        </w:sectPr>
      </w:pPr>
      <w:r w:rsidRPr="00A207AD">
        <w:rPr>
          <w:rFonts w:ascii="Times New Roman" w:eastAsia="Bookman Old Style" w:hAnsi="Times New Roman" w:cs="Times New Roman"/>
          <w:b/>
          <w:noProof/>
          <w:lang w:eastAsia="en-US"/>
        </w:rPr>
        <w:drawing>
          <wp:inline distT="0" distB="0" distL="0" distR="0" wp14:anchorId="28E70356" wp14:editId="4177BB94">
            <wp:extent cx="5943600" cy="40690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069080"/>
                    </a:xfrm>
                    <a:prstGeom prst="rect">
                      <a:avLst/>
                    </a:prstGeom>
                    <a:noFill/>
                  </pic:spPr>
                </pic:pic>
              </a:graphicData>
            </a:graphic>
          </wp:inline>
        </w:drawing>
      </w:r>
    </w:p>
    <w:p w14:paraId="5B2F0A04" w14:textId="36A02F12" w:rsidR="00862467" w:rsidRPr="00A207AD" w:rsidRDefault="00862467" w:rsidP="002B45B8">
      <w:pPr>
        <w:spacing w:line="276" w:lineRule="auto"/>
        <w:jc w:val="both"/>
        <w:rPr>
          <w:rFonts w:ascii="Times New Roman" w:hAnsi="Times New Roman" w:cs="Times New Roman"/>
          <w:b/>
          <w:color w:val="000000"/>
        </w:rPr>
      </w:pPr>
      <w:bookmarkStart w:id="1058" w:name="_heading=h.2m6kmyk" w:colFirst="0" w:colLast="0"/>
      <w:bookmarkStart w:id="1059" w:name="_heading=h.11bux6d" w:colFirst="0" w:colLast="0"/>
      <w:bookmarkStart w:id="1060" w:name="_heading=h.3lbifu6" w:colFirst="0" w:colLast="0"/>
      <w:bookmarkEnd w:id="1058"/>
      <w:bookmarkEnd w:id="1059"/>
      <w:bookmarkEnd w:id="1060"/>
    </w:p>
    <w:p w14:paraId="7EBFA9DB" w14:textId="17F1996B" w:rsidR="000B1E21" w:rsidRPr="00A207AD" w:rsidRDefault="00C705F5" w:rsidP="002B45B8">
      <w:pPr>
        <w:pStyle w:val="Heading2"/>
        <w:jc w:val="both"/>
        <w:rPr>
          <w:rFonts w:ascii="Times New Roman" w:eastAsia="Bookman Old Style" w:hAnsi="Times New Roman"/>
          <w:sz w:val="22"/>
          <w:szCs w:val="22"/>
        </w:rPr>
      </w:pPr>
      <w:bookmarkStart w:id="1061" w:name="_Toc148731930"/>
      <w:r w:rsidRPr="00A207AD">
        <w:rPr>
          <w:rFonts w:ascii="Times New Roman" w:eastAsia="Bookman Old Style" w:hAnsi="Times New Roman"/>
          <w:sz w:val="22"/>
          <w:szCs w:val="22"/>
        </w:rPr>
        <w:t xml:space="preserve">Annex </w:t>
      </w:r>
      <w:r w:rsidR="00696BDC" w:rsidRPr="00A207AD">
        <w:rPr>
          <w:rFonts w:ascii="Times New Roman" w:eastAsia="Bookman Old Style" w:hAnsi="Times New Roman"/>
          <w:sz w:val="22"/>
          <w:szCs w:val="22"/>
        </w:rPr>
        <w:t>3</w:t>
      </w:r>
      <w:r w:rsidR="002F5520" w:rsidRPr="00A207AD">
        <w:rPr>
          <w:rFonts w:ascii="Times New Roman" w:eastAsia="Bookman Old Style" w:hAnsi="Times New Roman"/>
          <w:sz w:val="22"/>
          <w:szCs w:val="22"/>
        </w:rPr>
        <w:t>: Land Identification Meeting Minutes</w:t>
      </w:r>
      <w:bookmarkEnd w:id="1061"/>
      <w:r w:rsidR="002F5520" w:rsidRPr="00A207AD">
        <w:rPr>
          <w:rFonts w:ascii="Times New Roman" w:eastAsia="Bookman Old Style" w:hAnsi="Times New Roman"/>
          <w:sz w:val="22"/>
          <w:szCs w:val="22"/>
        </w:rPr>
        <w:t xml:space="preserve"> </w:t>
      </w:r>
    </w:p>
    <w:p w14:paraId="19E43F01" w14:textId="77777777" w:rsidR="000B1E21" w:rsidRPr="00A207AD" w:rsidRDefault="000B1E21" w:rsidP="002B45B8">
      <w:pPr>
        <w:spacing w:after="0" w:line="317" w:lineRule="auto"/>
        <w:jc w:val="both"/>
        <w:rPr>
          <w:rFonts w:ascii="Times New Roman" w:eastAsia="Bookman Old Style" w:hAnsi="Times New Roman" w:cs="Times New Roman"/>
        </w:rPr>
      </w:pPr>
    </w:p>
    <w:p w14:paraId="6451DA5C"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b/>
          <w:u w:val="single"/>
        </w:rPr>
        <w:t>MINUTES OF COMMUNITY CONSULTATION MEETING LEADING TO VOLUNTARY LAND IDENTIFICATION SET TO BE ACQUIRED AND GRC CONSTITUTION HELD OF 26</w:t>
      </w:r>
      <w:r w:rsidRPr="00A207AD">
        <w:rPr>
          <w:rFonts w:ascii="Times New Roman" w:eastAsia="Bookman Old Style" w:hAnsi="Times New Roman" w:cs="Times New Roman"/>
          <w:b/>
          <w:u w:val="single"/>
          <w:vertAlign w:val="superscript"/>
        </w:rPr>
        <w:t>TH</w:t>
      </w:r>
      <w:r w:rsidRPr="00A207AD">
        <w:rPr>
          <w:rFonts w:ascii="Times New Roman" w:eastAsia="Bookman Old Style" w:hAnsi="Times New Roman" w:cs="Times New Roman"/>
          <w:b/>
          <w:u w:val="single"/>
        </w:rPr>
        <w:t xml:space="preserve"> FEBRUARY 2020 IN QUMBISO PRIMARY SCHOOL </w:t>
      </w:r>
    </w:p>
    <w:p w14:paraId="3332E2D3"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Min: 1 Agenda: </w:t>
      </w:r>
    </w:p>
    <w:p w14:paraId="4234859B" w14:textId="77777777" w:rsidR="000B1E21" w:rsidRPr="00A207AD" w:rsidRDefault="00606D3D" w:rsidP="00D41FAF">
      <w:pPr>
        <w:numPr>
          <w:ilvl w:val="0"/>
          <w:numId w:val="39"/>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Preliminaries</w:t>
      </w:r>
    </w:p>
    <w:p w14:paraId="73F653B0" w14:textId="77777777" w:rsidR="000B1E21" w:rsidRPr="00A207AD" w:rsidRDefault="00606D3D" w:rsidP="00D41FAF">
      <w:pPr>
        <w:numPr>
          <w:ilvl w:val="0"/>
          <w:numId w:val="39"/>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 Project design</w:t>
      </w:r>
    </w:p>
    <w:p w14:paraId="4BF5729C" w14:textId="386EF430" w:rsidR="000B1E21" w:rsidRPr="00A207AD" w:rsidRDefault="00606D3D" w:rsidP="00D41FAF">
      <w:pPr>
        <w:numPr>
          <w:ilvl w:val="0"/>
          <w:numId w:val="39"/>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Land </w:t>
      </w:r>
      <w:r w:rsidR="0039394C" w:rsidRPr="00A207AD">
        <w:rPr>
          <w:rFonts w:ascii="Times New Roman" w:eastAsia="Bookman Old Style" w:hAnsi="Times New Roman" w:cs="Times New Roman"/>
        </w:rPr>
        <w:t>acquisition consultations</w:t>
      </w:r>
    </w:p>
    <w:p w14:paraId="223AA543" w14:textId="77777777" w:rsidR="000B1E21" w:rsidRPr="00A207AD" w:rsidRDefault="00606D3D" w:rsidP="00D41FAF">
      <w:pPr>
        <w:numPr>
          <w:ilvl w:val="0"/>
          <w:numId w:val="39"/>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Positive and Negative impacts of the proposed project /mitigation measures</w:t>
      </w:r>
    </w:p>
    <w:p w14:paraId="3EE2C5F8" w14:textId="77777777" w:rsidR="000B1E21" w:rsidRPr="00A207AD" w:rsidRDefault="00606D3D" w:rsidP="00D41FAF">
      <w:pPr>
        <w:numPr>
          <w:ilvl w:val="0"/>
          <w:numId w:val="39"/>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Way forward </w:t>
      </w:r>
    </w:p>
    <w:p w14:paraId="1CD191A3" w14:textId="77777777" w:rsidR="000B1E21" w:rsidRPr="00A207AD" w:rsidRDefault="00606D3D" w:rsidP="00D41FAF">
      <w:pPr>
        <w:numPr>
          <w:ilvl w:val="0"/>
          <w:numId w:val="39"/>
        </w:num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A.O.B</w:t>
      </w:r>
    </w:p>
    <w:p w14:paraId="2ECCEC30" w14:textId="77777777" w:rsidR="000B1E21" w:rsidRPr="00A207AD" w:rsidRDefault="000B1E21" w:rsidP="002B45B8">
      <w:pPr>
        <w:spacing w:after="0" w:line="317" w:lineRule="auto"/>
        <w:jc w:val="both"/>
        <w:rPr>
          <w:rFonts w:ascii="Times New Roman" w:eastAsia="Bookman Old Style" w:hAnsi="Times New Roman" w:cs="Times New Roman"/>
          <w:b/>
        </w:rPr>
      </w:pPr>
    </w:p>
    <w:p w14:paraId="068DBC57"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MIN 2 Meeting Preliminaries </w:t>
      </w:r>
    </w:p>
    <w:p w14:paraId="067F135A"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meeting was called to order by Mr. Muktar Mohamed Qumbiso Primary School Head Teacher (who was representing the Chief) at 10:30 am. He passed the apologies of the chief and assistant chief who were away attending community matters. The meeting began with a word of prayer from the local Sheikh Bashir. He welcomed the team from MoE, KPLC, REREC and Mandera county government in a special way, he further welcomed the community members present for attending the developmental meeting in the community. He further emphasized the importance of having electricity in their community since it will improve their standards. Mr. Muktar informed the team from MoE, KPLC, REREC and Mandera county government that there is one Primary School, shopping center, Health center, Islamic school (Madrasa) and a mosque within the neighborhood and requested these facilities to be given first priority to be considered for electricity connection. He also further noted that there are other community facilities that include; water points, shallow wells and a water pan in the area. He further noted that it is estimated that Qumbiso has a population of 4700 with 700 households. He finished making introductory remarks by inviting the team from MoE, KPLC, REREC and Mandera county government to address the meeting </w:t>
      </w:r>
    </w:p>
    <w:p w14:paraId="2E15A313" w14:textId="77777777" w:rsidR="00E908FF" w:rsidRPr="00A207AD" w:rsidRDefault="00E908FF" w:rsidP="002B45B8">
      <w:pPr>
        <w:spacing w:after="0" w:line="317" w:lineRule="auto"/>
        <w:jc w:val="both"/>
        <w:rPr>
          <w:rFonts w:ascii="Times New Roman" w:eastAsia="Bookman Old Style" w:hAnsi="Times New Roman" w:cs="Times New Roman"/>
        </w:rPr>
      </w:pPr>
    </w:p>
    <w:p w14:paraId="6CA0DA61"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Min 3. Introduction of the Project Implementation Unit Team (PIU)</w:t>
      </w:r>
    </w:p>
    <w:p w14:paraId="71E6BCC9" w14:textId="3A1701A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Samuel Abaya thanked all community members present and went on introducing team members from MoE, KPLC, REREC and Mandera county government. He in turn invited Eng. Kamau to take members through the project design.</w:t>
      </w:r>
    </w:p>
    <w:p w14:paraId="1FA72A1A" w14:textId="6B06F764" w:rsidR="002F5520" w:rsidRPr="00A207AD" w:rsidRDefault="002F5520" w:rsidP="002B45B8">
      <w:pPr>
        <w:spacing w:after="0" w:line="317" w:lineRule="auto"/>
        <w:jc w:val="both"/>
        <w:rPr>
          <w:rFonts w:ascii="Times New Roman" w:eastAsia="Bookman Old Style" w:hAnsi="Times New Roman" w:cs="Times New Roman"/>
        </w:rPr>
      </w:pPr>
    </w:p>
    <w:p w14:paraId="054DB044" w14:textId="77777777" w:rsidR="002F5520" w:rsidRPr="00A207AD" w:rsidRDefault="002F5520" w:rsidP="002B45B8">
      <w:pPr>
        <w:spacing w:after="0" w:line="317" w:lineRule="auto"/>
        <w:jc w:val="both"/>
        <w:rPr>
          <w:rFonts w:ascii="Times New Roman" w:eastAsia="Bookman Old Style" w:hAnsi="Times New Roman" w:cs="Times New Roman"/>
        </w:rPr>
      </w:pPr>
    </w:p>
    <w:p w14:paraId="3BE56D78" w14:textId="77777777" w:rsidR="000B1E21" w:rsidRPr="00A207AD" w:rsidRDefault="000B1E21" w:rsidP="002B45B8">
      <w:pPr>
        <w:spacing w:after="0" w:line="317" w:lineRule="auto"/>
        <w:jc w:val="both"/>
        <w:rPr>
          <w:rFonts w:ascii="Times New Roman" w:eastAsia="Bookman Old Style" w:hAnsi="Times New Roman" w:cs="Times New Roman"/>
        </w:rPr>
      </w:pPr>
    </w:p>
    <w:p w14:paraId="6BA57792"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MIN. 4 Project Design</w:t>
      </w:r>
    </w:p>
    <w:p w14:paraId="45E91A38"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Eng. Kamau explained to the meeting that the government of Kenya through vision 2030 is planning that every household should be connected with power hence the government has come up with this project called Kenya Off Grid Solar Access Project (KOSAP) that is meant to connect Kenyans in the rural areas which are far from the national grid. This project is being implemented in the 14 counties where Mandera is one of them and the process of starting the project has commenced in Mandera. He further noted the proposed project will have solar panels, small diesel generator, control room, distribution lines to various homesteads. The project is being funded by the World Bank and the government of Kenya. </w:t>
      </w:r>
    </w:p>
    <w:p w14:paraId="1A9FABB1" w14:textId="77777777" w:rsidR="000B1E21" w:rsidRPr="00A207AD" w:rsidRDefault="000B1E21" w:rsidP="002B45B8">
      <w:pPr>
        <w:spacing w:after="0" w:line="317" w:lineRule="auto"/>
        <w:jc w:val="both"/>
        <w:rPr>
          <w:rFonts w:ascii="Times New Roman" w:eastAsia="Bookman Old Style" w:hAnsi="Times New Roman" w:cs="Times New Roman"/>
        </w:rPr>
      </w:pPr>
    </w:p>
    <w:p w14:paraId="7A8A5481"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 Eng Kamau informed the meeting that the project would also involve the reticulation of power connection to each homestead in the area. He informed the meeting that each household will be required to pay Kshs 1,000 (Kenya Shillings One Thousand only) as connection fees. After the payment each household will pay for their bills based on their consumption. He further explained to the meeting that we needed land from the community to construct the mini grid.  He then welcomed the Land Surveyor to speak to the gathering</w:t>
      </w:r>
    </w:p>
    <w:p w14:paraId="27D8C357" w14:textId="77777777" w:rsidR="000B1E21" w:rsidRPr="00A207AD" w:rsidRDefault="000B1E21" w:rsidP="002B45B8">
      <w:pPr>
        <w:spacing w:after="0" w:line="317" w:lineRule="auto"/>
        <w:jc w:val="both"/>
        <w:rPr>
          <w:rFonts w:ascii="Times New Roman" w:eastAsia="Bookman Old Style" w:hAnsi="Times New Roman" w:cs="Times New Roman"/>
        </w:rPr>
      </w:pPr>
    </w:p>
    <w:p w14:paraId="41CA986D"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MIN 5 Land acquisition process</w:t>
      </w:r>
    </w:p>
    <w:p w14:paraId="144673CE"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team Surveyor Joseph Korir told the meeting that the team appreciated the time they took to come for the meeting to discuss the project. He informed the meeting that the projects would be implemented in 14 counties in the country. He said Mandera is the first county in which the project is commencing. Mr. Korir explained to the meeting that the project could only commence once the project proponent acquires land where the project will be constructed within Qumbiso. </w:t>
      </w:r>
    </w:p>
    <w:p w14:paraId="6DD55005" w14:textId="77777777" w:rsidR="000B1E21" w:rsidRPr="00A207AD" w:rsidRDefault="000B1E21" w:rsidP="002B45B8">
      <w:pPr>
        <w:spacing w:after="0" w:line="317" w:lineRule="auto"/>
        <w:jc w:val="both"/>
        <w:rPr>
          <w:rFonts w:ascii="Times New Roman" w:eastAsia="Bookman Old Style" w:hAnsi="Times New Roman" w:cs="Times New Roman"/>
        </w:rPr>
      </w:pPr>
    </w:p>
    <w:p w14:paraId="2B6BB3C6" w14:textId="4904DF73"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Mr. Korir confirmed to the community present that land is both a social and economic factor of life. The land for the community has been inherited through generations. He also said that the land within the community is categorized as community land. Further confirmation of the same will be carried out during the acquisition process. He explained to the gathering that he would map out the land identified. The project he said required a minimum of 2 (two) acres.  He said that since the town is expanding due to the increasing population a minimum 2 acres will be </w:t>
      </w:r>
      <w:r w:rsidR="00CD79F6" w:rsidRPr="00A207AD">
        <w:rPr>
          <w:rFonts w:ascii="Times New Roman" w:eastAsia="Bookman Old Style" w:hAnsi="Times New Roman" w:cs="Times New Roman"/>
        </w:rPr>
        <w:t>sufficient, however</w:t>
      </w:r>
      <w:r w:rsidRPr="00A207AD">
        <w:rPr>
          <w:rFonts w:ascii="Times New Roman" w:eastAsia="Bookman Old Style" w:hAnsi="Times New Roman" w:cs="Times New Roman"/>
        </w:rPr>
        <w:t xml:space="preserve">, to be able to cater for the increasing population, the community </w:t>
      </w:r>
      <w:r w:rsidR="00CD79F6" w:rsidRPr="00A207AD">
        <w:rPr>
          <w:rFonts w:ascii="Times New Roman" w:eastAsia="Bookman Old Style" w:hAnsi="Times New Roman" w:cs="Times New Roman"/>
        </w:rPr>
        <w:t>can consider</w:t>
      </w:r>
      <w:r w:rsidRPr="00A207AD">
        <w:rPr>
          <w:rFonts w:ascii="Times New Roman" w:eastAsia="Bookman Old Style" w:hAnsi="Times New Roman" w:cs="Times New Roman"/>
        </w:rPr>
        <w:t xml:space="preserve"> donating 5(five) </w:t>
      </w:r>
      <w:r w:rsidR="00CD79F6" w:rsidRPr="00A207AD">
        <w:rPr>
          <w:rFonts w:ascii="Times New Roman" w:eastAsia="Bookman Old Style" w:hAnsi="Times New Roman" w:cs="Times New Roman"/>
        </w:rPr>
        <w:t>acres of</w:t>
      </w:r>
      <w:r w:rsidRPr="00A207AD">
        <w:rPr>
          <w:rFonts w:ascii="Times New Roman" w:eastAsia="Bookman Old Style" w:hAnsi="Times New Roman" w:cs="Times New Roman"/>
        </w:rPr>
        <w:t xml:space="preserve"> land. The Surveyor asked the meeting if it was the first time they had heard about the project. The members of the community confirmed that a team had visited the town some time earlier regarding this said project. </w:t>
      </w:r>
    </w:p>
    <w:p w14:paraId="5DDC7264" w14:textId="77777777" w:rsidR="000B1E21" w:rsidRPr="00A207AD" w:rsidRDefault="000B1E21" w:rsidP="002B45B8">
      <w:pPr>
        <w:spacing w:after="0" w:line="317" w:lineRule="auto"/>
        <w:jc w:val="both"/>
        <w:rPr>
          <w:rFonts w:ascii="Times New Roman" w:eastAsia="Bookman Old Style" w:hAnsi="Times New Roman" w:cs="Times New Roman"/>
        </w:rPr>
      </w:pPr>
    </w:p>
    <w:p w14:paraId="6D1D60C2"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Mr. Korir explained to the gathering that the team that had previously come to their area was a team of consultants. The members present confirmed the same and that they had shown them the site of the proposed mini grid. He told them that the team that had come previously were consultants who had come to view the land. He further said that he was the surveyor of the team and would take the coordinates of the land to commence the land acquisition process. He further explained that he would then prepare a sketch map of the land and forward the same to the County Government for approval. Once the county approved the scheme it would be forwarded to the National Land Commission for approval and the process of preparation of a letter of allotment. The meeting was told that the title would finally be in the name of either Kenya Power and Lighting Company (KPLC) or the Rural Electrification and Renewable Energy Corporation (REREC). Mr. Korir then welcomed Mr. Abaya to speak to the community.</w:t>
      </w:r>
    </w:p>
    <w:p w14:paraId="1B15EB0A" w14:textId="77777777" w:rsidR="000B1E21" w:rsidRPr="00A207AD" w:rsidRDefault="000B1E21" w:rsidP="002B45B8">
      <w:pPr>
        <w:spacing w:after="0" w:line="317" w:lineRule="auto"/>
        <w:jc w:val="both"/>
        <w:rPr>
          <w:rFonts w:ascii="Times New Roman" w:eastAsia="Bookman Old Style" w:hAnsi="Times New Roman" w:cs="Times New Roman"/>
        </w:rPr>
      </w:pPr>
    </w:p>
    <w:p w14:paraId="32E69C26"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MIN 6.  Community rights and entitlements</w:t>
      </w:r>
    </w:p>
    <w:p w14:paraId="54013C83"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Mr. Abaya explained to the community that compensation in kind is granted because of community land that is set to be acquired.. This Compensation monies would however be held on their behalf in an scarecrow account by the County, and the monies plus accrued interest released to them upon registration.</w:t>
      </w:r>
    </w:p>
    <w:p w14:paraId="4E7B5E35" w14:textId="77777777" w:rsidR="000B1E21" w:rsidRPr="00A207AD" w:rsidRDefault="000B1E21" w:rsidP="002B45B8">
      <w:pPr>
        <w:spacing w:after="0" w:line="317" w:lineRule="auto"/>
        <w:jc w:val="both"/>
        <w:rPr>
          <w:rFonts w:ascii="Times New Roman" w:eastAsia="Bookman Old Style" w:hAnsi="Times New Roman" w:cs="Times New Roman"/>
        </w:rPr>
      </w:pPr>
    </w:p>
    <w:p w14:paraId="6DD9F151"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other option of compensation explained to the community was that the community can also be compensated in kind. The community can request compensation in kind like a well, or classrooms to be built or any other item that will benefit the community.</w:t>
      </w:r>
    </w:p>
    <w:p w14:paraId="5D0B9700" w14:textId="77777777" w:rsidR="000B1E21" w:rsidRPr="00A207AD" w:rsidRDefault="000B1E21" w:rsidP="002B45B8">
      <w:pPr>
        <w:spacing w:after="0" w:line="317" w:lineRule="auto"/>
        <w:jc w:val="both"/>
        <w:rPr>
          <w:rFonts w:ascii="Times New Roman" w:eastAsia="Bookman Old Style" w:hAnsi="Times New Roman" w:cs="Times New Roman"/>
        </w:rPr>
      </w:pPr>
    </w:p>
    <w:p w14:paraId="20ACCE77"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Another option would be compensation of land for land. The community may request the Government to buy a similar piece of land for the community. To compensate for land set to be acquired for construction of the mini grid. He informed the meeting that they are at liberty to deliberate on the options given and they should not feel coerced. With the remarks made he once again thanked the community for supporting the project.</w:t>
      </w:r>
    </w:p>
    <w:p w14:paraId="2079818D" w14:textId="77777777" w:rsidR="000B1E21" w:rsidRPr="00A207AD" w:rsidRDefault="000B1E21" w:rsidP="002B45B8">
      <w:pPr>
        <w:spacing w:after="0" w:line="317" w:lineRule="auto"/>
        <w:jc w:val="both"/>
        <w:rPr>
          <w:rFonts w:ascii="Times New Roman" w:eastAsia="Bookman Old Style" w:hAnsi="Times New Roman" w:cs="Times New Roman"/>
        </w:rPr>
      </w:pPr>
    </w:p>
    <w:p w14:paraId="706BBB49" w14:textId="77777777" w:rsidR="000B1E21" w:rsidRPr="00A207AD" w:rsidRDefault="00606D3D" w:rsidP="002B45B8">
      <w:pPr>
        <w:spacing w:after="20"/>
        <w:jc w:val="both"/>
        <w:rPr>
          <w:rFonts w:ascii="Times New Roman" w:eastAsia="Bookman Old Style" w:hAnsi="Times New Roman" w:cs="Times New Roman"/>
        </w:rPr>
      </w:pPr>
      <w:r w:rsidRPr="00A207AD">
        <w:rPr>
          <w:rFonts w:ascii="Times New Roman" w:eastAsia="Bookman Old Style" w:hAnsi="Times New Roman" w:cs="Times New Roman"/>
        </w:rPr>
        <w:t>At this point the community members through their leadership accepted the parcel of land to be acquired and also welcomed the compensation in kind. He further noted that the proposed project will benefit the community more than anything else.</w:t>
      </w:r>
    </w:p>
    <w:p w14:paraId="6FFCE125" w14:textId="77777777" w:rsidR="000B1E21" w:rsidRPr="00A207AD" w:rsidRDefault="000B1E21" w:rsidP="002B45B8">
      <w:pPr>
        <w:spacing w:after="20"/>
        <w:jc w:val="both"/>
        <w:rPr>
          <w:rFonts w:ascii="Times New Roman" w:eastAsia="Bookman Old Style" w:hAnsi="Times New Roman" w:cs="Times New Roman"/>
        </w:rPr>
      </w:pPr>
    </w:p>
    <w:p w14:paraId="53562B92"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Mr. Abaya thanked the community members once again for their time and accepting the land to be acquired for the proposed project.</w:t>
      </w:r>
    </w:p>
    <w:p w14:paraId="2BD265DE" w14:textId="77777777" w:rsidR="000B1E21" w:rsidRPr="00A207AD" w:rsidRDefault="000B1E21" w:rsidP="002B45B8">
      <w:pPr>
        <w:spacing w:after="0" w:line="317" w:lineRule="auto"/>
        <w:jc w:val="both"/>
        <w:rPr>
          <w:rFonts w:ascii="Times New Roman" w:eastAsia="Bookman Old Style" w:hAnsi="Times New Roman" w:cs="Times New Roman"/>
        </w:rPr>
      </w:pPr>
    </w:p>
    <w:p w14:paraId="419AC9B8"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MIN 7: Positive and Negative impacts of the proposed project /mitigation measures</w:t>
      </w:r>
    </w:p>
    <w:p w14:paraId="6A396A0A"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Team Environmental and Social Expert Samuel Abaya continued with the meeting and thanked the community once again for listening to the input of all the Team members. He told the meeting that a list of attendance would be circulated where all present would write their names and sign the form. They were informed that minutes would be taken as we proceeded with the meeting.</w:t>
      </w:r>
    </w:p>
    <w:p w14:paraId="37A5E570" w14:textId="77777777" w:rsidR="000B1E21" w:rsidRPr="00A207AD" w:rsidRDefault="000B1E21" w:rsidP="002B45B8">
      <w:pPr>
        <w:spacing w:after="0" w:line="317" w:lineRule="auto"/>
        <w:jc w:val="both"/>
        <w:rPr>
          <w:rFonts w:ascii="Times New Roman" w:eastAsia="Bookman Old Style" w:hAnsi="Times New Roman" w:cs="Times New Roman"/>
        </w:rPr>
      </w:pPr>
    </w:p>
    <w:p w14:paraId="725FD16D"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Samuel told the gathering that it was important that there be consensus for the land to be acquired. He said the team was ready and open to discuss any issue or dissenting voices regarding the land for the project.</w:t>
      </w:r>
    </w:p>
    <w:p w14:paraId="60F23756" w14:textId="77777777" w:rsidR="000B1E21" w:rsidRPr="00A207AD" w:rsidRDefault="000B1E21" w:rsidP="002B45B8">
      <w:pPr>
        <w:spacing w:after="0" w:line="317" w:lineRule="auto"/>
        <w:jc w:val="both"/>
        <w:rPr>
          <w:rFonts w:ascii="Times New Roman" w:eastAsia="Bookman Old Style" w:hAnsi="Times New Roman" w:cs="Times New Roman"/>
        </w:rPr>
      </w:pPr>
    </w:p>
    <w:p w14:paraId="4741B815"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Samuel explained to the meeting that another meeting will be held for Environmental and Social Impact Assessment for the proposed site which will be submitted to the National Environmental and Management Authority (NEMA) for review. NEMA officers will undertake site visits to inspect and confirm that an Environmental and Social Impact Assessment has been done on the project and assess the community engagement with the proposed project. Subsequent to this the Contractor would then commence the construction of the mini grid. </w:t>
      </w:r>
    </w:p>
    <w:p w14:paraId="3F3FCF4D" w14:textId="77777777" w:rsidR="000B1E21" w:rsidRPr="00A207AD" w:rsidRDefault="000B1E21" w:rsidP="002B45B8">
      <w:pPr>
        <w:spacing w:after="0" w:line="317" w:lineRule="auto"/>
        <w:jc w:val="both"/>
        <w:rPr>
          <w:rFonts w:ascii="Times New Roman" w:eastAsia="Bookman Old Style" w:hAnsi="Times New Roman" w:cs="Times New Roman"/>
        </w:rPr>
      </w:pPr>
    </w:p>
    <w:p w14:paraId="0E00965E"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Samuel then told the meeting that he would give them both the positives and the negatives impacts of the project.  He began with the benefits. He said, the community would enjoy light from electricity and each household connected will no longer need to use paraffin lamps to light their homes. Electricity will be generally cheaper than the use of paraffin for lighting.   Electricity will benefit school going children. They will be able to study with light late in the evenings. There will also be an opportunity for the Teachers to teach the students late into the evening and also use the same light to give them early morning classes. </w:t>
      </w:r>
    </w:p>
    <w:p w14:paraId="47953C03" w14:textId="77777777" w:rsidR="000B1E21" w:rsidRPr="00A207AD" w:rsidRDefault="000B1E21" w:rsidP="002B45B8">
      <w:pPr>
        <w:spacing w:after="0" w:line="317" w:lineRule="auto"/>
        <w:jc w:val="both"/>
        <w:rPr>
          <w:rFonts w:ascii="Times New Roman" w:eastAsia="Bookman Old Style" w:hAnsi="Times New Roman" w:cs="Times New Roman"/>
        </w:rPr>
      </w:pPr>
    </w:p>
    <w:p w14:paraId="432C0AD8"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community will also enjoy power for security lights at night. This will enhance security within the community at night. He further told the community that there may be members in the community who would love to buy televisions. Televisions will be a good source of entertainment and information of current affairs both locally and internationally. With electricity some community members will start businesses, the youth will open Barber shops. He asked the community where they cut their hair and many responded that they travel to Mandera. He told them this will then not be necessary as the electricity will enable barber shops to be established within the market.</w:t>
      </w:r>
    </w:p>
    <w:p w14:paraId="0BA8CC73" w14:textId="77777777" w:rsidR="000B1E21" w:rsidRPr="00A207AD" w:rsidRDefault="000B1E21" w:rsidP="002B45B8">
      <w:pPr>
        <w:spacing w:after="0" w:line="317" w:lineRule="auto"/>
        <w:jc w:val="both"/>
        <w:rPr>
          <w:rFonts w:ascii="Times New Roman" w:eastAsia="Bookman Old Style" w:hAnsi="Times New Roman" w:cs="Times New Roman"/>
        </w:rPr>
      </w:pPr>
    </w:p>
    <w:p w14:paraId="65B8124B"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Samuel also told the gathering that the project will come with employment opportunities for the community. This will be in the category of skilled and semi-skilled and unskilled jobs. The project will give priority to the locals for employment opportunities, and especially for unskilled positions. The works will be for masons, electricians when the contractor begins the construction. The work will be available for Men, Women and the youth. The rates payable will be agreed with the contractor but in line with the labor act. The Women will have an opportunity to sell tea, chapati and food to the workers who will be working on the site of the mini grid.</w:t>
      </w:r>
    </w:p>
    <w:p w14:paraId="61A2C220" w14:textId="77777777" w:rsidR="000B1E21" w:rsidRPr="00A207AD" w:rsidRDefault="000B1E21" w:rsidP="002B45B8">
      <w:pPr>
        <w:spacing w:after="0" w:line="317" w:lineRule="auto"/>
        <w:jc w:val="both"/>
        <w:rPr>
          <w:rFonts w:ascii="Times New Roman" w:eastAsia="Bookman Old Style" w:hAnsi="Times New Roman" w:cs="Times New Roman"/>
        </w:rPr>
      </w:pPr>
    </w:p>
    <w:p w14:paraId="3BFE41A2"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Contractor will also buy building materials like sand, gravel, stones and cement from the local community. Materials that will be available within the community for sale will be purchased by the contractor. Some materials like solar panels will be imported for the project. </w:t>
      </w:r>
    </w:p>
    <w:p w14:paraId="2428AEEF" w14:textId="77777777" w:rsidR="000B1E21" w:rsidRPr="00A207AD" w:rsidRDefault="000B1E21" w:rsidP="002B45B8">
      <w:pPr>
        <w:spacing w:after="0" w:line="317" w:lineRule="auto"/>
        <w:jc w:val="both"/>
        <w:rPr>
          <w:rFonts w:ascii="Times New Roman" w:eastAsia="Bookman Old Style" w:hAnsi="Times New Roman" w:cs="Times New Roman"/>
        </w:rPr>
      </w:pPr>
    </w:p>
    <w:p w14:paraId="47CBBA73"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local Health Center will also be supplied with electricity at an affordable cost. This will be a benefit in that the dispensary will now be able to refrigerate medicines that require being stored in cool places for patients. Laboratory and Pharmacy services will be more efficient for the community. Pastoralists engaged in the sale of livestock meat and/or milk will have access to infrastructure for cold storage facilities of their produce</w:t>
      </w:r>
    </w:p>
    <w:p w14:paraId="6DBCAD62" w14:textId="77777777" w:rsidR="000B1E21" w:rsidRPr="00A207AD" w:rsidRDefault="000B1E21" w:rsidP="002B45B8">
      <w:pPr>
        <w:spacing w:after="0" w:line="317" w:lineRule="auto"/>
        <w:jc w:val="both"/>
        <w:rPr>
          <w:rFonts w:ascii="Times New Roman" w:eastAsia="Bookman Old Style" w:hAnsi="Times New Roman" w:cs="Times New Roman"/>
        </w:rPr>
      </w:pPr>
    </w:p>
    <w:p w14:paraId="7A54801C"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Samuel told the meeting that every project has both positives and negatives effects. He went further to explain the negative aspects of the project. He said the project will involve non-local people coming to work on the site. This means that the non-locals may come with habits that are not culturally acceptable to the Murule community. The workers may walk around the sites without shirts and in shorts. This may be unacceptable behavior to the community. If the community has rules they wish to have adhered to, the contractor will hold inductions for all his workers to understand and adhere to cultural standards.</w:t>
      </w:r>
    </w:p>
    <w:p w14:paraId="16C3A796" w14:textId="77777777" w:rsidR="000B1E21" w:rsidRPr="00A207AD" w:rsidRDefault="000B1E21" w:rsidP="002B45B8">
      <w:pPr>
        <w:spacing w:after="0" w:line="317" w:lineRule="auto"/>
        <w:jc w:val="both"/>
        <w:rPr>
          <w:rFonts w:ascii="Times New Roman" w:eastAsia="Bookman Old Style" w:hAnsi="Times New Roman" w:cs="Times New Roman"/>
        </w:rPr>
      </w:pPr>
    </w:p>
    <w:p w14:paraId="6B00F13E"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community will also experience noise pollution during the construction period; the noise will be from excavation, drilling and vehicles driving to and from the site. This will be for just a while. The contractor will be limited to working from 8am to 5pm to control the noise. Samuel acknowledged that water is scarce in this area. He said that the contractor will require water from the locals to carry out the construction of the project. This will be an inconvenience for a while.</w:t>
      </w:r>
    </w:p>
    <w:p w14:paraId="1E33C9DE" w14:textId="77777777" w:rsidR="000B1E21" w:rsidRPr="00A207AD" w:rsidRDefault="000B1E21" w:rsidP="002B45B8">
      <w:pPr>
        <w:spacing w:after="0" w:line="317" w:lineRule="auto"/>
        <w:jc w:val="both"/>
        <w:rPr>
          <w:rFonts w:ascii="Times New Roman" w:eastAsia="Bookman Old Style" w:hAnsi="Times New Roman" w:cs="Times New Roman"/>
        </w:rPr>
      </w:pPr>
    </w:p>
    <w:p w14:paraId="43D40451"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Dust pollution will also emerge from the site. The contractor will mitigate this by the use of tackifiers and soil stabilizers to reduce the dust. The vehicles may at times be driven at a high speed when transporting materials. The introduction of bumps will be used to control the speed of the vehicles. During construction of the project, the community may have trees on the land to be acquired. In case the land has trees, they will be cut and cleared for the project. However, the contractor will plant trees to replace the ones cut and plant additional trees for the community on the site.</w:t>
      </w:r>
    </w:p>
    <w:p w14:paraId="37B679E2" w14:textId="77777777" w:rsidR="000B1E21" w:rsidRPr="00A207AD" w:rsidRDefault="000B1E21" w:rsidP="002B45B8">
      <w:pPr>
        <w:spacing w:after="0" w:line="317" w:lineRule="auto"/>
        <w:jc w:val="both"/>
        <w:rPr>
          <w:rFonts w:ascii="Times New Roman" w:eastAsia="Bookman Old Style" w:hAnsi="Times New Roman" w:cs="Times New Roman"/>
        </w:rPr>
      </w:pPr>
    </w:p>
    <w:p w14:paraId="6E6EA080"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Accidents may occur during this period too. For example a worker could get injured by a stone falling on them or a hammer injuring a worker. The contractor will ensure that all workers wear a helmet, gloves, overall and safety boots at all times when on site. If a worker is found without any of the safety gear, he will be dismissed from the site on the spot. In case of any injury to the workers the Contractor will bear the responsibility for the staff. The contractor will give all the workers the regulations they must abide by while at work.</w:t>
      </w:r>
    </w:p>
    <w:p w14:paraId="251040B1" w14:textId="77777777" w:rsidR="000B1E21" w:rsidRPr="00A207AD" w:rsidRDefault="000B1E21" w:rsidP="002B45B8">
      <w:pPr>
        <w:spacing w:after="0" w:line="317" w:lineRule="auto"/>
        <w:jc w:val="both"/>
        <w:rPr>
          <w:rFonts w:ascii="Times New Roman" w:eastAsia="Bookman Old Style" w:hAnsi="Times New Roman" w:cs="Times New Roman"/>
        </w:rPr>
      </w:pPr>
    </w:p>
    <w:p w14:paraId="7B8E993E"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Samuel also talked about Gender Based Violence as an issue that needed to be mentioned. He said if a man got a job on site and is paid his wages, his wife may demand money knowing that he has been paid. This also applies in vice versa. The woman may work, and the husband may demand money from the wages paid. If one spouse does not cooperate, the consequence could lead to violence in the home. </w:t>
      </w:r>
    </w:p>
    <w:p w14:paraId="2899E2A6" w14:textId="77777777" w:rsidR="000B1E21" w:rsidRPr="00A207AD" w:rsidRDefault="000B1E21" w:rsidP="002B45B8">
      <w:pPr>
        <w:spacing w:after="0" w:line="317" w:lineRule="auto"/>
        <w:jc w:val="both"/>
        <w:rPr>
          <w:rFonts w:ascii="Times New Roman" w:eastAsia="Bookman Old Style" w:hAnsi="Times New Roman" w:cs="Times New Roman"/>
        </w:rPr>
      </w:pPr>
    </w:p>
    <w:p w14:paraId="3298CF59"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Another negative may occur when the women are employed on the site or cook for the workers, they may be sexually harassed or sexually abused. Such cases must be reported. HIV AIDS is also a disadvantage. The risk to this exposure is real and members of the community and workers should be aware since everyone is vulnerable.</w:t>
      </w:r>
    </w:p>
    <w:p w14:paraId="2B576964" w14:textId="77777777" w:rsidR="000B1E21" w:rsidRPr="00A207AD" w:rsidRDefault="000B1E21" w:rsidP="002B45B8">
      <w:pPr>
        <w:spacing w:after="0" w:line="317" w:lineRule="auto"/>
        <w:jc w:val="both"/>
        <w:rPr>
          <w:rFonts w:ascii="Times New Roman" w:eastAsia="Bookman Old Style" w:hAnsi="Times New Roman" w:cs="Times New Roman"/>
        </w:rPr>
      </w:pPr>
    </w:p>
    <w:p w14:paraId="5372F5EC"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Child labour is also a negative activity that will not be condoned. A worker may wish to get additional money by bringing in a child to assist in his work. Such a situation will not be accepted. </w:t>
      </w:r>
    </w:p>
    <w:p w14:paraId="7C513B58" w14:textId="77777777" w:rsidR="000B1E21" w:rsidRPr="00A207AD" w:rsidRDefault="000B1E21" w:rsidP="002B45B8">
      <w:pPr>
        <w:spacing w:after="0" w:line="317" w:lineRule="auto"/>
        <w:jc w:val="both"/>
        <w:rPr>
          <w:rFonts w:ascii="Times New Roman" w:eastAsia="Bookman Old Style" w:hAnsi="Times New Roman" w:cs="Times New Roman"/>
        </w:rPr>
      </w:pPr>
    </w:p>
    <w:p w14:paraId="535E8C4A"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Electricity as a source of energy can also be dangerous. Children may play around with nails in the sockets in the house. This can cause electrocution. When trying to save such a child, one may be bare footed and become a path for the electricity and get injured. The power poles can also be a curious object for the youth to climb risking their lives by falling from the poles. Precautions need to be taken where children and the community are warned of the dangers of electricity. With all the disadvantages the meeting was told that there will be a solution for all the issues.</w:t>
      </w:r>
    </w:p>
    <w:p w14:paraId="6D38CD52" w14:textId="77777777" w:rsidR="000B1E21" w:rsidRPr="00A207AD" w:rsidRDefault="000B1E21" w:rsidP="002B45B8">
      <w:pPr>
        <w:spacing w:after="0" w:line="317" w:lineRule="auto"/>
        <w:jc w:val="both"/>
        <w:rPr>
          <w:rFonts w:ascii="Times New Roman" w:eastAsia="Bookman Old Style" w:hAnsi="Times New Roman" w:cs="Times New Roman"/>
        </w:rPr>
      </w:pPr>
    </w:p>
    <w:p w14:paraId="3729A5D8"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rPr>
        <w:t xml:space="preserve">Samuel then told the meeting that to address grievances, the team will require that a Grievance Redress Mechanism be put in place by the community. This GRM will have a committee that will help solve the grievances arising from the project. The community will need to identify persons who will sit on the committee and they should comprise a man, woman, youth and a person representing the special group e.g a person living with a disability. The Committee will help address grievances to their conclusion. If in any case the committee is unable to solve an issue, they will be guided by the implementing agency on where to forward the matter. If it is still not solved at that level, then the Kenyan Courts will be used to resolve the issue. He said it is our hope that the grievances will be solved at the local level. The meeting was also told that the members of the Committee will be required to volunteer their services. This is because there will be no payment for their services. </w:t>
      </w:r>
      <w:r w:rsidRPr="00A207AD">
        <w:rPr>
          <w:rFonts w:ascii="Times New Roman" w:eastAsia="Bookman Old Style" w:hAnsi="Times New Roman" w:cs="Times New Roman"/>
          <w:color w:val="000000"/>
        </w:rPr>
        <w:t xml:space="preserve">The committee was elected </w:t>
      </w:r>
      <w:r w:rsidRPr="00A207AD">
        <w:rPr>
          <w:rFonts w:ascii="Times New Roman" w:eastAsia="Bookman Old Style" w:hAnsi="Times New Roman" w:cs="Times New Roman"/>
        </w:rPr>
        <w:t>as</w:t>
      </w:r>
      <w:r w:rsidRPr="00A207AD">
        <w:rPr>
          <w:rFonts w:ascii="Times New Roman" w:eastAsia="Bookman Old Style" w:hAnsi="Times New Roman" w:cs="Times New Roman"/>
          <w:color w:val="000000"/>
        </w:rPr>
        <w:t xml:space="preserve"> a representative of men, women, youth and special needs in the society. Their names are; </w:t>
      </w:r>
    </w:p>
    <w:p w14:paraId="53CC2E67"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tbl>
      <w:tblPr>
        <w:tblStyle w:val="aff0"/>
        <w:tblW w:w="9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8"/>
        <w:gridCol w:w="2958"/>
        <w:gridCol w:w="1848"/>
        <w:gridCol w:w="1849"/>
        <w:gridCol w:w="1849"/>
      </w:tblGrid>
      <w:tr w:rsidR="000B1E21" w:rsidRPr="00A207AD" w14:paraId="5B53C3C2" w14:textId="77777777">
        <w:tc>
          <w:tcPr>
            <w:tcW w:w="738" w:type="dxa"/>
            <w:shd w:val="clear" w:color="auto" w:fill="9CC2E5"/>
          </w:tcPr>
          <w:p w14:paraId="5B1D0493" w14:textId="77777777" w:rsidR="000B1E21" w:rsidRPr="00A207AD" w:rsidRDefault="00606D3D" w:rsidP="002B45B8">
            <w:pPr>
              <w:spacing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No</w:t>
            </w:r>
          </w:p>
        </w:tc>
        <w:tc>
          <w:tcPr>
            <w:tcW w:w="2958" w:type="dxa"/>
            <w:shd w:val="clear" w:color="auto" w:fill="9CC2E5"/>
          </w:tcPr>
          <w:p w14:paraId="03456F78" w14:textId="77777777" w:rsidR="000B1E21" w:rsidRPr="00A207AD" w:rsidRDefault="00606D3D" w:rsidP="002B45B8">
            <w:pPr>
              <w:spacing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Names </w:t>
            </w:r>
          </w:p>
        </w:tc>
        <w:tc>
          <w:tcPr>
            <w:tcW w:w="1848" w:type="dxa"/>
            <w:shd w:val="clear" w:color="auto" w:fill="9CC2E5"/>
          </w:tcPr>
          <w:p w14:paraId="19D20FEF" w14:textId="77777777" w:rsidR="000B1E21" w:rsidRPr="00A207AD" w:rsidRDefault="00606D3D" w:rsidP="002B45B8">
            <w:pPr>
              <w:spacing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Represents </w:t>
            </w:r>
          </w:p>
        </w:tc>
        <w:tc>
          <w:tcPr>
            <w:tcW w:w="1849" w:type="dxa"/>
            <w:shd w:val="clear" w:color="auto" w:fill="9CC2E5"/>
          </w:tcPr>
          <w:p w14:paraId="2ABA064A" w14:textId="77777777" w:rsidR="000B1E21" w:rsidRPr="00A207AD" w:rsidRDefault="00606D3D" w:rsidP="002B45B8">
            <w:pPr>
              <w:spacing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Id. No</w:t>
            </w:r>
          </w:p>
        </w:tc>
        <w:tc>
          <w:tcPr>
            <w:tcW w:w="1849" w:type="dxa"/>
            <w:shd w:val="clear" w:color="auto" w:fill="9CC2E5"/>
          </w:tcPr>
          <w:p w14:paraId="3D9013C8" w14:textId="77777777" w:rsidR="000B1E21" w:rsidRPr="00A207AD" w:rsidRDefault="00606D3D" w:rsidP="002B45B8">
            <w:pPr>
              <w:spacing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Phone No.</w:t>
            </w:r>
          </w:p>
        </w:tc>
      </w:tr>
      <w:tr w:rsidR="000B1E21" w:rsidRPr="00A207AD" w14:paraId="0ECD2AD0" w14:textId="77777777">
        <w:tc>
          <w:tcPr>
            <w:tcW w:w="738" w:type="dxa"/>
            <w:shd w:val="clear" w:color="auto" w:fill="auto"/>
          </w:tcPr>
          <w:p w14:paraId="3789DD17"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1</w:t>
            </w:r>
          </w:p>
        </w:tc>
        <w:tc>
          <w:tcPr>
            <w:tcW w:w="2958" w:type="dxa"/>
            <w:shd w:val="clear" w:color="auto" w:fill="auto"/>
          </w:tcPr>
          <w:p w14:paraId="3EF39F9C"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Mithebulle mohamed</w:t>
            </w:r>
          </w:p>
        </w:tc>
        <w:tc>
          <w:tcPr>
            <w:tcW w:w="1848" w:type="dxa"/>
            <w:shd w:val="clear" w:color="auto" w:fill="auto"/>
          </w:tcPr>
          <w:p w14:paraId="233EFEDD"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women</w:t>
            </w:r>
          </w:p>
        </w:tc>
        <w:tc>
          <w:tcPr>
            <w:tcW w:w="1849" w:type="dxa"/>
            <w:shd w:val="clear" w:color="auto" w:fill="auto"/>
          </w:tcPr>
          <w:p w14:paraId="42C419EF"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20540436</w:t>
            </w:r>
          </w:p>
        </w:tc>
        <w:tc>
          <w:tcPr>
            <w:tcW w:w="1849" w:type="dxa"/>
            <w:shd w:val="clear" w:color="auto" w:fill="auto"/>
          </w:tcPr>
          <w:p w14:paraId="7823C1C2"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0795004407</w:t>
            </w:r>
          </w:p>
        </w:tc>
      </w:tr>
      <w:tr w:rsidR="000B1E21" w:rsidRPr="00A207AD" w14:paraId="19206C6B" w14:textId="77777777">
        <w:tc>
          <w:tcPr>
            <w:tcW w:w="738" w:type="dxa"/>
            <w:shd w:val="clear" w:color="auto" w:fill="auto"/>
          </w:tcPr>
          <w:p w14:paraId="6FF02070"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2</w:t>
            </w:r>
          </w:p>
        </w:tc>
        <w:tc>
          <w:tcPr>
            <w:tcW w:w="2958" w:type="dxa"/>
            <w:shd w:val="clear" w:color="auto" w:fill="auto"/>
          </w:tcPr>
          <w:p w14:paraId="6A194F56"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Biashara Muhumed Noor</w:t>
            </w:r>
          </w:p>
        </w:tc>
        <w:tc>
          <w:tcPr>
            <w:tcW w:w="1848" w:type="dxa"/>
            <w:shd w:val="clear" w:color="auto" w:fill="auto"/>
          </w:tcPr>
          <w:p w14:paraId="680590BF"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Youth (ladies)</w:t>
            </w:r>
          </w:p>
        </w:tc>
        <w:tc>
          <w:tcPr>
            <w:tcW w:w="1849" w:type="dxa"/>
            <w:shd w:val="clear" w:color="auto" w:fill="auto"/>
          </w:tcPr>
          <w:p w14:paraId="388EEEEA" w14:textId="77777777" w:rsidR="000B1E21" w:rsidRPr="00A207AD" w:rsidRDefault="000B1E21" w:rsidP="002B45B8">
            <w:pPr>
              <w:spacing w:line="317" w:lineRule="auto"/>
              <w:jc w:val="both"/>
              <w:rPr>
                <w:rFonts w:ascii="Times New Roman" w:eastAsia="Bookman Old Style" w:hAnsi="Times New Roman" w:cs="Times New Roman"/>
              </w:rPr>
            </w:pPr>
          </w:p>
        </w:tc>
        <w:tc>
          <w:tcPr>
            <w:tcW w:w="1849" w:type="dxa"/>
            <w:shd w:val="clear" w:color="auto" w:fill="auto"/>
          </w:tcPr>
          <w:p w14:paraId="5E7066B1"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0712863711</w:t>
            </w:r>
          </w:p>
        </w:tc>
      </w:tr>
      <w:tr w:rsidR="000B1E21" w:rsidRPr="00A207AD" w14:paraId="41983019" w14:textId="77777777">
        <w:tc>
          <w:tcPr>
            <w:tcW w:w="738" w:type="dxa"/>
            <w:shd w:val="clear" w:color="auto" w:fill="auto"/>
          </w:tcPr>
          <w:p w14:paraId="0BEC0FBA"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3</w:t>
            </w:r>
          </w:p>
        </w:tc>
        <w:tc>
          <w:tcPr>
            <w:tcW w:w="2958" w:type="dxa"/>
            <w:shd w:val="clear" w:color="auto" w:fill="auto"/>
          </w:tcPr>
          <w:p w14:paraId="7A2417A7"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Muktar Mohamed Hansh </w:t>
            </w:r>
          </w:p>
        </w:tc>
        <w:tc>
          <w:tcPr>
            <w:tcW w:w="1848" w:type="dxa"/>
            <w:shd w:val="clear" w:color="auto" w:fill="auto"/>
          </w:tcPr>
          <w:p w14:paraId="55AC4DA3"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men</w:t>
            </w:r>
          </w:p>
        </w:tc>
        <w:tc>
          <w:tcPr>
            <w:tcW w:w="1849" w:type="dxa"/>
            <w:shd w:val="clear" w:color="auto" w:fill="auto"/>
          </w:tcPr>
          <w:p w14:paraId="4E2B5CAD"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00148301</w:t>
            </w:r>
          </w:p>
        </w:tc>
        <w:tc>
          <w:tcPr>
            <w:tcW w:w="1849" w:type="dxa"/>
            <w:shd w:val="clear" w:color="auto" w:fill="auto"/>
          </w:tcPr>
          <w:p w14:paraId="708F395A"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0714038077</w:t>
            </w:r>
          </w:p>
        </w:tc>
      </w:tr>
      <w:tr w:rsidR="000B1E21" w:rsidRPr="00A207AD" w14:paraId="2F2D06E8" w14:textId="77777777">
        <w:tc>
          <w:tcPr>
            <w:tcW w:w="738" w:type="dxa"/>
            <w:shd w:val="clear" w:color="auto" w:fill="auto"/>
          </w:tcPr>
          <w:p w14:paraId="067A1969"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4</w:t>
            </w:r>
          </w:p>
        </w:tc>
        <w:tc>
          <w:tcPr>
            <w:tcW w:w="2958" w:type="dxa"/>
            <w:shd w:val="clear" w:color="auto" w:fill="auto"/>
          </w:tcPr>
          <w:p w14:paraId="152D7AF5"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Abdikadir Hussein Madey </w:t>
            </w:r>
          </w:p>
        </w:tc>
        <w:tc>
          <w:tcPr>
            <w:tcW w:w="1848" w:type="dxa"/>
            <w:shd w:val="clear" w:color="auto" w:fill="auto"/>
          </w:tcPr>
          <w:p w14:paraId="0CD2CA1F"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Youth </w:t>
            </w:r>
          </w:p>
        </w:tc>
        <w:tc>
          <w:tcPr>
            <w:tcW w:w="1849" w:type="dxa"/>
            <w:shd w:val="clear" w:color="auto" w:fill="auto"/>
          </w:tcPr>
          <w:p w14:paraId="0DA0B4D2"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23818495</w:t>
            </w:r>
          </w:p>
        </w:tc>
        <w:tc>
          <w:tcPr>
            <w:tcW w:w="1849" w:type="dxa"/>
            <w:shd w:val="clear" w:color="auto" w:fill="auto"/>
          </w:tcPr>
          <w:p w14:paraId="6945A08C"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0798593838</w:t>
            </w:r>
          </w:p>
        </w:tc>
      </w:tr>
      <w:tr w:rsidR="000B1E21" w:rsidRPr="00A207AD" w14:paraId="67B9C342" w14:textId="77777777">
        <w:tc>
          <w:tcPr>
            <w:tcW w:w="738" w:type="dxa"/>
            <w:shd w:val="clear" w:color="auto" w:fill="auto"/>
          </w:tcPr>
          <w:p w14:paraId="6D6EC945"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5</w:t>
            </w:r>
          </w:p>
        </w:tc>
        <w:tc>
          <w:tcPr>
            <w:tcW w:w="2958" w:type="dxa"/>
            <w:shd w:val="clear" w:color="auto" w:fill="auto"/>
          </w:tcPr>
          <w:p w14:paraId="4E2C57D9"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Muhumud Hassan Farah</w:t>
            </w:r>
          </w:p>
        </w:tc>
        <w:tc>
          <w:tcPr>
            <w:tcW w:w="1848" w:type="dxa"/>
            <w:shd w:val="clear" w:color="auto" w:fill="auto"/>
          </w:tcPr>
          <w:p w14:paraId="1632FC5F"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Special need</w:t>
            </w:r>
          </w:p>
        </w:tc>
        <w:tc>
          <w:tcPr>
            <w:tcW w:w="1849" w:type="dxa"/>
            <w:shd w:val="clear" w:color="auto" w:fill="auto"/>
          </w:tcPr>
          <w:p w14:paraId="3D088880"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6450550</w:t>
            </w:r>
          </w:p>
        </w:tc>
        <w:tc>
          <w:tcPr>
            <w:tcW w:w="1849" w:type="dxa"/>
            <w:shd w:val="clear" w:color="auto" w:fill="auto"/>
          </w:tcPr>
          <w:p w14:paraId="0B6974FD"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0722276529</w:t>
            </w:r>
          </w:p>
        </w:tc>
      </w:tr>
    </w:tbl>
    <w:p w14:paraId="5C84A167" w14:textId="77777777" w:rsidR="000B1E21" w:rsidRPr="00A207AD" w:rsidRDefault="000B1E21" w:rsidP="002B45B8">
      <w:pPr>
        <w:spacing w:line="317" w:lineRule="auto"/>
        <w:jc w:val="both"/>
        <w:rPr>
          <w:rFonts w:ascii="Times New Roman" w:eastAsia="Bookman Old Style" w:hAnsi="Times New Roman" w:cs="Times New Roman"/>
          <w:b/>
        </w:rPr>
      </w:pPr>
    </w:p>
    <w:p w14:paraId="6730D1DE"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Samuel then concluded by thanking the community for their attention and said we would move to a question and answer session. He also told the meeting that Dorothy a member of the team would meanwhile hold a separate meeting with the girls and women to allow them to also speak their minds and ask questions freely away from the men</w:t>
      </w:r>
    </w:p>
    <w:p w14:paraId="56F02F9A" w14:textId="4FECF7EE" w:rsidR="000B1E21" w:rsidRPr="00A207AD" w:rsidRDefault="000B1E21" w:rsidP="002B45B8">
      <w:pPr>
        <w:spacing w:after="0" w:line="317" w:lineRule="auto"/>
        <w:jc w:val="both"/>
        <w:rPr>
          <w:rFonts w:ascii="Times New Roman" w:eastAsia="Bookman Old Style" w:hAnsi="Times New Roman" w:cs="Times New Roman"/>
        </w:rPr>
      </w:pPr>
    </w:p>
    <w:p w14:paraId="50F03376" w14:textId="29F31314" w:rsidR="00CB6669" w:rsidRPr="00A207AD" w:rsidRDefault="00CB6669" w:rsidP="002B45B8">
      <w:pPr>
        <w:spacing w:after="0" w:line="317" w:lineRule="auto"/>
        <w:jc w:val="both"/>
        <w:rPr>
          <w:rFonts w:ascii="Times New Roman" w:eastAsia="Bookman Old Style" w:hAnsi="Times New Roman" w:cs="Times New Roman"/>
        </w:rPr>
      </w:pPr>
    </w:p>
    <w:p w14:paraId="6D2FBE9B" w14:textId="77777777" w:rsidR="00CB6669" w:rsidRPr="00A207AD" w:rsidRDefault="00CB6669" w:rsidP="002B45B8">
      <w:pPr>
        <w:spacing w:after="0" w:line="317" w:lineRule="auto"/>
        <w:jc w:val="both"/>
        <w:rPr>
          <w:rFonts w:ascii="Times New Roman" w:eastAsia="Bookman Old Style" w:hAnsi="Times New Roman" w:cs="Times New Roman"/>
        </w:rPr>
      </w:pPr>
    </w:p>
    <w:p w14:paraId="575F0DBF"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Way Forward </w:t>
      </w:r>
    </w:p>
    <w:p w14:paraId="749F3A51"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Members present welcomed the project and requested that it be implemented as soon as possible so that their problems of staying without electrical power gets sorted once and for all. They further agreed that the land they are giving for the proposed project and no form of compensation will be demanded by the community. </w:t>
      </w:r>
    </w:p>
    <w:p w14:paraId="1B8D1EC7" w14:textId="77777777" w:rsidR="000B1E21" w:rsidRPr="00A207AD" w:rsidRDefault="000B1E21" w:rsidP="002B45B8">
      <w:pPr>
        <w:spacing w:after="0" w:line="317" w:lineRule="auto"/>
        <w:jc w:val="both"/>
        <w:rPr>
          <w:rFonts w:ascii="Times New Roman" w:eastAsia="Bookman Old Style" w:hAnsi="Times New Roman" w:cs="Times New Roman"/>
        </w:rPr>
      </w:pPr>
    </w:p>
    <w:p w14:paraId="0FE27AC2"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 xml:space="preserve">MINUTE 9: A.O.B  </w:t>
      </w:r>
    </w:p>
    <w:p w14:paraId="7E8C1C5F"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Five community members were identified to sign agreement forms on behalf of the community. </w:t>
      </w:r>
    </w:p>
    <w:p w14:paraId="602955AE" w14:textId="77777777" w:rsidR="000B1E21" w:rsidRPr="00A207AD" w:rsidRDefault="000B1E21" w:rsidP="002B45B8">
      <w:pPr>
        <w:spacing w:after="0" w:line="317" w:lineRule="auto"/>
        <w:jc w:val="both"/>
        <w:rPr>
          <w:rFonts w:ascii="Times New Roman" w:eastAsia="Bookman Old Style" w:hAnsi="Times New Roman" w:cs="Times New Roman"/>
        </w:rPr>
      </w:pPr>
    </w:p>
    <w:p w14:paraId="2CC8E714"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MINUTE 10: Closure of meeting</w:t>
      </w:r>
    </w:p>
    <w:p w14:paraId="3255AF33"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There being no other business, the Chairperson thanked all the attendants for turning up and their contributions.  Members agreed to keep in touch and clarify any necessary information as regards the intended projects. The meeting ended with a closing prayer at 13:20 p.m.</w:t>
      </w:r>
    </w:p>
    <w:p w14:paraId="1C2F1591" w14:textId="77777777" w:rsidR="000B1E21" w:rsidRPr="00A207AD" w:rsidRDefault="000B1E21" w:rsidP="002B45B8">
      <w:pPr>
        <w:spacing w:after="0" w:line="317" w:lineRule="auto"/>
        <w:jc w:val="both"/>
        <w:rPr>
          <w:rFonts w:ascii="Times New Roman" w:eastAsia="Bookman Old Style" w:hAnsi="Times New Roman" w:cs="Times New Roman"/>
        </w:rPr>
      </w:pPr>
    </w:p>
    <w:p w14:paraId="555B0D94"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END.</w:t>
      </w:r>
    </w:p>
    <w:p w14:paraId="19D58DCB" w14:textId="77777777" w:rsidR="000B1E21" w:rsidRPr="00A207AD" w:rsidRDefault="000B1E21" w:rsidP="002B45B8">
      <w:pPr>
        <w:spacing w:after="0" w:line="317" w:lineRule="auto"/>
        <w:jc w:val="both"/>
        <w:rPr>
          <w:rFonts w:ascii="Times New Roman" w:eastAsia="Bookman Old Style" w:hAnsi="Times New Roman" w:cs="Times New Roman"/>
        </w:rPr>
      </w:pPr>
    </w:p>
    <w:p w14:paraId="04E82314"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The plenary session where all participants were present</w:t>
      </w:r>
    </w:p>
    <w:p w14:paraId="58966FCF" w14:textId="77777777" w:rsidR="000B1E21" w:rsidRPr="00A207AD" w:rsidRDefault="000B1E21" w:rsidP="002B45B8">
      <w:pPr>
        <w:spacing w:after="0" w:line="317" w:lineRule="auto"/>
        <w:jc w:val="both"/>
        <w:rPr>
          <w:rFonts w:ascii="Times New Roman" w:eastAsia="Bookman Old Style" w:hAnsi="Times New Roman" w:cs="Times New Roman"/>
        </w:rPr>
      </w:pPr>
    </w:p>
    <w:p w14:paraId="1E4C4539"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A question and answer session was held before the community members moved to the focus group discussion, some of the questions and the responses include: Beef up the introduction </w:t>
      </w:r>
    </w:p>
    <w:p w14:paraId="6F085A32" w14:textId="77777777" w:rsidR="000B1E21" w:rsidRPr="00A207AD" w:rsidRDefault="000B1E21" w:rsidP="002B45B8">
      <w:pPr>
        <w:spacing w:after="0" w:line="317" w:lineRule="auto"/>
        <w:jc w:val="both"/>
        <w:rPr>
          <w:rFonts w:ascii="Times New Roman" w:eastAsia="Bookman Old Style" w:hAnsi="Times New Roman" w:cs="Times New Roman"/>
        </w:rPr>
      </w:pPr>
    </w:p>
    <w:tbl>
      <w:tblPr>
        <w:tblStyle w:val="aff1"/>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77"/>
        <w:gridCol w:w="4965"/>
      </w:tblGrid>
      <w:tr w:rsidR="000B1E21" w:rsidRPr="00A207AD" w14:paraId="5BC56D32" w14:textId="77777777">
        <w:tc>
          <w:tcPr>
            <w:tcW w:w="4277" w:type="dxa"/>
            <w:shd w:val="clear" w:color="auto" w:fill="BFBFBF"/>
          </w:tcPr>
          <w:p w14:paraId="2E791CBD"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Questions/ comments</w:t>
            </w:r>
          </w:p>
        </w:tc>
        <w:tc>
          <w:tcPr>
            <w:tcW w:w="4965" w:type="dxa"/>
            <w:shd w:val="clear" w:color="auto" w:fill="BFBFBF"/>
          </w:tcPr>
          <w:p w14:paraId="775039C7"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Response/ Remarks</w:t>
            </w:r>
          </w:p>
        </w:tc>
      </w:tr>
      <w:tr w:rsidR="000B1E21" w:rsidRPr="00A207AD" w14:paraId="0EEF21EA" w14:textId="77777777">
        <w:tc>
          <w:tcPr>
            <w:tcW w:w="4277" w:type="dxa"/>
          </w:tcPr>
          <w:p w14:paraId="3FFAF234"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Mohamed Hassan: Can you acquire  a piece of land situated in the outskirts?</w:t>
            </w:r>
          </w:p>
        </w:tc>
        <w:tc>
          <w:tcPr>
            <w:tcW w:w="4965" w:type="dxa"/>
          </w:tcPr>
          <w:p w14:paraId="192A82F8"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Eng. Kamau: The project is designed such a way that power can only be supplied within a radius of 3Km, so the land should be near the center as much as possible</w:t>
            </w:r>
          </w:p>
        </w:tc>
      </w:tr>
      <w:tr w:rsidR="000B1E21" w:rsidRPr="00A207AD" w14:paraId="77BBFD6E" w14:textId="77777777">
        <w:tc>
          <w:tcPr>
            <w:tcW w:w="4277" w:type="dxa"/>
          </w:tcPr>
          <w:p w14:paraId="06F4BBDE"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Muktar Mohamed: we are very excited about the project, please fast track in the construction of the mini grid, we can’t wait to have electricity in our houses</w:t>
            </w:r>
          </w:p>
        </w:tc>
        <w:tc>
          <w:tcPr>
            <w:tcW w:w="4965" w:type="dxa"/>
          </w:tcPr>
          <w:p w14:paraId="75D7ED6A"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Mr. Abaya: hopefully the construction of the power generation plant starts within 6 months</w:t>
            </w:r>
          </w:p>
        </w:tc>
      </w:tr>
      <w:tr w:rsidR="000B1E21" w:rsidRPr="00A207AD" w14:paraId="72258311" w14:textId="77777777">
        <w:tc>
          <w:tcPr>
            <w:tcW w:w="4277" w:type="dxa"/>
          </w:tcPr>
          <w:p w14:paraId="01F663F8"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Khalif Adan: we are grateful for the project, but my concern is, will the power produced be enough to serve each and every household in Qumbiso</w:t>
            </w:r>
          </w:p>
          <w:p w14:paraId="6465D012" w14:textId="77777777" w:rsidR="000B1E21" w:rsidRPr="00A207AD" w:rsidRDefault="000B1E21" w:rsidP="002B45B8">
            <w:pPr>
              <w:spacing w:after="0" w:line="317" w:lineRule="auto"/>
              <w:jc w:val="both"/>
              <w:rPr>
                <w:rFonts w:ascii="Times New Roman" w:eastAsia="Bookman Old Style" w:hAnsi="Times New Roman" w:cs="Times New Roman"/>
              </w:rPr>
            </w:pPr>
          </w:p>
        </w:tc>
        <w:tc>
          <w:tcPr>
            <w:tcW w:w="4965" w:type="dxa"/>
          </w:tcPr>
          <w:p w14:paraId="30EC3E79"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Eng. Kamau: The power produced will be sufficient enough for Qumbiso; every house will be connected subject to having internal wiring done by competent technician and payment of the 1000 connection fee.</w:t>
            </w:r>
          </w:p>
        </w:tc>
      </w:tr>
    </w:tbl>
    <w:p w14:paraId="24221E96" w14:textId="77777777" w:rsidR="000B1E21" w:rsidRPr="00A207AD" w:rsidRDefault="000B1E21" w:rsidP="002B45B8">
      <w:pPr>
        <w:spacing w:after="0" w:line="317" w:lineRule="auto"/>
        <w:jc w:val="both"/>
        <w:rPr>
          <w:rFonts w:ascii="Times New Roman" w:eastAsia="Bookman Old Style" w:hAnsi="Times New Roman" w:cs="Times New Roman"/>
        </w:rPr>
      </w:pPr>
    </w:p>
    <w:p w14:paraId="4BFC1A43" w14:textId="77777777" w:rsidR="000B1E21" w:rsidRPr="00A207AD" w:rsidRDefault="00606D3D" w:rsidP="002B45B8">
      <w:pPr>
        <w:keepNext/>
        <w:keepLines/>
        <w:spacing w:before="240" w:after="0"/>
        <w:jc w:val="both"/>
        <w:rPr>
          <w:rFonts w:ascii="Times New Roman" w:eastAsia="Bookman Old Style" w:hAnsi="Times New Roman" w:cs="Times New Roman"/>
          <w:color w:val="2E75B5"/>
        </w:rPr>
      </w:pPr>
      <w:bookmarkStart w:id="1062" w:name="_heading=h.nwp17c" w:colFirst="0" w:colLast="0"/>
      <w:bookmarkEnd w:id="1062"/>
      <w:r w:rsidRPr="00A207AD">
        <w:rPr>
          <w:rFonts w:ascii="Times New Roman" w:eastAsia="Bookman Old Style" w:hAnsi="Times New Roman" w:cs="Times New Roman"/>
          <w:color w:val="2E75B5"/>
        </w:rPr>
        <w:t xml:space="preserve">Annex 2: Focus Group Discussion with the men </w:t>
      </w:r>
    </w:p>
    <w:p w14:paraId="218857E8"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 focus group discussion was held with the men. The main objective of this discussion was to assess whether the men had understood the project and its requirements and to provide them an opportunity to air their issues/give their opinions on the project.  Samuel gave a summary of the project and its requirements again just to keep them abreast of the issues discussed in the public forum. He then asked the men whether they agree to the </w:t>
      </w:r>
      <w:r w:rsidRPr="00A207AD">
        <w:rPr>
          <w:rFonts w:ascii="Times New Roman" w:eastAsia="Bookman Old Style" w:hAnsi="Times New Roman" w:cs="Times New Roman"/>
        </w:rPr>
        <w:t>acquiring</w:t>
      </w:r>
      <w:r w:rsidRPr="00A207AD">
        <w:rPr>
          <w:rFonts w:ascii="Times New Roman" w:eastAsia="Bookman Old Style" w:hAnsi="Times New Roman" w:cs="Times New Roman"/>
          <w:color w:val="000000"/>
        </w:rPr>
        <w:t xml:space="preserve"> of community land to the project. The men said they support the </w:t>
      </w:r>
      <w:r w:rsidRPr="00A207AD">
        <w:rPr>
          <w:rFonts w:ascii="Times New Roman" w:eastAsia="Bookman Old Style" w:hAnsi="Times New Roman" w:cs="Times New Roman"/>
        </w:rPr>
        <w:t xml:space="preserve">acquiring </w:t>
      </w:r>
      <w:r w:rsidRPr="00A207AD">
        <w:rPr>
          <w:rFonts w:ascii="Times New Roman" w:eastAsia="Bookman Old Style" w:hAnsi="Times New Roman" w:cs="Times New Roman"/>
          <w:color w:val="000000"/>
        </w:rPr>
        <w:t xml:space="preserve">of land for the project. We then allowed for a plenary session to hear their views and question from the men.  </w:t>
      </w:r>
    </w:p>
    <w:p w14:paraId="06A11169"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tbl>
      <w:tblPr>
        <w:tblStyle w:val="aff2"/>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77"/>
        <w:gridCol w:w="4965"/>
      </w:tblGrid>
      <w:tr w:rsidR="000B1E21" w:rsidRPr="00A207AD" w14:paraId="208285D1" w14:textId="77777777">
        <w:tc>
          <w:tcPr>
            <w:tcW w:w="4277" w:type="dxa"/>
          </w:tcPr>
          <w:p w14:paraId="6C25B079"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Questions/ comments</w:t>
            </w:r>
          </w:p>
        </w:tc>
        <w:tc>
          <w:tcPr>
            <w:tcW w:w="4965" w:type="dxa"/>
          </w:tcPr>
          <w:p w14:paraId="7CF00F29" w14:textId="77777777" w:rsidR="000B1E21" w:rsidRPr="00A207AD" w:rsidRDefault="00606D3D" w:rsidP="002B45B8">
            <w:p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b/>
              </w:rPr>
              <w:t>Response/ Remarks</w:t>
            </w:r>
          </w:p>
        </w:tc>
      </w:tr>
      <w:tr w:rsidR="000B1E21" w:rsidRPr="00A207AD" w14:paraId="51B2B481" w14:textId="77777777">
        <w:tc>
          <w:tcPr>
            <w:tcW w:w="4277" w:type="dxa"/>
          </w:tcPr>
          <w:p w14:paraId="4A546862"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Mohamed Hassan: Can we donate a piece of land situated in the outskirts?</w:t>
            </w:r>
          </w:p>
        </w:tc>
        <w:tc>
          <w:tcPr>
            <w:tcW w:w="4965" w:type="dxa"/>
          </w:tcPr>
          <w:p w14:paraId="2335600E"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Eng Kamau: The project is designed such a way that power can only be supplied within a radius of 3Km, so the land should be near the center as much as possible</w:t>
            </w:r>
          </w:p>
        </w:tc>
      </w:tr>
      <w:tr w:rsidR="000B1E21" w:rsidRPr="00A207AD" w14:paraId="5DC44FE8" w14:textId="77777777">
        <w:tc>
          <w:tcPr>
            <w:tcW w:w="4277" w:type="dxa"/>
          </w:tcPr>
          <w:p w14:paraId="4FC39446"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Muktar Mohamed: we are very excited about the project, please fast track in the construction of the mini grid, we can’t wait to have electricity in our houses</w:t>
            </w:r>
          </w:p>
        </w:tc>
        <w:tc>
          <w:tcPr>
            <w:tcW w:w="4965" w:type="dxa"/>
          </w:tcPr>
          <w:p w14:paraId="1D1C3259"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Mr. Abaya: hopefully the construction of the power generation plant starts within 6 months</w:t>
            </w:r>
          </w:p>
        </w:tc>
      </w:tr>
      <w:tr w:rsidR="000B1E21" w:rsidRPr="00A207AD" w14:paraId="2FE272AF" w14:textId="77777777">
        <w:tc>
          <w:tcPr>
            <w:tcW w:w="4277" w:type="dxa"/>
          </w:tcPr>
          <w:p w14:paraId="4F3A4D60"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Khalif Adan: we are grateful for the project, but my concern is, will the power produced be enough to serve each and every household in Qumbiso</w:t>
            </w:r>
          </w:p>
        </w:tc>
        <w:tc>
          <w:tcPr>
            <w:tcW w:w="4965" w:type="dxa"/>
          </w:tcPr>
          <w:p w14:paraId="0AB72A67"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Eng Kamau: The power produced will be sufficient enough for Qumbiso; every house will be connected subject to having internal wiring done by competent technician and payment of the 1000 connection fee.</w:t>
            </w:r>
          </w:p>
        </w:tc>
      </w:tr>
    </w:tbl>
    <w:p w14:paraId="1D565F12"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1589F18F"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men noted the following Levels of involvement in the proposed project namely; </w:t>
      </w:r>
    </w:p>
    <w:p w14:paraId="6804C161"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To do manual work</w:t>
      </w:r>
    </w:p>
    <w:p w14:paraId="197B9C8D"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Provision of security services</w:t>
      </w:r>
    </w:p>
    <w:p w14:paraId="36319FCB"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Provision of local available building materials</w:t>
      </w:r>
    </w:p>
    <w:p w14:paraId="28CC0F08"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To be consulted regularly</w:t>
      </w:r>
    </w:p>
    <w:p w14:paraId="3769690B"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Assist in dispute resolution</w:t>
      </w:r>
    </w:p>
    <w:p w14:paraId="61EF9B3E" w14:textId="77777777" w:rsidR="000B1E21" w:rsidRPr="00A207AD" w:rsidRDefault="000B1E21" w:rsidP="002B45B8">
      <w:pPr>
        <w:jc w:val="both"/>
        <w:rPr>
          <w:rFonts w:ascii="Times New Roman" w:eastAsia="Bookman Old Style" w:hAnsi="Times New Roman" w:cs="Times New Roman"/>
        </w:rPr>
      </w:pPr>
    </w:p>
    <w:p w14:paraId="402387F8"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290262C2" wp14:editId="5B9370BC">
            <wp:extent cx="5448302" cy="2952750"/>
            <wp:effectExtent l="0" t="0" r="0" b="0"/>
            <wp:docPr id="1058177484" name="image59.jpg" descr="IMG_20200225_115653"/>
            <wp:cNvGraphicFramePr/>
            <a:graphic xmlns:a="http://schemas.openxmlformats.org/drawingml/2006/main">
              <a:graphicData uri="http://schemas.openxmlformats.org/drawingml/2006/picture">
                <pic:pic xmlns:pic="http://schemas.openxmlformats.org/drawingml/2006/picture">
                  <pic:nvPicPr>
                    <pic:cNvPr id="0" name="image59.jpg" descr="IMG_20200225_115653"/>
                    <pic:cNvPicPr preferRelativeResize="0"/>
                  </pic:nvPicPr>
                  <pic:blipFill>
                    <a:blip r:embed="rId50"/>
                    <a:srcRect/>
                    <a:stretch>
                      <a:fillRect/>
                    </a:stretch>
                  </pic:blipFill>
                  <pic:spPr>
                    <a:xfrm>
                      <a:off x="0" y="0"/>
                      <a:ext cx="5448302" cy="2952750"/>
                    </a:xfrm>
                    <a:prstGeom prst="rect">
                      <a:avLst/>
                    </a:prstGeom>
                    <a:ln/>
                  </pic:spPr>
                </pic:pic>
              </a:graphicData>
            </a:graphic>
          </wp:inline>
        </w:drawing>
      </w:r>
    </w:p>
    <w:p w14:paraId="2E2404E5" w14:textId="77777777" w:rsidR="000B1E21" w:rsidRPr="00A207AD" w:rsidRDefault="00606D3D" w:rsidP="002B45B8">
      <w:pPr>
        <w:jc w:val="both"/>
        <w:rPr>
          <w:rFonts w:ascii="Times New Roman" w:eastAsia="Bookman Old Style" w:hAnsi="Times New Roman" w:cs="Times New Roman"/>
          <w:i/>
        </w:rPr>
        <w:sectPr w:rsidR="000B1E21" w:rsidRPr="00A207AD">
          <w:pgSz w:w="11906" w:h="16838"/>
          <w:pgMar w:top="1440" w:right="1440" w:bottom="1440" w:left="1440" w:header="720" w:footer="720" w:gutter="0"/>
          <w:cols w:space="720"/>
        </w:sectPr>
      </w:pPr>
      <w:r w:rsidRPr="00A207AD">
        <w:rPr>
          <w:rFonts w:ascii="Times New Roman" w:eastAsia="Bookman Old Style" w:hAnsi="Times New Roman" w:cs="Times New Roman"/>
          <w:i/>
        </w:rPr>
        <w:t>Photo showing focus group discussion for men</w:t>
      </w:r>
    </w:p>
    <w:p w14:paraId="36DC89D4" w14:textId="77777777" w:rsidR="000B1E21" w:rsidRPr="00A207AD" w:rsidRDefault="00606D3D" w:rsidP="002B45B8">
      <w:pPr>
        <w:keepNext/>
        <w:keepLines/>
        <w:spacing w:before="240" w:after="0"/>
        <w:jc w:val="both"/>
        <w:rPr>
          <w:rFonts w:ascii="Times New Roman" w:eastAsia="Bookman Old Style" w:hAnsi="Times New Roman" w:cs="Times New Roman"/>
          <w:color w:val="2E75B5"/>
        </w:rPr>
      </w:pPr>
      <w:bookmarkStart w:id="1063" w:name="_heading=h.37wcjv5" w:colFirst="0" w:colLast="0"/>
      <w:bookmarkEnd w:id="1063"/>
      <w:r w:rsidRPr="00A207AD">
        <w:rPr>
          <w:rFonts w:ascii="Times New Roman" w:eastAsia="Bookman Old Style" w:hAnsi="Times New Roman" w:cs="Times New Roman"/>
          <w:color w:val="2E75B5"/>
        </w:rPr>
        <w:t xml:space="preserve">Annex 3: Focus Group Discussion with the women </w:t>
      </w:r>
    </w:p>
    <w:p w14:paraId="45A04C2D"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A focus group discussion was held with the women. The main objective of this discussion was to assess whether the women had understood the project and its requirements and to provide them an opportunity to air their issues/give their opinions on the project.  Dorothy gave a summary of the project and its requirements again just to keep them abreast of the issues discussed in the public forum. She then asked the women whether they </w:t>
      </w:r>
      <w:r w:rsidRPr="00A207AD">
        <w:rPr>
          <w:rFonts w:ascii="Times New Roman" w:eastAsia="Bookman Old Style" w:hAnsi="Times New Roman" w:cs="Times New Roman"/>
        </w:rPr>
        <w:t>agreed</w:t>
      </w:r>
      <w:r w:rsidRPr="00A207AD">
        <w:rPr>
          <w:rFonts w:ascii="Times New Roman" w:eastAsia="Bookman Old Style" w:hAnsi="Times New Roman" w:cs="Times New Roman"/>
          <w:color w:val="000000"/>
        </w:rPr>
        <w:t xml:space="preserve"> to the </w:t>
      </w:r>
      <w:r w:rsidRPr="00A207AD">
        <w:rPr>
          <w:rFonts w:ascii="Times New Roman" w:eastAsia="Bookman Old Style" w:hAnsi="Times New Roman" w:cs="Times New Roman"/>
        </w:rPr>
        <w:t>acquisition</w:t>
      </w:r>
      <w:r w:rsidRPr="00A207AD">
        <w:rPr>
          <w:rFonts w:ascii="Times New Roman" w:eastAsia="Bookman Old Style" w:hAnsi="Times New Roman" w:cs="Times New Roman"/>
          <w:color w:val="000000"/>
        </w:rPr>
        <w:t xml:space="preserve"> of </w:t>
      </w:r>
      <w:r w:rsidRPr="00A207AD">
        <w:rPr>
          <w:rFonts w:ascii="Times New Roman" w:eastAsia="Bookman Old Style" w:hAnsi="Times New Roman" w:cs="Times New Roman"/>
        </w:rPr>
        <w:t xml:space="preserve">public </w:t>
      </w:r>
      <w:r w:rsidRPr="00A207AD">
        <w:rPr>
          <w:rFonts w:ascii="Times New Roman" w:eastAsia="Bookman Old Style" w:hAnsi="Times New Roman" w:cs="Times New Roman"/>
          <w:color w:val="000000"/>
        </w:rPr>
        <w:t xml:space="preserve"> land to the project. The women said they support the </w:t>
      </w:r>
      <w:r w:rsidRPr="00A207AD">
        <w:rPr>
          <w:rFonts w:ascii="Times New Roman" w:eastAsia="Bookman Old Style" w:hAnsi="Times New Roman" w:cs="Times New Roman"/>
        </w:rPr>
        <w:t xml:space="preserve">acquiring </w:t>
      </w:r>
      <w:r w:rsidRPr="00A207AD">
        <w:rPr>
          <w:rFonts w:ascii="Times New Roman" w:eastAsia="Bookman Old Style" w:hAnsi="Times New Roman" w:cs="Times New Roman"/>
          <w:color w:val="000000"/>
        </w:rPr>
        <w:t xml:space="preserve">of land for the project. We then allowed for a plenary session to hear their views and question from the women.  </w:t>
      </w:r>
    </w:p>
    <w:p w14:paraId="31974319" w14:textId="77777777" w:rsidR="000B1E21" w:rsidRPr="00A207AD" w:rsidRDefault="000B1E21" w:rsidP="002B45B8">
      <w:pPr>
        <w:spacing w:after="0" w:line="317" w:lineRule="auto"/>
        <w:jc w:val="both"/>
        <w:rPr>
          <w:rFonts w:ascii="Times New Roman" w:eastAsia="Bookman Old Style" w:hAnsi="Times New Roman" w:cs="Times New Roman"/>
          <w:color w:val="000000"/>
        </w:rPr>
      </w:pPr>
    </w:p>
    <w:p w14:paraId="12F5ED60" w14:textId="77777777" w:rsidR="000B1E21" w:rsidRPr="00A207AD" w:rsidRDefault="00606D3D" w:rsidP="002B45B8">
      <w:pPr>
        <w:jc w:val="both"/>
        <w:rPr>
          <w:rFonts w:ascii="Times New Roman" w:eastAsia="Bookman Old Style" w:hAnsi="Times New Roman" w:cs="Times New Roman"/>
          <w:color w:val="000000"/>
        </w:rPr>
      </w:pPr>
      <w:bookmarkStart w:id="1064" w:name="_heading=h.1n1mu2y" w:colFirst="0" w:colLast="0"/>
      <w:bookmarkEnd w:id="1064"/>
      <w:r w:rsidRPr="00A207AD">
        <w:rPr>
          <w:rFonts w:ascii="Times New Roman" w:eastAsia="Bookman Old Style" w:hAnsi="Times New Roman" w:cs="Times New Roman"/>
          <w:color w:val="000000"/>
        </w:rPr>
        <w:t>The following were the questions which were raised by the women</w:t>
      </w:r>
    </w:p>
    <w:tbl>
      <w:tblPr>
        <w:tblStyle w:val="a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8"/>
      </w:tblGrid>
      <w:tr w:rsidR="000B1E21" w:rsidRPr="00A207AD" w14:paraId="37CCA464" w14:textId="77777777">
        <w:tc>
          <w:tcPr>
            <w:tcW w:w="4672" w:type="dxa"/>
            <w:shd w:val="clear" w:color="auto" w:fill="auto"/>
          </w:tcPr>
          <w:p w14:paraId="7FA046CD" w14:textId="77777777" w:rsidR="000B1E21" w:rsidRPr="00A207AD" w:rsidRDefault="00606D3D" w:rsidP="002B45B8">
            <w:pPr>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Issue raised </w:t>
            </w:r>
          </w:p>
        </w:tc>
        <w:tc>
          <w:tcPr>
            <w:tcW w:w="4678" w:type="dxa"/>
            <w:shd w:val="clear" w:color="auto" w:fill="auto"/>
          </w:tcPr>
          <w:p w14:paraId="42C918E3" w14:textId="77777777" w:rsidR="000B1E21" w:rsidRPr="00A207AD" w:rsidRDefault="00606D3D" w:rsidP="002B45B8">
            <w:pPr>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Response </w:t>
            </w:r>
          </w:p>
        </w:tc>
      </w:tr>
      <w:tr w:rsidR="000B1E21" w:rsidRPr="00A207AD" w14:paraId="38EE013F" w14:textId="77777777">
        <w:tc>
          <w:tcPr>
            <w:tcW w:w="4672" w:type="dxa"/>
            <w:shd w:val="clear" w:color="auto" w:fill="auto"/>
          </w:tcPr>
          <w:p w14:paraId="40CB67B2"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Habib Yarrow Elmi asked whether this project will actually take place as they have had people in the past come and organize for such meetings, promised them electricity but those projects never took off which has led to loss of confidence in such promises</w:t>
            </w:r>
          </w:p>
        </w:tc>
        <w:tc>
          <w:tcPr>
            <w:tcW w:w="4678" w:type="dxa"/>
            <w:shd w:val="clear" w:color="auto" w:fill="auto"/>
          </w:tcPr>
          <w:p w14:paraId="5655E98F"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Dorothy reassured them that KOSAP is a World Bank funded project and the Ministry of Energy will ensure that the project is implemented</w:t>
            </w:r>
          </w:p>
        </w:tc>
      </w:tr>
      <w:tr w:rsidR="000B1E21" w:rsidRPr="00A207AD" w14:paraId="7AB032E6" w14:textId="77777777">
        <w:tc>
          <w:tcPr>
            <w:tcW w:w="4672" w:type="dxa"/>
            <w:shd w:val="clear" w:color="auto" w:fill="auto"/>
          </w:tcPr>
          <w:p w14:paraId="1DB28FC0"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Will the community be trained on how to use electricity in order to operate electric appliances</w:t>
            </w:r>
          </w:p>
        </w:tc>
        <w:tc>
          <w:tcPr>
            <w:tcW w:w="4678" w:type="dxa"/>
            <w:shd w:val="clear" w:color="auto" w:fill="auto"/>
          </w:tcPr>
          <w:p w14:paraId="664185A0"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Dorothy assured the community that before connections are done in their homes. KPLC will sensitize them on how to operate appliances and the safety measures that one would need to adhere to</w:t>
            </w:r>
          </w:p>
        </w:tc>
      </w:tr>
      <w:tr w:rsidR="000B1E21" w:rsidRPr="00A207AD" w14:paraId="49863223" w14:textId="77777777">
        <w:tc>
          <w:tcPr>
            <w:tcW w:w="4672" w:type="dxa"/>
            <w:shd w:val="clear" w:color="auto" w:fill="auto"/>
          </w:tcPr>
          <w:p w14:paraId="549D9159" w14:textId="77777777" w:rsidR="000B1E21" w:rsidRPr="00A207AD" w:rsidRDefault="00606D3D" w:rsidP="002B45B8">
            <w:pPr>
              <w:jc w:val="both"/>
              <w:rPr>
                <w:rFonts w:ascii="Times New Roman" w:eastAsia="Bookman Old Style" w:hAnsi="Times New Roman" w:cs="Times New Roman"/>
              </w:rPr>
            </w:pPr>
            <w:r w:rsidRPr="00A207AD">
              <w:rPr>
                <w:rFonts w:ascii="Times New Roman" w:eastAsia="Bookman Old Style" w:hAnsi="Times New Roman" w:cs="Times New Roman"/>
              </w:rPr>
              <w:t>Need to have a water kiosk in the village to reduce on the distance the women cover to get water</w:t>
            </w:r>
          </w:p>
        </w:tc>
        <w:tc>
          <w:tcPr>
            <w:tcW w:w="4678" w:type="dxa"/>
            <w:shd w:val="clear" w:color="auto" w:fill="auto"/>
          </w:tcPr>
          <w:p w14:paraId="3BDDDD79"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County government to take it up</w:t>
            </w:r>
          </w:p>
        </w:tc>
      </w:tr>
    </w:tbl>
    <w:p w14:paraId="3C3E57FC" w14:textId="77777777" w:rsidR="000B1E21" w:rsidRPr="00A207AD" w:rsidRDefault="000B1E21" w:rsidP="002B45B8">
      <w:pPr>
        <w:jc w:val="both"/>
        <w:rPr>
          <w:rFonts w:ascii="Times New Roman" w:eastAsia="Bookman Old Style" w:hAnsi="Times New Roman" w:cs="Times New Roman"/>
          <w:color w:val="000000"/>
        </w:rPr>
      </w:pPr>
    </w:p>
    <w:p w14:paraId="3EC22E45"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women noted the following Levels of involvement in the proposed project namely; </w:t>
      </w:r>
    </w:p>
    <w:p w14:paraId="3A75F119"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 xml:space="preserve">To do manual work </w:t>
      </w:r>
    </w:p>
    <w:p w14:paraId="59AF125D"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Provision of security services</w:t>
      </w:r>
    </w:p>
    <w:p w14:paraId="2C606229"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Cooking for the project construction workers</w:t>
      </w:r>
    </w:p>
    <w:p w14:paraId="08A299B6"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 xml:space="preserve">Office work </w:t>
      </w:r>
    </w:p>
    <w:p w14:paraId="60EF9449"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Landscaping and watering of grass and trees</w:t>
      </w:r>
    </w:p>
    <w:p w14:paraId="6218A50F" w14:textId="77777777" w:rsidR="000B1E21" w:rsidRPr="00A207AD" w:rsidRDefault="000B1E21" w:rsidP="002B45B8">
      <w:pPr>
        <w:jc w:val="both"/>
        <w:rPr>
          <w:rFonts w:ascii="Times New Roman" w:eastAsia="Bookman Old Style" w:hAnsi="Times New Roman" w:cs="Times New Roman"/>
          <w:color w:val="000000"/>
        </w:rPr>
      </w:pPr>
    </w:p>
    <w:p w14:paraId="668129E8" w14:textId="77777777" w:rsidR="000B1E21" w:rsidRPr="00A207AD" w:rsidRDefault="00606D3D" w:rsidP="002B45B8">
      <w:pPr>
        <w:spacing w:after="0" w:line="317" w:lineRule="auto"/>
        <w:jc w:val="both"/>
        <w:rPr>
          <w:rFonts w:ascii="Times New Roman" w:eastAsia="Bookman Old Style" w:hAnsi="Times New Roman" w:cs="Times New Roman"/>
          <w:color w:val="000000"/>
        </w:rPr>
      </w:pPr>
      <w:r w:rsidRPr="00A207AD">
        <w:rPr>
          <w:rFonts w:ascii="Times New Roman" w:eastAsia="Bookman Old Style" w:hAnsi="Times New Roman" w:cs="Times New Roman"/>
          <w:noProof/>
          <w:lang w:eastAsia="en-US"/>
        </w:rPr>
        <w:drawing>
          <wp:inline distT="0" distB="0" distL="0" distR="0" wp14:anchorId="4258C858" wp14:editId="630AAEF5">
            <wp:extent cx="4714875" cy="2581275"/>
            <wp:effectExtent l="0" t="0" r="0" b="0"/>
            <wp:docPr id="1058177485" name="image65.jpg" descr="IMG_20200225_115731"/>
            <wp:cNvGraphicFramePr/>
            <a:graphic xmlns:a="http://schemas.openxmlformats.org/drawingml/2006/main">
              <a:graphicData uri="http://schemas.openxmlformats.org/drawingml/2006/picture">
                <pic:pic xmlns:pic="http://schemas.openxmlformats.org/drawingml/2006/picture">
                  <pic:nvPicPr>
                    <pic:cNvPr id="0" name="image65.jpg" descr="IMG_20200225_115731"/>
                    <pic:cNvPicPr preferRelativeResize="0"/>
                  </pic:nvPicPr>
                  <pic:blipFill>
                    <a:blip r:embed="rId51"/>
                    <a:srcRect/>
                    <a:stretch>
                      <a:fillRect/>
                    </a:stretch>
                  </pic:blipFill>
                  <pic:spPr>
                    <a:xfrm>
                      <a:off x="0" y="0"/>
                      <a:ext cx="4714875" cy="2581275"/>
                    </a:xfrm>
                    <a:prstGeom prst="rect">
                      <a:avLst/>
                    </a:prstGeom>
                    <a:ln/>
                  </pic:spPr>
                </pic:pic>
              </a:graphicData>
            </a:graphic>
          </wp:inline>
        </w:drawing>
      </w:r>
    </w:p>
    <w:p w14:paraId="043193FC" w14:textId="77777777" w:rsidR="000B1E21" w:rsidRPr="00A207AD" w:rsidRDefault="00606D3D" w:rsidP="002B45B8">
      <w:pPr>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Photo showing FGDs with women</w:t>
      </w:r>
    </w:p>
    <w:p w14:paraId="7D06D0D5" w14:textId="77777777" w:rsidR="000B1E21" w:rsidRPr="00A207AD" w:rsidRDefault="000B1E21" w:rsidP="002B45B8">
      <w:pPr>
        <w:jc w:val="both"/>
        <w:rPr>
          <w:rFonts w:ascii="Times New Roman" w:eastAsia="Bookman Old Style" w:hAnsi="Times New Roman" w:cs="Times New Roman"/>
          <w:color w:val="000000"/>
        </w:rPr>
        <w:sectPr w:rsidR="000B1E21" w:rsidRPr="00A207AD">
          <w:pgSz w:w="11906" w:h="16838"/>
          <w:pgMar w:top="1440" w:right="1440" w:bottom="1440" w:left="1440" w:header="720" w:footer="720" w:gutter="0"/>
          <w:cols w:space="720"/>
        </w:sectPr>
      </w:pPr>
    </w:p>
    <w:p w14:paraId="0986749E" w14:textId="77777777" w:rsidR="000B1E21" w:rsidRPr="00A207AD" w:rsidRDefault="00606D3D" w:rsidP="002B45B8">
      <w:pPr>
        <w:keepNext/>
        <w:keepLines/>
        <w:spacing w:before="240" w:after="0"/>
        <w:jc w:val="both"/>
        <w:rPr>
          <w:rFonts w:ascii="Times New Roman" w:eastAsia="Bookman Old Style" w:hAnsi="Times New Roman" w:cs="Times New Roman"/>
          <w:color w:val="000000"/>
        </w:rPr>
      </w:pPr>
      <w:bookmarkStart w:id="1065" w:name="_heading=h.471acqr" w:colFirst="0" w:colLast="0"/>
      <w:bookmarkEnd w:id="1065"/>
      <w:r w:rsidRPr="00A207AD">
        <w:rPr>
          <w:rFonts w:ascii="Times New Roman" w:eastAsia="Bookman Old Style" w:hAnsi="Times New Roman" w:cs="Times New Roman"/>
          <w:color w:val="2E75B5"/>
        </w:rPr>
        <w:t xml:space="preserve">Annex 4: Focus Group Discussion with the youth </w:t>
      </w:r>
    </w:p>
    <w:p w14:paraId="063480FB" w14:textId="77777777" w:rsidR="000B1E21" w:rsidRPr="00A207AD" w:rsidRDefault="00606D3D" w:rsidP="002B45B8">
      <w:pPr>
        <w:spacing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A separate discussion with the youth was also held. In this discussion Korir gave a summary of the project and outlined the requirements for land. He asked the youth to feel free to air their opinions on the project. The youth said they support the project. He also asked them whether they agree to the acquiring of land for the project and they said they support the land acquisition for the project. The youth were then allowed to ask questions.</w:t>
      </w:r>
    </w:p>
    <w:tbl>
      <w:tblPr>
        <w:tblStyle w:val="a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9"/>
        <w:gridCol w:w="4671"/>
      </w:tblGrid>
      <w:tr w:rsidR="000B1E21" w:rsidRPr="00A207AD" w14:paraId="5622896E" w14:textId="77777777">
        <w:tc>
          <w:tcPr>
            <w:tcW w:w="4679" w:type="dxa"/>
            <w:shd w:val="clear" w:color="auto" w:fill="auto"/>
          </w:tcPr>
          <w:p w14:paraId="2744DDC6" w14:textId="77777777" w:rsidR="000B1E21" w:rsidRPr="00A207AD" w:rsidRDefault="00606D3D" w:rsidP="002B45B8">
            <w:pPr>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Issue raised </w:t>
            </w:r>
          </w:p>
        </w:tc>
        <w:tc>
          <w:tcPr>
            <w:tcW w:w="4671" w:type="dxa"/>
            <w:shd w:val="clear" w:color="auto" w:fill="auto"/>
          </w:tcPr>
          <w:p w14:paraId="17FCBE70" w14:textId="77777777" w:rsidR="000B1E21" w:rsidRPr="00A207AD" w:rsidRDefault="00606D3D" w:rsidP="002B45B8">
            <w:pPr>
              <w:jc w:val="both"/>
              <w:rPr>
                <w:rFonts w:ascii="Times New Roman" w:eastAsia="Bookman Old Style" w:hAnsi="Times New Roman" w:cs="Times New Roman"/>
                <w:b/>
                <w:color w:val="000000"/>
              </w:rPr>
            </w:pPr>
            <w:r w:rsidRPr="00A207AD">
              <w:rPr>
                <w:rFonts w:ascii="Times New Roman" w:eastAsia="Bookman Old Style" w:hAnsi="Times New Roman" w:cs="Times New Roman"/>
                <w:b/>
                <w:color w:val="000000"/>
              </w:rPr>
              <w:t xml:space="preserve">Response </w:t>
            </w:r>
          </w:p>
        </w:tc>
      </w:tr>
      <w:tr w:rsidR="000B1E21" w:rsidRPr="00A207AD" w14:paraId="7B12FA16" w14:textId="77777777">
        <w:tc>
          <w:tcPr>
            <w:tcW w:w="4679" w:type="dxa"/>
            <w:shd w:val="clear" w:color="auto" w:fill="auto"/>
          </w:tcPr>
          <w:p w14:paraId="05FF2A64" w14:textId="77777777" w:rsidR="000B1E21" w:rsidRPr="00A207AD" w:rsidRDefault="00606D3D" w:rsidP="002B45B8">
            <w:pPr>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What assurance can we get that from the project proponents that we will be offered employment</w:t>
            </w:r>
          </w:p>
        </w:tc>
        <w:tc>
          <w:tcPr>
            <w:tcW w:w="4671" w:type="dxa"/>
            <w:shd w:val="clear" w:color="auto" w:fill="auto"/>
          </w:tcPr>
          <w:p w14:paraId="2909E13F" w14:textId="77777777" w:rsidR="000B1E21" w:rsidRPr="00A207AD" w:rsidRDefault="00606D3D" w:rsidP="002B45B8">
            <w:pPr>
              <w:jc w:val="both"/>
              <w:rPr>
                <w:rFonts w:ascii="Times New Roman" w:eastAsia="Bookman Old Style" w:hAnsi="Times New Roman" w:cs="Times New Roman"/>
                <w:color w:val="000000"/>
              </w:rPr>
            </w:pPr>
            <w:r w:rsidRPr="00A207AD">
              <w:rPr>
                <w:rFonts w:ascii="Times New Roman" w:eastAsia="Bookman Old Style" w:hAnsi="Times New Roman" w:cs="Times New Roman"/>
                <w:color w:val="000000"/>
              </w:rPr>
              <w:t xml:space="preserve">Mr. Korir assured them that the first priority will be given to the </w:t>
            </w:r>
            <w:r w:rsidRPr="00A207AD">
              <w:rPr>
                <w:rFonts w:ascii="Times New Roman" w:eastAsia="Bookman Old Style" w:hAnsi="Times New Roman" w:cs="Times New Roman"/>
              </w:rPr>
              <w:t>locals, especially</w:t>
            </w:r>
            <w:r w:rsidRPr="00A207AD">
              <w:rPr>
                <w:rFonts w:ascii="Times New Roman" w:eastAsia="Bookman Old Style" w:hAnsi="Times New Roman" w:cs="Times New Roman"/>
                <w:color w:val="000000"/>
              </w:rPr>
              <w:t xml:space="preserve"> non-skilled </w:t>
            </w:r>
            <w:r w:rsidRPr="00A207AD">
              <w:rPr>
                <w:rFonts w:ascii="Times New Roman" w:eastAsia="Bookman Old Style" w:hAnsi="Times New Roman" w:cs="Times New Roman"/>
              </w:rPr>
              <w:t>labor</w:t>
            </w:r>
            <w:r w:rsidRPr="00A207AD">
              <w:rPr>
                <w:rFonts w:ascii="Times New Roman" w:eastAsia="Bookman Old Style" w:hAnsi="Times New Roman" w:cs="Times New Roman"/>
                <w:color w:val="000000"/>
              </w:rPr>
              <w:t>.</w:t>
            </w:r>
          </w:p>
        </w:tc>
      </w:tr>
    </w:tbl>
    <w:p w14:paraId="221113C8" w14:textId="77777777" w:rsidR="000B1E21" w:rsidRPr="00A207AD" w:rsidRDefault="000B1E21" w:rsidP="002B45B8">
      <w:pPr>
        <w:jc w:val="both"/>
        <w:rPr>
          <w:rFonts w:ascii="Times New Roman" w:eastAsia="Bookman Old Style" w:hAnsi="Times New Roman" w:cs="Times New Roman"/>
        </w:rPr>
      </w:pPr>
    </w:p>
    <w:p w14:paraId="0430A7D1" w14:textId="77777777" w:rsidR="000B1E21" w:rsidRPr="00A207AD" w:rsidRDefault="00606D3D"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rPr>
        <w:t xml:space="preserve">The men noted the following Levels of involvement in the proposed project namely; </w:t>
      </w:r>
    </w:p>
    <w:p w14:paraId="59A2AD54"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To do manual work</w:t>
      </w:r>
    </w:p>
    <w:p w14:paraId="50E05664"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Provision of security services</w:t>
      </w:r>
    </w:p>
    <w:p w14:paraId="495F233A"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Clerical work</w:t>
      </w:r>
    </w:p>
    <w:p w14:paraId="61D74D4C"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Planting of trees and landscaping</w:t>
      </w:r>
    </w:p>
    <w:p w14:paraId="1BBD45A9"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 xml:space="preserve">Watering </w:t>
      </w:r>
    </w:p>
    <w:p w14:paraId="47263132" w14:textId="77777777" w:rsidR="000B1E21" w:rsidRPr="00A207AD" w:rsidRDefault="00606D3D" w:rsidP="00D41FAF">
      <w:pPr>
        <w:numPr>
          <w:ilvl w:val="0"/>
          <w:numId w:val="40"/>
        </w:numPr>
        <w:spacing w:after="0" w:line="317" w:lineRule="auto"/>
        <w:jc w:val="both"/>
        <w:rPr>
          <w:rFonts w:ascii="Times New Roman" w:eastAsia="Bookman Old Style" w:hAnsi="Times New Roman" w:cs="Times New Roman"/>
          <w:b/>
        </w:rPr>
      </w:pPr>
      <w:r w:rsidRPr="00A207AD">
        <w:rPr>
          <w:rFonts w:ascii="Times New Roman" w:eastAsia="Bookman Old Style" w:hAnsi="Times New Roman" w:cs="Times New Roman"/>
        </w:rPr>
        <w:t>Office work assistant</w:t>
      </w:r>
    </w:p>
    <w:p w14:paraId="5B09B205" w14:textId="77777777" w:rsidR="00960744" w:rsidRPr="00A207AD" w:rsidRDefault="00960744" w:rsidP="002B45B8">
      <w:pPr>
        <w:spacing w:after="0" w:line="317" w:lineRule="auto"/>
        <w:jc w:val="both"/>
        <w:rPr>
          <w:rFonts w:ascii="Times New Roman" w:eastAsia="Bookman Old Style" w:hAnsi="Times New Roman" w:cs="Times New Roman"/>
        </w:rPr>
      </w:pPr>
    </w:p>
    <w:p w14:paraId="7B567C74" w14:textId="77777777" w:rsidR="00960744" w:rsidRPr="00A207AD" w:rsidRDefault="00960744" w:rsidP="002B45B8">
      <w:pPr>
        <w:spacing w:line="316" w:lineRule="auto"/>
        <w:contextualSpacing/>
        <w:jc w:val="both"/>
        <w:rPr>
          <w:rFonts w:ascii="Times New Roman" w:hAnsi="Times New Roman" w:cs="Times New Roman"/>
          <w:b/>
        </w:rPr>
      </w:pPr>
    </w:p>
    <w:p w14:paraId="2BEF3A0C" w14:textId="77777777" w:rsidR="00960744" w:rsidRPr="00A207AD" w:rsidRDefault="00960744" w:rsidP="002B45B8">
      <w:pPr>
        <w:spacing w:line="316" w:lineRule="auto"/>
        <w:contextualSpacing/>
        <w:jc w:val="both"/>
        <w:rPr>
          <w:rFonts w:ascii="Times New Roman" w:hAnsi="Times New Roman" w:cs="Times New Roman"/>
          <w:b/>
        </w:rPr>
      </w:pPr>
    </w:p>
    <w:p w14:paraId="7989E98E" w14:textId="77777777" w:rsidR="00960744" w:rsidRPr="00A207AD" w:rsidRDefault="00960744" w:rsidP="002B45B8">
      <w:pPr>
        <w:spacing w:line="316" w:lineRule="auto"/>
        <w:contextualSpacing/>
        <w:jc w:val="both"/>
        <w:rPr>
          <w:rFonts w:ascii="Times New Roman" w:hAnsi="Times New Roman" w:cs="Times New Roman"/>
          <w:b/>
        </w:rPr>
      </w:pPr>
    </w:p>
    <w:p w14:paraId="2427DFAE" w14:textId="77777777" w:rsidR="00960744" w:rsidRPr="00A207AD" w:rsidRDefault="00960744" w:rsidP="002B45B8">
      <w:pPr>
        <w:spacing w:line="316" w:lineRule="auto"/>
        <w:contextualSpacing/>
        <w:jc w:val="both"/>
        <w:rPr>
          <w:rFonts w:ascii="Times New Roman" w:hAnsi="Times New Roman" w:cs="Times New Roman"/>
          <w:b/>
        </w:rPr>
      </w:pPr>
    </w:p>
    <w:p w14:paraId="6E52CDF1" w14:textId="77777777" w:rsidR="00960744" w:rsidRPr="00A207AD" w:rsidRDefault="00960744" w:rsidP="002B45B8">
      <w:pPr>
        <w:spacing w:line="316" w:lineRule="auto"/>
        <w:contextualSpacing/>
        <w:jc w:val="both"/>
        <w:rPr>
          <w:rFonts w:ascii="Times New Roman" w:hAnsi="Times New Roman" w:cs="Times New Roman"/>
          <w:b/>
        </w:rPr>
      </w:pPr>
    </w:p>
    <w:p w14:paraId="7877A99F" w14:textId="77777777" w:rsidR="00960744" w:rsidRPr="00A207AD" w:rsidRDefault="00960744" w:rsidP="002B45B8">
      <w:pPr>
        <w:spacing w:line="316" w:lineRule="auto"/>
        <w:contextualSpacing/>
        <w:jc w:val="both"/>
        <w:rPr>
          <w:rFonts w:ascii="Times New Roman" w:hAnsi="Times New Roman" w:cs="Times New Roman"/>
          <w:b/>
        </w:rPr>
      </w:pPr>
    </w:p>
    <w:p w14:paraId="35DB3D93" w14:textId="79B38EBC" w:rsidR="00960744" w:rsidRPr="00A207AD" w:rsidRDefault="00960744" w:rsidP="002B45B8">
      <w:pPr>
        <w:spacing w:line="316" w:lineRule="auto"/>
        <w:contextualSpacing/>
        <w:jc w:val="both"/>
        <w:rPr>
          <w:rFonts w:ascii="Times New Roman" w:eastAsia="DengXian" w:hAnsi="Times New Roman" w:cs="Times New Roman"/>
          <w:b/>
        </w:rPr>
      </w:pPr>
      <w:r w:rsidRPr="00A207AD">
        <w:rPr>
          <w:rFonts w:ascii="Times New Roman" w:hAnsi="Times New Roman" w:cs="Times New Roman"/>
          <w:b/>
        </w:rPr>
        <w:t xml:space="preserve"> Qumbiso Primary School Board of Management Minutes of Project Land Allocation </w:t>
      </w:r>
    </w:p>
    <w:p w14:paraId="36D6127C" w14:textId="1E2C9292" w:rsidR="00960744" w:rsidRPr="00A207AD" w:rsidRDefault="00960744" w:rsidP="002B45B8">
      <w:pPr>
        <w:spacing w:line="316" w:lineRule="auto"/>
        <w:contextualSpacing/>
        <w:jc w:val="both"/>
        <w:rPr>
          <w:rFonts w:ascii="Times New Roman" w:hAnsi="Times New Roman" w:cs="Times New Roman"/>
          <w:b/>
        </w:rPr>
      </w:pPr>
      <w:r w:rsidRPr="00A207AD">
        <w:rPr>
          <w:rFonts w:ascii="Times New Roman" w:hAnsi="Times New Roman" w:cs="Times New Roman"/>
          <w:b/>
          <w:noProof/>
          <w:lang w:eastAsia="en-US"/>
        </w:rPr>
        <w:drawing>
          <wp:inline distT="0" distB="0" distL="0" distR="0" wp14:anchorId="6449F7FF" wp14:editId="45530D28">
            <wp:extent cx="5731510" cy="7694930"/>
            <wp:effectExtent l="0" t="0" r="2540" b="1270"/>
            <wp:docPr id="543511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7694930"/>
                    </a:xfrm>
                    <a:prstGeom prst="rect">
                      <a:avLst/>
                    </a:prstGeom>
                    <a:noFill/>
                    <a:ln>
                      <a:noFill/>
                    </a:ln>
                  </pic:spPr>
                </pic:pic>
              </a:graphicData>
            </a:graphic>
          </wp:inline>
        </w:drawing>
      </w:r>
    </w:p>
    <w:p w14:paraId="4D8FEFF8" w14:textId="104A46C5" w:rsidR="00960744" w:rsidRPr="00A207AD" w:rsidRDefault="00960744" w:rsidP="002B45B8">
      <w:pPr>
        <w:spacing w:line="316" w:lineRule="auto"/>
        <w:contextualSpacing/>
        <w:jc w:val="both"/>
        <w:rPr>
          <w:rFonts w:ascii="Times New Roman" w:hAnsi="Times New Roman" w:cs="Times New Roman"/>
          <w:b/>
        </w:rPr>
      </w:pPr>
      <w:r w:rsidRPr="00A207AD">
        <w:rPr>
          <w:rFonts w:ascii="Times New Roman" w:hAnsi="Times New Roman" w:cs="Times New Roman"/>
          <w:b/>
          <w:noProof/>
          <w:lang w:eastAsia="en-US"/>
        </w:rPr>
        <w:drawing>
          <wp:inline distT="0" distB="0" distL="0" distR="0" wp14:anchorId="04BBDB5D" wp14:editId="73B8B6D0">
            <wp:extent cx="5731510" cy="7748270"/>
            <wp:effectExtent l="0" t="0" r="2540" b="5080"/>
            <wp:docPr id="227168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7748270"/>
                    </a:xfrm>
                    <a:prstGeom prst="rect">
                      <a:avLst/>
                    </a:prstGeom>
                    <a:noFill/>
                    <a:ln>
                      <a:noFill/>
                    </a:ln>
                  </pic:spPr>
                </pic:pic>
              </a:graphicData>
            </a:graphic>
          </wp:inline>
        </w:drawing>
      </w:r>
    </w:p>
    <w:p w14:paraId="666E6335" w14:textId="77777777" w:rsidR="00960744" w:rsidRPr="00A207AD" w:rsidRDefault="00960744" w:rsidP="002B45B8">
      <w:pPr>
        <w:spacing w:after="0" w:line="317" w:lineRule="auto"/>
        <w:jc w:val="both"/>
        <w:rPr>
          <w:rFonts w:ascii="Times New Roman" w:eastAsia="Bookman Old Style" w:hAnsi="Times New Roman" w:cs="Times New Roman"/>
          <w:b/>
        </w:rPr>
      </w:pPr>
    </w:p>
    <w:p w14:paraId="1F3A2BF9" w14:textId="77777777" w:rsidR="000B1E21" w:rsidRPr="00A207AD" w:rsidRDefault="000B1E21" w:rsidP="002B45B8">
      <w:pPr>
        <w:spacing w:after="0" w:line="317" w:lineRule="auto"/>
        <w:jc w:val="both"/>
        <w:rPr>
          <w:rFonts w:ascii="Times New Roman" w:eastAsia="Bookman Old Style" w:hAnsi="Times New Roman" w:cs="Times New Roman"/>
        </w:rPr>
      </w:pPr>
    </w:p>
    <w:p w14:paraId="15B5BD03" w14:textId="77777777" w:rsidR="000B1E21" w:rsidRPr="00A207AD" w:rsidRDefault="000B1E21" w:rsidP="002B45B8">
      <w:pPr>
        <w:spacing w:after="0" w:line="317" w:lineRule="auto"/>
        <w:jc w:val="both"/>
        <w:rPr>
          <w:rFonts w:ascii="Times New Roman" w:eastAsia="Bookman Old Style" w:hAnsi="Times New Roman" w:cs="Times New Roman"/>
        </w:rPr>
      </w:pPr>
    </w:p>
    <w:p w14:paraId="7820CF7D" w14:textId="77777777" w:rsidR="000B1E21" w:rsidRPr="00A207AD" w:rsidRDefault="000B1E21" w:rsidP="002B45B8">
      <w:pPr>
        <w:spacing w:after="0" w:line="317" w:lineRule="auto"/>
        <w:jc w:val="both"/>
        <w:rPr>
          <w:rFonts w:ascii="Times New Roman" w:eastAsia="Bookman Old Style" w:hAnsi="Times New Roman" w:cs="Times New Roman"/>
        </w:rPr>
      </w:pPr>
    </w:p>
    <w:p w14:paraId="1DC4DF7B" w14:textId="77777777" w:rsidR="000B1E21" w:rsidRPr="00A207AD" w:rsidRDefault="000B1E21" w:rsidP="002B45B8">
      <w:pPr>
        <w:spacing w:after="0" w:line="317" w:lineRule="auto"/>
        <w:jc w:val="both"/>
        <w:rPr>
          <w:rFonts w:ascii="Times New Roman" w:eastAsia="Bookman Old Style" w:hAnsi="Times New Roman" w:cs="Times New Roman"/>
        </w:rPr>
      </w:pPr>
    </w:p>
    <w:p w14:paraId="24BE28E8" w14:textId="77777777" w:rsidR="000B1E21" w:rsidRPr="00A207AD" w:rsidRDefault="000B1E21" w:rsidP="002B45B8">
      <w:pPr>
        <w:spacing w:after="0" w:line="317" w:lineRule="auto"/>
        <w:jc w:val="both"/>
        <w:rPr>
          <w:rFonts w:ascii="Times New Roman" w:eastAsia="Bookman Old Style" w:hAnsi="Times New Roman" w:cs="Times New Roman"/>
        </w:rPr>
      </w:pPr>
    </w:p>
    <w:p w14:paraId="2E34211A" w14:textId="77777777" w:rsidR="000B1E21" w:rsidRPr="00A207AD" w:rsidRDefault="000B1E21" w:rsidP="002B45B8">
      <w:pPr>
        <w:spacing w:after="0" w:line="317" w:lineRule="auto"/>
        <w:jc w:val="both"/>
        <w:rPr>
          <w:rFonts w:ascii="Times New Roman" w:eastAsia="Bookman Old Style" w:hAnsi="Times New Roman" w:cs="Times New Roman"/>
        </w:rPr>
      </w:pPr>
    </w:p>
    <w:p w14:paraId="64B2FF56" w14:textId="77777777" w:rsidR="002F5520" w:rsidRPr="00A207AD" w:rsidRDefault="002F5520" w:rsidP="002B45B8">
      <w:pPr>
        <w:spacing w:after="0" w:line="317" w:lineRule="auto"/>
        <w:jc w:val="both"/>
        <w:rPr>
          <w:rFonts w:ascii="Times New Roman" w:eastAsia="Bookman Old Style" w:hAnsi="Times New Roman" w:cs="Times New Roman"/>
          <w:b/>
        </w:rPr>
      </w:pPr>
    </w:p>
    <w:p w14:paraId="613E281B" w14:textId="0B660601" w:rsidR="002F5520" w:rsidRPr="00A207AD" w:rsidRDefault="002F5520" w:rsidP="002B45B8">
      <w:pPr>
        <w:pStyle w:val="Heading2"/>
        <w:jc w:val="both"/>
        <w:rPr>
          <w:rFonts w:ascii="Times New Roman" w:eastAsia="Bookman Old Style" w:hAnsi="Times New Roman"/>
          <w:sz w:val="22"/>
          <w:szCs w:val="22"/>
        </w:rPr>
      </w:pPr>
      <w:bookmarkStart w:id="1066" w:name="_Toc148731931"/>
      <w:r w:rsidRPr="00A207AD">
        <w:rPr>
          <w:rFonts w:ascii="Times New Roman" w:eastAsia="Bookman Old Style" w:hAnsi="Times New Roman"/>
          <w:sz w:val="22"/>
          <w:szCs w:val="22"/>
        </w:rPr>
        <w:t xml:space="preserve">Annex </w:t>
      </w:r>
      <w:r w:rsidR="00696BDC" w:rsidRPr="00A207AD">
        <w:rPr>
          <w:rFonts w:ascii="Times New Roman" w:eastAsia="Bookman Old Style" w:hAnsi="Times New Roman"/>
          <w:sz w:val="22"/>
          <w:szCs w:val="22"/>
        </w:rPr>
        <w:t>4</w:t>
      </w:r>
      <w:r w:rsidRPr="00A207AD">
        <w:rPr>
          <w:rFonts w:ascii="Times New Roman" w:eastAsia="Bookman Old Style" w:hAnsi="Times New Roman"/>
          <w:sz w:val="22"/>
          <w:szCs w:val="22"/>
        </w:rPr>
        <w:t>: Land Identification Meeting Participants February 2020</w:t>
      </w:r>
      <w:bookmarkEnd w:id="1066"/>
      <w:r w:rsidRPr="00A207AD">
        <w:rPr>
          <w:rFonts w:ascii="Times New Roman" w:eastAsia="Bookman Old Style" w:hAnsi="Times New Roman"/>
          <w:sz w:val="22"/>
          <w:szCs w:val="22"/>
        </w:rPr>
        <w:t xml:space="preserve"> </w:t>
      </w:r>
    </w:p>
    <w:p w14:paraId="28958DA5" w14:textId="77777777" w:rsidR="002F5520" w:rsidRPr="00A207AD" w:rsidRDefault="002F5520" w:rsidP="002B45B8">
      <w:pPr>
        <w:spacing w:after="0" w:line="317" w:lineRule="auto"/>
        <w:jc w:val="both"/>
        <w:rPr>
          <w:rFonts w:ascii="Times New Roman" w:eastAsia="Bookman Old Style" w:hAnsi="Times New Roman" w:cs="Times New Roman"/>
        </w:rPr>
      </w:pPr>
    </w:p>
    <w:p w14:paraId="0C67B3C2" w14:textId="77777777" w:rsidR="002F5520" w:rsidRPr="00A207AD" w:rsidRDefault="002F5520" w:rsidP="002B45B8">
      <w:pPr>
        <w:spacing w:after="0" w:line="317" w:lineRule="auto"/>
        <w:jc w:val="both"/>
        <w:rPr>
          <w:rFonts w:ascii="Times New Roman" w:eastAsia="Bookman Old Style" w:hAnsi="Times New Roman" w:cs="Times New Roman"/>
        </w:rPr>
      </w:pPr>
    </w:p>
    <w:p w14:paraId="0167D187" w14:textId="156E71C4" w:rsidR="002F5520" w:rsidRPr="00A207AD" w:rsidRDefault="002F5520"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46A1B782" wp14:editId="16A00F0F">
            <wp:extent cx="5943600" cy="7162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7162800"/>
                    </a:xfrm>
                    <a:prstGeom prst="rect">
                      <a:avLst/>
                    </a:prstGeom>
                    <a:noFill/>
                  </pic:spPr>
                </pic:pic>
              </a:graphicData>
            </a:graphic>
          </wp:inline>
        </w:drawing>
      </w:r>
    </w:p>
    <w:p w14:paraId="06DDD66D" w14:textId="7940471E" w:rsidR="002F5520" w:rsidRPr="00A207AD" w:rsidRDefault="002F5520"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6C9F66B2" wp14:editId="0787A136">
            <wp:extent cx="5943600" cy="77800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7780020"/>
                    </a:xfrm>
                    <a:prstGeom prst="rect">
                      <a:avLst/>
                    </a:prstGeom>
                    <a:noFill/>
                  </pic:spPr>
                </pic:pic>
              </a:graphicData>
            </a:graphic>
          </wp:inline>
        </w:drawing>
      </w:r>
    </w:p>
    <w:p w14:paraId="0777D7CA" w14:textId="77777777" w:rsidR="002F5520" w:rsidRPr="00A207AD" w:rsidRDefault="002F5520" w:rsidP="002B45B8">
      <w:pPr>
        <w:spacing w:after="0" w:line="317" w:lineRule="auto"/>
        <w:jc w:val="both"/>
        <w:rPr>
          <w:rFonts w:ascii="Times New Roman" w:eastAsia="Bookman Old Style" w:hAnsi="Times New Roman" w:cs="Times New Roman"/>
        </w:rPr>
      </w:pPr>
    </w:p>
    <w:p w14:paraId="1B9E043D" w14:textId="78C159F7" w:rsidR="002F5520" w:rsidRPr="00A207AD" w:rsidRDefault="002F5520"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7F0FFA47" wp14:editId="6850A470">
            <wp:extent cx="5943600" cy="77571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7757160"/>
                    </a:xfrm>
                    <a:prstGeom prst="rect">
                      <a:avLst/>
                    </a:prstGeom>
                    <a:noFill/>
                  </pic:spPr>
                </pic:pic>
              </a:graphicData>
            </a:graphic>
          </wp:inline>
        </w:drawing>
      </w:r>
    </w:p>
    <w:p w14:paraId="18155B90" w14:textId="77777777" w:rsidR="002F5520" w:rsidRPr="00A207AD" w:rsidRDefault="002F5520" w:rsidP="002B45B8">
      <w:pPr>
        <w:spacing w:after="0" w:line="317" w:lineRule="auto"/>
        <w:jc w:val="both"/>
        <w:rPr>
          <w:rFonts w:ascii="Times New Roman" w:eastAsia="Bookman Old Style" w:hAnsi="Times New Roman" w:cs="Times New Roman"/>
        </w:rPr>
      </w:pPr>
    </w:p>
    <w:p w14:paraId="06665269" w14:textId="3E3DF8EC" w:rsidR="002F5520" w:rsidRPr="00A207AD" w:rsidRDefault="002F5520"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3FEC8B50" wp14:editId="364CE019">
            <wp:extent cx="5951220" cy="77647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51220" cy="7764780"/>
                    </a:xfrm>
                    <a:prstGeom prst="rect">
                      <a:avLst/>
                    </a:prstGeom>
                    <a:noFill/>
                  </pic:spPr>
                </pic:pic>
              </a:graphicData>
            </a:graphic>
          </wp:inline>
        </w:drawing>
      </w:r>
    </w:p>
    <w:p w14:paraId="1E742C9F" w14:textId="77777777" w:rsidR="002F5520" w:rsidRPr="00A207AD" w:rsidRDefault="002F5520" w:rsidP="002B45B8">
      <w:pPr>
        <w:spacing w:after="0" w:line="317" w:lineRule="auto"/>
        <w:jc w:val="both"/>
        <w:rPr>
          <w:rFonts w:ascii="Times New Roman" w:eastAsia="Bookman Old Style" w:hAnsi="Times New Roman" w:cs="Times New Roman"/>
        </w:rPr>
      </w:pPr>
    </w:p>
    <w:p w14:paraId="69E0A0DF" w14:textId="6E12F28D" w:rsidR="002F5520" w:rsidRPr="00A207AD" w:rsidRDefault="002F5520"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494B1B80" wp14:editId="76030CE7">
            <wp:extent cx="5943600" cy="77571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7757160"/>
                    </a:xfrm>
                    <a:prstGeom prst="rect">
                      <a:avLst/>
                    </a:prstGeom>
                    <a:noFill/>
                  </pic:spPr>
                </pic:pic>
              </a:graphicData>
            </a:graphic>
          </wp:inline>
        </w:drawing>
      </w:r>
    </w:p>
    <w:p w14:paraId="698869AE" w14:textId="77777777" w:rsidR="002F5520" w:rsidRPr="00A207AD" w:rsidRDefault="002F5520" w:rsidP="002B45B8">
      <w:pPr>
        <w:spacing w:after="0" w:line="317" w:lineRule="auto"/>
        <w:jc w:val="both"/>
        <w:rPr>
          <w:rFonts w:ascii="Times New Roman" w:eastAsia="Bookman Old Style" w:hAnsi="Times New Roman" w:cs="Times New Roman"/>
        </w:rPr>
      </w:pPr>
    </w:p>
    <w:p w14:paraId="314B387D" w14:textId="68CB008C" w:rsidR="002F5520" w:rsidRPr="00A207AD" w:rsidRDefault="002F5520"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6734FBBB" wp14:editId="099D0B66">
            <wp:extent cx="5943600" cy="77647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7764780"/>
                    </a:xfrm>
                    <a:prstGeom prst="rect">
                      <a:avLst/>
                    </a:prstGeom>
                    <a:noFill/>
                  </pic:spPr>
                </pic:pic>
              </a:graphicData>
            </a:graphic>
          </wp:inline>
        </w:drawing>
      </w:r>
    </w:p>
    <w:p w14:paraId="2DC2EC0D" w14:textId="77777777" w:rsidR="002F5520" w:rsidRPr="00A207AD" w:rsidRDefault="002F5520" w:rsidP="002B45B8">
      <w:pPr>
        <w:spacing w:after="0" w:line="317" w:lineRule="auto"/>
        <w:jc w:val="both"/>
        <w:rPr>
          <w:rFonts w:ascii="Times New Roman" w:eastAsia="Bookman Old Style" w:hAnsi="Times New Roman" w:cs="Times New Roman"/>
        </w:rPr>
      </w:pPr>
    </w:p>
    <w:p w14:paraId="29E683FE" w14:textId="55D618CB" w:rsidR="002F5520" w:rsidRPr="00A207AD" w:rsidRDefault="002F5520"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63016692" wp14:editId="6B23C1FE">
            <wp:extent cx="5943600" cy="78790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7879080"/>
                    </a:xfrm>
                    <a:prstGeom prst="rect">
                      <a:avLst/>
                    </a:prstGeom>
                    <a:noFill/>
                  </pic:spPr>
                </pic:pic>
              </a:graphicData>
            </a:graphic>
          </wp:inline>
        </w:drawing>
      </w:r>
    </w:p>
    <w:p w14:paraId="0B6275E0" w14:textId="291D4686" w:rsidR="002F5520" w:rsidRPr="00A207AD" w:rsidRDefault="002F5520" w:rsidP="002B45B8">
      <w:pPr>
        <w:spacing w:after="0" w:line="317" w:lineRule="auto"/>
        <w:jc w:val="both"/>
        <w:rPr>
          <w:rFonts w:ascii="Times New Roman" w:eastAsia="Bookman Old Style" w:hAnsi="Times New Roman" w:cs="Times New Roman"/>
        </w:rPr>
      </w:pPr>
      <w:r w:rsidRPr="00A207AD">
        <w:rPr>
          <w:rFonts w:ascii="Times New Roman" w:eastAsia="Bookman Old Style" w:hAnsi="Times New Roman" w:cs="Times New Roman"/>
          <w:noProof/>
          <w:lang w:eastAsia="en-US"/>
        </w:rPr>
        <w:drawing>
          <wp:inline distT="0" distB="0" distL="0" distR="0" wp14:anchorId="610B884F" wp14:editId="0C5161B0">
            <wp:extent cx="5951220" cy="77800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51220" cy="7780020"/>
                    </a:xfrm>
                    <a:prstGeom prst="rect">
                      <a:avLst/>
                    </a:prstGeom>
                    <a:noFill/>
                  </pic:spPr>
                </pic:pic>
              </a:graphicData>
            </a:graphic>
          </wp:inline>
        </w:drawing>
      </w:r>
    </w:p>
    <w:p w14:paraId="5B50DA9B" w14:textId="77777777" w:rsidR="002F5520" w:rsidRPr="00A207AD" w:rsidRDefault="002F5520" w:rsidP="002B45B8">
      <w:pPr>
        <w:spacing w:after="0" w:line="317" w:lineRule="auto"/>
        <w:jc w:val="both"/>
        <w:rPr>
          <w:rFonts w:ascii="Times New Roman" w:eastAsia="Bookman Old Style" w:hAnsi="Times New Roman" w:cs="Times New Roman"/>
        </w:rPr>
      </w:pPr>
    </w:p>
    <w:p w14:paraId="41722731" w14:textId="77777777" w:rsidR="002F5520" w:rsidRPr="00A207AD" w:rsidRDefault="002F5520" w:rsidP="002B45B8">
      <w:pPr>
        <w:spacing w:after="0" w:line="317" w:lineRule="auto"/>
        <w:jc w:val="both"/>
        <w:rPr>
          <w:rFonts w:ascii="Times New Roman" w:eastAsia="Bookman Old Style" w:hAnsi="Times New Roman" w:cs="Times New Roman"/>
          <w:b/>
        </w:rPr>
      </w:pPr>
    </w:p>
    <w:p w14:paraId="33550F71" w14:textId="63275540" w:rsidR="002F5520" w:rsidRPr="00A207AD" w:rsidRDefault="002F5520" w:rsidP="002B45B8">
      <w:pPr>
        <w:spacing w:after="0" w:line="317" w:lineRule="auto"/>
        <w:jc w:val="both"/>
        <w:rPr>
          <w:rFonts w:ascii="Times New Roman" w:eastAsia="Bookman Old Style" w:hAnsi="Times New Roman" w:cs="Times New Roman"/>
          <w:b/>
        </w:rPr>
      </w:pPr>
    </w:p>
    <w:p w14:paraId="76FE5888" w14:textId="4964EE35" w:rsidR="002F5520" w:rsidRPr="00A207AD" w:rsidRDefault="002F5520" w:rsidP="002B45B8">
      <w:pPr>
        <w:spacing w:after="0" w:line="317" w:lineRule="auto"/>
        <w:jc w:val="both"/>
        <w:rPr>
          <w:rFonts w:ascii="Times New Roman" w:eastAsia="Bookman Old Style" w:hAnsi="Times New Roman" w:cs="Times New Roman"/>
          <w:b/>
        </w:rPr>
      </w:pPr>
    </w:p>
    <w:p w14:paraId="173ADAAC" w14:textId="77777777" w:rsidR="00696BDC" w:rsidRPr="00A207AD" w:rsidRDefault="00696BDC" w:rsidP="002B45B8">
      <w:pPr>
        <w:jc w:val="both"/>
        <w:rPr>
          <w:rFonts w:ascii="Times New Roman" w:hAnsi="Times New Roman" w:cs="Times New Roman"/>
          <w:lang w:val="en-GB" w:eastAsia="x-none"/>
        </w:rPr>
      </w:pPr>
    </w:p>
    <w:p w14:paraId="04B32942" w14:textId="3EC4C4AD" w:rsidR="00696BDC" w:rsidRPr="00A207AD" w:rsidRDefault="00696BDC" w:rsidP="002279AC">
      <w:pPr>
        <w:pStyle w:val="Heading2"/>
        <w:jc w:val="both"/>
        <w:rPr>
          <w:rStyle w:val="eop"/>
          <w:rFonts w:ascii="Times New Roman" w:hAnsi="Times New Roman"/>
          <w:b w:val="0"/>
          <w:bCs w:val="0"/>
          <w:color w:val="000000"/>
          <w:sz w:val="22"/>
          <w:szCs w:val="22"/>
          <w:shd w:val="clear" w:color="auto" w:fill="FFFFFF"/>
        </w:rPr>
      </w:pPr>
      <w:bookmarkStart w:id="1067" w:name="_Toc148731932"/>
      <w:r w:rsidRPr="00A207AD">
        <w:rPr>
          <w:rStyle w:val="eop"/>
          <w:rFonts w:ascii="Times New Roman" w:hAnsi="Times New Roman"/>
          <w:color w:val="000000"/>
          <w:sz w:val="22"/>
          <w:szCs w:val="22"/>
          <w:shd w:val="clear" w:color="auto" w:fill="FFFFFF"/>
        </w:rPr>
        <w:t>Annex 5: ABBREVIATED RESETTLEMENT ACTION PLAN</w:t>
      </w:r>
      <w:bookmarkEnd w:id="1067"/>
    </w:p>
    <w:p w14:paraId="68427CFA" w14:textId="77777777" w:rsidR="00696BDC" w:rsidRPr="00A207AD" w:rsidRDefault="00696BDC" w:rsidP="00D41FAF">
      <w:pPr>
        <w:pStyle w:val="paragraph"/>
        <w:numPr>
          <w:ilvl w:val="0"/>
          <w:numId w:val="94"/>
        </w:numPr>
        <w:spacing w:before="0" w:beforeAutospacing="0" w:after="0" w:afterAutospacing="0" w:line="276" w:lineRule="auto"/>
        <w:jc w:val="both"/>
        <w:textAlignment w:val="baseline"/>
        <w:rPr>
          <w:rStyle w:val="normaltextrun"/>
          <w:rFonts w:eastAsiaTheme="minorEastAsia"/>
          <w:b/>
          <w:bCs/>
          <w:sz w:val="22"/>
          <w:szCs w:val="22"/>
          <w:lang w:val="en-GB"/>
        </w:rPr>
      </w:pPr>
      <w:r w:rsidRPr="00A207AD">
        <w:rPr>
          <w:rStyle w:val="normaltextrun"/>
          <w:rFonts w:eastAsiaTheme="minorEastAsia"/>
          <w:b/>
          <w:bCs/>
          <w:sz w:val="22"/>
          <w:szCs w:val="22"/>
          <w:lang w:val="en-GB"/>
        </w:rPr>
        <w:t>Qumbiso Sub-project Site</w:t>
      </w:r>
    </w:p>
    <w:p w14:paraId="59C15EE8" w14:textId="5A592149" w:rsidR="00696BDC" w:rsidRPr="00A207AD" w:rsidRDefault="00696BDC" w:rsidP="002B45B8">
      <w:pPr>
        <w:pStyle w:val="paragraph"/>
        <w:spacing w:before="0" w:beforeAutospacing="0" w:after="0" w:afterAutospacing="0" w:line="276" w:lineRule="auto"/>
        <w:jc w:val="both"/>
        <w:textAlignment w:val="baseline"/>
        <w:rPr>
          <w:rFonts w:eastAsia="Calibri"/>
          <w:i/>
          <w:iCs/>
          <w:sz w:val="22"/>
          <w:szCs w:val="22"/>
        </w:rPr>
      </w:pPr>
      <w:r w:rsidRPr="00A207AD">
        <w:rPr>
          <w:rFonts w:eastAsia="Calibri"/>
          <w:sz w:val="22"/>
          <w:szCs w:val="22"/>
        </w:rPr>
        <w:t xml:space="preserve">The Qumbiso sub-project site is on unregistered community land and held in trust by the County Government of Mandera on behalf of the community, in line with the Community Land Act 2016. The proposed site is uninhabited, has no structures, community facilities, or encumbrances, and is part of the land owned by the Qumbiso Primary School and utilized by the community for grazing. In consultation with community members and local leadership, the school’s management agreed for the project to utilize </w:t>
      </w:r>
      <w:r w:rsidR="00C56446" w:rsidRPr="00A207AD">
        <w:rPr>
          <w:rFonts w:eastAsia="Calibri"/>
          <w:sz w:val="22"/>
          <w:szCs w:val="22"/>
        </w:rPr>
        <w:t>0.7363</w:t>
      </w:r>
      <w:r w:rsidRPr="00A207AD">
        <w:rPr>
          <w:rFonts w:eastAsia="Calibri"/>
          <w:sz w:val="22"/>
          <w:szCs w:val="22"/>
        </w:rPr>
        <w:t xml:space="preserve"> Hectares for the mini-grid. The minutes of the discussions including key agreements are annexed to the Qumbiso Environmental and Social Screening report. </w:t>
      </w:r>
      <w:r w:rsidRPr="00A207AD">
        <w:rPr>
          <w:rFonts w:eastAsia="Calibri"/>
          <w:i/>
          <w:iCs/>
          <w:sz w:val="22"/>
          <w:szCs w:val="22"/>
        </w:rPr>
        <w:t>Refer to Chapter 4 of the ESIA for the comprehensive socio-economic profile.</w:t>
      </w:r>
    </w:p>
    <w:p w14:paraId="6A62CD2F" w14:textId="77777777" w:rsidR="00696BDC" w:rsidRPr="00A207AD" w:rsidRDefault="00696BDC" w:rsidP="002B45B8">
      <w:pPr>
        <w:spacing w:line="276" w:lineRule="auto"/>
        <w:jc w:val="both"/>
        <w:rPr>
          <w:rStyle w:val="eop"/>
          <w:rFonts w:ascii="Times New Roman" w:hAnsi="Times New Roman" w:cs="Times New Roman"/>
          <w:b/>
          <w:bCs/>
          <w:color w:val="000000"/>
          <w:shd w:val="clear" w:color="auto" w:fill="FFFFFF"/>
        </w:rPr>
      </w:pPr>
    </w:p>
    <w:p w14:paraId="6B667B48" w14:textId="77777777" w:rsidR="00696BDC" w:rsidRPr="00A207AD" w:rsidRDefault="00696BDC" w:rsidP="00D41FAF">
      <w:pPr>
        <w:pStyle w:val="ListParagraph"/>
        <w:numPr>
          <w:ilvl w:val="0"/>
          <w:numId w:val="94"/>
        </w:numPr>
        <w:spacing w:after="0" w:line="276" w:lineRule="auto"/>
        <w:contextualSpacing w:val="0"/>
        <w:jc w:val="both"/>
        <w:rPr>
          <w:rStyle w:val="eop"/>
          <w:rFonts w:ascii="Times New Roman" w:hAnsi="Times New Roman" w:cs="Times New Roman"/>
          <w:b/>
          <w:bCs/>
        </w:rPr>
      </w:pPr>
      <w:r w:rsidRPr="00A207AD">
        <w:rPr>
          <w:rFonts w:ascii="Times New Roman" w:eastAsia="Times New Roman" w:hAnsi="Times New Roman" w:cs="Times New Roman"/>
          <w:b/>
          <w:bCs/>
          <w:lang w:val="en-GB"/>
        </w:rPr>
        <w:t>Actual Census Survey of PAPs and Valuation of Affected Assets</w:t>
      </w:r>
    </w:p>
    <w:p w14:paraId="559478FC" w14:textId="59E74581" w:rsidR="00696BDC" w:rsidRPr="00A207AD" w:rsidRDefault="00696BDC" w:rsidP="002B45B8">
      <w:pPr>
        <w:spacing w:line="276" w:lineRule="auto"/>
        <w:jc w:val="both"/>
        <w:rPr>
          <w:rFonts w:ascii="Times New Roman" w:hAnsi="Times New Roman" w:cs="Times New Roman"/>
          <w:i/>
          <w:iCs/>
        </w:rPr>
      </w:pPr>
      <w:r w:rsidRPr="00A207AD">
        <w:rPr>
          <w:rFonts w:ascii="Times New Roman" w:eastAsia="Calibri" w:hAnsi="Times New Roman" w:cs="Times New Roman"/>
        </w:rPr>
        <w:t xml:space="preserve">The number of project-affected persons (PAPs) is 4700 (approximately 700 households).  </w:t>
      </w:r>
      <w:r w:rsidRPr="00A207AD">
        <w:rPr>
          <w:rFonts w:ascii="Times New Roman" w:eastAsia="Calibri" w:hAnsi="Times New Roman" w:cs="Times New Roman"/>
          <w:lang w:val="en-GB"/>
        </w:rPr>
        <w:t>The land acquisition-related impacts are loss of- land, grazing area, a pathway for communities to get about the area, children’s playground, trees (minimal) along the way leaves. Mitigation measures include in-kind compensation and designing power distribution lines to avoid impacting trees, crops, structures, and community facilities.</w:t>
      </w:r>
      <w:r w:rsidRPr="00A207AD">
        <w:rPr>
          <w:rFonts w:ascii="Times New Roman" w:hAnsi="Times New Roman" w:cs="Times New Roman"/>
        </w:rPr>
        <w:t xml:space="preserve"> </w:t>
      </w:r>
      <w:r w:rsidRPr="00A207AD">
        <w:rPr>
          <w:rFonts w:ascii="Times New Roman" w:eastAsia="Calibri" w:hAnsi="Times New Roman" w:cs="Times New Roman"/>
        </w:rPr>
        <w:t>No physical displacement is anticipated; however, there is minimal loss of pastures occasioned by the acquisition of land utilized by the community for grazing.</w:t>
      </w:r>
      <w:r w:rsidRPr="00A207AD">
        <w:rPr>
          <w:rFonts w:ascii="Times New Roman" w:hAnsi="Times New Roman" w:cs="Times New Roman"/>
        </w:rPr>
        <w:t xml:space="preserve"> </w:t>
      </w:r>
      <w:r w:rsidRPr="00A207AD">
        <w:rPr>
          <w:rStyle w:val="normaltextrun"/>
          <w:rFonts w:ascii="Times New Roman" w:eastAsia="Times New Roman" w:hAnsi="Times New Roman" w:cs="Times New Roman"/>
          <w:color w:val="000000" w:themeColor="text1"/>
        </w:rPr>
        <w:t xml:space="preserve">The </w:t>
      </w:r>
      <w:r w:rsidR="00C56446" w:rsidRPr="00A207AD">
        <w:rPr>
          <w:rStyle w:val="normaltextrun"/>
          <w:rFonts w:ascii="Times New Roman" w:eastAsia="Times New Roman" w:hAnsi="Times New Roman" w:cs="Times New Roman"/>
          <w:color w:val="000000" w:themeColor="text1"/>
        </w:rPr>
        <w:t>0.7363</w:t>
      </w:r>
      <w:r w:rsidRPr="00A207AD">
        <w:rPr>
          <w:rStyle w:val="normaltextrun"/>
          <w:rFonts w:ascii="Times New Roman" w:eastAsia="Times New Roman" w:hAnsi="Times New Roman" w:cs="Times New Roman"/>
          <w:color w:val="000000" w:themeColor="text1"/>
        </w:rPr>
        <w:t xml:space="preserve"> Hectares identified for the sub-project will be acquired compulsorily by the National Land Commission (NLC). The proposed site will be valued and compensated in line with the provisions of the Resettlement Policy Framework (RPF) prepared under KOSAP. </w:t>
      </w:r>
      <w:r w:rsidRPr="00A207AD">
        <w:rPr>
          <w:rStyle w:val="normaltextrun"/>
          <w:rFonts w:ascii="Times New Roman" w:eastAsia="Times New Roman" w:hAnsi="Times New Roman" w:cs="Times New Roman"/>
          <w:i/>
          <w:color w:val="000000" w:themeColor="text1"/>
        </w:rPr>
        <w:t xml:space="preserve">Refer to </w:t>
      </w:r>
      <w:r w:rsidRPr="00A207AD">
        <w:rPr>
          <w:rFonts w:ascii="Times New Roman" w:eastAsia="Calibri" w:hAnsi="Times New Roman" w:cs="Times New Roman"/>
          <w:i/>
          <w:iCs/>
        </w:rPr>
        <w:t xml:space="preserve">section 2.2 of the ESIA for the sketch map of the site. </w:t>
      </w:r>
    </w:p>
    <w:p w14:paraId="3BF230E4" w14:textId="77777777" w:rsidR="00696BDC" w:rsidRPr="00A207AD" w:rsidRDefault="00696BDC" w:rsidP="00D41FAF">
      <w:pPr>
        <w:pStyle w:val="BodyText"/>
        <w:widowControl/>
        <w:numPr>
          <w:ilvl w:val="0"/>
          <w:numId w:val="94"/>
        </w:numPr>
        <w:spacing w:line="276" w:lineRule="auto"/>
        <w:jc w:val="both"/>
        <w:rPr>
          <w:rFonts w:ascii="Times New Roman" w:eastAsia="Times New Roman" w:hAnsi="Times New Roman"/>
          <w:b/>
          <w:bCs/>
          <w:sz w:val="22"/>
          <w:szCs w:val="22"/>
          <w:lang w:val="en-GB"/>
        </w:rPr>
      </w:pPr>
      <w:r w:rsidRPr="00A207AD">
        <w:rPr>
          <w:rFonts w:ascii="Times New Roman" w:eastAsia="Times New Roman" w:hAnsi="Times New Roman"/>
          <w:b/>
          <w:bCs/>
          <w:sz w:val="22"/>
          <w:szCs w:val="22"/>
          <w:lang w:val="en-GB"/>
        </w:rPr>
        <w:t xml:space="preserve">Compensation Measures Agreed with the PAPs and other Resettlement Assistance to be Provided </w:t>
      </w:r>
    </w:p>
    <w:p w14:paraId="1CBA3F63" w14:textId="6A0902C1" w:rsidR="00696BDC" w:rsidRPr="00A207AD" w:rsidRDefault="00696BDC" w:rsidP="002B45B8">
      <w:pPr>
        <w:spacing w:line="276" w:lineRule="auto"/>
        <w:jc w:val="both"/>
        <w:rPr>
          <w:rFonts w:ascii="Times New Roman" w:eastAsia="Times New Roman" w:hAnsi="Times New Roman" w:cs="Times New Roman"/>
        </w:rPr>
      </w:pPr>
      <w:r w:rsidRPr="00A207AD">
        <w:rPr>
          <w:rFonts w:ascii="Times New Roman" w:eastAsia="Times New Roman" w:hAnsi="Times New Roman" w:cs="Times New Roman"/>
        </w:rPr>
        <w:t>The proponent requested the community identify three priority projects, whereby one out of the three would be provided as in-kind compensation for loss of land and pasture. The Qumbiso community proposed two water storage tanks to provide a reliable way of storing water.</w:t>
      </w:r>
      <w:r w:rsidRPr="00A207AD">
        <w:rPr>
          <w:rStyle w:val="normaltextrun"/>
          <w:rFonts w:ascii="Times New Roman" w:eastAsia="Times New Roman" w:hAnsi="Times New Roman" w:cs="Times New Roman"/>
          <w:color w:val="000000"/>
        </w:rPr>
        <w:t xml:space="preserve"> The value of the priority community project will be proportional to or higher than the value of land under acquisition. </w:t>
      </w:r>
      <w:r w:rsidRPr="00A207AD">
        <w:rPr>
          <w:rFonts w:ascii="Times New Roman" w:eastAsia="Times New Roman" w:hAnsi="Times New Roman" w:cs="Times New Roman"/>
        </w:rPr>
        <w:t xml:space="preserve">In addition, loss or damage to crops, trees, structures, and community facilities will be compensated in line with the provisions of the RPF, and as summarized in the entitlement matrix below. </w:t>
      </w:r>
    </w:p>
    <w:p w14:paraId="301E6746" w14:textId="77777777" w:rsidR="00696BDC" w:rsidRPr="00A207AD" w:rsidRDefault="00696BDC" w:rsidP="002B45B8">
      <w:pPr>
        <w:spacing w:line="276" w:lineRule="auto"/>
        <w:jc w:val="both"/>
        <w:rPr>
          <w:rFonts w:ascii="Times New Roman" w:eastAsia="Times New Roman" w:hAnsi="Times New Roman" w:cs="Times New Roman"/>
          <w:b/>
          <w:bCs/>
        </w:rPr>
      </w:pPr>
      <w:r w:rsidRPr="00A207AD">
        <w:rPr>
          <w:rFonts w:ascii="Times New Roman" w:eastAsia="Times New Roman" w:hAnsi="Times New Roman" w:cs="Times New Roman"/>
          <w:b/>
          <w:bCs/>
        </w:rPr>
        <w:t>3.1 Entitlement Matrix</w:t>
      </w:r>
    </w:p>
    <w:tbl>
      <w:tblPr>
        <w:tblStyle w:val="TableGrid"/>
        <w:tblW w:w="9936" w:type="dxa"/>
        <w:tblLook w:val="04A0" w:firstRow="1" w:lastRow="0" w:firstColumn="1" w:lastColumn="0" w:noHBand="0" w:noVBand="1"/>
      </w:tblPr>
      <w:tblGrid>
        <w:gridCol w:w="2107"/>
        <w:gridCol w:w="2424"/>
        <w:gridCol w:w="3870"/>
        <w:gridCol w:w="1535"/>
      </w:tblGrid>
      <w:tr w:rsidR="00696BDC" w:rsidRPr="00A207AD" w14:paraId="236A2CF2" w14:textId="77777777" w:rsidTr="00487480">
        <w:tc>
          <w:tcPr>
            <w:tcW w:w="2107" w:type="dxa"/>
          </w:tcPr>
          <w:p w14:paraId="196CA5A6" w14:textId="77777777" w:rsidR="00696BDC" w:rsidRPr="00A207AD" w:rsidRDefault="00696BDC" w:rsidP="002B45B8">
            <w:pPr>
              <w:pStyle w:val="NoSpacing"/>
              <w:spacing w:line="276" w:lineRule="auto"/>
              <w:jc w:val="both"/>
              <w:rPr>
                <w:rFonts w:ascii="Times New Roman" w:hAnsi="Times New Roman" w:cs="Times New Roman"/>
                <w:b/>
              </w:rPr>
            </w:pPr>
            <w:r w:rsidRPr="00A207AD">
              <w:rPr>
                <w:rFonts w:ascii="Times New Roman" w:hAnsi="Times New Roman" w:cs="Times New Roman"/>
                <w:b/>
              </w:rPr>
              <w:t>Types of Impact</w:t>
            </w:r>
          </w:p>
        </w:tc>
        <w:tc>
          <w:tcPr>
            <w:tcW w:w="2424" w:type="dxa"/>
          </w:tcPr>
          <w:p w14:paraId="781B9423" w14:textId="77777777" w:rsidR="00696BDC" w:rsidRPr="00A207AD" w:rsidRDefault="00696BDC" w:rsidP="002B45B8">
            <w:pPr>
              <w:pStyle w:val="NoSpacing"/>
              <w:spacing w:line="276" w:lineRule="auto"/>
              <w:jc w:val="both"/>
              <w:rPr>
                <w:rFonts w:ascii="Times New Roman" w:hAnsi="Times New Roman" w:cs="Times New Roman"/>
                <w:b/>
              </w:rPr>
            </w:pPr>
            <w:r w:rsidRPr="00A207AD">
              <w:rPr>
                <w:rFonts w:ascii="Times New Roman" w:hAnsi="Times New Roman" w:cs="Times New Roman"/>
                <w:b/>
              </w:rPr>
              <w:t>Person(s) Affected/Eligible for Compensation</w:t>
            </w:r>
          </w:p>
        </w:tc>
        <w:tc>
          <w:tcPr>
            <w:tcW w:w="3870" w:type="dxa"/>
          </w:tcPr>
          <w:p w14:paraId="550F03D1" w14:textId="77777777" w:rsidR="00696BDC" w:rsidRPr="00A207AD" w:rsidRDefault="00696BDC" w:rsidP="002B45B8">
            <w:pPr>
              <w:pStyle w:val="NoSpacing"/>
              <w:spacing w:line="276" w:lineRule="auto"/>
              <w:jc w:val="both"/>
              <w:rPr>
                <w:rFonts w:ascii="Times New Roman" w:hAnsi="Times New Roman" w:cs="Times New Roman"/>
                <w:b/>
              </w:rPr>
            </w:pPr>
            <w:r w:rsidRPr="00A207AD">
              <w:rPr>
                <w:rFonts w:ascii="Times New Roman" w:hAnsi="Times New Roman" w:cs="Times New Roman"/>
                <w:b/>
              </w:rPr>
              <w:t>Compensation/Entitlement/Benefits</w:t>
            </w:r>
          </w:p>
        </w:tc>
        <w:tc>
          <w:tcPr>
            <w:tcW w:w="1532" w:type="dxa"/>
          </w:tcPr>
          <w:p w14:paraId="3C124191" w14:textId="77777777" w:rsidR="00696BDC" w:rsidRPr="00A207AD" w:rsidRDefault="00696BDC" w:rsidP="002B45B8">
            <w:pPr>
              <w:pStyle w:val="NoSpacing"/>
              <w:spacing w:line="276" w:lineRule="auto"/>
              <w:jc w:val="both"/>
              <w:rPr>
                <w:rFonts w:ascii="Times New Roman" w:hAnsi="Times New Roman" w:cs="Times New Roman"/>
                <w:b/>
              </w:rPr>
            </w:pPr>
            <w:r w:rsidRPr="00A207AD">
              <w:rPr>
                <w:rFonts w:ascii="Times New Roman" w:hAnsi="Times New Roman" w:cs="Times New Roman"/>
                <w:b/>
              </w:rPr>
              <w:t>Responsible organization</w:t>
            </w:r>
          </w:p>
        </w:tc>
      </w:tr>
      <w:tr w:rsidR="00696BDC" w:rsidRPr="00A207AD" w14:paraId="4978A62F" w14:textId="77777777" w:rsidTr="00487480">
        <w:tc>
          <w:tcPr>
            <w:tcW w:w="9936" w:type="dxa"/>
            <w:gridSpan w:val="4"/>
          </w:tcPr>
          <w:p w14:paraId="3B4B0E84" w14:textId="77777777" w:rsidR="00696BDC" w:rsidRPr="00A207AD" w:rsidRDefault="00696BDC" w:rsidP="00D41FAF">
            <w:pPr>
              <w:pStyle w:val="NoSpacing"/>
              <w:numPr>
                <w:ilvl w:val="6"/>
                <w:numId w:val="140"/>
              </w:numPr>
              <w:spacing w:line="276" w:lineRule="auto"/>
              <w:jc w:val="both"/>
              <w:rPr>
                <w:rFonts w:ascii="Times New Roman" w:hAnsi="Times New Roman" w:cs="Times New Roman"/>
                <w:bCs/>
              </w:rPr>
            </w:pPr>
            <w:r w:rsidRPr="00A207AD">
              <w:rPr>
                <w:rFonts w:ascii="Times New Roman" w:hAnsi="Times New Roman" w:cs="Times New Roman"/>
                <w:b/>
              </w:rPr>
              <w:t>Loss of Land</w:t>
            </w:r>
          </w:p>
        </w:tc>
      </w:tr>
      <w:tr w:rsidR="00696BDC" w:rsidRPr="00A207AD" w14:paraId="35CEFF38" w14:textId="77777777" w:rsidTr="00487480">
        <w:tc>
          <w:tcPr>
            <w:tcW w:w="2107" w:type="dxa"/>
          </w:tcPr>
          <w:p w14:paraId="348C36CF"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 xml:space="preserve">Loss of unregistered community land. </w:t>
            </w:r>
          </w:p>
        </w:tc>
        <w:tc>
          <w:tcPr>
            <w:tcW w:w="2424" w:type="dxa"/>
          </w:tcPr>
          <w:p w14:paraId="021F85F5"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Community.</w:t>
            </w:r>
          </w:p>
          <w:p w14:paraId="0E62CAEB" w14:textId="77777777" w:rsidR="00696BDC" w:rsidRPr="00A207AD" w:rsidRDefault="00696BDC" w:rsidP="002B45B8">
            <w:pPr>
              <w:pStyle w:val="NoSpacing"/>
              <w:spacing w:line="276" w:lineRule="auto"/>
              <w:jc w:val="both"/>
              <w:rPr>
                <w:rFonts w:ascii="Times New Roman" w:hAnsi="Times New Roman" w:cs="Times New Roman"/>
                <w:bCs/>
              </w:rPr>
            </w:pPr>
          </w:p>
        </w:tc>
        <w:tc>
          <w:tcPr>
            <w:tcW w:w="3870" w:type="dxa"/>
          </w:tcPr>
          <w:p w14:paraId="7F0F54B7" w14:textId="77777777" w:rsidR="00696BDC" w:rsidRPr="00A207AD" w:rsidRDefault="00696BDC" w:rsidP="002B45B8">
            <w:pPr>
              <w:pStyle w:val="NoSpacing"/>
              <w:spacing w:line="276" w:lineRule="auto"/>
              <w:jc w:val="both"/>
              <w:rPr>
                <w:rFonts w:ascii="Times New Roman" w:hAnsi="Times New Roman" w:cs="Times New Roman"/>
                <w:b/>
              </w:rPr>
            </w:pPr>
            <w:r w:rsidRPr="00A207AD">
              <w:rPr>
                <w:rFonts w:ascii="Times New Roman" w:hAnsi="Times New Roman" w:cs="Times New Roman"/>
              </w:rPr>
              <w:t>Compensation in-kind as prioritized by the community.</w:t>
            </w:r>
          </w:p>
        </w:tc>
        <w:tc>
          <w:tcPr>
            <w:tcW w:w="1532" w:type="dxa"/>
            <w:vMerge w:val="restart"/>
          </w:tcPr>
          <w:p w14:paraId="0A31DBEE"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KPLC</w:t>
            </w:r>
          </w:p>
        </w:tc>
      </w:tr>
      <w:tr w:rsidR="00696BDC" w:rsidRPr="00A207AD" w14:paraId="2085545E" w14:textId="77777777" w:rsidTr="00487480">
        <w:tc>
          <w:tcPr>
            <w:tcW w:w="2107" w:type="dxa"/>
          </w:tcPr>
          <w:p w14:paraId="6121E54D"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Loss of land in unregistered group ranches.</w:t>
            </w:r>
          </w:p>
        </w:tc>
        <w:tc>
          <w:tcPr>
            <w:tcW w:w="2424" w:type="dxa"/>
          </w:tcPr>
          <w:p w14:paraId="6C66B2A1"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Group ranch members.</w:t>
            </w:r>
          </w:p>
        </w:tc>
        <w:tc>
          <w:tcPr>
            <w:tcW w:w="3870" w:type="dxa"/>
          </w:tcPr>
          <w:p w14:paraId="3ADFCDC3" w14:textId="77777777" w:rsidR="00696BDC" w:rsidRPr="00A207AD" w:rsidRDefault="00696BDC" w:rsidP="002B45B8">
            <w:pPr>
              <w:pStyle w:val="NoSpacing"/>
              <w:spacing w:line="276" w:lineRule="auto"/>
              <w:jc w:val="both"/>
              <w:rPr>
                <w:rFonts w:ascii="Times New Roman" w:hAnsi="Times New Roman" w:cs="Times New Roman"/>
              </w:rPr>
            </w:pPr>
            <w:r w:rsidRPr="00A207AD">
              <w:rPr>
                <w:rFonts w:ascii="Times New Roman" w:hAnsi="Times New Roman" w:cs="Times New Roman"/>
              </w:rPr>
              <w:t>Compensation in-kind as prioritized by the community.</w:t>
            </w:r>
          </w:p>
        </w:tc>
        <w:tc>
          <w:tcPr>
            <w:tcW w:w="1532" w:type="dxa"/>
            <w:vMerge/>
          </w:tcPr>
          <w:p w14:paraId="36E594AC" w14:textId="77777777" w:rsidR="00696BDC" w:rsidRPr="00A207AD" w:rsidRDefault="00696BDC" w:rsidP="002B45B8">
            <w:pPr>
              <w:pStyle w:val="NoSpacing"/>
              <w:spacing w:line="276" w:lineRule="auto"/>
              <w:jc w:val="both"/>
              <w:rPr>
                <w:rFonts w:ascii="Times New Roman" w:hAnsi="Times New Roman" w:cs="Times New Roman"/>
                <w:bCs/>
              </w:rPr>
            </w:pPr>
          </w:p>
        </w:tc>
      </w:tr>
      <w:tr w:rsidR="00696BDC" w:rsidRPr="00A207AD" w14:paraId="74DB1EC5" w14:textId="77777777" w:rsidTr="00487480">
        <w:tc>
          <w:tcPr>
            <w:tcW w:w="2107" w:type="dxa"/>
          </w:tcPr>
          <w:p w14:paraId="3602515F"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Loss of land in registered group ranches.</w:t>
            </w:r>
          </w:p>
        </w:tc>
        <w:tc>
          <w:tcPr>
            <w:tcW w:w="2424" w:type="dxa"/>
          </w:tcPr>
          <w:p w14:paraId="11F87E55"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Group ranch members.</w:t>
            </w:r>
          </w:p>
        </w:tc>
        <w:tc>
          <w:tcPr>
            <w:tcW w:w="3870" w:type="dxa"/>
          </w:tcPr>
          <w:p w14:paraId="05134E09" w14:textId="77777777" w:rsidR="00696BDC" w:rsidRPr="00A207AD" w:rsidRDefault="00696BDC" w:rsidP="002B45B8">
            <w:pPr>
              <w:pStyle w:val="NoSpacing"/>
              <w:spacing w:line="276" w:lineRule="auto"/>
              <w:jc w:val="both"/>
              <w:rPr>
                <w:rFonts w:ascii="Times New Roman" w:hAnsi="Times New Roman" w:cs="Times New Roman"/>
                <w:b/>
              </w:rPr>
            </w:pPr>
            <w:r w:rsidRPr="00A207AD">
              <w:rPr>
                <w:rFonts w:ascii="Times New Roman" w:hAnsi="Times New Roman" w:cs="Times New Roman"/>
              </w:rPr>
              <w:t>Compensation in-kind as prioritized by the community.</w:t>
            </w:r>
          </w:p>
        </w:tc>
        <w:tc>
          <w:tcPr>
            <w:tcW w:w="1532" w:type="dxa"/>
            <w:vMerge/>
          </w:tcPr>
          <w:p w14:paraId="50A569DD" w14:textId="77777777" w:rsidR="00696BDC" w:rsidRPr="00A207AD" w:rsidRDefault="00696BDC" w:rsidP="002B45B8">
            <w:pPr>
              <w:pStyle w:val="NoSpacing"/>
              <w:spacing w:line="276" w:lineRule="auto"/>
              <w:jc w:val="both"/>
              <w:rPr>
                <w:rFonts w:ascii="Times New Roman" w:hAnsi="Times New Roman" w:cs="Times New Roman"/>
                <w:bCs/>
              </w:rPr>
            </w:pPr>
          </w:p>
        </w:tc>
      </w:tr>
      <w:tr w:rsidR="00696BDC" w:rsidRPr="00A207AD" w14:paraId="1A232B93" w14:textId="77777777" w:rsidTr="00487480">
        <w:tc>
          <w:tcPr>
            <w:tcW w:w="2107" w:type="dxa"/>
          </w:tcPr>
          <w:p w14:paraId="15386374"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Loss of land owned by the National Police, county governments and the Ministry of Interior</w:t>
            </w:r>
          </w:p>
        </w:tc>
        <w:tc>
          <w:tcPr>
            <w:tcW w:w="2424" w:type="dxa"/>
          </w:tcPr>
          <w:p w14:paraId="2F4C2498"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Government agencies.</w:t>
            </w:r>
          </w:p>
        </w:tc>
        <w:tc>
          <w:tcPr>
            <w:tcW w:w="3870" w:type="dxa"/>
          </w:tcPr>
          <w:p w14:paraId="1724B1B0"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 xml:space="preserve">No compensation for public land allocated to another government body. </w:t>
            </w:r>
          </w:p>
        </w:tc>
        <w:tc>
          <w:tcPr>
            <w:tcW w:w="1532" w:type="dxa"/>
            <w:vMerge/>
          </w:tcPr>
          <w:p w14:paraId="75C177F0" w14:textId="77777777" w:rsidR="00696BDC" w:rsidRPr="00A207AD" w:rsidRDefault="00696BDC" w:rsidP="002B45B8">
            <w:pPr>
              <w:pStyle w:val="NoSpacing"/>
              <w:spacing w:line="276" w:lineRule="auto"/>
              <w:jc w:val="both"/>
              <w:rPr>
                <w:rFonts w:ascii="Times New Roman" w:hAnsi="Times New Roman" w:cs="Times New Roman"/>
                <w:bCs/>
              </w:rPr>
            </w:pPr>
          </w:p>
        </w:tc>
      </w:tr>
      <w:tr w:rsidR="00696BDC" w:rsidRPr="00A207AD" w14:paraId="50914319" w14:textId="77777777" w:rsidTr="00487480">
        <w:tc>
          <w:tcPr>
            <w:tcW w:w="2107" w:type="dxa"/>
          </w:tcPr>
          <w:p w14:paraId="524B63C5"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 xml:space="preserve">Loss of land owned by the Kenya Forest Service (KFS) and Kenya Wildlife Service (KWS). </w:t>
            </w:r>
          </w:p>
        </w:tc>
        <w:tc>
          <w:tcPr>
            <w:tcW w:w="2424" w:type="dxa"/>
          </w:tcPr>
          <w:p w14:paraId="313F4D57"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Government agencies.</w:t>
            </w:r>
          </w:p>
        </w:tc>
        <w:tc>
          <w:tcPr>
            <w:tcW w:w="3870" w:type="dxa"/>
          </w:tcPr>
          <w:p w14:paraId="6486D51A"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 xml:space="preserve">No compensation for public land allocated to another government body. However, payment of conservation fees to KWS and KFS as stipulated under their respective regulations is foreseen. </w:t>
            </w:r>
          </w:p>
        </w:tc>
        <w:tc>
          <w:tcPr>
            <w:tcW w:w="1532" w:type="dxa"/>
            <w:vMerge/>
          </w:tcPr>
          <w:p w14:paraId="23AA1FC3" w14:textId="77777777" w:rsidR="00696BDC" w:rsidRPr="00A207AD" w:rsidRDefault="00696BDC" w:rsidP="002B45B8">
            <w:pPr>
              <w:pStyle w:val="NoSpacing"/>
              <w:spacing w:line="276" w:lineRule="auto"/>
              <w:jc w:val="both"/>
              <w:rPr>
                <w:rFonts w:ascii="Times New Roman" w:hAnsi="Times New Roman" w:cs="Times New Roman"/>
                <w:bCs/>
              </w:rPr>
            </w:pPr>
          </w:p>
        </w:tc>
      </w:tr>
      <w:tr w:rsidR="00696BDC" w:rsidRPr="00A207AD" w14:paraId="62CDB39B" w14:textId="77777777" w:rsidTr="00487480">
        <w:tc>
          <w:tcPr>
            <w:tcW w:w="9936" w:type="dxa"/>
            <w:gridSpan w:val="4"/>
          </w:tcPr>
          <w:p w14:paraId="6FC7E5F4" w14:textId="77777777" w:rsidR="00696BDC" w:rsidRPr="00A207AD" w:rsidRDefault="00696BDC" w:rsidP="00D41FAF">
            <w:pPr>
              <w:pStyle w:val="NoSpacing"/>
              <w:numPr>
                <w:ilvl w:val="6"/>
                <w:numId w:val="140"/>
              </w:numPr>
              <w:spacing w:line="276" w:lineRule="auto"/>
              <w:jc w:val="both"/>
              <w:rPr>
                <w:rFonts w:ascii="Times New Roman" w:hAnsi="Times New Roman" w:cs="Times New Roman"/>
                <w:bCs/>
              </w:rPr>
            </w:pPr>
            <w:r w:rsidRPr="00A207AD">
              <w:rPr>
                <w:rFonts w:ascii="Times New Roman" w:hAnsi="Times New Roman" w:cs="Times New Roman"/>
                <w:b/>
              </w:rPr>
              <w:t>Loss of Use on Land</w:t>
            </w:r>
          </w:p>
        </w:tc>
      </w:tr>
      <w:tr w:rsidR="00696BDC" w:rsidRPr="00A207AD" w14:paraId="53BE391E" w14:textId="77777777" w:rsidTr="00487480">
        <w:tc>
          <w:tcPr>
            <w:tcW w:w="2107" w:type="dxa"/>
          </w:tcPr>
          <w:p w14:paraId="087025CB"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 xml:space="preserve">Loss of use on public land (e.g., grazing, farming etc.). </w:t>
            </w:r>
          </w:p>
        </w:tc>
        <w:tc>
          <w:tcPr>
            <w:tcW w:w="2424" w:type="dxa"/>
          </w:tcPr>
          <w:p w14:paraId="5166801D"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Communities utilizing public land.</w:t>
            </w:r>
          </w:p>
        </w:tc>
        <w:tc>
          <w:tcPr>
            <w:tcW w:w="3870" w:type="dxa"/>
          </w:tcPr>
          <w:p w14:paraId="644DA82F"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532" w:type="dxa"/>
            <w:vMerge w:val="restart"/>
          </w:tcPr>
          <w:p w14:paraId="1239F023"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KPLC</w:t>
            </w:r>
          </w:p>
        </w:tc>
      </w:tr>
      <w:tr w:rsidR="00696BDC" w:rsidRPr="00A207AD" w14:paraId="3E0791D0" w14:textId="77777777" w:rsidTr="00487480">
        <w:tc>
          <w:tcPr>
            <w:tcW w:w="2107" w:type="dxa"/>
          </w:tcPr>
          <w:p w14:paraId="43A21BE6"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Loss of use on unregistered community land, unregistered group ranches and registered group ranches (e.g., grazing, farming etc.).</w:t>
            </w:r>
          </w:p>
        </w:tc>
        <w:tc>
          <w:tcPr>
            <w:tcW w:w="2424" w:type="dxa"/>
          </w:tcPr>
          <w:p w14:paraId="3D1524E4"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Communities utilizing unregistered community land, unregistered group ranches, and registered group ranches.</w:t>
            </w:r>
          </w:p>
        </w:tc>
        <w:tc>
          <w:tcPr>
            <w:tcW w:w="3870" w:type="dxa"/>
          </w:tcPr>
          <w:p w14:paraId="6F350C9A"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rPr>
              <w:t>Compensation in-kind as prioritized by the community.</w:t>
            </w:r>
          </w:p>
        </w:tc>
        <w:tc>
          <w:tcPr>
            <w:tcW w:w="1532" w:type="dxa"/>
            <w:vMerge/>
          </w:tcPr>
          <w:p w14:paraId="61315E9D" w14:textId="77777777" w:rsidR="00696BDC" w:rsidRPr="00A207AD" w:rsidRDefault="00696BDC" w:rsidP="002B45B8">
            <w:pPr>
              <w:pStyle w:val="NoSpacing"/>
              <w:spacing w:line="276" w:lineRule="auto"/>
              <w:jc w:val="both"/>
              <w:rPr>
                <w:rFonts w:ascii="Times New Roman" w:hAnsi="Times New Roman" w:cs="Times New Roman"/>
                <w:bCs/>
              </w:rPr>
            </w:pPr>
          </w:p>
        </w:tc>
      </w:tr>
      <w:tr w:rsidR="00696BDC" w:rsidRPr="00A207AD" w14:paraId="7D9936C8" w14:textId="77777777" w:rsidTr="00487480">
        <w:tc>
          <w:tcPr>
            <w:tcW w:w="9936" w:type="dxa"/>
            <w:gridSpan w:val="4"/>
          </w:tcPr>
          <w:p w14:paraId="4371BE2A" w14:textId="77777777" w:rsidR="00696BDC" w:rsidRPr="00A207AD" w:rsidRDefault="00696BDC" w:rsidP="00D41FAF">
            <w:pPr>
              <w:pStyle w:val="NoSpacing"/>
              <w:numPr>
                <w:ilvl w:val="0"/>
                <w:numId w:val="140"/>
              </w:numPr>
              <w:spacing w:line="276" w:lineRule="auto"/>
              <w:jc w:val="both"/>
              <w:rPr>
                <w:rFonts w:ascii="Times New Roman" w:hAnsi="Times New Roman" w:cs="Times New Roman"/>
                <w:bCs/>
              </w:rPr>
            </w:pPr>
            <w:r w:rsidRPr="00A207AD">
              <w:rPr>
                <w:rFonts w:ascii="Times New Roman" w:hAnsi="Times New Roman" w:cs="Times New Roman"/>
                <w:b/>
              </w:rPr>
              <w:t>Loss of /Damage to Assets on Land</w:t>
            </w:r>
          </w:p>
        </w:tc>
      </w:tr>
      <w:tr w:rsidR="00696BDC" w:rsidRPr="00A207AD" w14:paraId="56FD06D9" w14:textId="77777777" w:rsidTr="00487480">
        <w:tc>
          <w:tcPr>
            <w:tcW w:w="2107" w:type="dxa"/>
          </w:tcPr>
          <w:p w14:paraId="79D79B93"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Trees</w:t>
            </w:r>
          </w:p>
        </w:tc>
        <w:tc>
          <w:tcPr>
            <w:tcW w:w="2424" w:type="dxa"/>
            <w:vMerge w:val="restart"/>
          </w:tcPr>
          <w:p w14:paraId="5F785F98"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Community members on unregistered community land; community members utilizing public land; members of registered and unregistered group ranches and government entities.</w:t>
            </w:r>
          </w:p>
        </w:tc>
        <w:tc>
          <w:tcPr>
            <w:tcW w:w="3870" w:type="dxa"/>
            <w:vMerge w:val="restart"/>
          </w:tcPr>
          <w:p w14:paraId="27F83A8A" w14:textId="77777777" w:rsidR="00696BDC" w:rsidRPr="00A207AD" w:rsidRDefault="00696BDC" w:rsidP="002B45B8">
            <w:pPr>
              <w:pStyle w:val="NoSpacing"/>
              <w:spacing w:line="276" w:lineRule="auto"/>
              <w:jc w:val="both"/>
              <w:rPr>
                <w:rFonts w:ascii="Times New Roman" w:hAnsi="Times New Roman" w:cs="Times New Roman"/>
                <w:b/>
              </w:rPr>
            </w:pPr>
            <w:r w:rsidRPr="00A207AD">
              <w:rPr>
                <w:rFonts w:ascii="Times New Roman" w:hAnsi="Times New Roman" w:cs="Times New Roman"/>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A207AD">
              <w:rPr>
                <w:rStyle w:val="FootnoteReference"/>
                <w:rFonts w:ascii="Times New Roman" w:hAnsi="Times New Roman" w:cs="Times New Roman"/>
              </w:rPr>
              <w:footnoteReference w:id="2"/>
            </w:r>
            <w:r w:rsidRPr="00A207AD">
              <w:rPr>
                <w:rFonts w:ascii="Times New Roman" w:hAnsi="Times New Roman" w:cs="Times New Roman"/>
              </w:rPr>
              <w:t xml:space="preserve"> in line with the provisions of the RPF. </w:t>
            </w:r>
          </w:p>
        </w:tc>
        <w:tc>
          <w:tcPr>
            <w:tcW w:w="1532" w:type="dxa"/>
            <w:vMerge w:val="restart"/>
          </w:tcPr>
          <w:p w14:paraId="78EA7E52" w14:textId="77777777" w:rsidR="00696BDC" w:rsidRPr="00A207AD" w:rsidRDefault="00696BDC" w:rsidP="002B45B8">
            <w:pPr>
              <w:pStyle w:val="NoSpacing"/>
              <w:spacing w:line="276" w:lineRule="auto"/>
              <w:jc w:val="both"/>
              <w:rPr>
                <w:rFonts w:ascii="Times New Roman" w:hAnsi="Times New Roman" w:cs="Times New Roman"/>
                <w:b/>
              </w:rPr>
            </w:pPr>
            <w:r w:rsidRPr="00A207AD">
              <w:rPr>
                <w:rFonts w:ascii="Times New Roman" w:hAnsi="Times New Roman" w:cs="Times New Roman"/>
                <w:bCs/>
              </w:rPr>
              <w:t>KPLC</w:t>
            </w:r>
          </w:p>
        </w:tc>
      </w:tr>
      <w:tr w:rsidR="00696BDC" w:rsidRPr="00A207AD" w14:paraId="1FEB3FF0" w14:textId="77777777" w:rsidTr="00487480">
        <w:tc>
          <w:tcPr>
            <w:tcW w:w="2107" w:type="dxa"/>
          </w:tcPr>
          <w:p w14:paraId="43FCA4CC"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Crops</w:t>
            </w:r>
          </w:p>
        </w:tc>
        <w:tc>
          <w:tcPr>
            <w:tcW w:w="2424" w:type="dxa"/>
            <w:vMerge/>
          </w:tcPr>
          <w:p w14:paraId="4E4B0A83" w14:textId="77777777" w:rsidR="00696BDC" w:rsidRPr="00A207AD" w:rsidRDefault="00696BDC" w:rsidP="002B45B8">
            <w:pPr>
              <w:pStyle w:val="NoSpacing"/>
              <w:spacing w:line="276" w:lineRule="auto"/>
              <w:jc w:val="both"/>
              <w:rPr>
                <w:rFonts w:ascii="Times New Roman" w:hAnsi="Times New Roman" w:cs="Times New Roman"/>
                <w:bCs/>
              </w:rPr>
            </w:pPr>
          </w:p>
        </w:tc>
        <w:tc>
          <w:tcPr>
            <w:tcW w:w="3870" w:type="dxa"/>
            <w:vMerge/>
          </w:tcPr>
          <w:p w14:paraId="2FDF2CB7" w14:textId="77777777" w:rsidR="00696BDC" w:rsidRPr="00A207AD" w:rsidRDefault="00696BDC" w:rsidP="002B45B8">
            <w:pPr>
              <w:pStyle w:val="NoSpacing"/>
              <w:spacing w:line="276" w:lineRule="auto"/>
              <w:jc w:val="both"/>
              <w:rPr>
                <w:rFonts w:ascii="Times New Roman" w:hAnsi="Times New Roman" w:cs="Times New Roman"/>
                <w:b/>
              </w:rPr>
            </w:pPr>
          </w:p>
        </w:tc>
        <w:tc>
          <w:tcPr>
            <w:tcW w:w="1532" w:type="dxa"/>
            <w:vMerge/>
          </w:tcPr>
          <w:p w14:paraId="1FC33C41" w14:textId="77777777" w:rsidR="00696BDC" w:rsidRPr="00A207AD" w:rsidRDefault="00696BDC" w:rsidP="002B45B8">
            <w:pPr>
              <w:pStyle w:val="NoSpacing"/>
              <w:spacing w:line="276" w:lineRule="auto"/>
              <w:jc w:val="both"/>
              <w:rPr>
                <w:rFonts w:ascii="Times New Roman" w:hAnsi="Times New Roman" w:cs="Times New Roman"/>
                <w:b/>
              </w:rPr>
            </w:pPr>
          </w:p>
        </w:tc>
      </w:tr>
      <w:tr w:rsidR="00696BDC" w:rsidRPr="00A207AD" w14:paraId="46D6157C" w14:textId="77777777" w:rsidTr="00487480">
        <w:tc>
          <w:tcPr>
            <w:tcW w:w="2107" w:type="dxa"/>
          </w:tcPr>
          <w:p w14:paraId="1F00A81E"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Structures</w:t>
            </w:r>
          </w:p>
        </w:tc>
        <w:tc>
          <w:tcPr>
            <w:tcW w:w="2424" w:type="dxa"/>
            <w:vMerge/>
          </w:tcPr>
          <w:p w14:paraId="773E36C6" w14:textId="77777777" w:rsidR="00696BDC" w:rsidRPr="00A207AD" w:rsidRDefault="00696BDC" w:rsidP="002B45B8">
            <w:pPr>
              <w:pStyle w:val="NoSpacing"/>
              <w:spacing w:line="276" w:lineRule="auto"/>
              <w:jc w:val="both"/>
              <w:rPr>
                <w:rFonts w:ascii="Times New Roman" w:hAnsi="Times New Roman" w:cs="Times New Roman"/>
                <w:bCs/>
              </w:rPr>
            </w:pPr>
          </w:p>
        </w:tc>
        <w:tc>
          <w:tcPr>
            <w:tcW w:w="3870" w:type="dxa"/>
            <w:vMerge/>
          </w:tcPr>
          <w:p w14:paraId="28C84CC2" w14:textId="77777777" w:rsidR="00696BDC" w:rsidRPr="00A207AD" w:rsidRDefault="00696BDC" w:rsidP="002B45B8">
            <w:pPr>
              <w:pStyle w:val="NoSpacing"/>
              <w:spacing w:line="276" w:lineRule="auto"/>
              <w:jc w:val="both"/>
              <w:rPr>
                <w:rFonts w:ascii="Times New Roman" w:hAnsi="Times New Roman" w:cs="Times New Roman"/>
                <w:b/>
              </w:rPr>
            </w:pPr>
          </w:p>
        </w:tc>
        <w:tc>
          <w:tcPr>
            <w:tcW w:w="1532" w:type="dxa"/>
            <w:vMerge/>
          </w:tcPr>
          <w:p w14:paraId="273567A6" w14:textId="77777777" w:rsidR="00696BDC" w:rsidRPr="00A207AD" w:rsidRDefault="00696BDC" w:rsidP="002B45B8">
            <w:pPr>
              <w:pStyle w:val="NoSpacing"/>
              <w:spacing w:line="276" w:lineRule="auto"/>
              <w:jc w:val="both"/>
              <w:rPr>
                <w:rFonts w:ascii="Times New Roman" w:hAnsi="Times New Roman" w:cs="Times New Roman"/>
                <w:b/>
              </w:rPr>
            </w:pPr>
          </w:p>
        </w:tc>
      </w:tr>
      <w:tr w:rsidR="00696BDC" w:rsidRPr="00A207AD" w14:paraId="3D8FC4AF" w14:textId="77777777" w:rsidTr="00487480">
        <w:tc>
          <w:tcPr>
            <w:tcW w:w="2107" w:type="dxa"/>
          </w:tcPr>
          <w:p w14:paraId="1E030925"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 xml:space="preserve">Community facilities </w:t>
            </w:r>
            <w:r w:rsidRPr="00A207AD">
              <w:rPr>
                <w:rFonts w:ascii="Times New Roman" w:hAnsi="Times New Roman" w:cs="Times New Roman"/>
                <w:lang w:val="en-GB"/>
              </w:rPr>
              <w:t>e.g., water sources (earth pans, boreholes etc.).</w:t>
            </w:r>
          </w:p>
        </w:tc>
        <w:tc>
          <w:tcPr>
            <w:tcW w:w="2424" w:type="dxa"/>
          </w:tcPr>
          <w:p w14:paraId="758294C6" w14:textId="77777777" w:rsidR="00696BDC" w:rsidRPr="00A207AD" w:rsidRDefault="00696BDC" w:rsidP="002B45B8">
            <w:pPr>
              <w:pStyle w:val="NoSpacing"/>
              <w:spacing w:line="276" w:lineRule="auto"/>
              <w:jc w:val="both"/>
              <w:rPr>
                <w:rFonts w:ascii="Times New Roman" w:hAnsi="Times New Roman" w:cs="Times New Roman"/>
                <w:bCs/>
              </w:rPr>
            </w:pPr>
            <w:r w:rsidRPr="00A207AD">
              <w:rPr>
                <w:rFonts w:ascii="Times New Roman" w:hAnsi="Times New Roman" w:cs="Times New Roman"/>
                <w:bCs/>
              </w:rPr>
              <w:t>Community members on unregistered community land, community members utilizing public land, and members of registered and unregistered group ranches.</w:t>
            </w:r>
          </w:p>
        </w:tc>
        <w:tc>
          <w:tcPr>
            <w:tcW w:w="3870" w:type="dxa"/>
            <w:vMerge/>
          </w:tcPr>
          <w:p w14:paraId="2D9262F2" w14:textId="77777777" w:rsidR="00696BDC" w:rsidRPr="00A207AD" w:rsidRDefault="00696BDC" w:rsidP="002B45B8">
            <w:pPr>
              <w:pStyle w:val="NoSpacing"/>
              <w:spacing w:line="276" w:lineRule="auto"/>
              <w:jc w:val="both"/>
              <w:rPr>
                <w:rFonts w:ascii="Times New Roman" w:hAnsi="Times New Roman" w:cs="Times New Roman"/>
                <w:b/>
              </w:rPr>
            </w:pPr>
          </w:p>
        </w:tc>
        <w:tc>
          <w:tcPr>
            <w:tcW w:w="1532" w:type="dxa"/>
            <w:vMerge/>
          </w:tcPr>
          <w:p w14:paraId="63EAB0DC" w14:textId="77777777" w:rsidR="00696BDC" w:rsidRPr="00A207AD" w:rsidRDefault="00696BDC" w:rsidP="002B45B8">
            <w:pPr>
              <w:pStyle w:val="NoSpacing"/>
              <w:spacing w:line="276" w:lineRule="auto"/>
              <w:jc w:val="both"/>
              <w:rPr>
                <w:rFonts w:ascii="Times New Roman" w:hAnsi="Times New Roman" w:cs="Times New Roman"/>
                <w:b/>
              </w:rPr>
            </w:pPr>
          </w:p>
        </w:tc>
      </w:tr>
    </w:tbl>
    <w:p w14:paraId="4F794278" w14:textId="77777777" w:rsidR="00696BDC" w:rsidRPr="00A207AD" w:rsidRDefault="00696BDC" w:rsidP="002B45B8">
      <w:pPr>
        <w:spacing w:line="276" w:lineRule="auto"/>
        <w:jc w:val="both"/>
        <w:rPr>
          <w:rFonts w:ascii="Times New Roman" w:eastAsia="Times New Roman" w:hAnsi="Times New Roman" w:cs="Times New Roman"/>
        </w:rPr>
      </w:pPr>
    </w:p>
    <w:p w14:paraId="79F7C7B6" w14:textId="3A1309B0" w:rsidR="00696BDC" w:rsidRPr="00A207AD" w:rsidRDefault="00810D91" w:rsidP="00810D91">
      <w:pPr>
        <w:pStyle w:val="BodyText"/>
        <w:spacing w:line="276" w:lineRule="auto"/>
        <w:jc w:val="both"/>
        <w:rPr>
          <w:rFonts w:ascii="Times New Roman" w:eastAsia="Times New Roman" w:hAnsi="Times New Roman"/>
          <w:b/>
          <w:bCs/>
          <w:sz w:val="22"/>
          <w:szCs w:val="22"/>
          <w:lang w:val="en-GB"/>
        </w:rPr>
      </w:pPr>
      <w:r w:rsidRPr="00A207AD">
        <w:rPr>
          <w:rFonts w:ascii="Times New Roman" w:eastAsia="Times New Roman" w:hAnsi="Times New Roman"/>
          <w:b/>
          <w:bCs/>
          <w:sz w:val="22"/>
          <w:szCs w:val="22"/>
          <w:lang w:val="en-GB"/>
        </w:rPr>
        <w:t xml:space="preserve">4. </w:t>
      </w:r>
      <w:r w:rsidR="00696BDC" w:rsidRPr="00A207AD">
        <w:rPr>
          <w:rFonts w:ascii="Times New Roman" w:eastAsia="Times New Roman" w:hAnsi="Times New Roman"/>
          <w:b/>
          <w:bCs/>
          <w:sz w:val="22"/>
          <w:szCs w:val="22"/>
          <w:lang w:val="en-GB"/>
        </w:rPr>
        <w:t>Consultations with PAPs About Acceptable Compensation Options and Alternatives that have been Considered</w:t>
      </w:r>
    </w:p>
    <w:p w14:paraId="31B59451" w14:textId="77777777" w:rsidR="00696BDC" w:rsidRPr="00A207AD" w:rsidRDefault="00696BDC" w:rsidP="002B45B8">
      <w:pPr>
        <w:pStyle w:val="BodyText"/>
        <w:spacing w:line="276" w:lineRule="auto"/>
        <w:jc w:val="both"/>
        <w:rPr>
          <w:rFonts w:ascii="Times New Roman" w:eastAsia="Times New Roman" w:hAnsi="Times New Roman"/>
          <w:sz w:val="22"/>
          <w:szCs w:val="22"/>
          <w:lang w:val="en-GB"/>
        </w:rPr>
      </w:pPr>
      <w:r w:rsidRPr="00A207AD">
        <w:rPr>
          <w:rFonts w:ascii="Times New Roman" w:eastAsia="Times New Roman" w:hAnsi="Times New Roman"/>
          <w:sz w:val="22"/>
          <w:szCs w:val="22"/>
          <w:lang w:val="en-GB"/>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1E07C35D" w14:textId="77777777" w:rsidR="00696BDC" w:rsidRPr="00A207AD" w:rsidRDefault="00696BDC" w:rsidP="002B45B8">
      <w:pPr>
        <w:pStyle w:val="BodyText"/>
        <w:spacing w:line="276" w:lineRule="auto"/>
        <w:jc w:val="both"/>
        <w:rPr>
          <w:rFonts w:ascii="Times New Roman" w:eastAsia="Times New Roman" w:hAnsi="Times New Roman"/>
          <w:sz w:val="22"/>
          <w:szCs w:val="22"/>
          <w:lang w:val="en-GB"/>
        </w:rPr>
      </w:pPr>
    </w:p>
    <w:p w14:paraId="2ADE9BC1" w14:textId="77777777" w:rsidR="00696BDC" w:rsidRPr="00A207AD" w:rsidRDefault="00696BDC" w:rsidP="002B45B8">
      <w:pPr>
        <w:tabs>
          <w:tab w:val="left" w:pos="6240"/>
        </w:tabs>
        <w:spacing w:line="276" w:lineRule="auto"/>
        <w:jc w:val="both"/>
        <w:rPr>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4.1 Engagement of Project -Affected Persons (PAPs)</w:t>
      </w:r>
      <w:r w:rsidRPr="00A207AD">
        <w:rPr>
          <w:rStyle w:val="eop"/>
          <w:rFonts w:ascii="Times New Roman" w:hAnsi="Times New Roman" w:cs="Times New Roman"/>
          <w:b/>
          <w:bCs/>
          <w:color w:val="000000"/>
          <w:shd w:val="clear" w:color="auto" w:fill="FFFFFF"/>
        </w:rPr>
        <w:tab/>
      </w:r>
    </w:p>
    <w:p w14:paraId="390A1434" w14:textId="77777777" w:rsidR="00696BDC" w:rsidRPr="00A207AD" w:rsidRDefault="00696BDC" w:rsidP="002B45B8">
      <w:pPr>
        <w:spacing w:line="276" w:lineRule="auto"/>
        <w:jc w:val="both"/>
        <w:rPr>
          <w:rStyle w:val="eop"/>
          <w:rFonts w:ascii="Times New Roman" w:eastAsia="Times New Roman" w:hAnsi="Times New Roman" w:cs="Times New Roman"/>
          <w:i/>
          <w:iCs/>
          <w:lang w:val="en-GB"/>
        </w:rPr>
      </w:pPr>
      <w:r w:rsidRPr="00A207AD">
        <w:rPr>
          <w:rFonts w:ascii="Times New Roman" w:eastAsia="Times New Roman" w:hAnsi="Times New Roman" w:cs="Times New Roman"/>
          <w:lang w:val="en-GB"/>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A207AD">
        <w:rPr>
          <w:rFonts w:ascii="Times New Roman" w:eastAsia="Times New Roman" w:hAnsi="Times New Roman" w:cs="Times New Roman"/>
          <w:i/>
          <w:iCs/>
          <w:lang w:val="en-GB"/>
        </w:rPr>
        <w:t xml:space="preserve">Refer to Chapter 5 of the ESIA on public consultation and engagement. </w:t>
      </w:r>
      <w:r w:rsidRPr="00A207AD">
        <w:rPr>
          <w:rFonts w:ascii="Times New Roman" w:eastAsia="Times New Roman" w:hAnsi="Times New Roman" w:cs="Times New Roman"/>
          <w:lang w:val="en-GB"/>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52B5E79B" w14:textId="77777777" w:rsidR="00696BDC" w:rsidRPr="00A207AD" w:rsidRDefault="00696BDC" w:rsidP="002B45B8">
      <w:pPr>
        <w:spacing w:line="276" w:lineRule="auto"/>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4.2 Identification of Community Representatives</w:t>
      </w:r>
    </w:p>
    <w:p w14:paraId="2783018C" w14:textId="52B3DA4B" w:rsidR="00696BDC" w:rsidRPr="00A207AD" w:rsidRDefault="00696BDC" w:rsidP="002B45B8">
      <w:pPr>
        <w:spacing w:line="276" w:lineRule="auto"/>
        <w:jc w:val="both"/>
        <w:rPr>
          <w:rStyle w:val="eop"/>
          <w:rFonts w:ascii="Times New Roman" w:hAnsi="Times New Roman" w:cs="Times New Roman"/>
          <w:color w:val="000000"/>
          <w:shd w:val="clear" w:color="auto" w:fill="FFFFFF"/>
        </w:rPr>
      </w:pPr>
      <w:r w:rsidRPr="00A207AD">
        <w:rPr>
          <w:rStyle w:val="eop"/>
          <w:rFonts w:ascii="Times New Roman" w:hAnsi="Times New Roman" w:cs="Times New Roman"/>
          <w:color w:val="000000"/>
          <w:shd w:val="clear" w:color="auto" w:fill="FFFFFF"/>
        </w:rPr>
        <w:t xml:space="preserve">The </w:t>
      </w:r>
      <w:r w:rsidR="00B245B1" w:rsidRPr="00A207AD">
        <w:rPr>
          <w:rStyle w:val="eop"/>
          <w:rFonts w:ascii="Times New Roman" w:hAnsi="Times New Roman" w:cs="Times New Roman"/>
          <w:color w:val="000000"/>
          <w:shd w:val="clear" w:color="auto" w:fill="FFFFFF"/>
        </w:rPr>
        <w:t>Quimbiso</w:t>
      </w:r>
      <w:r w:rsidRPr="00A207AD">
        <w:rPr>
          <w:rStyle w:val="eop"/>
          <w:rFonts w:ascii="Times New Roman" w:hAnsi="Times New Roman" w:cs="Times New Roman"/>
          <w:color w:val="000000"/>
          <w:shd w:val="clear" w:color="auto" w:fill="FFFFFF"/>
        </w:rPr>
        <w:t xml:space="preserve">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67DF2256" w14:textId="77777777" w:rsidR="00696BDC" w:rsidRPr="00A207AD" w:rsidRDefault="00696BDC" w:rsidP="002B45B8">
      <w:pPr>
        <w:spacing w:line="276" w:lineRule="auto"/>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4.3 Summary of Consultations on Land Acquisition and Compensation Options</w:t>
      </w:r>
    </w:p>
    <w:tbl>
      <w:tblPr>
        <w:tblStyle w:val="TableGrid"/>
        <w:tblW w:w="10170" w:type="dxa"/>
        <w:tblInd w:w="-5" w:type="dxa"/>
        <w:tblLook w:val="04A0" w:firstRow="1" w:lastRow="0" w:firstColumn="1" w:lastColumn="0" w:noHBand="0" w:noVBand="1"/>
      </w:tblPr>
      <w:tblGrid>
        <w:gridCol w:w="1218"/>
        <w:gridCol w:w="1797"/>
        <w:gridCol w:w="1536"/>
        <w:gridCol w:w="2085"/>
        <w:gridCol w:w="1596"/>
        <w:gridCol w:w="1938"/>
      </w:tblGrid>
      <w:tr w:rsidR="00696BDC" w:rsidRPr="00A207AD" w14:paraId="1846BCF3" w14:textId="77777777" w:rsidTr="00487480">
        <w:trPr>
          <w:trHeight w:val="647"/>
        </w:trPr>
        <w:tc>
          <w:tcPr>
            <w:tcW w:w="1229" w:type="dxa"/>
          </w:tcPr>
          <w:p w14:paraId="76352C35"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Date</w:t>
            </w:r>
          </w:p>
        </w:tc>
        <w:tc>
          <w:tcPr>
            <w:tcW w:w="1835" w:type="dxa"/>
          </w:tcPr>
          <w:p w14:paraId="70EDEDD4"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Objective</w:t>
            </w:r>
          </w:p>
        </w:tc>
        <w:tc>
          <w:tcPr>
            <w:tcW w:w="1331" w:type="dxa"/>
          </w:tcPr>
          <w:p w14:paraId="72C9D287"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 xml:space="preserve">Implementing </w:t>
            </w:r>
          </w:p>
          <w:p w14:paraId="439E7044"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Entities</w:t>
            </w:r>
          </w:p>
        </w:tc>
        <w:tc>
          <w:tcPr>
            <w:tcW w:w="2157" w:type="dxa"/>
          </w:tcPr>
          <w:p w14:paraId="3045B7D9"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Land Acquisition and Compensation Aspects</w:t>
            </w:r>
          </w:p>
          <w:p w14:paraId="7DAABCD2"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Discussed</w:t>
            </w:r>
          </w:p>
        </w:tc>
        <w:tc>
          <w:tcPr>
            <w:tcW w:w="1610" w:type="dxa"/>
          </w:tcPr>
          <w:p w14:paraId="1A1ABEF3"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 xml:space="preserve">Key </w:t>
            </w:r>
            <w:r w:rsidRPr="00A207AD">
              <w:rPr>
                <w:rStyle w:val="eop"/>
                <w:rFonts w:ascii="Times New Roman" w:hAnsi="Times New Roman" w:cs="Times New Roman"/>
                <w:b/>
                <w:bCs/>
                <w:shd w:val="clear" w:color="auto" w:fill="FFFFFF"/>
              </w:rPr>
              <w:t>Issues Raised</w:t>
            </w:r>
          </w:p>
        </w:tc>
        <w:tc>
          <w:tcPr>
            <w:tcW w:w="2008" w:type="dxa"/>
          </w:tcPr>
          <w:p w14:paraId="0F1C3118"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Responses</w:t>
            </w:r>
          </w:p>
          <w:p w14:paraId="47941DC4"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b/>
                <w:bCs/>
                <w:color w:val="000000"/>
                <w:shd w:val="clear" w:color="auto" w:fill="FFFFFF"/>
              </w:rPr>
              <w:t>Given</w:t>
            </w:r>
          </w:p>
        </w:tc>
      </w:tr>
      <w:tr w:rsidR="00696BDC" w:rsidRPr="00A207AD" w14:paraId="62D8E03F" w14:textId="77777777" w:rsidTr="00B245B1">
        <w:trPr>
          <w:trHeight w:val="620"/>
        </w:trPr>
        <w:tc>
          <w:tcPr>
            <w:tcW w:w="1229" w:type="dxa"/>
          </w:tcPr>
          <w:p w14:paraId="6CCB7A76"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Fonts w:ascii="Times New Roman" w:hAnsi="Times New Roman" w:cs="Times New Roman"/>
              </w:rPr>
              <w:t>February 26</w:t>
            </w:r>
            <w:r w:rsidRPr="00A207AD">
              <w:rPr>
                <w:rFonts w:ascii="Times New Roman" w:hAnsi="Times New Roman" w:cs="Times New Roman"/>
                <w:vertAlign w:val="superscript"/>
              </w:rPr>
              <w:t>th</w:t>
            </w:r>
            <w:r w:rsidRPr="00A207AD">
              <w:rPr>
                <w:rFonts w:ascii="Times New Roman" w:hAnsi="Times New Roman" w:cs="Times New Roman"/>
              </w:rPr>
              <w:t xml:space="preserve"> 2020</w:t>
            </w:r>
          </w:p>
        </w:tc>
        <w:tc>
          <w:tcPr>
            <w:tcW w:w="1835" w:type="dxa"/>
          </w:tcPr>
          <w:p w14:paraId="5525E5F2" w14:textId="77777777" w:rsidR="00696BDC" w:rsidRPr="00A207AD" w:rsidRDefault="00696BDC" w:rsidP="002B45B8">
            <w:pPr>
              <w:jc w:val="both"/>
              <w:rPr>
                <w:rStyle w:val="eop"/>
                <w:rFonts w:ascii="Times New Roman" w:hAnsi="Times New Roman" w:cs="Times New Roman"/>
                <w:color w:val="000000"/>
                <w:shd w:val="clear" w:color="auto" w:fill="FFFFFF"/>
              </w:rPr>
            </w:pPr>
            <w:r w:rsidRPr="00A207AD">
              <w:rPr>
                <w:rStyle w:val="eop"/>
                <w:rFonts w:ascii="Times New Roman" w:hAnsi="Times New Roman" w:cs="Times New Roman"/>
                <w:color w:val="000000"/>
                <w:shd w:val="clear" w:color="auto" w:fill="FFFFFF"/>
              </w:rPr>
              <w:t>Environmental and Social Screening.</w:t>
            </w:r>
          </w:p>
          <w:p w14:paraId="29F3501A" w14:textId="77777777" w:rsidR="00696BDC" w:rsidRPr="00A207AD" w:rsidRDefault="00696BDC" w:rsidP="002B45B8">
            <w:pPr>
              <w:jc w:val="both"/>
              <w:rPr>
                <w:rStyle w:val="eop"/>
                <w:rFonts w:ascii="Times New Roman" w:hAnsi="Times New Roman" w:cs="Times New Roman"/>
                <w:color w:val="000000"/>
                <w:shd w:val="clear" w:color="auto" w:fill="FFFFFF"/>
              </w:rPr>
            </w:pPr>
            <w:r w:rsidRPr="00A207AD">
              <w:rPr>
                <w:rStyle w:val="eop"/>
                <w:rFonts w:ascii="Times New Roman" w:hAnsi="Times New Roman" w:cs="Times New Roman"/>
                <w:color w:val="000000"/>
                <w:shd w:val="clear" w:color="auto" w:fill="FFFFFF"/>
              </w:rPr>
              <w:t>Voluntary land donation (VLD).</w:t>
            </w:r>
          </w:p>
          <w:p w14:paraId="7654D174" w14:textId="77777777" w:rsidR="00696BDC" w:rsidRPr="00A207AD" w:rsidRDefault="00696BDC" w:rsidP="002B45B8">
            <w:pPr>
              <w:jc w:val="both"/>
              <w:rPr>
                <w:rStyle w:val="eop"/>
                <w:rFonts w:ascii="Times New Roman" w:hAnsi="Times New Roman" w:cs="Times New Roman"/>
                <w:color w:val="000000"/>
                <w:shd w:val="clear" w:color="auto" w:fill="FFFFFF"/>
              </w:rPr>
            </w:pPr>
            <w:r w:rsidRPr="00A207AD">
              <w:rPr>
                <w:rStyle w:val="eop"/>
                <w:rFonts w:ascii="Times New Roman" w:hAnsi="Times New Roman" w:cs="Times New Roman"/>
                <w:color w:val="000000"/>
                <w:shd w:val="clear" w:color="auto" w:fill="FFFFFF"/>
              </w:rPr>
              <w:t>Constitution of the Locational   Grievance Redress Committee (GRC).</w:t>
            </w:r>
          </w:p>
        </w:tc>
        <w:tc>
          <w:tcPr>
            <w:tcW w:w="1331" w:type="dxa"/>
          </w:tcPr>
          <w:p w14:paraId="2EF45171" w14:textId="77777777" w:rsidR="00696BDC" w:rsidRPr="00A207AD" w:rsidRDefault="00696BDC" w:rsidP="002B45B8">
            <w:pPr>
              <w:autoSpaceDE w:val="0"/>
              <w:autoSpaceDN w:val="0"/>
              <w:adjustRightInd w:val="0"/>
              <w:contextualSpacing/>
              <w:jc w:val="both"/>
              <w:rPr>
                <w:rFonts w:ascii="Times New Roman" w:hAnsi="Times New Roman" w:cs="Times New Roman"/>
                <w:color w:val="000000"/>
              </w:rPr>
            </w:pPr>
            <w:r w:rsidRPr="00A207AD">
              <w:rPr>
                <w:rFonts w:ascii="Times New Roman" w:hAnsi="Times New Roman" w:cs="Times New Roman"/>
                <w:color w:val="000000"/>
              </w:rPr>
              <w:t>Ministry of Energy (MoE)</w:t>
            </w:r>
          </w:p>
          <w:p w14:paraId="6DE53118" w14:textId="77777777" w:rsidR="00696BDC" w:rsidRPr="00A207AD" w:rsidRDefault="00696BDC" w:rsidP="002B45B8">
            <w:pPr>
              <w:autoSpaceDE w:val="0"/>
              <w:autoSpaceDN w:val="0"/>
              <w:adjustRightInd w:val="0"/>
              <w:contextualSpacing/>
              <w:jc w:val="both"/>
              <w:rPr>
                <w:rFonts w:ascii="Times New Roman" w:hAnsi="Times New Roman" w:cs="Times New Roman"/>
                <w:color w:val="000000"/>
              </w:rPr>
            </w:pPr>
            <w:r w:rsidRPr="00A207AD">
              <w:rPr>
                <w:rFonts w:ascii="Times New Roman" w:hAnsi="Times New Roman" w:cs="Times New Roman"/>
                <w:color w:val="000000"/>
              </w:rPr>
              <w:t>Kenya Power (KPLC)</w:t>
            </w:r>
          </w:p>
          <w:p w14:paraId="0C9945C8" w14:textId="77777777" w:rsidR="00696BDC" w:rsidRPr="00A207AD" w:rsidRDefault="00696BDC" w:rsidP="002B45B8">
            <w:pPr>
              <w:autoSpaceDE w:val="0"/>
              <w:autoSpaceDN w:val="0"/>
              <w:adjustRightInd w:val="0"/>
              <w:contextualSpacing/>
              <w:jc w:val="both"/>
              <w:rPr>
                <w:rFonts w:ascii="Times New Roman" w:hAnsi="Times New Roman" w:cs="Times New Roman"/>
                <w:color w:val="000000"/>
              </w:rPr>
            </w:pPr>
            <w:r w:rsidRPr="00A207AD">
              <w:rPr>
                <w:rFonts w:ascii="Times New Roman" w:hAnsi="Times New Roman" w:cs="Times New Roman"/>
                <w:color w:val="000000"/>
              </w:rPr>
              <w:t>Rural Electrification and Renewable Energy Corporation (REREC)</w:t>
            </w:r>
          </w:p>
        </w:tc>
        <w:tc>
          <w:tcPr>
            <w:tcW w:w="2157" w:type="dxa"/>
          </w:tcPr>
          <w:p w14:paraId="6F16B809" w14:textId="77777777" w:rsidR="00696BDC" w:rsidRPr="00A207AD" w:rsidRDefault="00696BDC" w:rsidP="002B45B8">
            <w:pPr>
              <w:pStyle w:val="paragraph"/>
              <w:spacing w:before="0" w:beforeAutospacing="0" w:after="0" w:afterAutospacing="0"/>
              <w:jc w:val="both"/>
              <w:textAlignment w:val="baseline"/>
              <w:rPr>
                <w:rStyle w:val="normaltextrun"/>
                <w:rFonts w:eastAsiaTheme="minorEastAsia"/>
                <w:sz w:val="22"/>
                <w:szCs w:val="22"/>
              </w:rPr>
            </w:pPr>
            <w:r w:rsidRPr="00A207AD">
              <w:rPr>
                <w:rStyle w:val="normaltextrun"/>
                <w:rFonts w:eastAsiaTheme="minorEastAsia"/>
                <w:sz w:val="22"/>
                <w:szCs w:val="22"/>
              </w:rPr>
              <w:t>Site identification and land allocation for the sub-project.</w:t>
            </w:r>
          </w:p>
          <w:p w14:paraId="559F1BD1" w14:textId="77777777" w:rsidR="00696BDC" w:rsidRPr="00A207AD" w:rsidRDefault="00696BDC" w:rsidP="002B45B8">
            <w:pPr>
              <w:pStyle w:val="paragraph"/>
              <w:spacing w:before="0" w:beforeAutospacing="0" w:after="0" w:afterAutospacing="0"/>
              <w:jc w:val="both"/>
              <w:textAlignment w:val="baseline"/>
              <w:rPr>
                <w:color w:val="000000"/>
                <w:sz w:val="22"/>
                <w:szCs w:val="22"/>
                <w:lang w:eastAsia="en-GB"/>
              </w:rPr>
            </w:pPr>
            <w:r w:rsidRPr="00A207AD">
              <w:rPr>
                <w:color w:val="000000"/>
                <w:sz w:val="22"/>
                <w:szCs w:val="22"/>
                <w:lang w:eastAsia="en-GB"/>
              </w:rPr>
              <w:t>Criteria for VLD.</w:t>
            </w:r>
          </w:p>
          <w:p w14:paraId="53FB0627" w14:textId="77777777" w:rsidR="00696BDC" w:rsidRPr="00A207AD" w:rsidRDefault="00696BDC" w:rsidP="002B45B8">
            <w:pPr>
              <w:pStyle w:val="paragraph"/>
              <w:spacing w:before="0" w:beforeAutospacing="0" w:after="0" w:afterAutospacing="0"/>
              <w:jc w:val="both"/>
              <w:textAlignment w:val="baseline"/>
              <w:rPr>
                <w:sz w:val="22"/>
                <w:szCs w:val="22"/>
              </w:rPr>
            </w:pPr>
            <w:r w:rsidRPr="00A207AD">
              <w:rPr>
                <w:sz w:val="22"/>
                <w:szCs w:val="22"/>
                <w:lang w:eastAsia="en-GB"/>
              </w:rPr>
              <w:t>Community entitlements (forms of compensation and implications for each).</w:t>
            </w:r>
          </w:p>
        </w:tc>
        <w:tc>
          <w:tcPr>
            <w:tcW w:w="1610" w:type="dxa"/>
          </w:tcPr>
          <w:p w14:paraId="6027EF37" w14:textId="77777777" w:rsidR="00696BDC" w:rsidRPr="00A207AD" w:rsidRDefault="00696BDC" w:rsidP="002B45B8">
            <w:pPr>
              <w:autoSpaceDE w:val="0"/>
              <w:autoSpaceDN w:val="0"/>
              <w:adjustRightInd w:val="0"/>
              <w:contextualSpacing/>
              <w:jc w:val="both"/>
              <w:rPr>
                <w:rStyle w:val="eop"/>
                <w:rFonts w:ascii="Times New Roman" w:hAnsi="Times New Roman" w:cs="Times New Roman"/>
                <w:b/>
                <w:bCs/>
                <w:color w:val="000000"/>
                <w:shd w:val="clear" w:color="auto" w:fill="FFFFFF"/>
              </w:rPr>
            </w:pPr>
            <w:r w:rsidRPr="00A207AD">
              <w:rPr>
                <w:rFonts w:ascii="Times New Roman" w:eastAsia="Times New Roman" w:hAnsi="Times New Roman" w:cs="Times New Roman"/>
              </w:rPr>
              <w:t xml:space="preserve">Whether land situated in the outskirt could be donated to the project. </w:t>
            </w:r>
          </w:p>
        </w:tc>
        <w:tc>
          <w:tcPr>
            <w:tcW w:w="2008" w:type="dxa"/>
          </w:tcPr>
          <w:p w14:paraId="77110424" w14:textId="77777777" w:rsidR="00696BDC" w:rsidRPr="00A207AD" w:rsidRDefault="00696BDC" w:rsidP="002B45B8">
            <w:pPr>
              <w:jc w:val="both"/>
              <w:rPr>
                <w:rFonts w:ascii="Times New Roman" w:eastAsia="Times New Roman" w:hAnsi="Times New Roman" w:cs="Times New Roman"/>
              </w:rPr>
            </w:pPr>
            <w:r w:rsidRPr="00A207AD">
              <w:rPr>
                <w:rFonts w:ascii="Times New Roman" w:eastAsia="Times New Roman" w:hAnsi="Times New Roman" w:cs="Times New Roman"/>
              </w:rPr>
              <w:t>The land should be near the centre as much as possible, because the project is designed in such a way that power can only be supplied within a radius of 3Km.</w:t>
            </w:r>
          </w:p>
        </w:tc>
      </w:tr>
      <w:tr w:rsidR="00696BDC" w:rsidRPr="00A207AD" w14:paraId="0BB41E82" w14:textId="77777777" w:rsidTr="00487480">
        <w:trPr>
          <w:trHeight w:val="220"/>
        </w:trPr>
        <w:tc>
          <w:tcPr>
            <w:tcW w:w="1229" w:type="dxa"/>
          </w:tcPr>
          <w:p w14:paraId="351FC4CD" w14:textId="20BCFA08" w:rsidR="00696BDC" w:rsidRPr="00A207AD" w:rsidRDefault="00696BDC" w:rsidP="002B45B8">
            <w:pPr>
              <w:jc w:val="both"/>
              <w:rPr>
                <w:rStyle w:val="eop"/>
                <w:rFonts w:ascii="Times New Roman" w:hAnsi="Times New Roman" w:cs="Times New Roman"/>
                <w:color w:val="000000"/>
                <w:shd w:val="clear" w:color="auto" w:fill="FFFFFF"/>
              </w:rPr>
            </w:pPr>
            <w:r w:rsidRPr="00A207AD">
              <w:rPr>
                <w:rStyle w:val="eop"/>
                <w:rFonts w:ascii="Times New Roman" w:hAnsi="Times New Roman" w:cs="Times New Roman"/>
                <w:color w:val="000000"/>
                <w:shd w:val="clear" w:color="auto" w:fill="FFFFFF"/>
              </w:rPr>
              <w:t>November 24</w:t>
            </w:r>
            <w:r w:rsidRPr="00A207AD">
              <w:rPr>
                <w:rStyle w:val="eop"/>
                <w:rFonts w:ascii="Times New Roman" w:hAnsi="Times New Roman" w:cs="Times New Roman"/>
                <w:color w:val="000000"/>
                <w:shd w:val="clear" w:color="auto" w:fill="FFFFFF"/>
                <w:vertAlign w:val="superscript"/>
              </w:rPr>
              <w:t>th</w:t>
            </w:r>
            <w:r w:rsidRPr="00A207AD">
              <w:rPr>
                <w:rStyle w:val="eop"/>
                <w:rFonts w:ascii="Times New Roman" w:hAnsi="Times New Roman" w:cs="Times New Roman"/>
                <w:color w:val="000000"/>
                <w:shd w:val="clear" w:color="auto" w:fill="FFFFFF"/>
              </w:rPr>
              <w:t xml:space="preserve"> 2021</w:t>
            </w:r>
          </w:p>
        </w:tc>
        <w:tc>
          <w:tcPr>
            <w:tcW w:w="1835" w:type="dxa"/>
          </w:tcPr>
          <w:p w14:paraId="1ECDC63D"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eop"/>
                <w:rFonts w:ascii="Times New Roman" w:hAnsi="Times New Roman" w:cs="Times New Roman"/>
                <w:color w:val="000000"/>
                <w:shd w:val="clear" w:color="auto" w:fill="FFFFFF"/>
              </w:rPr>
              <w:t>Environmental and Social Impact Assessment.</w:t>
            </w:r>
          </w:p>
        </w:tc>
        <w:tc>
          <w:tcPr>
            <w:tcW w:w="1331" w:type="dxa"/>
          </w:tcPr>
          <w:p w14:paraId="573ADCDD" w14:textId="77777777" w:rsidR="00696BDC" w:rsidRPr="00A207AD" w:rsidRDefault="00696BDC" w:rsidP="002B45B8">
            <w:pPr>
              <w:pStyle w:val="paragraph"/>
              <w:spacing w:before="0" w:beforeAutospacing="0" w:after="0" w:afterAutospacing="0"/>
              <w:jc w:val="both"/>
              <w:textAlignment w:val="baseline"/>
              <w:rPr>
                <w:rStyle w:val="normaltextrun"/>
                <w:rFonts w:eastAsiaTheme="minorEastAsia"/>
                <w:sz w:val="22"/>
                <w:szCs w:val="22"/>
              </w:rPr>
            </w:pPr>
            <w:r w:rsidRPr="00A207AD">
              <w:rPr>
                <w:rStyle w:val="normaltextrun"/>
                <w:rFonts w:eastAsiaTheme="minorEastAsia"/>
                <w:sz w:val="22"/>
                <w:szCs w:val="22"/>
              </w:rPr>
              <w:t>Consultants</w:t>
            </w:r>
          </w:p>
          <w:p w14:paraId="0837E7CD" w14:textId="77777777" w:rsidR="00696BDC" w:rsidRPr="00A207AD" w:rsidRDefault="00696BDC" w:rsidP="002B45B8">
            <w:pPr>
              <w:pStyle w:val="paragraph"/>
              <w:spacing w:before="0" w:beforeAutospacing="0" w:after="0" w:afterAutospacing="0"/>
              <w:jc w:val="both"/>
              <w:textAlignment w:val="baseline"/>
              <w:rPr>
                <w:rStyle w:val="normaltextrun"/>
                <w:rFonts w:eastAsiaTheme="minorEastAsia"/>
                <w:sz w:val="22"/>
                <w:szCs w:val="22"/>
              </w:rPr>
            </w:pPr>
            <w:r w:rsidRPr="00A207AD">
              <w:rPr>
                <w:rStyle w:val="normaltextrun"/>
                <w:rFonts w:eastAsiaTheme="minorEastAsia"/>
                <w:sz w:val="22"/>
                <w:szCs w:val="22"/>
              </w:rPr>
              <w:t>MoE</w:t>
            </w:r>
          </w:p>
          <w:p w14:paraId="63C44AF5" w14:textId="77777777" w:rsidR="00696BDC" w:rsidRPr="00A207AD" w:rsidRDefault="00696BDC" w:rsidP="002B45B8">
            <w:pPr>
              <w:pStyle w:val="paragraph"/>
              <w:spacing w:before="0" w:beforeAutospacing="0" w:after="0" w:afterAutospacing="0"/>
              <w:jc w:val="both"/>
              <w:textAlignment w:val="baseline"/>
              <w:rPr>
                <w:rStyle w:val="normaltextrun"/>
                <w:rFonts w:eastAsiaTheme="minorEastAsia"/>
                <w:sz w:val="22"/>
                <w:szCs w:val="22"/>
              </w:rPr>
            </w:pPr>
            <w:r w:rsidRPr="00A207AD">
              <w:rPr>
                <w:rStyle w:val="normaltextrun"/>
                <w:rFonts w:eastAsiaTheme="minorEastAsia"/>
                <w:sz w:val="22"/>
                <w:szCs w:val="22"/>
              </w:rPr>
              <w:t>KPLC</w:t>
            </w:r>
          </w:p>
          <w:p w14:paraId="7C7C8EA3" w14:textId="77777777" w:rsidR="00696BDC" w:rsidRPr="00A207AD" w:rsidRDefault="00696BDC" w:rsidP="002B45B8">
            <w:pPr>
              <w:pStyle w:val="paragraph"/>
              <w:spacing w:before="0" w:beforeAutospacing="0" w:after="0" w:afterAutospacing="0"/>
              <w:jc w:val="both"/>
              <w:textAlignment w:val="baseline"/>
              <w:rPr>
                <w:rStyle w:val="normaltextrun"/>
                <w:rFonts w:eastAsiaTheme="minorEastAsia"/>
                <w:sz w:val="22"/>
                <w:szCs w:val="22"/>
              </w:rPr>
            </w:pPr>
            <w:r w:rsidRPr="00A207AD">
              <w:rPr>
                <w:rStyle w:val="normaltextrun"/>
                <w:rFonts w:eastAsiaTheme="minorEastAsia"/>
                <w:sz w:val="22"/>
                <w:szCs w:val="22"/>
              </w:rPr>
              <w:t>REREC</w:t>
            </w:r>
          </w:p>
        </w:tc>
        <w:tc>
          <w:tcPr>
            <w:tcW w:w="2157" w:type="dxa"/>
          </w:tcPr>
          <w:p w14:paraId="51790A29" w14:textId="77777777" w:rsidR="00696BDC" w:rsidRPr="00A207AD" w:rsidRDefault="00696BDC" w:rsidP="002B45B8">
            <w:pPr>
              <w:pStyle w:val="paragraph"/>
              <w:spacing w:before="0" w:beforeAutospacing="0" w:after="0" w:afterAutospacing="0"/>
              <w:jc w:val="both"/>
              <w:textAlignment w:val="baseline"/>
              <w:rPr>
                <w:rStyle w:val="eop"/>
                <w:sz w:val="22"/>
                <w:szCs w:val="22"/>
              </w:rPr>
            </w:pPr>
            <w:r w:rsidRPr="00A207AD">
              <w:rPr>
                <w:rStyle w:val="normaltextrun"/>
                <w:rFonts w:eastAsiaTheme="minorEastAsia"/>
                <w:sz w:val="22"/>
                <w:szCs w:val="22"/>
              </w:rPr>
              <w:t>Land acquisition through compulsory acquisition (not voluntary land donation).</w:t>
            </w:r>
          </w:p>
          <w:p w14:paraId="2B87A5FB" w14:textId="77777777" w:rsidR="00696BDC" w:rsidRPr="00A207AD" w:rsidRDefault="00696BDC" w:rsidP="002B45B8">
            <w:pPr>
              <w:pStyle w:val="paragraph"/>
              <w:spacing w:before="0" w:beforeAutospacing="0" w:after="0" w:afterAutospacing="0"/>
              <w:jc w:val="both"/>
              <w:textAlignment w:val="baseline"/>
              <w:rPr>
                <w:rStyle w:val="eop"/>
                <w:sz w:val="22"/>
                <w:szCs w:val="22"/>
              </w:rPr>
            </w:pPr>
            <w:r w:rsidRPr="00A207AD">
              <w:rPr>
                <w:rStyle w:val="normaltextrun"/>
                <w:rFonts w:eastAsiaTheme="minorEastAsia"/>
                <w:color w:val="000000"/>
                <w:sz w:val="22"/>
                <w:szCs w:val="22"/>
                <w:shd w:val="clear" w:color="auto" w:fill="FFFFFF"/>
              </w:rPr>
              <w:t>S</w:t>
            </w:r>
            <w:r w:rsidRPr="00A207AD">
              <w:rPr>
                <w:rStyle w:val="normaltextrun"/>
                <w:rFonts w:eastAsiaTheme="minorEastAsia"/>
                <w:sz w:val="22"/>
                <w:szCs w:val="22"/>
              </w:rPr>
              <w:t>election of three priority community projects, whereby one is to be implemented as i</w:t>
            </w:r>
            <w:r w:rsidRPr="00A207AD">
              <w:rPr>
                <w:rStyle w:val="normaltextrun"/>
                <w:rFonts w:eastAsiaTheme="minorEastAsia"/>
                <w:color w:val="000000"/>
                <w:sz w:val="22"/>
                <w:szCs w:val="22"/>
                <w:shd w:val="clear" w:color="auto" w:fill="FFFFFF"/>
              </w:rPr>
              <w:t xml:space="preserve">n-kind compensation for land. </w:t>
            </w:r>
          </w:p>
        </w:tc>
        <w:tc>
          <w:tcPr>
            <w:tcW w:w="1610" w:type="dxa"/>
          </w:tcPr>
          <w:p w14:paraId="0DF754EB"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normaltextrun"/>
                <w:rFonts w:ascii="Times New Roman" w:hAnsi="Times New Roman" w:cs="Times New Roman"/>
                <w:color w:val="000000"/>
                <w:shd w:val="clear" w:color="auto" w:fill="FFFFFF"/>
              </w:rPr>
              <w:t xml:space="preserve">Community requested for construction of 2 </w:t>
            </w:r>
            <w:r w:rsidRPr="00A207AD">
              <w:rPr>
                <w:rStyle w:val="findhit"/>
                <w:rFonts w:ascii="Times New Roman" w:hAnsi="Times New Roman" w:cs="Times New Roman"/>
                <w:color w:val="000000"/>
              </w:rPr>
              <w:t>water storage tanks</w:t>
            </w:r>
            <w:r w:rsidRPr="00A207AD">
              <w:rPr>
                <w:rStyle w:val="normaltextrun"/>
                <w:rFonts w:ascii="Times New Roman" w:hAnsi="Times New Roman" w:cs="Times New Roman"/>
                <w:color w:val="000000"/>
                <w:shd w:val="clear" w:color="auto" w:fill="FFFFFF"/>
              </w:rPr>
              <w:t xml:space="preserve"> as in-kind compensation. </w:t>
            </w:r>
          </w:p>
        </w:tc>
        <w:tc>
          <w:tcPr>
            <w:tcW w:w="2008" w:type="dxa"/>
          </w:tcPr>
          <w:p w14:paraId="648180D4" w14:textId="77777777" w:rsidR="00696BDC" w:rsidRPr="00A207AD" w:rsidRDefault="00696BDC" w:rsidP="002B45B8">
            <w:pPr>
              <w:jc w:val="both"/>
              <w:rPr>
                <w:rStyle w:val="normaltextrun"/>
                <w:rFonts w:ascii="Times New Roman" w:hAnsi="Times New Roman" w:cs="Times New Roman"/>
                <w:color w:val="000000"/>
                <w:shd w:val="clear" w:color="auto" w:fill="FFFFFF"/>
              </w:rPr>
            </w:pPr>
            <w:r w:rsidRPr="00A207AD">
              <w:rPr>
                <w:rStyle w:val="normaltextrun"/>
                <w:rFonts w:ascii="Times New Roman" w:hAnsi="Times New Roman" w:cs="Times New Roman"/>
                <w:color w:val="000000"/>
                <w:shd w:val="clear" w:color="auto" w:fill="FFFFFF"/>
              </w:rPr>
              <w:t xml:space="preserve">The proponent has set aside </w:t>
            </w:r>
            <w:r w:rsidRPr="00A207AD">
              <w:rPr>
                <w:rStyle w:val="findhit"/>
                <w:rFonts w:ascii="Times New Roman" w:hAnsi="Times New Roman" w:cs="Times New Roman"/>
              </w:rPr>
              <w:t xml:space="preserve">KES </w:t>
            </w:r>
            <w:r w:rsidRPr="00A207AD">
              <w:rPr>
                <w:rStyle w:val="normaltextrun"/>
                <w:rFonts w:ascii="Times New Roman" w:hAnsi="Times New Roman" w:cs="Times New Roman"/>
                <w:color w:val="000000"/>
                <w:shd w:val="clear" w:color="auto" w:fill="FFFFFF"/>
              </w:rPr>
              <w:t xml:space="preserve"> 1 million to implement the priority in-kind compensation project. </w:t>
            </w:r>
          </w:p>
          <w:p w14:paraId="57382D77" w14:textId="77777777" w:rsidR="00696BDC" w:rsidRPr="00A207AD" w:rsidRDefault="00696BDC" w:rsidP="002B45B8">
            <w:pPr>
              <w:jc w:val="both"/>
              <w:rPr>
                <w:rStyle w:val="normaltextrun"/>
                <w:rFonts w:ascii="Times New Roman" w:hAnsi="Times New Roman" w:cs="Times New Roman"/>
                <w:color w:val="000000"/>
                <w:shd w:val="clear" w:color="auto" w:fill="FFFFFF"/>
              </w:rPr>
            </w:pPr>
            <w:r w:rsidRPr="00A207AD">
              <w:rPr>
                <w:rStyle w:val="normaltextrun"/>
                <w:rFonts w:ascii="Times New Roman" w:hAnsi="Times New Roman" w:cs="Times New Roman"/>
                <w:color w:val="000000"/>
                <w:shd w:val="clear" w:color="auto" w:fill="FFFFFF"/>
              </w:rPr>
              <w:t>The value of the project will be proportional to or greater than the value of land.</w:t>
            </w:r>
          </w:p>
          <w:p w14:paraId="21351004" w14:textId="77777777" w:rsidR="00696BDC" w:rsidRPr="00A207AD" w:rsidRDefault="00696BDC" w:rsidP="002B45B8">
            <w:pPr>
              <w:jc w:val="both"/>
              <w:rPr>
                <w:rStyle w:val="eop"/>
                <w:rFonts w:ascii="Times New Roman" w:hAnsi="Times New Roman" w:cs="Times New Roman"/>
                <w:b/>
                <w:bCs/>
                <w:color w:val="000000"/>
                <w:shd w:val="clear" w:color="auto" w:fill="FFFFFF"/>
              </w:rPr>
            </w:pPr>
            <w:r w:rsidRPr="00A207AD">
              <w:rPr>
                <w:rStyle w:val="normaltextrun"/>
                <w:rFonts w:ascii="Times New Roman" w:hAnsi="Times New Roman" w:cs="Times New Roman"/>
                <w:color w:val="000000"/>
                <w:shd w:val="clear" w:color="auto" w:fill="FFFFFF"/>
              </w:rPr>
              <w:t xml:space="preserve">NLC will determine the value of land. </w:t>
            </w:r>
          </w:p>
        </w:tc>
      </w:tr>
      <w:tr w:rsidR="00696BDC" w:rsidRPr="00A207AD" w14:paraId="37BD16D3" w14:textId="77777777" w:rsidTr="00487480">
        <w:trPr>
          <w:trHeight w:val="220"/>
        </w:trPr>
        <w:tc>
          <w:tcPr>
            <w:tcW w:w="1229" w:type="dxa"/>
          </w:tcPr>
          <w:p w14:paraId="1803056B" w14:textId="77777777" w:rsidR="00696BDC" w:rsidRPr="00A207AD" w:rsidRDefault="00696BDC" w:rsidP="002B45B8">
            <w:pPr>
              <w:jc w:val="both"/>
              <w:rPr>
                <w:rStyle w:val="eop"/>
                <w:rFonts w:ascii="Times New Roman" w:hAnsi="Times New Roman" w:cs="Times New Roman"/>
                <w:color w:val="000000"/>
                <w:shd w:val="clear" w:color="auto" w:fill="FFFFFF"/>
              </w:rPr>
            </w:pPr>
            <w:r w:rsidRPr="00A207AD">
              <w:rPr>
                <w:rStyle w:val="eop"/>
                <w:rFonts w:ascii="Times New Roman" w:hAnsi="Times New Roman" w:cs="Times New Roman"/>
                <w:color w:val="000000"/>
                <w:shd w:val="clear" w:color="auto" w:fill="FFFFFF"/>
              </w:rPr>
              <w:t>May 2023</w:t>
            </w:r>
          </w:p>
        </w:tc>
        <w:tc>
          <w:tcPr>
            <w:tcW w:w="1835" w:type="dxa"/>
          </w:tcPr>
          <w:p w14:paraId="46F3A972" w14:textId="77777777" w:rsidR="00696BDC" w:rsidRPr="00A207AD" w:rsidRDefault="00696BDC" w:rsidP="002B45B8">
            <w:pPr>
              <w:jc w:val="both"/>
              <w:rPr>
                <w:rStyle w:val="eop"/>
                <w:rFonts w:ascii="Times New Roman" w:hAnsi="Times New Roman" w:cs="Times New Roman"/>
                <w:color w:val="000000"/>
                <w:shd w:val="clear" w:color="auto" w:fill="FFFFFF"/>
              </w:rPr>
            </w:pPr>
            <w:r w:rsidRPr="00A207AD">
              <w:rPr>
                <w:rStyle w:val="eop"/>
                <w:rFonts w:ascii="Times New Roman" w:hAnsi="Times New Roman" w:cs="Times New Roman"/>
                <w:color w:val="000000"/>
                <w:shd w:val="clear" w:color="auto" w:fill="FFFFFF"/>
              </w:rPr>
              <w:t>Compulsory Land Acquisition.</w:t>
            </w:r>
          </w:p>
        </w:tc>
        <w:tc>
          <w:tcPr>
            <w:tcW w:w="1331" w:type="dxa"/>
          </w:tcPr>
          <w:p w14:paraId="0CB85083" w14:textId="77777777" w:rsidR="00696BDC" w:rsidRPr="00A207AD" w:rsidRDefault="00696BDC" w:rsidP="002B45B8">
            <w:pPr>
              <w:pStyle w:val="NoSpacing"/>
              <w:jc w:val="both"/>
              <w:rPr>
                <w:rFonts w:ascii="Times New Roman" w:hAnsi="Times New Roman" w:cs="Times New Roman"/>
                <w:lang w:val="en-GB"/>
              </w:rPr>
            </w:pPr>
            <w:r w:rsidRPr="00A207AD">
              <w:rPr>
                <w:rFonts w:ascii="Times New Roman" w:hAnsi="Times New Roman" w:cs="Times New Roman"/>
                <w:lang w:val="en-GB"/>
              </w:rPr>
              <w:t>NLC</w:t>
            </w:r>
          </w:p>
        </w:tc>
        <w:tc>
          <w:tcPr>
            <w:tcW w:w="2157" w:type="dxa"/>
          </w:tcPr>
          <w:p w14:paraId="15F559C1" w14:textId="77777777" w:rsidR="00696BDC" w:rsidRPr="00A207AD" w:rsidRDefault="00696BDC" w:rsidP="002B45B8">
            <w:pPr>
              <w:pStyle w:val="NoSpacing"/>
              <w:jc w:val="both"/>
              <w:rPr>
                <w:rFonts w:ascii="Times New Roman" w:hAnsi="Times New Roman" w:cs="Times New Roman"/>
                <w:lang w:val="en-GB"/>
              </w:rPr>
            </w:pPr>
            <w:r w:rsidRPr="00A207AD">
              <w:rPr>
                <w:rFonts w:ascii="Times New Roman" w:hAnsi="Times New Roman" w:cs="Times New Roman"/>
                <w:lang w:val="en-GB"/>
              </w:rPr>
              <w:t>Site inspection and inquiries.</w:t>
            </w:r>
          </w:p>
          <w:p w14:paraId="00810261" w14:textId="77777777" w:rsidR="00696BDC" w:rsidRPr="00A207AD" w:rsidRDefault="00696BDC" w:rsidP="002B45B8">
            <w:pPr>
              <w:pStyle w:val="paragraph"/>
              <w:spacing w:before="0" w:beforeAutospacing="0" w:after="0" w:afterAutospacing="0"/>
              <w:jc w:val="both"/>
              <w:textAlignment w:val="baseline"/>
              <w:rPr>
                <w:sz w:val="22"/>
                <w:szCs w:val="22"/>
              </w:rPr>
            </w:pPr>
            <w:r w:rsidRPr="00A207AD">
              <w:rPr>
                <w:sz w:val="22"/>
                <w:szCs w:val="22"/>
                <w:lang w:val="en-GB"/>
              </w:rPr>
              <w:t>Land valuation.</w:t>
            </w:r>
          </w:p>
          <w:p w14:paraId="7044FEBB" w14:textId="77777777" w:rsidR="00696BDC" w:rsidRPr="00A207AD" w:rsidRDefault="00696BDC" w:rsidP="002B45B8">
            <w:pPr>
              <w:pStyle w:val="paragraph"/>
              <w:spacing w:before="0" w:beforeAutospacing="0" w:after="0" w:afterAutospacing="0"/>
              <w:jc w:val="both"/>
              <w:textAlignment w:val="baseline"/>
              <w:rPr>
                <w:rStyle w:val="normaltextrun"/>
                <w:rFonts w:eastAsiaTheme="minorEastAsia"/>
                <w:sz w:val="22"/>
                <w:szCs w:val="22"/>
              </w:rPr>
            </w:pPr>
            <w:r w:rsidRPr="00A207AD">
              <w:rPr>
                <w:sz w:val="22"/>
                <w:szCs w:val="22"/>
                <w:lang w:val="en-GB"/>
              </w:rPr>
              <w:t xml:space="preserve">Award of compensation. </w:t>
            </w:r>
          </w:p>
        </w:tc>
        <w:tc>
          <w:tcPr>
            <w:tcW w:w="1610" w:type="dxa"/>
          </w:tcPr>
          <w:p w14:paraId="21ED2E51" w14:textId="77777777" w:rsidR="00696BDC" w:rsidRPr="00A207AD" w:rsidRDefault="00696BDC" w:rsidP="002B45B8">
            <w:pPr>
              <w:jc w:val="both"/>
              <w:rPr>
                <w:rStyle w:val="normaltextrun"/>
                <w:rFonts w:ascii="Times New Roman" w:hAnsi="Times New Roman" w:cs="Times New Roman"/>
                <w:color w:val="000000"/>
                <w:shd w:val="clear" w:color="auto" w:fill="FFFFFF"/>
              </w:rPr>
            </w:pPr>
          </w:p>
        </w:tc>
        <w:tc>
          <w:tcPr>
            <w:tcW w:w="2008" w:type="dxa"/>
          </w:tcPr>
          <w:p w14:paraId="2316AB79" w14:textId="77777777" w:rsidR="00696BDC" w:rsidRPr="00A207AD" w:rsidRDefault="00696BDC" w:rsidP="002B45B8">
            <w:pPr>
              <w:jc w:val="both"/>
              <w:rPr>
                <w:rStyle w:val="normaltextrun"/>
                <w:rFonts w:ascii="Times New Roman" w:hAnsi="Times New Roman" w:cs="Times New Roman"/>
                <w:color w:val="000000"/>
                <w:shd w:val="clear" w:color="auto" w:fill="FFFFFF"/>
              </w:rPr>
            </w:pPr>
          </w:p>
        </w:tc>
      </w:tr>
    </w:tbl>
    <w:p w14:paraId="6C217CA2" w14:textId="77777777" w:rsidR="00696BDC" w:rsidRPr="00A207AD" w:rsidRDefault="00696BDC" w:rsidP="002B45B8">
      <w:pPr>
        <w:spacing w:line="276" w:lineRule="auto"/>
        <w:jc w:val="both"/>
        <w:rPr>
          <w:rFonts w:ascii="Times New Roman" w:eastAsia="Times New Roman" w:hAnsi="Times New Roman" w:cs="Times New Roman"/>
        </w:rPr>
      </w:pPr>
    </w:p>
    <w:p w14:paraId="5BB746D7" w14:textId="77777777" w:rsidR="00696BDC" w:rsidRPr="00A207AD" w:rsidRDefault="00696BDC" w:rsidP="002B45B8">
      <w:pPr>
        <w:pStyle w:val="BodyText"/>
        <w:spacing w:line="276" w:lineRule="auto"/>
        <w:jc w:val="both"/>
        <w:rPr>
          <w:rFonts w:ascii="Times New Roman" w:eastAsia="Times New Roman" w:hAnsi="Times New Roman"/>
          <w:b/>
          <w:bCs/>
          <w:sz w:val="22"/>
          <w:szCs w:val="22"/>
          <w:lang w:val="en-GB"/>
        </w:rPr>
      </w:pPr>
      <w:r w:rsidRPr="00A207AD">
        <w:rPr>
          <w:rFonts w:ascii="Times New Roman" w:eastAsia="Times New Roman" w:hAnsi="Times New Roman"/>
          <w:b/>
          <w:bCs/>
          <w:sz w:val="22"/>
          <w:szCs w:val="22"/>
          <w:lang w:val="en-GB"/>
        </w:rPr>
        <w:t xml:space="preserve">5.  Institutional Responsibility for Implementation of the ARAP </w:t>
      </w:r>
    </w:p>
    <w:tbl>
      <w:tblPr>
        <w:tblStyle w:val="TableGrid"/>
        <w:tblW w:w="9715" w:type="dxa"/>
        <w:tblLook w:val="04A0" w:firstRow="1" w:lastRow="0" w:firstColumn="1" w:lastColumn="0" w:noHBand="0" w:noVBand="1"/>
      </w:tblPr>
      <w:tblGrid>
        <w:gridCol w:w="1786"/>
        <w:gridCol w:w="7929"/>
      </w:tblGrid>
      <w:tr w:rsidR="00696BDC" w:rsidRPr="00A207AD" w14:paraId="5C97B9D2" w14:textId="77777777" w:rsidTr="008B512E">
        <w:tc>
          <w:tcPr>
            <w:tcW w:w="1786" w:type="dxa"/>
          </w:tcPr>
          <w:p w14:paraId="212586D7" w14:textId="77777777" w:rsidR="00696BDC" w:rsidRPr="00A207AD" w:rsidRDefault="00696BDC" w:rsidP="002B45B8">
            <w:pPr>
              <w:jc w:val="both"/>
              <w:rPr>
                <w:rStyle w:val="eop"/>
                <w:rFonts w:ascii="Times New Roman" w:hAnsi="Times New Roman" w:cs="Times New Roman"/>
                <w:b/>
                <w:bCs/>
              </w:rPr>
            </w:pPr>
            <w:r w:rsidRPr="00A207AD">
              <w:rPr>
                <w:rStyle w:val="eop"/>
                <w:rFonts w:ascii="Times New Roman" w:hAnsi="Times New Roman" w:cs="Times New Roman"/>
                <w:b/>
                <w:bCs/>
              </w:rPr>
              <w:t>Entity</w:t>
            </w:r>
          </w:p>
        </w:tc>
        <w:tc>
          <w:tcPr>
            <w:tcW w:w="7929" w:type="dxa"/>
          </w:tcPr>
          <w:p w14:paraId="37B2ACB0" w14:textId="77777777" w:rsidR="00696BDC" w:rsidRPr="00A207AD" w:rsidRDefault="00696BDC" w:rsidP="002B45B8">
            <w:pPr>
              <w:jc w:val="both"/>
              <w:rPr>
                <w:rStyle w:val="eop"/>
                <w:rFonts w:ascii="Times New Roman" w:hAnsi="Times New Roman" w:cs="Times New Roman"/>
                <w:b/>
                <w:bCs/>
              </w:rPr>
            </w:pPr>
            <w:r w:rsidRPr="00A207AD">
              <w:rPr>
                <w:rStyle w:val="eop"/>
                <w:rFonts w:ascii="Times New Roman" w:hAnsi="Times New Roman" w:cs="Times New Roman"/>
                <w:b/>
                <w:bCs/>
              </w:rPr>
              <w:t>Role</w:t>
            </w:r>
          </w:p>
        </w:tc>
      </w:tr>
      <w:tr w:rsidR="00696BDC" w:rsidRPr="00A207AD" w14:paraId="04452B71" w14:textId="77777777" w:rsidTr="008B512E">
        <w:tc>
          <w:tcPr>
            <w:tcW w:w="1786" w:type="dxa"/>
          </w:tcPr>
          <w:p w14:paraId="43C09DFB" w14:textId="77777777" w:rsidR="00696BDC" w:rsidRPr="00A207AD" w:rsidRDefault="00696BDC" w:rsidP="002B45B8">
            <w:pPr>
              <w:jc w:val="both"/>
              <w:rPr>
                <w:rStyle w:val="eop"/>
                <w:rFonts w:ascii="Times New Roman" w:hAnsi="Times New Roman" w:cs="Times New Roman"/>
              </w:rPr>
            </w:pPr>
            <w:r w:rsidRPr="00A207AD">
              <w:rPr>
                <w:rStyle w:val="eop"/>
                <w:rFonts w:ascii="Times New Roman" w:hAnsi="Times New Roman" w:cs="Times New Roman"/>
              </w:rPr>
              <w:t>Ministry of Energy</w:t>
            </w:r>
          </w:p>
        </w:tc>
        <w:tc>
          <w:tcPr>
            <w:tcW w:w="7929" w:type="dxa"/>
          </w:tcPr>
          <w:p w14:paraId="4F798737" w14:textId="77777777" w:rsidR="00696BDC" w:rsidRPr="00A207AD" w:rsidRDefault="00696BDC" w:rsidP="00D41FAF">
            <w:pPr>
              <w:pStyle w:val="ListParagraph"/>
              <w:numPr>
                <w:ilvl w:val="0"/>
                <w:numId w:val="92"/>
              </w:numPr>
              <w:contextualSpacing w:val="0"/>
              <w:jc w:val="both"/>
              <w:rPr>
                <w:rStyle w:val="eop"/>
                <w:rFonts w:ascii="Times New Roman" w:hAnsi="Times New Roman" w:cs="Times New Roman"/>
              </w:rPr>
            </w:pPr>
            <w:r w:rsidRPr="00A207AD">
              <w:rPr>
                <w:rStyle w:val="eop"/>
                <w:rFonts w:ascii="Times New Roman" w:hAnsi="Times New Roman" w:cs="Times New Roman"/>
              </w:rPr>
              <w:t xml:space="preserve">Coordinate A-RAP implementation and provide budget for in-kind compensation. </w:t>
            </w:r>
          </w:p>
        </w:tc>
      </w:tr>
      <w:tr w:rsidR="00696BDC" w:rsidRPr="00A207AD" w14:paraId="75190104" w14:textId="77777777" w:rsidTr="008B512E">
        <w:tc>
          <w:tcPr>
            <w:tcW w:w="1786" w:type="dxa"/>
          </w:tcPr>
          <w:p w14:paraId="6CA03516" w14:textId="77777777" w:rsidR="00696BDC" w:rsidRPr="00A207AD" w:rsidRDefault="00696BDC" w:rsidP="002B45B8">
            <w:pPr>
              <w:jc w:val="both"/>
              <w:rPr>
                <w:rStyle w:val="eop"/>
                <w:rFonts w:ascii="Times New Roman" w:hAnsi="Times New Roman" w:cs="Times New Roman"/>
              </w:rPr>
            </w:pPr>
            <w:r w:rsidRPr="00A207AD">
              <w:rPr>
                <w:rStyle w:val="eop"/>
                <w:rFonts w:ascii="Times New Roman" w:hAnsi="Times New Roman" w:cs="Times New Roman"/>
              </w:rPr>
              <w:t>National Land Commission</w:t>
            </w:r>
          </w:p>
        </w:tc>
        <w:tc>
          <w:tcPr>
            <w:tcW w:w="7929" w:type="dxa"/>
          </w:tcPr>
          <w:p w14:paraId="59217F2F" w14:textId="77777777" w:rsidR="00696BDC" w:rsidRPr="00A207AD" w:rsidRDefault="00696BDC" w:rsidP="00D41FAF">
            <w:pPr>
              <w:pStyle w:val="ListParagraph"/>
              <w:numPr>
                <w:ilvl w:val="0"/>
                <w:numId w:val="92"/>
              </w:numPr>
              <w:contextualSpacing w:val="0"/>
              <w:jc w:val="both"/>
              <w:rPr>
                <w:rStyle w:val="eop"/>
                <w:rFonts w:ascii="Times New Roman" w:hAnsi="Times New Roman" w:cs="Times New Roman"/>
              </w:rPr>
            </w:pPr>
            <w:r w:rsidRPr="00A207AD">
              <w:rPr>
                <w:rStyle w:val="eop"/>
                <w:rFonts w:ascii="Times New Roman" w:hAnsi="Times New Roman" w:cs="Times New Roman"/>
              </w:rPr>
              <w:t>Implement the statutory process for compulsorily land acquisition, including site gazettement and inspections, inquiries, valuation, and award of compensation.</w:t>
            </w:r>
          </w:p>
        </w:tc>
      </w:tr>
      <w:tr w:rsidR="00696BDC" w:rsidRPr="00A207AD" w14:paraId="28F25893" w14:textId="77777777" w:rsidTr="008B512E">
        <w:tc>
          <w:tcPr>
            <w:tcW w:w="1786" w:type="dxa"/>
            <w:shd w:val="clear" w:color="auto" w:fill="auto"/>
          </w:tcPr>
          <w:p w14:paraId="5B48F994" w14:textId="77777777" w:rsidR="00696BDC" w:rsidRPr="00A207AD" w:rsidRDefault="00696BDC" w:rsidP="002B45B8">
            <w:pPr>
              <w:jc w:val="both"/>
              <w:rPr>
                <w:rStyle w:val="eop"/>
                <w:rFonts w:ascii="Times New Roman" w:hAnsi="Times New Roman" w:cs="Times New Roman"/>
              </w:rPr>
            </w:pPr>
            <w:r w:rsidRPr="00A207AD">
              <w:rPr>
                <w:rStyle w:val="eop"/>
                <w:rFonts w:ascii="Times New Roman" w:hAnsi="Times New Roman" w:cs="Times New Roman"/>
              </w:rPr>
              <w:t>Kenya Power</w:t>
            </w:r>
          </w:p>
        </w:tc>
        <w:tc>
          <w:tcPr>
            <w:tcW w:w="7929" w:type="dxa"/>
          </w:tcPr>
          <w:p w14:paraId="199B77D0" w14:textId="77777777" w:rsidR="00696BDC" w:rsidRPr="00A207AD" w:rsidRDefault="00696BDC" w:rsidP="00D41FAF">
            <w:pPr>
              <w:pStyle w:val="ListParagraph"/>
              <w:numPr>
                <w:ilvl w:val="0"/>
                <w:numId w:val="92"/>
              </w:numPr>
              <w:contextualSpacing w:val="0"/>
              <w:jc w:val="both"/>
              <w:rPr>
                <w:rStyle w:val="eop"/>
                <w:rFonts w:ascii="Times New Roman" w:hAnsi="Times New Roman" w:cs="Times New Roman"/>
              </w:rPr>
            </w:pPr>
            <w:r w:rsidRPr="00A207AD">
              <w:rPr>
                <w:rStyle w:val="eop"/>
                <w:rFonts w:ascii="Times New Roman" w:hAnsi="Times New Roman" w:cs="Times New Roman"/>
              </w:rPr>
              <w:t>Monitor all land acquisition and compensation aspects (including A-RAP closure), complemented by a third-party monitor.</w:t>
            </w:r>
          </w:p>
          <w:p w14:paraId="7C502041" w14:textId="77777777" w:rsidR="00696BDC" w:rsidRPr="00A207AD" w:rsidRDefault="00696BDC" w:rsidP="00D41FAF">
            <w:pPr>
              <w:pStyle w:val="ListParagraph"/>
              <w:numPr>
                <w:ilvl w:val="0"/>
                <w:numId w:val="92"/>
              </w:numPr>
              <w:contextualSpacing w:val="0"/>
              <w:jc w:val="both"/>
              <w:rPr>
                <w:rStyle w:val="eop"/>
                <w:rFonts w:ascii="Times New Roman" w:hAnsi="Times New Roman" w:cs="Times New Roman"/>
              </w:rPr>
            </w:pPr>
            <w:r w:rsidRPr="00A207AD">
              <w:rPr>
                <w:rStyle w:val="eop"/>
                <w:rFonts w:ascii="Times New Roman" w:hAnsi="Times New Roman" w:cs="Times New Roman"/>
              </w:rPr>
              <w:t xml:space="preserve">Provide budgets for stakeholder engagement, grievance management, and monitoring, including the facilitation of the Land Acquisition and Compensation Implementation Committee, and the Grievance Redress Committee. </w:t>
            </w:r>
          </w:p>
        </w:tc>
      </w:tr>
      <w:tr w:rsidR="00696BDC" w:rsidRPr="00A207AD" w14:paraId="22DFD462" w14:textId="77777777" w:rsidTr="008B512E">
        <w:tc>
          <w:tcPr>
            <w:tcW w:w="1786" w:type="dxa"/>
          </w:tcPr>
          <w:p w14:paraId="743CB5B9" w14:textId="77777777" w:rsidR="00696BDC" w:rsidRPr="00A207AD" w:rsidRDefault="00696BDC" w:rsidP="002B45B8">
            <w:pPr>
              <w:jc w:val="both"/>
              <w:rPr>
                <w:rStyle w:val="eop"/>
                <w:rFonts w:ascii="Times New Roman" w:hAnsi="Times New Roman" w:cs="Times New Roman"/>
              </w:rPr>
            </w:pPr>
            <w:r w:rsidRPr="00A207AD">
              <w:rPr>
                <w:rStyle w:val="eop"/>
                <w:rFonts w:ascii="Times New Roman" w:hAnsi="Times New Roman" w:cs="Times New Roman"/>
              </w:rPr>
              <w:t>Mini-grid Contractor</w:t>
            </w:r>
          </w:p>
        </w:tc>
        <w:tc>
          <w:tcPr>
            <w:tcW w:w="7929" w:type="dxa"/>
          </w:tcPr>
          <w:p w14:paraId="58146E7F" w14:textId="77777777" w:rsidR="00696BDC" w:rsidRPr="00A207AD" w:rsidRDefault="00696BDC" w:rsidP="00D41FAF">
            <w:pPr>
              <w:pStyle w:val="ListParagraph"/>
              <w:numPr>
                <w:ilvl w:val="0"/>
                <w:numId w:val="92"/>
              </w:numPr>
              <w:contextualSpacing w:val="0"/>
              <w:jc w:val="both"/>
              <w:rPr>
                <w:rStyle w:val="eop"/>
                <w:rFonts w:ascii="Times New Roman" w:hAnsi="Times New Roman" w:cs="Times New Roman"/>
              </w:rPr>
            </w:pPr>
            <w:r w:rsidRPr="00A207AD">
              <w:rPr>
                <w:rStyle w:val="eop"/>
                <w:rFonts w:ascii="Times New Roman" w:hAnsi="Times New Roman" w:cs="Times New Roman"/>
              </w:rPr>
              <w:t>Implement in-kind compensation concurrently with the solar mini-grid project.</w:t>
            </w:r>
          </w:p>
        </w:tc>
      </w:tr>
      <w:tr w:rsidR="00696BDC" w:rsidRPr="00A207AD" w14:paraId="0206B9D4" w14:textId="77777777" w:rsidTr="008B512E">
        <w:tc>
          <w:tcPr>
            <w:tcW w:w="1786" w:type="dxa"/>
          </w:tcPr>
          <w:p w14:paraId="7FE369B2" w14:textId="77777777" w:rsidR="00696BDC" w:rsidRPr="00A207AD" w:rsidRDefault="00696BDC" w:rsidP="002B45B8">
            <w:pPr>
              <w:jc w:val="both"/>
              <w:rPr>
                <w:rStyle w:val="eop"/>
                <w:rFonts w:ascii="Times New Roman" w:hAnsi="Times New Roman" w:cs="Times New Roman"/>
              </w:rPr>
            </w:pPr>
            <w:r w:rsidRPr="00A207AD">
              <w:rPr>
                <w:rStyle w:val="eop"/>
                <w:rFonts w:ascii="Times New Roman" w:hAnsi="Times New Roman" w:cs="Times New Roman"/>
              </w:rPr>
              <w:t>Supervising Consultant</w:t>
            </w:r>
          </w:p>
        </w:tc>
        <w:tc>
          <w:tcPr>
            <w:tcW w:w="7929" w:type="dxa"/>
          </w:tcPr>
          <w:p w14:paraId="525AD769" w14:textId="77777777" w:rsidR="00696BDC" w:rsidRPr="00A207AD" w:rsidRDefault="00696BDC" w:rsidP="00D41FAF">
            <w:pPr>
              <w:pStyle w:val="ListParagraph"/>
              <w:numPr>
                <w:ilvl w:val="0"/>
                <w:numId w:val="92"/>
              </w:numPr>
              <w:contextualSpacing w:val="0"/>
              <w:jc w:val="both"/>
              <w:rPr>
                <w:rStyle w:val="eop"/>
                <w:rFonts w:ascii="Times New Roman" w:hAnsi="Times New Roman" w:cs="Times New Roman"/>
              </w:rPr>
            </w:pPr>
            <w:r w:rsidRPr="00A207AD">
              <w:rPr>
                <w:rStyle w:val="eop"/>
                <w:rFonts w:ascii="Times New Roman" w:hAnsi="Times New Roman" w:cs="Times New Roman"/>
              </w:rPr>
              <w:t>Monitor and report on implementation of in-kind compensation, and overall project compliance with social safeguards.</w:t>
            </w:r>
          </w:p>
        </w:tc>
      </w:tr>
      <w:tr w:rsidR="00696BDC" w:rsidRPr="00A207AD" w14:paraId="4F749F73" w14:textId="77777777" w:rsidTr="008B512E">
        <w:tc>
          <w:tcPr>
            <w:tcW w:w="1786" w:type="dxa"/>
          </w:tcPr>
          <w:p w14:paraId="5713B5F5" w14:textId="77777777" w:rsidR="00696BDC" w:rsidRPr="00A207AD" w:rsidRDefault="00696BDC" w:rsidP="002B45B8">
            <w:pPr>
              <w:jc w:val="both"/>
              <w:rPr>
                <w:rStyle w:val="eop"/>
                <w:rFonts w:ascii="Times New Roman" w:hAnsi="Times New Roman" w:cs="Times New Roman"/>
              </w:rPr>
            </w:pPr>
            <w:r w:rsidRPr="00A207AD">
              <w:rPr>
                <w:rStyle w:val="eop"/>
                <w:rFonts w:ascii="Times New Roman" w:hAnsi="Times New Roman" w:cs="Times New Roman"/>
              </w:rPr>
              <w:t>Grievance Redress Committees</w:t>
            </w:r>
          </w:p>
        </w:tc>
        <w:tc>
          <w:tcPr>
            <w:tcW w:w="7929" w:type="dxa"/>
          </w:tcPr>
          <w:p w14:paraId="2A385DD6" w14:textId="77777777" w:rsidR="00696BDC" w:rsidRPr="00A207AD" w:rsidRDefault="00696BDC" w:rsidP="00D41FAF">
            <w:pPr>
              <w:pStyle w:val="ListParagraph"/>
              <w:numPr>
                <w:ilvl w:val="0"/>
                <w:numId w:val="92"/>
              </w:numPr>
              <w:contextualSpacing w:val="0"/>
              <w:jc w:val="both"/>
              <w:rPr>
                <w:rStyle w:val="eop"/>
                <w:rFonts w:ascii="Times New Roman" w:hAnsi="Times New Roman" w:cs="Times New Roman"/>
              </w:rPr>
            </w:pPr>
            <w:r w:rsidRPr="00A207AD">
              <w:rPr>
                <w:rStyle w:val="eop"/>
                <w:rFonts w:ascii="Times New Roman" w:hAnsi="Times New Roman" w:cs="Times New Roman"/>
              </w:rPr>
              <w:t xml:space="preserve">Formed at the locational, county, and national levels, and responsible for resolving complaints, including A-RAP related grievances.  </w:t>
            </w:r>
          </w:p>
        </w:tc>
      </w:tr>
      <w:tr w:rsidR="00696BDC" w:rsidRPr="00A207AD" w14:paraId="4147D155" w14:textId="77777777" w:rsidTr="008B512E">
        <w:tc>
          <w:tcPr>
            <w:tcW w:w="1786" w:type="dxa"/>
          </w:tcPr>
          <w:p w14:paraId="4815EE45" w14:textId="77777777" w:rsidR="00696BDC" w:rsidRPr="00A207AD" w:rsidRDefault="00696BDC" w:rsidP="002B45B8">
            <w:pPr>
              <w:jc w:val="both"/>
              <w:rPr>
                <w:rStyle w:val="eop"/>
                <w:rFonts w:ascii="Times New Roman" w:hAnsi="Times New Roman" w:cs="Times New Roman"/>
              </w:rPr>
            </w:pPr>
            <w:r w:rsidRPr="00A207AD">
              <w:rPr>
                <w:rStyle w:val="eop"/>
                <w:rFonts w:ascii="Times New Roman" w:hAnsi="Times New Roman" w:cs="Times New Roman"/>
              </w:rPr>
              <w:t>A-RAP Implementation Committee</w:t>
            </w:r>
          </w:p>
        </w:tc>
        <w:tc>
          <w:tcPr>
            <w:tcW w:w="7929" w:type="dxa"/>
          </w:tcPr>
          <w:p w14:paraId="0C62B1B3" w14:textId="77777777" w:rsidR="00696BDC" w:rsidRPr="00A207AD" w:rsidRDefault="00696BDC" w:rsidP="00D41FAF">
            <w:pPr>
              <w:pStyle w:val="ListParagraph"/>
              <w:numPr>
                <w:ilvl w:val="0"/>
                <w:numId w:val="92"/>
              </w:numPr>
              <w:contextualSpacing w:val="0"/>
              <w:jc w:val="both"/>
              <w:rPr>
                <w:rStyle w:val="eop"/>
                <w:rFonts w:ascii="Times New Roman" w:hAnsi="Times New Roman" w:cs="Times New Roman"/>
              </w:rPr>
            </w:pPr>
            <w:r w:rsidRPr="00A207AD">
              <w:rPr>
                <w:rStyle w:val="eop"/>
                <w:rFonts w:ascii="Times New Roman" w:hAnsi="Times New Roman" w:cs="Times New Roman"/>
              </w:rPr>
              <w:t xml:space="preserve">Coordinate A-RAP engagements at the community level, monitoring A-RAP implementation and closure. </w:t>
            </w:r>
          </w:p>
        </w:tc>
      </w:tr>
      <w:tr w:rsidR="00696BDC" w:rsidRPr="00A207AD" w14:paraId="397F0F3D" w14:textId="77777777" w:rsidTr="008B512E">
        <w:tc>
          <w:tcPr>
            <w:tcW w:w="1786" w:type="dxa"/>
          </w:tcPr>
          <w:p w14:paraId="7B367148" w14:textId="77777777" w:rsidR="00696BDC" w:rsidRPr="00A207AD" w:rsidRDefault="00696BDC" w:rsidP="002B45B8">
            <w:pPr>
              <w:jc w:val="both"/>
              <w:rPr>
                <w:rStyle w:val="eop"/>
                <w:rFonts w:ascii="Times New Roman" w:hAnsi="Times New Roman" w:cs="Times New Roman"/>
              </w:rPr>
            </w:pPr>
            <w:r w:rsidRPr="00A207AD">
              <w:rPr>
                <w:rStyle w:val="eop"/>
                <w:rFonts w:ascii="Times New Roman" w:hAnsi="Times New Roman" w:cs="Times New Roman"/>
              </w:rPr>
              <w:t>Affected Community</w:t>
            </w:r>
          </w:p>
        </w:tc>
        <w:tc>
          <w:tcPr>
            <w:tcW w:w="7929" w:type="dxa"/>
          </w:tcPr>
          <w:p w14:paraId="72A4DB54" w14:textId="77777777" w:rsidR="00696BDC" w:rsidRPr="00A207AD" w:rsidRDefault="00696BDC" w:rsidP="00D41FAF">
            <w:pPr>
              <w:pStyle w:val="ListParagraph"/>
              <w:numPr>
                <w:ilvl w:val="0"/>
                <w:numId w:val="93"/>
              </w:numPr>
              <w:contextualSpacing w:val="0"/>
              <w:jc w:val="both"/>
              <w:rPr>
                <w:rStyle w:val="eop"/>
                <w:rFonts w:ascii="Times New Roman" w:hAnsi="Times New Roman" w:cs="Times New Roman"/>
                <w:bCs/>
                <w:color w:val="000000"/>
              </w:rPr>
            </w:pPr>
            <w:r w:rsidRPr="00A207AD">
              <w:rPr>
                <w:rFonts w:ascii="Times New Roman" w:hAnsi="Times New Roman" w:cs="Times New Roman"/>
                <w:bCs/>
                <w:color w:val="000000"/>
              </w:rPr>
              <w:t>Responsible for the operation and maintenance (O&amp;M) of in-kind compensation project. An agreement stipulating the O&amp;M roles and responsibilities of the community will be effected.</w:t>
            </w:r>
          </w:p>
        </w:tc>
      </w:tr>
    </w:tbl>
    <w:p w14:paraId="5A787C63" w14:textId="77777777" w:rsidR="00696BDC" w:rsidRPr="00A207AD" w:rsidRDefault="00696BDC" w:rsidP="002B45B8">
      <w:pPr>
        <w:pStyle w:val="BodyText"/>
        <w:spacing w:line="276" w:lineRule="auto"/>
        <w:jc w:val="both"/>
        <w:rPr>
          <w:rStyle w:val="eop"/>
          <w:rFonts w:ascii="Times New Roman" w:hAnsi="Times New Roman"/>
          <w:b/>
          <w:bCs/>
          <w:color w:val="000000"/>
          <w:sz w:val="22"/>
          <w:szCs w:val="22"/>
          <w:shd w:val="clear" w:color="auto" w:fill="FFFFFF"/>
        </w:rPr>
      </w:pPr>
    </w:p>
    <w:p w14:paraId="5B48CB03" w14:textId="77777777" w:rsidR="00696BDC" w:rsidRPr="00A207AD" w:rsidRDefault="00696BDC" w:rsidP="002B45B8">
      <w:pPr>
        <w:pStyle w:val="BodyText"/>
        <w:spacing w:line="276" w:lineRule="auto"/>
        <w:jc w:val="both"/>
        <w:rPr>
          <w:rFonts w:ascii="Times New Roman" w:eastAsia="Times New Roman" w:hAnsi="Times New Roman"/>
          <w:b/>
          <w:bCs/>
          <w:sz w:val="22"/>
          <w:szCs w:val="22"/>
          <w:lang w:val="en-GB"/>
        </w:rPr>
      </w:pPr>
      <w:r w:rsidRPr="00A207AD">
        <w:rPr>
          <w:rStyle w:val="eop"/>
          <w:rFonts w:ascii="Times New Roman" w:hAnsi="Times New Roman"/>
          <w:b/>
          <w:bCs/>
          <w:color w:val="000000"/>
          <w:sz w:val="22"/>
          <w:szCs w:val="22"/>
          <w:shd w:val="clear" w:color="auto" w:fill="FFFFFF"/>
        </w:rPr>
        <w:t>6.</w:t>
      </w:r>
      <w:r w:rsidRPr="00A207AD">
        <w:rPr>
          <w:rFonts w:ascii="Times New Roman" w:eastAsia="Times New Roman" w:hAnsi="Times New Roman"/>
          <w:b/>
          <w:bCs/>
          <w:sz w:val="22"/>
          <w:szCs w:val="22"/>
          <w:lang w:val="en-GB"/>
        </w:rPr>
        <w:t xml:space="preserve"> Procedures for Grievance Redress</w:t>
      </w:r>
    </w:p>
    <w:p w14:paraId="12A12542" w14:textId="77777777" w:rsidR="00696BDC" w:rsidRPr="00A207AD" w:rsidRDefault="00696BDC" w:rsidP="002B45B8">
      <w:pPr>
        <w:spacing w:line="276" w:lineRule="auto"/>
        <w:jc w:val="both"/>
        <w:rPr>
          <w:rStyle w:val="eop"/>
          <w:rFonts w:ascii="Times New Roman" w:hAnsi="Times New Roman" w:cs="Times New Roman"/>
        </w:rPr>
      </w:pPr>
      <w:r w:rsidRPr="00A207AD">
        <w:rPr>
          <w:rStyle w:val="eop"/>
          <w:rFonts w:ascii="Times New Roman" w:hAnsi="Times New Roman" w:cs="Times New Roman"/>
        </w:rPr>
        <w:t>The Project procedures for grievance redress were established through a public consultation process and informed by the existing conflict resolution structures in the community. The Grievance Redress Mechanism (GRM) comprises tiers at the project, county, and national levels. Refer to Chapter 6 of the ESIA for a detailed GRM.</w:t>
      </w:r>
    </w:p>
    <w:p w14:paraId="4B1F0F6C" w14:textId="77777777" w:rsidR="00696BDC" w:rsidRPr="00A207AD" w:rsidRDefault="00696BDC" w:rsidP="002B45B8">
      <w:pPr>
        <w:spacing w:line="276" w:lineRule="auto"/>
        <w:jc w:val="both"/>
        <w:rPr>
          <w:rStyle w:val="eop"/>
          <w:rFonts w:ascii="Times New Roman" w:hAnsi="Times New Roman" w:cs="Times New Roman"/>
          <w:i/>
          <w:iCs/>
        </w:rPr>
      </w:pPr>
    </w:p>
    <w:p w14:paraId="019F6FCA" w14:textId="77777777" w:rsidR="00696BDC" w:rsidRPr="00A207AD" w:rsidRDefault="00696BDC" w:rsidP="002B45B8">
      <w:pPr>
        <w:pStyle w:val="BodyText"/>
        <w:spacing w:line="276" w:lineRule="auto"/>
        <w:jc w:val="both"/>
        <w:rPr>
          <w:rFonts w:ascii="Times New Roman" w:eastAsia="Times New Roman" w:hAnsi="Times New Roman"/>
          <w:b/>
          <w:bCs/>
          <w:sz w:val="22"/>
          <w:szCs w:val="22"/>
          <w:lang w:val="en-GB"/>
        </w:rPr>
      </w:pPr>
      <w:r w:rsidRPr="00A207AD">
        <w:rPr>
          <w:rStyle w:val="eop"/>
          <w:rFonts w:ascii="Times New Roman" w:hAnsi="Times New Roman"/>
          <w:b/>
          <w:bCs/>
          <w:color w:val="000000"/>
          <w:sz w:val="22"/>
          <w:szCs w:val="22"/>
          <w:shd w:val="clear" w:color="auto" w:fill="FFFFFF"/>
        </w:rPr>
        <w:t xml:space="preserve">7. </w:t>
      </w:r>
      <w:r w:rsidRPr="00A207AD">
        <w:rPr>
          <w:rFonts w:ascii="Times New Roman" w:eastAsia="Times New Roman" w:hAnsi="Times New Roman"/>
          <w:b/>
          <w:bCs/>
          <w:sz w:val="22"/>
          <w:szCs w:val="22"/>
          <w:lang w:val="en-GB"/>
        </w:rPr>
        <w:t>Implementation Timetable and Budget for the ARAP Implementation</w:t>
      </w:r>
    </w:p>
    <w:p w14:paraId="5C904BC8" w14:textId="77777777" w:rsidR="00696BDC" w:rsidRPr="00A207AD" w:rsidRDefault="00696BDC" w:rsidP="002B45B8">
      <w:pPr>
        <w:pStyle w:val="BodyText"/>
        <w:spacing w:line="276" w:lineRule="auto"/>
        <w:jc w:val="both"/>
        <w:rPr>
          <w:rStyle w:val="eop"/>
          <w:rFonts w:ascii="Times New Roman" w:hAnsi="Times New Roman"/>
          <w:b/>
          <w:bCs/>
          <w:sz w:val="22"/>
          <w:szCs w:val="22"/>
        </w:rPr>
      </w:pPr>
    </w:p>
    <w:p w14:paraId="26B828BA" w14:textId="77777777" w:rsidR="00696BDC" w:rsidRPr="00A207AD" w:rsidRDefault="00696BDC" w:rsidP="002B45B8">
      <w:pPr>
        <w:spacing w:line="276" w:lineRule="auto"/>
        <w:jc w:val="both"/>
        <w:rPr>
          <w:rFonts w:ascii="Times New Roman" w:eastAsia="Times New Roman" w:hAnsi="Times New Roman" w:cs="Times New Roman"/>
          <w:b/>
          <w:bCs/>
        </w:rPr>
      </w:pPr>
      <w:r w:rsidRPr="00A207AD">
        <w:rPr>
          <w:rStyle w:val="eop"/>
          <w:rFonts w:ascii="Times New Roman" w:hAnsi="Times New Roman" w:cs="Times New Roman"/>
          <w:b/>
          <w:bCs/>
        </w:rPr>
        <w:t xml:space="preserve">7.1 Timelines </w:t>
      </w:r>
    </w:p>
    <w:p w14:paraId="01FF2A30" w14:textId="77777777" w:rsidR="00696BDC" w:rsidRPr="00A207AD" w:rsidRDefault="00696BDC" w:rsidP="002B45B8">
      <w:pPr>
        <w:spacing w:line="276" w:lineRule="auto"/>
        <w:jc w:val="both"/>
        <w:rPr>
          <w:rFonts w:ascii="Times New Roman" w:hAnsi="Times New Roman" w:cs="Times New Roman"/>
          <w:bCs/>
          <w:color w:val="000000"/>
        </w:rPr>
      </w:pPr>
      <w:r w:rsidRPr="00A207AD">
        <w:rPr>
          <w:rFonts w:ascii="Times New Roman" w:hAnsi="Times New Roman" w:cs="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350212E9" w14:textId="77777777" w:rsidR="00696BDC" w:rsidRPr="00A207AD" w:rsidRDefault="00696BDC" w:rsidP="002B45B8">
      <w:pPr>
        <w:spacing w:line="276" w:lineRule="auto"/>
        <w:jc w:val="both"/>
        <w:rPr>
          <w:rFonts w:ascii="Times New Roman" w:hAnsi="Times New Roman" w:cs="Times New Roman"/>
          <w:b/>
          <w:color w:val="000000"/>
        </w:rPr>
      </w:pPr>
      <w:r w:rsidRPr="00A207AD">
        <w:rPr>
          <w:rFonts w:ascii="Times New Roman" w:hAnsi="Times New Roman" w:cs="Times New Roman"/>
          <w:b/>
          <w:color w:val="000000"/>
        </w:rPr>
        <w:t>7.2 Budget</w:t>
      </w:r>
    </w:p>
    <w:p w14:paraId="2B9C3337" w14:textId="77777777" w:rsidR="00696BDC" w:rsidRPr="00A207AD" w:rsidRDefault="00696BDC" w:rsidP="002B45B8">
      <w:pPr>
        <w:spacing w:line="276" w:lineRule="auto"/>
        <w:jc w:val="both"/>
        <w:rPr>
          <w:rFonts w:ascii="Times New Roman" w:hAnsi="Times New Roman" w:cs="Times New Roman"/>
          <w:bCs/>
          <w:color w:val="000000"/>
        </w:rPr>
      </w:pPr>
      <w:r w:rsidRPr="00A207AD">
        <w:rPr>
          <w:rFonts w:ascii="Times New Roman" w:hAnsi="Times New Roman" w:cs="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3B565C01" w14:textId="77777777" w:rsidR="00696BDC" w:rsidRPr="00A207AD" w:rsidRDefault="00696BDC" w:rsidP="002B45B8">
      <w:pPr>
        <w:spacing w:line="276" w:lineRule="auto"/>
        <w:jc w:val="both"/>
        <w:rPr>
          <w:rFonts w:ascii="Times New Roman" w:hAnsi="Times New Roman" w:cs="Times New Roman"/>
          <w:bCs/>
          <w:color w:val="000000"/>
        </w:rPr>
      </w:pPr>
    </w:p>
    <w:p w14:paraId="596DF9BA" w14:textId="77777777" w:rsidR="00696BDC" w:rsidRPr="00A207AD" w:rsidRDefault="00696BDC" w:rsidP="002B45B8">
      <w:pPr>
        <w:spacing w:line="276" w:lineRule="auto"/>
        <w:jc w:val="both"/>
        <w:rPr>
          <w:rFonts w:ascii="Times New Roman" w:hAnsi="Times New Roman" w:cs="Times New Roman"/>
          <w:bCs/>
          <w:color w:val="000000"/>
        </w:rPr>
      </w:pPr>
    </w:p>
    <w:p w14:paraId="334C06AA" w14:textId="77777777" w:rsidR="00696BDC" w:rsidRPr="00A207AD" w:rsidRDefault="00696BDC" w:rsidP="002B45B8">
      <w:pPr>
        <w:spacing w:line="276" w:lineRule="auto"/>
        <w:jc w:val="both"/>
        <w:rPr>
          <w:rFonts w:ascii="Times New Roman" w:hAnsi="Times New Roman" w:cs="Times New Roman"/>
          <w:bCs/>
          <w:color w:val="000000"/>
        </w:rPr>
      </w:pPr>
    </w:p>
    <w:p w14:paraId="05C64732" w14:textId="77777777" w:rsidR="00696BDC" w:rsidRPr="00A207AD" w:rsidRDefault="00696BDC" w:rsidP="002B45B8">
      <w:pPr>
        <w:spacing w:line="276" w:lineRule="auto"/>
        <w:jc w:val="both"/>
        <w:rPr>
          <w:rFonts w:ascii="Times New Roman" w:hAnsi="Times New Roman" w:cs="Times New Roman"/>
          <w:bCs/>
          <w:color w:val="000000"/>
        </w:rPr>
      </w:pPr>
    </w:p>
    <w:p w14:paraId="52DA4845" w14:textId="77777777" w:rsidR="00696BDC" w:rsidRPr="00A207AD" w:rsidRDefault="00696BDC" w:rsidP="002B45B8">
      <w:pPr>
        <w:spacing w:line="276" w:lineRule="auto"/>
        <w:jc w:val="both"/>
        <w:rPr>
          <w:rFonts w:ascii="Times New Roman" w:hAnsi="Times New Roman" w:cs="Times New Roman"/>
          <w:bCs/>
          <w:color w:val="000000"/>
        </w:rPr>
      </w:pPr>
    </w:p>
    <w:p w14:paraId="50E786B6" w14:textId="77777777" w:rsidR="00696BDC" w:rsidRPr="00A207AD" w:rsidRDefault="00696BDC" w:rsidP="002B45B8">
      <w:pPr>
        <w:spacing w:line="276" w:lineRule="auto"/>
        <w:jc w:val="both"/>
        <w:rPr>
          <w:rFonts w:ascii="Times New Roman" w:hAnsi="Times New Roman" w:cs="Times New Roman"/>
          <w:bCs/>
          <w:color w:val="000000"/>
        </w:rPr>
      </w:pPr>
    </w:p>
    <w:p w14:paraId="5AECC37C" w14:textId="77777777" w:rsidR="00696BDC" w:rsidRPr="00A207AD" w:rsidRDefault="00696BDC" w:rsidP="002B45B8">
      <w:pPr>
        <w:spacing w:line="276" w:lineRule="auto"/>
        <w:jc w:val="both"/>
        <w:rPr>
          <w:rFonts w:ascii="Times New Roman" w:hAnsi="Times New Roman" w:cs="Times New Roman"/>
          <w:bCs/>
          <w:color w:val="000000"/>
        </w:rPr>
      </w:pPr>
    </w:p>
    <w:p w14:paraId="4F9E468C" w14:textId="77777777" w:rsidR="00696BDC" w:rsidRPr="00A207AD" w:rsidRDefault="00696BDC" w:rsidP="002B45B8">
      <w:pPr>
        <w:spacing w:line="276" w:lineRule="auto"/>
        <w:jc w:val="both"/>
        <w:rPr>
          <w:rFonts w:ascii="Times New Roman" w:hAnsi="Times New Roman" w:cs="Times New Roman"/>
          <w:bCs/>
          <w:color w:val="000000"/>
        </w:rPr>
      </w:pPr>
    </w:p>
    <w:p w14:paraId="1263E422" w14:textId="77777777" w:rsidR="00696BDC" w:rsidRPr="00A207AD" w:rsidRDefault="00696BDC" w:rsidP="002B45B8">
      <w:pPr>
        <w:spacing w:line="276" w:lineRule="auto"/>
        <w:jc w:val="both"/>
        <w:rPr>
          <w:rFonts w:ascii="Times New Roman" w:hAnsi="Times New Roman" w:cs="Times New Roman"/>
          <w:bCs/>
          <w:color w:val="000000"/>
        </w:rPr>
      </w:pPr>
    </w:p>
    <w:p w14:paraId="2BE18452" w14:textId="77777777" w:rsidR="00696BDC" w:rsidRPr="00A207AD" w:rsidRDefault="00696BDC" w:rsidP="002B45B8">
      <w:pPr>
        <w:spacing w:line="276" w:lineRule="auto"/>
        <w:jc w:val="both"/>
        <w:rPr>
          <w:rFonts w:ascii="Times New Roman" w:hAnsi="Times New Roman" w:cs="Times New Roman"/>
          <w:bCs/>
          <w:color w:val="000000"/>
        </w:rPr>
      </w:pPr>
    </w:p>
    <w:p w14:paraId="1B2BA21D" w14:textId="77777777" w:rsidR="00696BDC" w:rsidRPr="00A207AD" w:rsidRDefault="00696BDC" w:rsidP="002B45B8">
      <w:pPr>
        <w:spacing w:line="276" w:lineRule="auto"/>
        <w:jc w:val="both"/>
        <w:rPr>
          <w:rFonts w:ascii="Times New Roman" w:hAnsi="Times New Roman" w:cs="Times New Roman"/>
          <w:bCs/>
          <w:color w:val="000000"/>
        </w:rPr>
      </w:pPr>
    </w:p>
    <w:p w14:paraId="6421B8E5" w14:textId="77777777" w:rsidR="00696BDC" w:rsidRPr="00A207AD" w:rsidRDefault="00696BDC" w:rsidP="002B45B8">
      <w:pPr>
        <w:spacing w:line="276" w:lineRule="auto"/>
        <w:jc w:val="both"/>
        <w:rPr>
          <w:rFonts w:ascii="Times New Roman" w:hAnsi="Times New Roman" w:cs="Times New Roman"/>
          <w:bCs/>
          <w:color w:val="000000"/>
        </w:rPr>
      </w:pPr>
    </w:p>
    <w:p w14:paraId="49CF79F4" w14:textId="77777777" w:rsidR="00696BDC" w:rsidRPr="00A207AD" w:rsidRDefault="00696BDC" w:rsidP="002B45B8">
      <w:pPr>
        <w:spacing w:line="276" w:lineRule="auto"/>
        <w:jc w:val="both"/>
        <w:rPr>
          <w:rFonts w:ascii="Times New Roman" w:hAnsi="Times New Roman" w:cs="Times New Roman"/>
          <w:bCs/>
          <w:color w:val="000000"/>
        </w:rPr>
      </w:pPr>
    </w:p>
    <w:p w14:paraId="3965BF38" w14:textId="77777777" w:rsidR="00696BDC" w:rsidRPr="00A207AD" w:rsidRDefault="00696BDC" w:rsidP="002B45B8">
      <w:pPr>
        <w:spacing w:line="276" w:lineRule="auto"/>
        <w:jc w:val="both"/>
        <w:rPr>
          <w:rFonts w:ascii="Times New Roman" w:hAnsi="Times New Roman" w:cs="Times New Roman"/>
          <w:bCs/>
          <w:color w:val="000000"/>
        </w:rPr>
      </w:pPr>
    </w:p>
    <w:p w14:paraId="4650377E" w14:textId="77777777" w:rsidR="00696BDC" w:rsidRPr="00A207AD" w:rsidRDefault="00696BDC" w:rsidP="002B45B8">
      <w:pPr>
        <w:spacing w:line="276" w:lineRule="auto"/>
        <w:jc w:val="both"/>
        <w:rPr>
          <w:rFonts w:ascii="Times New Roman" w:hAnsi="Times New Roman" w:cs="Times New Roman"/>
          <w:bCs/>
          <w:color w:val="000000"/>
        </w:rPr>
      </w:pPr>
    </w:p>
    <w:p w14:paraId="20430AE2" w14:textId="77777777" w:rsidR="00696BDC" w:rsidRPr="00A207AD" w:rsidRDefault="00696BDC" w:rsidP="002B45B8">
      <w:pPr>
        <w:spacing w:line="276" w:lineRule="auto"/>
        <w:jc w:val="both"/>
        <w:rPr>
          <w:rFonts w:ascii="Times New Roman" w:hAnsi="Times New Roman" w:cs="Times New Roman"/>
          <w:bCs/>
          <w:color w:val="000000"/>
        </w:rPr>
      </w:pPr>
    </w:p>
    <w:p w14:paraId="73735D53" w14:textId="77777777" w:rsidR="00696BDC" w:rsidRPr="00A207AD" w:rsidRDefault="00696BDC" w:rsidP="002B45B8">
      <w:pPr>
        <w:jc w:val="both"/>
        <w:rPr>
          <w:rFonts w:ascii="Times New Roman" w:hAnsi="Times New Roman" w:cs="Times New Roman"/>
          <w:lang w:val="en-GB" w:eastAsia="x-none"/>
        </w:rPr>
      </w:pPr>
    </w:p>
    <w:p w14:paraId="06AAC022" w14:textId="795BC626" w:rsidR="00696BDC" w:rsidRPr="00A207AD" w:rsidRDefault="00696BDC" w:rsidP="002B45B8">
      <w:pPr>
        <w:pStyle w:val="Heading2"/>
        <w:jc w:val="both"/>
        <w:rPr>
          <w:rFonts w:ascii="Times New Roman" w:eastAsia="Bookman Old Style" w:hAnsi="Times New Roman"/>
          <w:sz w:val="22"/>
          <w:szCs w:val="22"/>
        </w:rPr>
      </w:pPr>
      <w:bookmarkStart w:id="1068" w:name="_Toc148731933"/>
      <w:r w:rsidRPr="00A207AD">
        <w:rPr>
          <w:rFonts w:ascii="Times New Roman" w:eastAsia="Bookman Old Style" w:hAnsi="Times New Roman"/>
          <w:sz w:val="22"/>
          <w:szCs w:val="22"/>
        </w:rPr>
        <w:t xml:space="preserve">Annex </w:t>
      </w:r>
      <w:r w:rsidR="00BC70C2" w:rsidRPr="00A207AD">
        <w:rPr>
          <w:rFonts w:ascii="Times New Roman" w:eastAsia="Bookman Old Style" w:hAnsi="Times New Roman"/>
          <w:sz w:val="22"/>
          <w:szCs w:val="22"/>
        </w:rPr>
        <w:t>6</w:t>
      </w:r>
      <w:r w:rsidRPr="00A207AD">
        <w:rPr>
          <w:rFonts w:ascii="Times New Roman" w:eastAsia="Bookman Old Style" w:hAnsi="Times New Roman"/>
          <w:sz w:val="22"/>
          <w:szCs w:val="22"/>
        </w:rPr>
        <w:t>: Practicing Licence</w:t>
      </w:r>
      <w:bookmarkEnd w:id="1068"/>
      <w:r w:rsidRPr="00A207AD">
        <w:rPr>
          <w:rFonts w:ascii="Times New Roman" w:eastAsia="Bookman Old Style" w:hAnsi="Times New Roman"/>
          <w:sz w:val="22"/>
          <w:szCs w:val="22"/>
        </w:rPr>
        <w:t xml:space="preserve"> </w:t>
      </w:r>
    </w:p>
    <w:p w14:paraId="6DCDAE75" w14:textId="1D6E82ED" w:rsidR="00696BDC" w:rsidRPr="00A207AD" w:rsidRDefault="00C0784E" w:rsidP="002B45B8">
      <w:pPr>
        <w:jc w:val="both"/>
        <w:rPr>
          <w:rFonts w:ascii="Times New Roman" w:hAnsi="Times New Roman" w:cs="Times New Roman"/>
          <w:lang w:val="en-GB" w:eastAsia="x-none"/>
        </w:rPr>
      </w:pPr>
      <w:r w:rsidRPr="00A207AD">
        <w:rPr>
          <w:noProof/>
          <w:lang w:eastAsia="en-US"/>
        </w:rPr>
        <w:drawing>
          <wp:inline distT="0" distB="0" distL="0" distR="0" wp14:anchorId="33A18894" wp14:editId="2C5E2BEF">
            <wp:extent cx="5731510" cy="7617345"/>
            <wp:effectExtent l="0" t="0" r="2540" b="3175"/>
            <wp:docPr id="6067000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62">
                      <a:extLst>
                        <a:ext uri="{28A0092B-C50C-407E-A947-70E740481C1C}">
                          <a14:useLocalDpi xmlns:a14="http://schemas.microsoft.com/office/drawing/2010/main" val="0"/>
                        </a:ext>
                      </a:extLst>
                    </a:blip>
                    <a:srcRect t="2342" b="2212"/>
                    <a:stretch/>
                  </pic:blipFill>
                  <pic:spPr bwMode="auto">
                    <a:xfrm>
                      <a:off x="0" y="0"/>
                      <a:ext cx="5731510" cy="7617345"/>
                    </a:xfrm>
                    <a:prstGeom prst="rect">
                      <a:avLst/>
                    </a:prstGeom>
                    <a:noFill/>
                    <a:ln>
                      <a:noFill/>
                    </a:ln>
                    <a:extLst>
                      <a:ext uri="{53640926-AAD7-44D8-BBD7-CCE9431645EC}">
                        <a14:shadowObscured xmlns:a14="http://schemas.microsoft.com/office/drawing/2010/main"/>
                      </a:ext>
                    </a:extLst>
                  </pic:spPr>
                </pic:pic>
              </a:graphicData>
            </a:graphic>
          </wp:inline>
        </w:drawing>
      </w:r>
    </w:p>
    <w:p w14:paraId="128C1EE5" w14:textId="77777777" w:rsidR="000B1E21" w:rsidRPr="00A207AD" w:rsidRDefault="000B1E21" w:rsidP="002B45B8">
      <w:pPr>
        <w:jc w:val="both"/>
        <w:rPr>
          <w:rFonts w:ascii="Times New Roman" w:eastAsia="Bookman Old Style" w:hAnsi="Times New Roman" w:cs="Times New Roman"/>
        </w:rPr>
      </w:pPr>
    </w:p>
    <w:p w14:paraId="7A74FCC0" w14:textId="75115133" w:rsidR="00BC70C2" w:rsidRPr="00A207AD" w:rsidRDefault="00BC70C2" w:rsidP="002B45B8">
      <w:pPr>
        <w:jc w:val="both"/>
        <w:rPr>
          <w:rFonts w:ascii="Times New Roman" w:eastAsia="Bookman Old Style" w:hAnsi="Times New Roman" w:cs="Times New Roman"/>
          <w:color w:val="FFFFFF" w:themeColor="background1"/>
        </w:rPr>
      </w:pPr>
      <w:r w:rsidRPr="00A207AD">
        <w:rPr>
          <w:rFonts w:cs="Tahoma"/>
          <w:noProof/>
          <w:lang w:eastAsia="en-US"/>
        </w:rPr>
        <w:drawing>
          <wp:inline distT="0" distB="0" distL="0" distR="0" wp14:anchorId="346510AF" wp14:editId="243DC67E">
            <wp:extent cx="5615992" cy="7934179"/>
            <wp:effectExtent l="0" t="0" r="3810" b="0"/>
            <wp:docPr id="705578674" name="Picture 70557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19238" cy="7938765"/>
                    </a:xfrm>
                    <a:prstGeom prst="rect">
                      <a:avLst/>
                    </a:prstGeom>
                    <a:noFill/>
                    <a:ln>
                      <a:noFill/>
                    </a:ln>
                  </pic:spPr>
                </pic:pic>
              </a:graphicData>
            </a:graphic>
          </wp:inline>
        </w:drawing>
      </w:r>
    </w:p>
    <w:p w14:paraId="0F4C0598" w14:textId="77777777" w:rsidR="000B1E21" w:rsidRPr="002B45B8" w:rsidRDefault="000B1E21" w:rsidP="002B45B8">
      <w:pPr>
        <w:jc w:val="both"/>
        <w:rPr>
          <w:rFonts w:ascii="Times New Roman" w:eastAsia="Bookman Old Style" w:hAnsi="Times New Roman" w:cs="Times New Roman"/>
        </w:rPr>
      </w:pPr>
    </w:p>
    <w:p w14:paraId="4FF09318" w14:textId="77777777" w:rsidR="000B1E21" w:rsidRPr="002B45B8" w:rsidRDefault="000B1E21" w:rsidP="002B45B8">
      <w:pPr>
        <w:jc w:val="both"/>
        <w:rPr>
          <w:rFonts w:ascii="Times New Roman" w:eastAsia="Bookman Old Style" w:hAnsi="Times New Roman" w:cs="Times New Roman"/>
        </w:rPr>
      </w:pPr>
    </w:p>
    <w:p w14:paraId="5B47EFA9" w14:textId="77777777" w:rsidR="000B1E21" w:rsidRPr="002B45B8" w:rsidRDefault="000B1E21" w:rsidP="002B45B8">
      <w:pPr>
        <w:jc w:val="both"/>
        <w:rPr>
          <w:rFonts w:ascii="Times New Roman" w:eastAsia="Bookman Old Style" w:hAnsi="Times New Roman" w:cs="Times New Roman"/>
        </w:rPr>
      </w:pPr>
    </w:p>
    <w:sectPr w:rsidR="000B1E21" w:rsidRPr="002B45B8">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73B3F0" w14:textId="77777777" w:rsidR="00487480" w:rsidRDefault="00487480">
      <w:pPr>
        <w:spacing w:after="0" w:line="240" w:lineRule="auto"/>
      </w:pPr>
      <w:r>
        <w:separator/>
      </w:r>
    </w:p>
  </w:endnote>
  <w:endnote w:type="continuationSeparator" w:id="0">
    <w:p w14:paraId="0313531D" w14:textId="77777777" w:rsidR="00487480" w:rsidRDefault="004874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ourier">
    <w:panose1 w:val="02070409020205020404"/>
    <w:charset w:val="00"/>
    <w:family w:val="auto"/>
    <w:pitch w:val="variable"/>
    <w:sig w:usb0="00000003"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SimSun"/>
    <w:panose1 w:val="02010600030101010101"/>
    <w:charset w:val="86"/>
    <w:family w:val="auto"/>
    <w:pitch w:val="variable"/>
    <w:sig w:usb0="A00002BF" w:usb1="38CF7CFA" w:usb2="00000016" w:usb3="00000000" w:csb0="0004000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ahomaRegular">
    <w:altName w:val="Tahom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18F0BF" w14:textId="77777777" w:rsidR="00487480" w:rsidRDefault="004874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9477449"/>
      <w:docPartObj>
        <w:docPartGallery w:val="Page Numbers (Bottom of Page)"/>
        <w:docPartUnique/>
      </w:docPartObj>
    </w:sdtPr>
    <w:sdtContent>
      <w:p w14:paraId="6C47C1A7" w14:textId="3658F682" w:rsidR="00487480" w:rsidRDefault="00487480">
        <w:pPr>
          <w:pStyle w:val="Footer"/>
          <w:jc w:val="right"/>
        </w:pPr>
        <w:r>
          <w:fldChar w:fldCharType="begin"/>
        </w:r>
        <w:r>
          <w:instrText>PAGE   \* MERGEFORMAT</w:instrText>
        </w:r>
        <w:r>
          <w:fldChar w:fldCharType="separate"/>
        </w:r>
        <w:r w:rsidR="00D41FAF" w:rsidRPr="00D41FAF">
          <w:rPr>
            <w:noProof/>
            <w:lang w:val="en-GB"/>
          </w:rPr>
          <w:t>ii</w:t>
        </w:r>
        <w:r>
          <w:fldChar w:fldCharType="end"/>
        </w:r>
      </w:p>
    </w:sdtContent>
  </w:sdt>
  <w:p w14:paraId="62BA7CE6" w14:textId="77777777" w:rsidR="00487480" w:rsidRDefault="00487480"/>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0212182"/>
      <w:docPartObj>
        <w:docPartGallery w:val="Page Numbers (Bottom of Page)"/>
        <w:docPartUnique/>
      </w:docPartObj>
    </w:sdtPr>
    <w:sdtContent>
      <w:p w14:paraId="188CBC4C" w14:textId="11CBC5AC" w:rsidR="00487480" w:rsidRDefault="00487480">
        <w:pPr>
          <w:pStyle w:val="Footer"/>
          <w:jc w:val="right"/>
        </w:pPr>
        <w:r>
          <w:fldChar w:fldCharType="begin"/>
        </w:r>
        <w:r>
          <w:instrText>PAGE   \* MERGEFORMAT</w:instrText>
        </w:r>
        <w:r>
          <w:fldChar w:fldCharType="separate"/>
        </w:r>
        <w:r w:rsidR="00D41FAF" w:rsidRPr="00D41FAF">
          <w:rPr>
            <w:noProof/>
            <w:lang w:val="en-GB"/>
          </w:rPr>
          <w:t>i</w:t>
        </w:r>
        <w:r>
          <w:fldChar w:fldCharType="end"/>
        </w:r>
      </w:p>
    </w:sdtContent>
  </w:sdt>
  <w:p w14:paraId="31EB5879" w14:textId="77777777" w:rsidR="00487480" w:rsidRDefault="00487480"/>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2B06A9" w14:textId="77777777" w:rsidR="00487480" w:rsidRDefault="00487480">
      <w:pPr>
        <w:spacing w:after="0" w:line="240" w:lineRule="auto"/>
      </w:pPr>
      <w:r>
        <w:separator/>
      </w:r>
    </w:p>
  </w:footnote>
  <w:footnote w:type="continuationSeparator" w:id="0">
    <w:p w14:paraId="1F1492C6" w14:textId="77777777" w:rsidR="00487480" w:rsidRDefault="00487480">
      <w:pPr>
        <w:spacing w:after="0" w:line="240" w:lineRule="auto"/>
      </w:pPr>
      <w:r>
        <w:continuationSeparator/>
      </w:r>
    </w:p>
  </w:footnote>
  <w:footnote w:id="1">
    <w:p w14:paraId="29F05B8D" w14:textId="77777777" w:rsidR="00487480" w:rsidRDefault="00487480">
      <w:pPr>
        <w:rPr>
          <w:rFonts w:eastAsia="Calibri"/>
        </w:rPr>
      </w:pPr>
      <w:r>
        <w:rPr>
          <w:rStyle w:val="FootnoteReference"/>
        </w:rPr>
        <w:footnoteRef/>
      </w:r>
      <w:r>
        <w:rPr>
          <w:rFonts w:eastAsia="Calibri"/>
          <w:sz w:val="14"/>
          <w:szCs w:val="14"/>
        </w:rPr>
        <w:t>() As per the Energy Act of 2019, this role will now be performed by the Energy and Petroleum Regulatory Authority (EPRA).</w:t>
      </w:r>
    </w:p>
  </w:footnote>
  <w:footnote w:id="2">
    <w:p w14:paraId="226582CC" w14:textId="77777777" w:rsidR="00487480" w:rsidRDefault="00487480" w:rsidP="00696BDC">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1018B" w14:textId="77777777" w:rsidR="00487480" w:rsidRDefault="0048748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DA449" w14:textId="77777777" w:rsidR="00487480" w:rsidRDefault="0048748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0D0ADC" w14:textId="77777777" w:rsidR="00487480" w:rsidRDefault="0048748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29D966" w14:textId="77777777" w:rsidR="00487480" w:rsidRDefault="00487480">
    <w:pPr>
      <w:pBdr>
        <w:top w:val="nil"/>
        <w:left w:val="nil"/>
        <w:bottom w:val="nil"/>
        <w:right w:val="nil"/>
        <w:between w:val="nil"/>
      </w:pBdr>
      <w:tabs>
        <w:tab w:val="center" w:pos="4680"/>
        <w:tab w:val="right" w:pos="9360"/>
      </w:tabs>
      <w:spacing w:after="0" w:line="240" w:lineRule="auto"/>
      <w:rPr>
        <w:rFonts w:eastAsia="Calibr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00712AE7"/>
    <w:multiLevelType w:val="multilevel"/>
    <w:tmpl w:val="3D4AB5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0C825E6"/>
    <w:multiLevelType w:val="hybridMultilevel"/>
    <w:tmpl w:val="5D48ED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13F7D04"/>
    <w:multiLevelType w:val="hybridMultilevel"/>
    <w:tmpl w:val="B91CD7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3B42CE4"/>
    <w:multiLevelType w:val="multilevel"/>
    <w:tmpl w:val="E1CCDDA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 w15:restartNumberingAfterBreak="0">
    <w:nsid w:val="03FD32E3"/>
    <w:multiLevelType w:val="multilevel"/>
    <w:tmpl w:val="BC54575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 w15:restartNumberingAfterBreak="0">
    <w:nsid w:val="04BA005B"/>
    <w:multiLevelType w:val="multilevel"/>
    <w:tmpl w:val="8F52DF6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0"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1"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64B1FC8"/>
    <w:multiLevelType w:val="multilevel"/>
    <w:tmpl w:val="E03A90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68131A6"/>
    <w:multiLevelType w:val="multilevel"/>
    <w:tmpl w:val="D60AEC8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4" w15:restartNumberingAfterBreak="0">
    <w:nsid w:val="06E104D2"/>
    <w:multiLevelType w:val="multilevel"/>
    <w:tmpl w:val="5D084EA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5" w15:restartNumberingAfterBreak="0">
    <w:nsid w:val="07283963"/>
    <w:multiLevelType w:val="multilevel"/>
    <w:tmpl w:val="A37AF82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6" w15:restartNumberingAfterBreak="0">
    <w:nsid w:val="08642676"/>
    <w:multiLevelType w:val="multilevel"/>
    <w:tmpl w:val="6A2EC0A6"/>
    <w:lvl w:ilvl="0">
      <w:start w:val="1"/>
      <w:numFmt w:val="bullet"/>
      <w:lvlText w:val="•"/>
      <w:lvlJc w:val="left"/>
      <w:pPr>
        <w:ind w:left="0" w:firstLine="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AB866F0"/>
    <w:multiLevelType w:val="multilevel"/>
    <w:tmpl w:val="C3C263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 w15:restartNumberingAfterBreak="0">
    <w:nsid w:val="0AB90782"/>
    <w:multiLevelType w:val="hybridMultilevel"/>
    <w:tmpl w:val="4AC25EF8"/>
    <w:lvl w:ilvl="0" w:tplc="87820AF2">
      <w:numFmt w:val="bullet"/>
      <w:lvlText w:val="•"/>
      <w:lvlJc w:val="left"/>
      <w:pPr>
        <w:ind w:left="720" w:hanging="360"/>
      </w:pPr>
      <w:rPr>
        <w:rFonts w:ascii="Century Gothic" w:eastAsia="Calibri" w:hAnsi="Century Gothic"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0CD33B4A"/>
    <w:multiLevelType w:val="multilevel"/>
    <w:tmpl w:val="7CFE95F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 w15:restartNumberingAfterBreak="0">
    <w:nsid w:val="0CDE5F92"/>
    <w:multiLevelType w:val="multilevel"/>
    <w:tmpl w:val="5114D6C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 w15:restartNumberingAfterBreak="0">
    <w:nsid w:val="0D22794C"/>
    <w:multiLevelType w:val="multilevel"/>
    <w:tmpl w:val="55FAECE4"/>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2" w15:restartNumberingAfterBreak="0">
    <w:nsid w:val="0E934B44"/>
    <w:multiLevelType w:val="hybridMultilevel"/>
    <w:tmpl w:val="6EC05868"/>
    <w:lvl w:ilvl="0" w:tplc="04090017">
      <w:start w:val="1"/>
      <w:numFmt w:val="lowerLetter"/>
      <w:lvlText w:val="%1)"/>
      <w:lvlJc w:val="left"/>
      <w:pPr>
        <w:ind w:left="630" w:hanging="420"/>
      </w:pPr>
    </w:lvl>
    <w:lvl w:ilvl="1" w:tplc="04090019">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3"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0F1B30F1"/>
    <w:multiLevelType w:val="multilevel"/>
    <w:tmpl w:val="938A8B9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5" w15:restartNumberingAfterBreak="0">
    <w:nsid w:val="0FFA2D8D"/>
    <w:multiLevelType w:val="multilevel"/>
    <w:tmpl w:val="7DA0C78A"/>
    <w:lvl w:ilvl="0">
      <w:start w:val="1"/>
      <w:numFmt w:val="bullet"/>
      <w:lvlText w:val="•"/>
      <w:lvlJc w:val="left"/>
      <w:pPr>
        <w:ind w:left="720" w:hanging="360"/>
      </w:pPr>
      <w:rPr>
        <w:rFonts w:ascii="Arial" w:eastAsia="Arial" w:hAnsi="Arial" w:cs="Arial"/>
        <w:vertAlign w:val="baseline"/>
      </w:rPr>
    </w:lvl>
    <w:lvl w:ilvl="1">
      <w:start w:va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26" w15:restartNumberingAfterBreak="0">
    <w:nsid w:val="11E4154A"/>
    <w:multiLevelType w:val="multilevel"/>
    <w:tmpl w:val="F5E61010"/>
    <w:lvl w:ilvl="0">
      <w:start w:val="1"/>
      <w:numFmt w:val="bullet"/>
      <w:lvlText w:val="•"/>
      <w:lvlJc w:val="left"/>
      <w:pPr>
        <w:ind w:left="0" w:firstLine="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14C27F3A"/>
    <w:multiLevelType w:val="multilevel"/>
    <w:tmpl w:val="4D6CC1C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9" w15:restartNumberingAfterBreak="0">
    <w:nsid w:val="14CD31EF"/>
    <w:multiLevelType w:val="multilevel"/>
    <w:tmpl w:val="BEF690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 w15:restartNumberingAfterBreak="0">
    <w:nsid w:val="164D4A38"/>
    <w:multiLevelType w:val="multilevel"/>
    <w:tmpl w:val="00785ED4"/>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33" w15:restartNumberingAfterBreak="0">
    <w:nsid w:val="16946818"/>
    <w:multiLevelType w:val="hybridMultilevel"/>
    <w:tmpl w:val="59240FE0"/>
    <w:lvl w:ilvl="0" w:tplc="04090017">
      <w:start w:val="1"/>
      <w:numFmt w:val="lowerLetter"/>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16C81984"/>
    <w:multiLevelType w:val="multilevel"/>
    <w:tmpl w:val="1B90AC16"/>
    <w:lvl w:ilvl="0">
      <w:start w:val="1"/>
      <w:numFmt w:val="bullet"/>
      <w:pStyle w:val="BulletText1-KP"/>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99F10AD"/>
    <w:multiLevelType w:val="hybridMultilevel"/>
    <w:tmpl w:val="7E08809A"/>
    <w:lvl w:ilvl="0" w:tplc="06380EC8">
      <w:start w:val="6"/>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19FC15F6"/>
    <w:multiLevelType w:val="multilevel"/>
    <w:tmpl w:val="5AFE32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1B6244CD"/>
    <w:multiLevelType w:val="multilevel"/>
    <w:tmpl w:val="6520DF6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2" w15:restartNumberingAfterBreak="0">
    <w:nsid w:val="1B9430C7"/>
    <w:multiLevelType w:val="multilevel"/>
    <w:tmpl w:val="067C2CC0"/>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43" w15:restartNumberingAfterBreak="0">
    <w:nsid w:val="1C0B7B86"/>
    <w:multiLevelType w:val="multilevel"/>
    <w:tmpl w:val="2960D5E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4" w15:restartNumberingAfterBreak="0">
    <w:nsid w:val="1C0E0DBF"/>
    <w:multiLevelType w:val="multilevel"/>
    <w:tmpl w:val="F34E9F8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5" w15:restartNumberingAfterBreak="0">
    <w:nsid w:val="1C633F5E"/>
    <w:multiLevelType w:val="multilevel"/>
    <w:tmpl w:val="8BDCE47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6" w15:restartNumberingAfterBreak="0">
    <w:nsid w:val="1C72796C"/>
    <w:multiLevelType w:val="multilevel"/>
    <w:tmpl w:val="0778F4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1CAC268B"/>
    <w:multiLevelType w:val="multilevel"/>
    <w:tmpl w:val="C9B6E2D0"/>
    <w:lvl w:ilvl="0">
      <w:start w:val="3"/>
      <w:numFmt w:val="decimal"/>
      <w:lvlText w:val="%1"/>
      <w:lvlJc w:val="left"/>
      <w:pPr>
        <w:ind w:left="640" w:hanging="640"/>
      </w:pPr>
    </w:lvl>
    <w:lvl w:ilvl="1">
      <w:start w:val="2"/>
      <w:numFmt w:val="decimal"/>
      <w:lvlText w:val="%1.%2"/>
      <w:lvlJc w:val="left"/>
      <w:pPr>
        <w:ind w:left="1440" w:hanging="720"/>
      </w:pPr>
    </w:lvl>
    <w:lvl w:ilvl="2">
      <w:start w:val="2"/>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48" w15:restartNumberingAfterBreak="0">
    <w:nsid w:val="1CFB0B70"/>
    <w:multiLevelType w:val="hybridMultilevel"/>
    <w:tmpl w:val="5E72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0" w15:restartNumberingAfterBreak="0">
    <w:nsid w:val="205527F0"/>
    <w:multiLevelType w:val="multilevel"/>
    <w:tmpl w:val="BFEAFC10"/>
    <w:lvl w:ilvl="0">
      <w:start w:val="1"/>
      <w:numFmt w:val="bullet"/>
      <w:lvlText w:val="•"/>
      <w:lvlJc w:val="left"/>
      <w:pPr>
        <w:ind w:left="0" w:firstLine="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21433779"/>
    <w:multiLevelType w:val="multilevel"/>
    <w:tmpl w:val="1CE4CA5C"/>
    <w:lvl w:ilvl="0">
      <w:start w:val="1"/>
      <w:numFmt w:val="decimal"/>
      <w:lvlText w:val="%1."/>
      <w:lvlJc w:val="left"/>
      <w:pPr>
        <w:ind w:left="420" w:hanging="420"/>
      </w:pPr>
    </w:lvl>
    <w:lvl w:ilvl="1">
      <w:start w:val="1"/>
      <w:numFmt w:val="decimal"/>
      <w:isLgl/>
      <w:lvlText w:val="%1.%2"/>
      <w:lvlJc w:val="left"/>
      <w:pPr>
        <w:ind w:left="144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4320" w:hanging="144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6120" w:hanging="1800"/>
      </w:pPr>
      <w:rPr>
        <w:rFonts w:hint="default"/>
      </w:rPr>
    </w:lvl>
    <w:lvl w:ilvl="7">
      <w:start w:val="1"/>
      <w:numFmt w:val="decimal"/>
      <w:isLgl/>
      <w:lvlText w:val="%1.%2.%3.%4.%5.%6.%7.%8"/>
      <w:lvlJc w:val="left"/>
      <w:pPr>
        <w:ind w:left="7200" w:hanging="2160"/>
      </w:pPr>
      <w:rPr>
        <w:rFonts w:hint="default"/>
      </w:rPr>
    </w:lvl>
    <w:lvl w:ilvl="8">
      <w:start w:val="1"/>
      <w:numFmt w:val="decimal"/>
      <w:isLgl/>
      <w:lvlText w:val="%1.%2.%3.%4.%5.%6.%7.%8.%9"/>
      <w:lvlJc w:val="left"/>
      <w:pPr>
        <w:ind w:left="8280" w:hanging="2520"/>
      </w:pPr>
      <w:rPr>
        <w:rFonts w:hint="default"/>
      </w:rPr>
    </w:lvl>
  </w:abstractNum>
  <w:abstractNum w:abstractNumId="52"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38A29F8"/>
    <w:multiLevelType w:val="multilevel"/>
    <w:tmpl w:val="771018CA"/>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5"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6" w15:restartNumberingAfterBreak="0">
    <w:nsid w:val="23E53E5F"/>
    <w:multiLevelType w:val="multilevel"/>
    <w:tmpl w:val="EBCEEF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24520A01"/>
    <w:multiLevelType w:val="multilevel"/>
    <w:tmpl w:val="F768034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9" w15:restartNumberingAfterBreak="0">
    <w:nsid w:val="246A34CA"/>
    <w:multiLevelType w:val="multilevel"/>
    <w:tmpl w:val="E77E749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0" w15:restartNumberingAfterBreak="0">
    <w:nsid w:val="24B86DD6"/>
    <w:multiLevelType w:val="multilevel"/>
    <w:tmpl w:val="630412C6"/>
    <w:lvl w:ilvl="0">
      <w:start w:val="1"/>
      <w:numFmt w:val="decimal"/>
      <w:lvlText w:val="E%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36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24C71295"/>
    <w:multiLevelType w:val="hybridMultilevel"/>
    <w:tmpl w:val="1C7E51C2"/>
    <w:lvl w:ilvl="0" w:tplc="FFFFFFFF">
      <w:start w:val="1"/>
      <w:numFmt w:val="bullet"/>
      <w:pStyle w:val="Bullet"/>
      <w:lvlText w:val=""/>
      <w:lvlJc w:val="left"/>
      <w:pPr>
        <w:ind w:left="360" w:hanging="360"/>
      </w:pPr>
      <w:rPr>
        <w:rFonts w:ascii="Wingdings" w:hAnsi="Wingdings"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5C81A6B"/>
    <w:multiLevelType w:val="hybridMultilevel"/>
    <w:tmpl w:val="8B7229D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3" w15:restartNumberingAfterBreak="0">
    <w:nsid w:val="26536D91"/>
    <w:multiLevelType w:val="multilevel"/>
    <w:tmpl w:val="4E1275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4"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5"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6" w15:restartNumberingAfterBreak="0">
    <w:nsid w:val="2A801DA4"/>
    <w:multiLevelType w:val="multilevel"/>
    <w:tmpl w:val="B290CBD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7" w15:restartNumberingAfterBreak="0">
    <w:nsid w:val="2AF11E30"/>
    <w:multiLevelType w:val="multilevel"/>
    <w:tmpl w:val="7DA83E7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68" w15:restartNumberingAfterBreak="0">
    <w:nsid w:val="2C197264"/>
    <w:multiLevelType w:val="multilevel"/>
    <w:tmpl w:val="5E86D64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9"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CE75A36"/>
    <w:multiLevelType w:val="multilevel"/>
    <w:tmpl w:val="31D89AEA"/>
    <w:lvl w:ilvl="0">
      <w:numFmt w:val="bullet"/>
      <w:lvlText w:val="•"/>
      <w:lvlJc w:val="left"/>
      <w:pPr>
        <w:ind w:left="72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1" w15:restartNumberingAfterBreak="0">
    <w:nsid w:val="2DBC5171"/>
    <w:multiLevelType w:val="multilevel"/>
    <w:tmpl w:val="3F24D32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2" w15:restartNumberingAfterBreak="0">
    <w:nsid w:val="2EE3652A"/>
    <w:multiLevelType w:val="multilevel"/>
    <w:tmpl w:val="834A1D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2F8B2BB7"/>
    <w:multiLevelType w:val="multilevel"/>
    <w:tmpl w:val="ABA8D626"/>
    <w:lvl w:ilvl="0">
      <w:start w:val="1"/>
      <w:numFmt w:val="bullet"/>
      <w:lvlText w:val="●"/>
      <w:lvlJc w:val="left"/>
      <w:pPr>
        <w:ind w:left="45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74" w15:restartNumberingAfterBreak="0">
    <w:nsid w:val="300A2108"/>
    <w:multiLevelType w:val="multilevel"/>
    <w:tmpl w:val="B8B6D3A0"/>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75"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13C79F4"/>
    <w:multiLevelType w:val="multilevel"/>
    <w:tmpl w:val="C7EE79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3170562E"/>
    <w:multiLevelType w:val="multilevel"/>
    <w:tmpl w:val="CFAA63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31A23E7B"/>
    <w:multiLevelType w:val="multilevel"/>
    <w:tmpl w:val="5A56E996"/>
    <w:lvl w:ilvl="0">
      <w:start w:val="1"/>
      <w:numFmt w:val="bullet"/>
      <w:lvlText w:val="●"/>
      <w:lvlJc w:val="left"/>
      <w:pPr>
        <w:ind w:left="578" w:hanging="360"/>
      </w:pPr>
      <w:rPr>
        <w:rFonts w:ascii="Noto Sans Symbols" w:eastAsia="Noto Sans Symbols" w:hAnsi="Noto Sans Symbols" w:cs="Noto Sans Symbols"/>
      </w:rPr>
    </w:lvl>
    <w:lvl w:ilvl="1">
      <w:start w:val="1"/>
      <w:numFmt w:val="bullet"/>
      <w:lvlText w:val="o"/>
      <w:lvlJc w:val="left"/>
      <w:pPr>
        <w:ind w:left="1298" w:hanging="359"/>
      </w:pPr>
      <w:rPr>
        <w:rFonts w:ascii="Courier New" w:eastAsia="Courier New" w:hAnsi="Courier New" w:cs="Courier New"/>
      </w:rPr>
    </w:lvl>
    <w:lvl w:ilvl="2">
      <w:start w:val="1"/>
      <w:numFmt w:val="bullet"/>
      <w:lvlText w:val="▪"/>
      <w:lvlJc w:val="left"/>
      <w:pPr>
        <w:ind w:left="2018" w:hanging="360"/>
      </w:pPr>
      <w:rPr>
        <w:rFonts w:ascii="Noto Sans Symbols" w:eastAsia="Noto Sans Symbols" w:hAnsi="Noto Sans Symbols" w:cs="Noto Sans Symbols"/>
      </w:rPr>
    </w:lvl>
    <w:lvl w:ilvl="3">
      <w:start w:val="1"/>
      <w:numFmt w:val="bullet"/>
      <w:lvlText w:val="●"/>
      <w:lvlJc w:val="left"/>
      <w:pPr>
        <w:ind w:left="2738" w:hanging="360"/>
      </w:pPr>
      <w:rPr>
        <w:rFonts w:ascii="Noto Sans Symbols" w:eastAsia="Noto Sans Symbols" w:hAnsi="Noto Sans Symbols" w:cs="Noto Sans Symbols"/>
      </w:rPr>
    </w:lvl>
    <w:lvl w:ilvl="4">
      <w:start w:val="1"/>
      <w:numFmt w:val="bullet"/>
      <w:lvlText w:val="o"/>
      <w:lvlJc w:val="left"/>
      <w:pPr>
        <w:ind w:left="3458" w:hanging="360"/>
      </w:pPr>
      <w:rPr>
        <w:rFonts w:ascii="Courier New" w:eastAsia="Courier New" w:hAnsi="Courier New" w:cs="Courier New"/>
      </w:rPr>
    </w:lvl>
    <w:lvl w:ilvl="5">
      <w:start w:val="1"/>
      <w:numFmt w:val="bullet"/>
      <w:lvlText w:val="▪"/>
      <w:lvlJc w:val="left"/>
      <w:pPr>
        <w:ind w:left="4178" w:hanging="360"/>
      </w:pPr>
      <w:rPr>
        <w:rFonts w:ascii="Noto Sans Symbols" w:eastAsia="Noto Sans Symbols" w:hAnsi="Noto Sans Symbols" w:cs="Noto Sans Symbols"/>
      </w:rPr>
    </w:lvl>
    <w:lvl w:ilvl="6">
      <w:start w:val="1"/>
      <w:numFmt w:val="bullet"/>
      <w:lvlText w:val="●"/>
      <w:lvlJc w:val="left"/>
      <w:pPr>
        <w:ind w:left="4898" w:hanging="360"/>
      </w:pPr>
      <w:rPr>
        <w:rFonts w:ascii="Noto Sans Symbols" w:eastAsia="Noto Sans Symbols" w:hAnsi="Noto Sans Symbols" w:cs="Noto Sans Symbols"/>
      </w:rPr>
    </w:lvl>
    <w:lvl w:ilvl="7">
      <w:start w:val="1"/>
      <w:numFmt w:val="bullet"/>
      <w:lvlText w:val="o"/>
      <w:lvlJc w:val="left"/>
      <w:pPr>
        <w:ind w:left="5618" w:hanging="360"/>
      </w:pPr>
      <w:rPr>
        <w:rFonts w:ascii="Courier New" w:eastAsia="Courier New" w:hAnsi="Courier New" w:cs="Courier New"/>
      </w:rPr>
    </w:lvl>
    <w:lvl w:ilvl="8">
      <w:start w:val="1"/>
      <w:numFmt w:val="bullet"/>
      <w:lvlText w:val="▪"/>
      <w:lvlJc w:val="left"/>
      <w:pPr>
        <w:ind w:left="6338" w:hanging="360"/>
      </w:pPr>
      <w:rPr>
        <w:rFonts w:ascii="Noto Sans Symbols" w:eastAsia="Noto Sans Symbols" w:hAnsi="Noto Sans Symbols" w:cs="Noto Sans Symbols"/>
      </w:rPr>
    </w:lvl>
  </w:abstractNum>
  <w:abstractNum w:abstractNumId="79"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0" w15:restartNumberingAfterBreak="0">
    <w:nsid w:val="33C6735A"/>
    <w:multiLevelType w:val="multilevel"/>
    <w:tmpl w:val="48F8CB8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1" w15:restartNumberingAfterBreak="0">
    <w:nsid w:val="33DB1281"/>
    <w:multiLevelType w:val="multilevel"/>
    <w:tmpl w:val="4B4878A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2" w15:restartNumberingAfterBreak="0">
    <w:nsid w:val="33DE0F71"/>
    <w:multiLevelType w:val="multilevel"/>
    <w:tmpl w:val="2AC07880"/>
    <w:lvl w:ilvl="0">
      <w:start w:val="1"/>
      <w:numFmt w:val="decimal"/>
      <w:lvlText w:val="%1."/>
      <w:lvlJc w:val="left"/>
      <w:pPr>
        <w:ind w:left="432" w:hanging="432"/>
      </w:pPr>
      <w:rPr>
        <w:rFonts w:cs="Times New Roman"/>
        <w:vertAlign w:val="baseline"/>
      </w:rPr>
    </w:lvl>
    <w:lvl w:ilvl="1">
      <w:start w:val="1"/>
      <w:numFmt w:val="decimal"/>
      <w:lvlText w:val="%1.%2"/>
      <w:lvlJc w:val="left"/>
      <w:pPr>
        <w:ind w:left="576" w:hanging="576"/>
      </w:pPr>
      <w:rPr>
        <w:rFonts w:cs="Times New Roman"/>
        <w:vertAlign w:val="baseline"/>
      </w:rPr>
    </w:lvl>
    <w:lvl w:ilvl="2">
      <w:start w:val="1"/>
      <w:numFmt w:val="decimal"/>
      <w:lvlText w:val="%1.%2.%3"/>
      <w:lvlJc w:val="left"/>
      <w:pPr>
        <w:ind w:left="1080" w:hanging="720"/>
      </w:pPr>
      <w:rPr>
        <w:rFonts w:cs="Times New Roman"/>
        <w:vertAlign w:val="baseline"/>
      </w:rPr>
    </w:lvl>
    <w:lvl w:ilvl="3">
      <w:start w:val="1"/>
      <w:numFmt w:val="decimal"/>
      <w:lvlText w:val="%1.%2.%3.%4"/>
      <w:lvlJc w:val="left"/>
      <w:pPr>
        <w:ind w:left="1494" w:hanging="864"/>
      </w:pPr>
      <w:rPr>
        <w:rFonts w:cs="Times New Roman"/>
        <w:vertAlign w:val="baseline"/>
      </w:rPr>
    </w:lvl>
    <w:lvl w:ilvl="4">
      <w:start w:val="1"/>
      <w:numFmt w:val="decimal"/>
      <w:lvlText w:val="%1.%2.%3.%4.%5"/>
      <w:lvlJc w:val="left"/>
      <w:pPr>
        <w:ind w:left="1008" w:hanging="1008"/>
      </w:pPr>
      <w:rPr>
        <w:rFonts w:ascii="Times New Roman" w:eastAsia="Times New Roman" w:hAnsi="Times New Roman" w:cs="Times New Roman"/>
        <w:b w:val="0"/>
        <w:i w:val="0"/>
        <w:smallCaps w:val="0"/>
        <w:strike w:val="0"/>
        <w:color w:val="000000"/>
        <w:u w:val="none"/>
        <w:vertAlign w:val="baseline"/>
      </w:rPr>
    </w:lvl>
    <w:lvl w:ilvl="5">
      <w:start w:val="1"/>
      <w:numFmt w:val="decimal"/>
      <w:lvlText w:val="%1.%2.%3.%4.%5.%6"/>
      <w:lvlJc w:val="left"/>
      <w:pPr>
        <w:ind w:left="1152" w:hanging="1152"/>
      </w:pPr>
      <w:rPr>
        <w:rFonts w:cs="Times New Roman"/>
        <w:vertAlign w:val="baseline"/>
      </w:rPr>
    </w:lvl>
    <w:lvl w:ilvl="6">
      <w:start w:val="1"/>
      <w:numFmt w:val="decimal"/>
      <w:lvlText w:val="%1.%2.%3.%4.%5.%6.%7"/>
      <w:lvlJc w:val="left"/>
      <w:pPr>
        <w:ind w:left="1296" w:hanging="1296"/>
      </w:pPr>
      <w:rPr>
        <w:rFonts w:cs="Times New Roman"/>
        <w:vertAlign w:val="baseline"/>
      </w:rPr>
    </w:lvl>
    <w:lvl w:ilvl="7">
      <w:start w:val="1"/>
      <w:numFmt w:val="decimal"/>
      <w:lvlText w:val="%1.%2.%3.%4.%5.%6.%7.%8"/>
      <w:lvlJc w:val="left"/>
      <w:pPr>
        <w:ind w:left="1440" w:hanging="1440"/>
      </w:pPr>
      <w:rPr>
        <w:rFonts w:cs="Times New Roman"/>
        <w:vertAlign w:val="baseline"/>
      </w:rPr>
    </w:lvl>
    <w:lvl w:ilvl="8">
      <w:start w:val="1"/>
      <w:numFmt w:val="decimal"/>
      <w:lvlText w:val="%1.%2.%3.%4.%5.%6.%7.%8.%9"/>
      <w:lvlJc w:val="left"/>
      <w:pPr>
        <w:ind w:left="1584" w:hanging="1584"/>
      </w:pPr>
      <w:rPr>
        <w:rFonts w:cs="Times New Roman"/>
        <w:vertAlign w:val="baseline"/>
      </w:rPr>
    </w:lvl>
  </w:abstractNum>
  <w:abstractNum w:abstractNumId="83"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354F5542"/>
    <w:multiLevelType w:val="multilevel"/>
    <w:tmpl w:val="11B0DCA4"/>
    <w:lvl w:ilvl="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35DF6449"/>
    <w:multiLevelType w:val="multilevel"/>
    <w:tmpl w:val="1DFC9A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36603ADF"/>
    <w:multiLevelType w:val="multilevel"/>
    <w:tmpl w:val="5860E71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7" w15:restartNumberingAfterBreak="0">
    <w:nsid w:val="369F2971"/>
    <w:multiLevelType w:val="multilevel"/>
    <w:tmpl w:val="1A38419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8" w15:restartNumberingAfterBreak="0">
    <w:nsid w:val="36DE288B"/>
    <w:multiLevelType w:val="hybridMultilevel"/>
    <w:tmpl w:val="53B24D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0" w15:restartNumberingAfterBreak="0">
    <w:nsid w:val="37353729"/>
    <w:multiLevelType w:val="multilevel"/>
    <w:tmpl w:val="E2464A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92" w15:restartNumberingAfterBreak="0">
    <w:nsid w:val="385C689E"/>
    <w:multiLevelType w:val="multilevel"/>
    <w:tmpl w:val="8E3C2E0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93" w15:restartNumberingAfterBreak="0">
    <w:nsid w:val="38D054C9"/>
    <w:multiLevelType w:val="multilevel"/>
    <w:tmpl w:val="CC92AC00"/>
    <w:lvl w:ilvl="0">
      <w:start w:val="1"/>
      <w:numFmt w:val="bullet"/>
      <w:lvlText w:val="❖"/>
      <w:lvlJc w:val="left"/>
      <w:pPr>
        <w:ind w:left="720" w:hanging="360"/>
      </w:pPr>
      <w:rPr>
        <w:rFonts w:ascii="Noto Sans Symbols" w:eastAsia="Times New Roman" w:hAnsi="Noto Sans Symbols"/>
        <w:vertAlign w:val="baseline"/>
      </w:rPr>
    </w:lvl>
    <w:lvl w:ilvl="1">
      <w:numFmt w:val="bullet"/>
      <w:lvlText w:val="•"/>
      <w:lvlJc w:val="left"/>
      <w:pPr>
        <w:ind w:left="1440" w:hanging="360"/>
      </w:pPr>
      <w:rPr>
        <w:rFonts w:ascii="Arial" w:eastAsia="Times New Roman" w:hAnsi="Arial"/>
        <w:vertAlign w:val="baseline"/>
      </w:rPr>
    </w:lvl>
    <w:lvl w:ilvl="2">
      <w:start w:val="1"/>
      <w:numFmt w:val="bullet"/>
      <w:lvlText w:val="▪"/>
      <w:lvlJc w:val="left"/>
      <w:pPr>
        <w:ind w:left="2160" w:hanging="360"/>
      </w:pPr>
      <w:rPr>
        <w:rFonts w:ascii="Noto Sans Symbols" w:eastAsia="Times New Roman" w:hAnsi="Noto Sans Symbols"/>
        <w:vertAlign w:val="baseline"/>
      </w:rPr>
    </w:lvl>
    <w:lvl w:ilvl="3">
      <w:start w:val="1"/>
      <w:numFmt w:val="bullet"/>
      <w:lvlText w:val="●"/>
      <w:lvlJc w:val="left"/>
      <w:pPr>
        <w:ind w:left="2880" w:hanging="360"/>
      </w:pPr>
      <w:rPr>
        <w:rFonts w:ascii="Noto Sans Symbols" w:eastAsia="Times New Roman" w:hAnsi="Noto Sans Symbols"/>
        <w:vertAlign w:val="baseline"/>
      </w:rPr>
    </w:lvl>
    <w:lvl w:ilvl="4">
      <w:start w:val="1"/>
      <w:numFmt w:val="bullet"/>
      <w:lvlText w:val="o"/>
      <w:lvlJc w:val="left"/>
      <w:pPr>
        <w:ind w:left="3600" w:hanging="360"/>
      </w:pPr>
      <w:rPr>
        <w:rFonts w:ascii="Courier New" w:eastAsia="Times New Roman" w:hAnsi="Courier New"/>
        <w:vertAlign w:val="baseline"/>
      </w:rPr>
    </w:lvl>
    <w:lvl w:ilvl="5">
      <w:start w:val="1"/>
      <w:numFmt w:val="bullet"/>
      <w:lvlText w:val="▪"/>
      <w:lvlJc w:val="left"/>
      <w:pPr>
        <w:ind w:left="4320" w:hanging="360"/>
      </w:pPr>
      <w:rPr>
        <w:rFonts w:ascii="Noto Sans Symbols" w:eastAsia="Times New Roman" w:hAnsi="Noto Sans Symbols"/>
        <w:vertAlign w:val="baseline"/>
      </w:rPr>
    </w:lvl>
    <w:lvl w:ilvl="6">
      <w:start w:val="1"/>
      <w:numFmt w:val="bullet"/>
      <w:lvlText w:val="●"/>
      <w:lvlJc w:val="left"/>
      <w:pPr>
        <w:ind w:left="5040" w:hanging="360"/>
      </w:pPr>
      <w:rPr>
        <w:rFonts w:ascii="Noto Sans Symbols" w:eastAsia="Times New Roman" w:hAnsi="Noto Sans Symbols"/>
        <w:vertAlign w:val="baseline"/>
      </w:rPr>
    </w:lvl>
    <w:lvl w:ilvl="7">
      <w:start w:val="1"/>
      <w:numFmt w:val="bullet"/>
      <w:lvlText w:val="o"/>
      <w:lvlJc w:val="left"/>
      <w:pPr>
        <w:ind w:left="5760" w:hanging="360"/>
      </w:pPr>
      <w:rPr>
        <w:rFonts w:ascii="Courier New" w:eastAsia="Times New Roman" w:hAnsi="Courier New"/>
        <w:vertAlign w:val="baseline"/>
      </w:rPr>
    </w:lvl>
    <w:lvl w:ilvl="8">
      <w:start w:val="1"/>
      <w:numFmt w:val="bullet"/>
      <w:lvlText w:val="▪"/>
      <w:lvlJc w:val="left"/>
      <w:pPr>
        <w:ind w:left="6480" w:hanging="360"/>
      </w:pPr>
      <w:rPr>
        <w:rFonts w:ascii="Noto Sans Symbols" w:eastAsia="Times New Roman" w:hAnsi="Noto Sans Symbols"/>
        <w:vertAlign w:val="baseline"/>
      </w:rPr>
    </w:lvl>
  </w:abstractNum>
  <w:abstractNum w:abstractNumId="94"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5" w15:restartNumberingAfterBreak="0">
    <w:nsid w:val="39745C02"/>
    <w:multiLevelType w:val="hybridMultilevel"/>
    <w:tmpl w:val="684E15AA"/>
    <w:lvl w:ilvl="0" w:tplc="9F5862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A964747"/>
    <w:multiLevelType w:val="multilevel"/>
    <w:tmpl w:val="7092205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7" w15:restartNumberingAfterBreak="0">
    <w:nsid w:val="3AA63DB6"/>
    <w:multiLevelType w:val="multilevel"/>
    <w:tmpl w:val="3C5E6DE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8" w15:restartNumberingAfterBreak="0">
    <w:nsid w:val="3BDF0BD1"/>
    <w:multiLevelType w:val="multilevel"/>
    <w:tmpl w:val="0B02AB60"/>
    <w:lvl w:ilvl="0">
      <w:start w:val="2"/>
      <w:numFmt w:val="decimal"/>
      <w:lvlText w:val="%1"/>
      <w:lvlJc w:val="left"/>
      <w:pPr>
        <w:ind w:left="450" w:hanging="450"/>
      </w:pPr>
    </w:lvl>
    <w:lvl w:ilvl="1">
      <w:start w:val="3"/>
      <w:numFmt w:val="decimal"/>
      <w:lvlText w:val="%1.%2"/>
      <w:lvlJc w:val="left"/>
      <w:pPr>
        <w:ind w:left="450" w:hanging="450"/>
      </w:pPr>
    </w:lvl>
    <w:lvl w:ilvl="2">
      <w:start w:val="3"/>
      <w:numFmt w:val="decimal"/>
      <w:lvlText w:val="%1.%2.%3"/>
      <w:lvlJc w:val="left"/>
      <w:pPr>
        <w:ind w:left="720" w:hanging="720"/>
      </w:pPr>
      <w:rPr>
        <w:b/>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9"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3DF931B4"/>
    <w:multiLevelType w:val="hybridMultilevel"/>
    <w:tmpl w:val="03DC8352"/>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1" w15:restartNumberingAfterBreak="0">
    <w:nsid w:val="3E2D1711"/>
    <w:multiLevelType w:val="multilevel"/>
    <w:tmpl w:val="358496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3E6736C7"/>
    <w:multiLevelType w:val="singleLevel"/>
    <w:tmpl w:val="87F417E0"/>
    <w:lvl w:ilvl="0">
      <w:start w:val="1"/>
      <w:numFmt w:val="bullet"/>
      <w:lvlText w:val=""/>
      <w:lvlJc w:val="left"/>
      <w:pPr>
        <w:tabs>
          <w:tab w:val="num" w:pos="720"/>
        </w:tabs>
        <w:ind w:left="720" w:hanging="360"/>
      </w:pPr>
      <w:rPr>
        <w:rFonts w:ascii="Symbol" w:hAnsi="Symbol" w:hint="default"/>
      </w:rPr>
    </w:lvl>
  </w:abstractNum>
  <w:abstractNum w:abstractNumId="103" w15:restartNumberingAfterBreak="0">
    <w:nsid w:val="3F29574F"/>
    <w:multiLevelType w:val="multilevel"/>
    <w:tmpl w:val="5B540DE4"/>
    <w:lvl w:ilvl="0">
      <w:start w:val="8"/>
      <w:numFmt w:val="decimal"/>
      <w:lvlText w:val="%1"/>
      <w:lvlJc w:val="left"/>
      <w:pPr>
        <w:ind w:left="380" w:hanging="380"/>
      </w:pPr>
      <w:rPr>
        <w:rFonts w:cs="Times New Roman" w:hint="default"/>
      </w:rPr>
    </w:lvl>
    <w:lvl w:ilvl="1">
      <w:start w:val="1"/>
      <w:numFmt w:val="decimal"/>
      <w:lvlText w:val="%1.%2"/>
      <w:lvlJc w:val="left"/>
      <w:pPr>
        <w:ind w:left="1440" w:hanging="720"/>
      </w:pPr>
      <w:rPr>
        <w:rFonts w:cs="Times New Roman" w:hint="default"/>
      </w:rPr>
    </w:lvl>
    <w:lvl w:ilvl="2">
      <w:start w:val="1"/>
      <w:numFmt w:val="decimal"/>
      <w:lvlText w:val="%1.%2.%3"/>
      <w:lvlJc w:val="left"/>
      <w:pPr>
        <w:ind w:left="2520" w:hanging="108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1440" w:hanging="1440"/>
      </w:pPr>
      <w:rPr>
        <w:rFonts w:cs="Times New Roman" w:hint="default"/>
        <w:b/>
        <w:bCs/>
        <w:color w:val="000000" w:themeColor="text1"/>
      </w:rPr>
    </w:lvl>
    <w:lvl w:ilvl="5">
      <w:start w:val="1"/>
      <w:numFmt w:val="decimal"/>
      <w:lvlText w:val="%1.%2.%3.%4.%5.%6"/>
      <w:lvlJc w:val="left"/>
      <w:pPr>
        <w:ind w:left="5400" w:hanging="1800"/>
      </w:pPr>
      <w:rPr>
        <w:rFonts w:cs="Times New Roman" w:hint="default"/>
      </w:rPr>
    </w:lvl>
    <w:lvl w:ilvl="6">
      <w:start w:val="1"/>
      <w:numFmt w:val="decimal"/>
      <w:lvlText w:val="%1.%2.%3.%4.%5.%6.%7"/>
      <w:lvlJc w:val="left"/>
      <w:pPr>
        <w:ind w:left="6480" w:hanging="2160"/>
      </w:pPr>
      <w:rPr>
        <w:rFonts w:cs="Times New Roman" w:hint="default"/>
      </w:rPr>
    </w:lvl>
    <w:lvl w:ilvl="7">
      <w:start w:val="1"/>
      <w:numFmt w:val="decimal"/>
      <w:lvlText w:val="%1.%2.%3.%4.%5.%6.%7.%8"/>
      <w:lvlJc w:val="left"/>
      <w:pPr>
        <w:ind w:left="7200" w:hanging="2160"/>
      </w:pPr>
      <w:rPr>
        <w:rFonts w:cs="Times New Roman" w:hint="default"/>
      </w:rPr>
    </w:lvl>
    <w:lvl w:ilvl="8">
      <w:start w:val="1"/>
      <w:numFmt w:val="decimal"/>
      <w:lvlText w:val="%1.%2.%3.%4.%5.%6.%7.%8.%9"/>
      <w:lvlJc w:val="left"/>
      <w:pPr>
        <w:ind w:left="8280" w:hanging="2520"/>
      </w:pPr>
      <w:rPr>
        <w:rFonts w:cs="Times New Roman" w:hint="default"/>
      </w:rPr>
    </w:lvl>
  </w:abstractNum>
  <w:abstractNum w:abstractNumId="104"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5" w15:restartNumberingAfterBreak="0">
    <w:nsid w:val="42FA457E"/>
    <w:multiLevelType w:val="multilevel"/>
    <w:tmpl w:val="91DAE83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06" w15:restartNumberingAfterBreak="0">
    <w:nsid w:val="432825FC"/>
    <w:multiLevelType w:val="multilevel"/>
    <w:tmpl w:val="C8D400A8"/>
    <w:lvl w:ilvl="0">
      <w:start w:val="1"/>
      <w:numFmt w:val="decimal"/>
      <w:lvlText w:val="%1."/>
      <w:lvlJc w:val="left"/>
      <w:pPr>
        <w:ind w:left="360" w:hanging="360"/>
      </w:pPr>
      <w:rPr>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07"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4423445C"/>
    <w:multiLevelType w:val="multilevel"/>
    <w:tmpl w:val="9BCA39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4433081D"/>
    <w:multiLevelType w:val="multilevel"/>
    <w:tmpl w:val="EE1A1D2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0"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454B16E0"/>
    <w:multiLevelType w:val="hybridMultilevel"/>
    <w:tmpl w:val="760E6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2"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3" w15:restartNumberingAfterBreak="0">
    <w:nsid w:val="45AD53D1"/>
    <w:multiLevelType w:val="multilevel"/>
    <w:tmpl w:val="8430C32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14"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5" w15:restartNumberingAfterBreak="0">
    <w:nsid w:val="48761C76"/>
    <w:multiLevelType w:val="multilevel"/>
    <w:tmpl w:val="20E2CF66"/>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116" w15:restartNumberingAfterBreak="0">
    <w:nsid w:val="488C6E4F"/>
    <w:multiLevelType w:val="multilevel"/>
    <w:tmpl w:val="1CA066A4"/>
    <w:lvl w:ilvl="0">
      <w:start w:val="7"/>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7"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8" w15:restartNumberingAfterBreak="0">
    <w:nsid w:val="492268DD"/>
    <w:multiLevelType w:val="multilevel"/>
    <w:tmpl w:val="7CE4C65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9"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4B7621C3"/>
    <w:multiLevelType w:val="multilevel"/>
    <w:tmpl w:val="C57CE0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15:restartNumberingAfterBreak="0">
    <w:nsid w:val="4C760580"/>
    <w:multiLevelType w:val="multilevel"/>
    <w:tmpl w:val="411C258A"/>
    <w:lvl w:ilvl="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4D3D60EB"/>
    <w:multiLevelType w:val="multilevel"/>
    <w:tmpl w:val="A870797A"/>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24" w15:restartNumberingAfterBreak="0">
    <w:nsid w:val="4D63268A"/>
    <w:multiLevelType w:val="multilevel"/>
    <w:tmpl w:val="8B14240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25" w15:restartNumberingAfterBreak="0">
    <w:nsid w:val="4DE05DBD"/>
    <w:multiLevelType w:val="multilevel"/>
    <w:tmpl w:val="D6CE2C9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26"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50547430"/>
    <w:multiLevelType w:val="hybridMultilevel"/>
    <w:tmpl w:val="6AB292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1211C8C"/>
    <w:multiLevelType w:val="multilevel"/>
    <w:tmpl w:val="D08289D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1" w15:restartNumberingAfterBreak="0">
    <w:nsid w:val="51F31404"/>
    <w:multiLevelType w:val="multilevel"/>
    <w:tmpl w:val="3536BC5C"/>
    <w:lvl w:ilvl="0">
      <w:start w:val="1"/>
      <w:numFmt w:val="bullet"/>
      <w:lvlText w:val="❖"/>
      <w:lvlJc w:val="left"/>
      <w:pPr>
        <w:ind w:left="720" w:hanging="360"/>
      </w:pPr>
      <w:rPr>
        <w:rFonts w:ascii="Noto Sans Symbols" w:eastAsia="Noto Sans Symbols" w:hAnsi="Noto Sans Symbols" w:cs="Noto Sans Symbols"/>
        <w:vertAlign w:val="baseline"/>
      </w:rPr>
    </w:lvl>
    <w:lvl w:ilv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2" w15:restartNumberingAfterBreak="0">
    <w:nsid w:val="52072827"/>
    <w:multiLevelType w:val="multilevel"/>
    <w:tmpl w:val="241A5E44"/>
    <w:lvl w:ilvl="0">
      <w:start w:val="1"/>
      <w:numFmt w:val="bullet"/>
      <w:lvlText w:val="▪"/>
      <w:lvlJc w:val="left"/>
      <w:pPr>
        <w:ind w:left="900" w:firstLine="9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133" w15:restartNumberingAfterBreak="0">
    <w:nsid w:val="537F6E03"/>
    <w:multiLevelType w:val="multilevel"/>
    <w:tmpl w:val="8276595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4" w15:restartNumberingAfterBreak="0">
    <w:nsid w:val="540A3A00"/>
    <w:multiLevelType w:val="multilevel"/>
    <w:tmpl w:val="BD7A69F0"/>
    <w:lvl w:ilvl="0">
      <w:start w:val="1"/>
      <w:numFmt w:val="upperRoman"/>
      <w:lvlText w:val="%1."/>
      <w:lvlJc w:val="left"/>
      <w:pPr>
        <w:ind w:left="720" w:hanging="720"/>
      </w:pPr>
    </w:lvl>
    <w:lvl w:ilvl="1">
      <w:start w:val="1"/>
      <w:numFmt w:val="lowerLetter"/>
      <w:lvlText w:val="%2."/>
      <w:lvlJc w:val="left"/>
      <w:pPr>
        <w:ind w:left="1080" w:hanging="360"/>
      </w:pPr>
    </w:lvl>
    <w:lvl w:ilvl="2">
      <w:start w:val="1"/>
      <w:numFmt w:val="lowerRoman"/>
      <w:pStyle w:val="Heading3"/>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5" w15:restartNumberingAfterBreak="0">
    <w:nsid w:val="54BD254A"/>
    <w:multiLevelType w:val="multilevel"/>
    <w:tmpl w:val="6EE24580"/>
    <w:lvl w:ilvl="0">
      <w:start w:val="3"/>
      <w:numFmt w:val="decimal"/>
      <w:lvlText w:val="%1"/>
      <w:lvlJc w:val="left"/>
      <w:pPr>
        <w:ind w:left="380" w:hanging="380"/>
      </w:pPr>
    </w:lvl>
    <w:lvl w:ilvl="1">
      <w:start w:val="2"/>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36"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40" w15:restartNumberingAfterBreak="0">
    <w:nsid w:val="58352BCD"/>
    <w:multiLevelType w:val="multilevel"/>
    <w:tmpl w:val="3F10A90C"/>
    <w:lvl w:ilvl="0">
      <w:start w:val="1"/>
      <w:numFmt w:val="bullet"/>
      <w:lvlText w:val="●"/>
      <w:lvlJc w:val="left"/>
      <w:pPr>
        <w:ind w:left="578" w:hanging="360"/>
      </w:pPr>
      <w:rPr>
        <w:rFonts w:ascii="Noto Sans Symbols" w:eastAsia="Noto Sans Symbols" w:hAnsi="Noto Sans Symbols" w:cs="Noto Sans Symbols"/>
      </w:rPr>
    </w:lvl>
    <w:lvl w:ilvl="1">
      <w:start w:val="1"/>
      <w:numFmt w:val="bullet"/>
      <w:lvlText w:val="o"/>
      <w:lvlJc w:val="left"/>
      <w:pPr>
        <w:ind w:left="1298" w:hanging="359"/>
      </w:pPr>
      <w:rPr>
        <w:rFonts w:ascii="Courier New" w:eastAsia="Courier New" w:hAnsi="Courier New" w:cs="Courier New"/>
      </w:rPr>
    </w:lvl>
    <w:lvl w:ilvl="2">
      <w:start w:val="1"/>
      <w:numFmt w:val="bullet"/>
      <w:lvlText w:val="▪"/>
      <w:lvlJc w:val="left"/>
      <w:pPr>
        <w:ind w:left="2018" w:hanging="360"/>
      </w:pPr>
      <w:rPr>
        <w:rFonts w:ascii="Noto Sans Symbols" w:eastAsia="Noto Sans Symbols" w:hAnsi="Noto Sans Symbols" w:cs="Noto Sans Symbols"/>
      </w:rPr>
    </w:lvl>
    <w:lvl w:ilvl="3">
      <w:start w:val="1"/>
      <w:numFmt w:val="bullet"/>
      <w:lvlText w:val="●"/>
      <w:lvlJc w:val="left"/>
      <w:pPr>
        <w:ind w:left="2738" w:hanging="360"/>
      </w:pPr>
      <w:rPr>
        <w:rFonts w:ascii="Noto Sans Symbols" w:eastAsia="Noto Sans Symbols" w:hAnsi="Noto Sans Symbols" w:cs="Noto Sans Symbols"/>
      </w:rPr>
    </w:lvl>
    <w:lvl w:ilvl="4">
      <w:start w:val="1"/>
      <w:numFmt w:val="bullet"/>
      <w:lvlText w:val="o"/>
      <w:lvlJc w:val="left"/>
      <w:pPr>
        <w:ind w:left="3458" w:hanging="360"/>
      </w:pPr>
      <w:rPr>
        <w:rFonts w:ascii="Courier New" w:eastAsia="Courier New" w:hAnsi="Courier New" w:cs="Courier New"/>
      </w:rPr>
    </w:lvl>
    <w:lvl w:ilvl="5">
      <w:start w:val="1"/>
      <w:numFmt w:val="bullet"/>
      <w:lvlText w:val="▪"/>
      <w:lvlJc w:val="left"/>
      <w:pPr>
        <w:ind w:left="4178" w:hanging="360"/>
      </w:pPr>
      <w:rPr>
        <w:rFonts w:ascii="Noto Sans Symbols" w:eastAsia="Noto Sans Symbols" w:hAnsi="Noto Sans Symbols" w:cs="Noto Sans Symbols"/>
      </w:rPr>
    </w:lvl>
    <w:lvl w:ilvl="6">
      <w:start w:val="1"/>
      <w:numFmt w:val="bullet"/>
      <w:lvlText w:val="●"/>
      <w:lvlJc w:val="left"/>
      <w:pPr>
        <w:ind w:left="4898" w:hanging="360"/>
      </w:pPr>
      <w:rPr>
        <w:rFonts w:ascii="Noto Sans Symbols" w:eastAsia="Noto Sans Symbols" w:hAnsi="Noto Sans Symbols" w:cs="Noto Sans Symbols"/>
      </w:rPr>
    </w:lvl>
    <w:lvl w:ilvl="7">
      <w:start w:val="1"/>
      <w:numFmt w:val="bullet"/>
      <w:lvlText w:val="o"/>
      <w:lvlJc w:val="left"/>
      <w:pPr>
        <w:ind w:left="5618" w:hanging="360"/>
      </w:pPr>
      <w:rPr>
        <w:rFonts w:ascii="Courier New" w:eastAsia="Courier New" w:hAnsi="Courier New" w:cs="Courier New"/>
      </w:rPr>
    </w:lvl>
    <w:lvl w:ilvl="8">
      <w:start w:val="1"/>
      <w:numFmt w:val="bullet"/>
      <w:lvlText w:val="▪"/>
      <w:lvlJc w:val="left"/>
      <w:pPr>
        <w:ind w:left="6338" w:hanging="360"/>
      </w:pPr>
      <w:rPr>
        <w:rFonts w:ascii="Noto Sans Symbols" w:eastAsia="Noto Sans Symbols" w:hAnsi="Noto Sans Symbols" w:cs="Noto Sans Symbols"/>
      </w:rPr>
    </w:lvl>
  </w:abstractNum>
  <w:abstractNum w:abstractNumId="141"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15:restartNumberingAfterBreak="0">
    <w:nsid w:val="59014567"/>
    <w:multiLevelType w:val="multilevel"/>
    <w:tmpl w:val="755CE7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592241A2"/>
    <w:multiLevelType w:val="multilevel"/>
    <w:tmpl w:val="4E42CF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4" w15:restartNumberingAfterBreak="0">
    <w:nsid w:val="59863B98"/>
    <w:multiLevelType w:val="multilevel"/>
    <w:tmpl w:val="0700042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7" w15:restartNumberingAfterBreak="0">
    <w:nsid w:val="59E27EAD"/>
    <w:multiLevelType w:val="multilevel"/>
    <w:tmpl w:val="210E80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8" w15:restartNumberingAfterBreak="0">
    <w:nsid w:val="5A5E06B9"/>
    <w:multiLevelType w:val="hybridMultilevel"/>
    <w:tmpl w:val="32EE4D18"/>
    <w:lvl w:ilvl="0" w:tplc="1C704830">
      <w:start w:val="1"/>
      <w:numFmt w:val="decimal"/>
      <w:lvlText w:val="%1."/>
      <w:lvlJc w:val="left"/>
      <w:pPr>
        <w:ind w:left="720" w:hanging="360"/>
      </w:pPr>
    </w:lvl>
    <w:lvl w:ilvl="1" w:tplc="BB5A24BC">
      <w:start w:val="1"/>
      <w:numFmt w:val="lowerLetter"/>
      <w:lvlText w:val="%2."/>
      <w:lvlJc w:val="left"/>
      <w:pPr>
        <w:ind w:left="1440" w:hanging="360"/>
      </w:pPr>
    </w:lvl>
    <w:lvl w:ilvl="2" w:tplc="BC406E80">
      <w:start w:val="1"/>
      <w:numFmt w:val="lowerRoman"/>
      <w:lvlText w:val="%3."/>
      <w:lvlJc w:val="right"/>
      <w:pPr>
        <w:ind w:left="2160" w:hanging="180"/>
      </w:pPr>
    </w:lvl>
    <w:lvl w:ilvl="3" w:tplc="A358DE8A">
      <w:start w:val="1"/>
      <w:numFmt w:val="decimal"/>
      <w:lvlText w:val="%4."/>
      <w:lvlJc w:val="left"/>
      <w:pPr>
        <w:ind w:left="2880" w:hanging="360"/>
      </w:pPr>
    </w:lvl>
    <w:lvl w:ilvl="4" w:tplc="FF0AC3B4">
      <w:start w:val="1"/>
      <w:numFmt w:val="lowerLetter"/>
      <w:lvlText w:val="%5."/>
      <w:lvlJc w:val="left"/>
      <w:pPr>
        <w:ind w:left="3600" w:hanging="360"/>
      </w:pPr>
    </w:lvl>
    <w:lvl w:ilvl="5" w:tplc="8ADCB454">
      <w:start w:val="1"/>
      <w:numFmt w:val="lowerRoman"/>
      <w:lvlText w:val="%6."/>
      <w:lvlJc w:val="right"/>
      <w:pPr>
        <w:ind w:left="4320" w:hanging="180"/>
      </w:pPr>
    </w:lvl>
    <w:lvl w:ilvl="6" w:tplc="95B4BCA8">
      <w:start w:val="1"/>
      <w:numFmt w:val="decimal"/>
      <w:lvlText w:val="%7."/>
      <w:lvlJc w:val="left"/>
      <w:pPr>
        <w:ind w:left="5040" w:hanging="360"/>
      </w:pPr>
    </w:lvl>
    <w:lvl w:ilvl="7" w:tplc="EAAC8452">
      <w:start w:val="1"/>
      <w:numFmt w:val="lowerLetter"/>
      <w:lvlText w:val="%8."/>
      <w:lvlJc w:val="left"/>
      <w:pPr>
        <w:ind w:left="5760" w:hanging="360"/>
      </w:pPr>
    </w:lvl>
    <w:lvl w:ilvl="8" w:tplc="B0CE6726">
      <w:start w:val="1"/>
      <w:numFmt w:val="lowerRoman"/>
      <w:lvlText w:val="%9."/>
      <w:lvlJc w:val="right"/>
      <w:pPr>
        <w:ind w:left="6480" w:hanging="180"/>
      </w:pPr>
    </w:lvl>
  </w:abstractNum>
  <w:abstractNum w:abstractNumId="149" w15:restartNumberingAfterBreak="0">
    <w:nsid w:val="5ADA34E1"/>
    <w:multiLevelType w:val="multilevel"/>
    <w:tmpl w:val="B4849B0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0"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1"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E133F86"/>
    <w:multiLevelType w:val="multilevel"/>
    <w:tmpl w:val="739229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3"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4"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5F905C9B"/>
    <w:multiLevelType w:val="multilevel"/>
    <w:tmpl w:val="ED3CA74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6" w15:restartNumberingAfterBreak="0">
    <w:nsid w:val="5F964BFD"/>
    <w:multiLevelType w:val="multilevel"/>
    <w:tmpl w:val="FBA2211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7"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8" w15:restartNumberingAfterBreak="0">
    <w:nsid w:val="605A1974"/>
    <w:multiLevelType w:val="multilevel"/>
    <w:tmpl w:val="7B78307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59"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0" w15:restartNumberingAfterBreak="0">
    <w:nsid w:val="62D66A03"/>
    <w:multiLevelType w:val="multilevel"/>
    <w:tmpl w:val="7768467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61" w15:restartNumberingAfterBreak="0">
    <w:nsid w:val="62ED64C7"/>
    <w:multiLevelType w:val="multilevel"/>
    <w:tmpl w:val="E5A203E6"/>
    <w:lvl w:ilvl="0">
      <w:start w:val="6"/>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2" w15:restartNumberingAfterBreak="0">
    <w:nsid w:val="63EC267A"/>
    <w:multiLevelType w:val="multilevel"/>
    <w:tmpl w:val="A5647622"/>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Arial Narrow" w:eastAsia="Arial Narrow" w:hAnsi="Arial Narrow" w:cs="Arial Narrow"/>
        <w:color w:val="385623"/>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4" w15:restartNumberingAfterBreak="0">
    <w:nsid w:val="65901E0C"/>
    <w:multiLevelType w:val="hybridMultilevel"/>
    <w:tmpl w:val="D7743DD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65" w15:restartNumberingAfterBreak="0">
    <w:nsid w:val="66AE757F"/>
    <w:multiLevelType w:val="hybridMultilevel"/>
    <w:tmpl w:val="429A6AB6"/>
    <w:lvl w:ilvl="0" w:tplc="CAEC349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6" w15:restartNumberingAfterBreak="0">
    <w:nsid w:val="66C71AC1"/>
    <w:multiLevelType w:val="multilevel"/>
    <w:tmpl w:val="28DAB88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67" w15:restartNumberingAfterBreak="0">
    <w:nsid w:val="66CC75F7"/>
    <w:multiLevelType w:val="hybridMultilevel"/>
    <w:tmpl w:val="BBCC2346"/>
    <w:lvl w:ilvl="0" w:tplc="59081D1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672A0C44"/>
    <w:multiLevelType w:val="multilevel"/>
    <w:tmpl w:val="7264DFF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0" w15:restartNumberingAfterBreak="0">
    <w:nsid w:val="697A2C01"/>
    <w:multiLevelType w:val="multilevel"/>
    <w:tmpl w:val="9CE47B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69DE2E04"/>
    <w:multiLevelType w:val="multilevel"/>
    <w:tmpl w:val="2EDAA9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2"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3" w15:restartNumberingAfterBreak="0">
    <w:nsid w:val="6A3E0D27"/>
    <w:multiLevelType w:val="multilevel"/>
    <w:tmpl w:val="7C9E270A"/>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74" w15:restartNumberingAfterBreak="0">
    <w:nsid w:val="6A9177DB"/>
    <w:multiLevelType w:val="multilevel"/>
    <w:tmpl w:val="DE529F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5" w15:restartNumberingAfterBreak="0">
    <w:nsid w:val="6BFF527C"/>
    <w:multiLevelType w:val="multilevel"/>
    <w:tmpl w:val="63343F5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6"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6F834E87"/>
    <w:multiLevelType w:val="multilevel"/>
    <w:tmpl w:val="99AE287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80"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2" w15:restartNumberingAfterBreak="0">
    <w:nsid w:val="709B304F"/>
    <w:multiLevelType w:val="hybridMultilevel"/>
    <w:tmpl w:val="1FD6A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17F5FAD"/>
    <w:multiLevelType w:val="multilevel"/>
    <w:tmpl w:val="2A60EBC6"/>
    <w:styleLink w:val="Style2"/>
    <w:lvl w:ilvl="0">
      <w:start w:val="1"/>
      <w:numFmt w:val="decimal"/>
      <w:lvlText w:val="%1"/>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432" w:hanging="432"/>
      </w:pPr>
      <w:rPr>
        <w:rFonts w:hint="default"/>
      </w:rPr>
    </w:lvl>
    <w:lvl w:ilvl="6">
      <w:start w:val="1"/>
      <w:numFmt w:val="decimal"/>
      <w:lvlText w:val="%1.%2.%3.%4.%5.%6.%7"/>
      <w:lvlJc w:val="left"/>
      <w:pPr>
        <w:ind w:left="432" w:hanging="432"/>
      </w:pPr>
      <w:rPr>
        <w:rFonts w:hint="default"/>
      </w:rPr>
    </w:lvl>
    <w:lvl w:ilvl="7">
      <w:start w:val="1"/>
      <w:numFmt w:val="decimal"/>
      <w:lvlText w:val="%1.%2.%3.%4.%5.%6.%7.%8"/>
      <w:lvlJc w:val="left"/>
      <w:pPr>
        <w:ind w:left="432" w:hanging="432"/>
      </w:pPr>
      <w:rPr>
        <w:rFonts w:hint="default"/>
      </w:rPr>
    </w:lvl>
    <w:lvl w:ilvl="8">
      <w:start w:val="1"/>
      <w:numFmt w:val="decimal"/>
      <w:lvlText w:val="%1.%2.%3.%4.%5.%6.%7.%8.%9"/>
      <w:lvlJc w:val="left"/>
      <w:pPr>
        <w:ind w:left="432" w:hanging="432"/>
      </w:pPr>
      <w:rPr>
        <w:rFonts w:hint="default"/>
      </w:rPr>
    </w:lvl>
  </w:abstractNum>
  <w:abstractNum w:abstractNumId="184"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72740D37"/>
    <w:multiLevelType w:val="hybridMultilevel"/>
    <w:tmpl w:val="2C1EDE86"/>
    <w:lvl w:ilvl="0" w:tplc="87820AF2">
      <w:numFmt w:val="bullet"/>
      <w:lvlText w:val="•"/>
      <w:lvlJc w:val="left"/>
      <w:pPr>
        <w:ind w:left="720" w:hanging="360"/>
      </w:pPr>
      <w:rPr>
        <w:rFonts w:ascii="Century Gothic" w:eastAsia="Calibri" w:hAnsi="Century Gothic"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6" w15:restartNumberingAfterBreak="0">
    <w:nsid w:val="734B5D1A"/>
    <w:multiLevelType w:val="multilevel"/>
    <w:tmpl w:val="D032CD7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7" w15:restartNumberingAfterBreak="0">
    <w:nsid w:val="739A2B51"/>
    <w:multiLevelType w:val="multilevel"/>
    <w:tmpl w:val="05D299B0"/>
    <w:lvl w:ilvl="0">
      <w:start w:val="1"/>
      <w:numFmt w:val="decimal"/>
      <w:lvlText w:val="%1"/>
      <w:lvlJc w:val="left"/>
      <w:pPr>
        <w:ind w:left="432" w:hanging="432"/>
      </w:pPr>
      <w:rPr>
        <w:vertAlign w:val="baseline"/>
      </w:rPr>
    </w:lvl>
    <w:lvl w:ilvl="1">
      <w:start w:val="1"/>
      <w:numFmt w:val="decimal"/>
      <w:lvlText w:val="%1.%2"/>
      <w:lvlJc w:val="left"/>
      <w:pPr>
        <w:ind w:left="576" w:hanging="576"/>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1494" w:hanging="864"/>
      </w:pPr>
      <w:rPr>
        <w:vertAlign w:val="baseline"/>
      </w:rPr>
    </w:lvl>
    <w:lvl w:ilvl="4">
      <w:start w:val="1"/>
      <w:numFmt w:val="decimal"/>
      <w:lvlText w:val="%1.%2.%3.%4.%5"/>
      <w:lvlJc w:val="left"/>
      <w:pPr>
        <w:ind w:left="1008" w:hanging="1008"/>
      </w:pPr>
      <w:rPr>
        <w:rFonts w:ascii="Times New Roman" w:eastAsia="Times New Roman" w:hAnsi="Times New Roman" w:cs="Times New Roman"/>
        <w:b w:val="0"/>
        <w:i w:val="0"/>
        <w:smallCaps w:val="0"/>
        <w:strike w:val="0"/>
        <w:color w:val="000000"/>
        <w:u w:val="none"/>
        <w:vertAlign w:val="baseline"/>
      </w:rPr>
    </w:lvl>
    <w:lvl w:ilvl="5">
      <w:start w:val="1"/>
      <w:numFmt w:val="decimal"/>
      <w:lvlText w:val="%1.%2.%3.%4.%5.%6"/>
      <w:lvlJc w:val="left"/>
      <w:pPr>
        <w:ind w:left="1152" w:hanging="1152"/>
      </w:pPr>
      <w:rPr>
        <w:vertAlign w:val="baseline"/>
      </w:rPr>
    </w:lvl>
    <w:lvl w:ilvl="6">
      <w:start w:val="1"/>
      <w:numFmt w:val="decimal"/>
      <w:lvlText w:val="%1.%2.%3.%4.%5.%6.%7"/>
      <w:lvlJc w:val="left"/>
      <w:pPr>
        <w:ind w:left="1296" w:hanging="1296"/>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584" w:hanging="1584"/>
      </w:pPr>
      <w:rPr>
        <w:vertAlign w:val="baseline"/>
      </w:rPr>
    </w:lvl>
  </w:abstractNum>
  <w:abstractNum w:abstractNumId="188" w15:restartNumberingAfterBreak="0">
    <w:nsid w:val="73FD7FC4"/>
    <w:multiLevelType w:val="multilevel"/>
    <w:tmpl w:val="8C88C9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9" w15:restartNumberingAfterBreak="0">
    <w:nsid w:val="741D5EF4"/>
    <w:multiLevelType w:val="multilevel"/>
    <w:tmpl w:val="22A0C8D8"/>
    <w:lvl w:ilvl="0">
      <w:start w:val="6"/>
      <w:numFmt w:val="decimal"/>
      <w:lvlText w:val="%1"/>
      <w:lvlJc w:val="left"/>
      <w:pPr>
        <w:ind w:left="360" w:hanging="360"/>
      </w:pPr>
      <w:rPr>
        <w:rFonts w:hint="default"/>
      </w:rPr>
    </w:lvl>
    <w:lvl w:ilvl="1">
      <w:start w:val="4"/>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190" w15:restartNumberingAfterBreak="0">
    <w:nsid w:val="76306FEF"/>
    <w:multiLevelType w:val="multilevel"/>
    <w:tmpl w:val="FDDA1F9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1"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2" w15:restartNumberingAfterBreak="0">
    <w:nsid w:val="77A37CC4"/>
    <w:multiLevelType w:val="hybridMultilevel"/>
    <w:tmpl w:val="7CAA1C1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4" w15:restartNumberingAfterBreak="0">
    <w:nsid w:val="78622018"/>
    <w:multiLevelType w:val="multilevel"/>
    <w:tmpl w:val="C664A81E"/>
    <w:lvl w:ilvl="0">
      <w:start w:val="1"/>
      <w:numFmt w:val="decimal"/>
      <w:lvlText w:val="%1."/>
      <w:lvlJc w:val="left"/>
      <w:pPr>
        <w:ind w:left="420" w:hanging="420"/>
      </w:pPr>
    </w:lvl>
    <w:lvl w:ilvl="1">
      <w:start w:val="7"/>
      <w:numFmt w:val="decimal"/>
      <w:isLgl/>
      <w:lvlText w:val="%1.%2"/>
      <w:lvlJc w:val="left"/>
      <w:pPr>
        <w:ind w:left="1368" w:hanging="990"/>
      </w:pPr>
      <w:rPr>
        <w:rFonts w:hint="default"/>
      </w:rPr>
    </w:lvl>
    <w:lvl w:ilvl="2">
      <w:start w:val="2"/>
      <w:numFmt w:val="decimal"/>
      <w:isLgl/>
      <w:lvlText w:val="%1.%2.%3"/>
      <w:lvlJc w:val="left"/>
      <w:pPr>
        <w:ind w:left="1746" w:hanging="99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592" w:hanging="1080"/>
      </w:pPr>
      <w:rPr>
        <w:rFonts w:hint="default"/>
      </w:rPr>
    </w:lvl>
    <w:lvl w:ilvl="5">
      <w:start w:val="1"/>
      <w:numFmt w:val="decimal"/>
      <w:isLgl/>
      <w:lvlText w:val="%1.%2.%3.%4.%5.%6"/>
      <w:lvlJc w:val="left"/>
      <w:pPr>
        <w:ind w:left="3330" w:hanging="1440"/>
      </w:pPr>
      <w:rPr>
        <w:rFonts w:hint="default"/>
      </w:rPr>
    </w:lvl>
    <w:lvl w:ilvl="6">
      <w:start w:val="1"/>
      <w:numFmt w:val="decimal"/>
      <w:isLgl/>
      <w:lvlText w:val="%1.%2.%3.%4.%5.%6.%7"/>
      <w:lvlJc w:val="left"/>
      <w:pPr>
        <w:ind w:left="3708" w:hanging="1440"/>
      </w:pPr>
      <w:rPr>
        <w:rFonts w:hint="default"/>
      </w:rPr>
    </w:lvl>
    <w:lvl w:ilvl="7">
      <w:start w:val="1"/>
      <w:numFmt w:val="decimal"/>
      <w:isLgl/>
      <w:lvlText w:val="%1.%2.%3.%4.%5.%6.%7.%8"/>
      <w:lvlJc w:val="left"/>
      <w:pPr>
        <w:ind w:left="4446" w:hanging="1800"/>
      </w:pPr>
      <w:rPr>
        <w:rFonts w:hint="default"/>
      </w:rPr>
    </w:lvl>
    <w:lvl w:ilvl="8">
      <w:start w:val="1"/>
      <w:numFmt w:val="decimal"/>
      <w:isLgl/>
      <w:lvlText w:val="%1.%2.%3.%4.%5.%6.%7.%8.%9"/>
      <w:lvlJc w:val="left"/>
      <w:pPr>
        <w:ind w:left="4824" w:hanging="1800"/>
      </w:pPr>
      <w:rPr>
        <w:rFonts w:hint="default"/>
      </w:rPr>
    </w:lvl>
  </w:abstractNum>
  <w:abstractNum w:abstractNumId="195"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6" w15:restartNumberingAfterBreak="0">
    <w:nsid w:val="7AB953F5"/>
    <w:multiLevelType w:val="multilevel"/>
    <w:tmpl w:val="424821D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7" w15:restartNumberingAfterBreak="0">
    <w:nsid w:val="7B2516A2"/>
    <w:multiLevelType w:val="multilevel"/>
    <w:tmpl w:val="08CAA86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8"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9" w15:restartNumberingAfterBreak="0">
    <w:nsid w:val="7DFC045A"/>
    <w:multiLevelType w:val="multilevel"/>
    <w:tmpl w:val="22C078BC"/>
    <w:lvl w:ilvl="0">
      <w:start w:val="5"/>
      <w:numFmt w:val="bullet"/>
      <w:lvlText w:val="-"/>
      <w:lvlJc w:val="left"/>
      <w:pPr>
        <w:ind w:left="900" w:hanging="360"/>
      </w:pPr>
      <w:rPr>
        <w:rFonts w:ascii="Calibri" w:eastAsia="Calibri" w:hAnsi="Calibri" w:cs="Calibri"/>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200"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1" w15:restartNumberingAfterBreak="0">
    <w:nsid w:val="7F6F20B8"/>
    <w:multiLevelType w:val="multilevel"/>
    <w:tmpl w:val="D024A53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2"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4"/>
  </w:num>
  <w:num w:numId="2">
    <w:abstractNumId w:val="142"/>
  </w:num>
  <w:num w:numId="3">
    <w:abstractNumId w:val="84"/>
  </w:num>
  <w:num w:numId="4">
    <w:abstractNumId w:val="76"/>
  </w:num>
  <w:num w:numId="5">
    <w:abstractNumId w:val="90"/>
  </w:num>
  <w:num w:numId="6">
    <w:abstractNumId w:val="12"/>
  </w:num>
  <w:num w:numId="7">
    <w:abstractNumId w:val="187"/>
  </w:num>
  <w:num w:numId="8">
    <w:abstractNumId w:val="97"/>
  </w:num>
  <w:num w:numId="9">
    <w:abstractNumId w:val="144"/>
  </w:num>
  <w:num w:numId="10">
    <w:abstractNumId w:val="188"/>
  </w:num>
  <w:num w:numId="11">
    <w:abstractNumId w:val="123"/>
  </w:num>
  <w:num w:numId="12">
    <w:abstractNumId w:val="162"/>
  </w:num>
  <w:num w:numId="13">
    <w:abstractNumId w:val="39"/>
  </w:num>
  <w:num w:numId="14">
    <w:abstractNumId w:val="173"/>
  </w:num>
  <w:num w:numId="15">
    <w:abstractNumId w:val="199"/>
  </w:num>
  <w:num w:numId="16">
    <w:abstractNumId w:val="32"/>
  </w:num>
  <w:num w:numId="17">
    <w:abstractNumId w:val="74"/>
  </w:num>
  <w:num w:numId="18">
    <w:abstractNumId w:val="129"/>
  </w:num>
  <w:num w:numId="19">
    <w:abstractNumId w:val="56"/>
  </w:num>
  <w:num w:numId="20">
    <w:abstractNumId w:val="121"/>
  </w:num>
  <w:num w:numId="21">
    <w:abstractNumId w:val="77"/>
  </w:num>
  <w:num w:numId="22">
    <w:abstractNumId w:val="85"/>
  </w:num>
  <w:num w:numId="23">
    <w:abstractNumId w:val="122"/>
  </w:num>
  <w:num w:numId="24">
    <w:abstractNumId w:val="132"/>
  </w:num>
  <w:num w:numId="25">
    <w:abstractNumId w:val="108"/>
  </w:num>
  <w:num w:numId="26">
    <w:abstractNumId w:val="46"/>
  </w:num>
  <w:num w:numId="27">
    <w:abstractNumId w:val="101"/>
  </w:num>
  <w:num w:numId="28">
    <w:abstractNumId w:val="72"/>
  </w:num>
  <w:num w:numId="29">
    <w:abstractNumId w:val="34"/>
  </w:num>
  <w:num w:numId="30">
    <w:abstractNumId w:val="170"/>
  </w:num>
  <w:num w:numId="31">
    <w:abstractNumId w:val="135"/>
  </w:num>
  <w:num w:numId="32">
    <w:abstractNumId w:val="47"/>
  </w:num>
  <w:num w:numId="33">
    <w:abstractNumId w:val="140"/>
  </w:num>
  <w:num w:numId="34">
    <w:abstractNumId w:val="86"/>
  </w:num>
  <w:num w:numId="35">
    <w:abstractNumId w:val="78"/>
  </w:num>
  <w:num w:numId="36">
    <w:abstractNumId w:val="50"/>
  </w:num>
  <w:num w:numId="37">
    <w:abstractNumId w:val="16"/>
  </w:num>
  <w:num w:numId="38">
    <w:abstractNumId w:val="98"/>
  </w:num>
  <w:num w:numId="39">
    <w:abstractNumId w:val="68"/>
  </w:num>
  <w:num w:numId="40">
    <w:abstractNumId w:val="152"/>
  </w:num>
  <w:num w:numId="41">
    <w:abstractNumId w:val="21"/>
  </w:num>
  <w:num w:numId="42">
    <w:abstractNumId w:val="26"/>
  </w:num>
  <w:num w:numId="43">
    <w:abstractNumId w:val="61"/>
  </w:num>
  <w:num w:numId="44">
    <w:abstractNumId w:val="183"/>
  </w:num>
  <w:num w:numId="45">
    <w:abstractNumId w:val="6"/>
  </w:num>
  <w:num w:numId="46">
    <w:abstractNumId w:val="0"/>
  </w:num>
  <w:num w:numId="47">
    <w:abstractNumId w:val="139"/>
  </w:num>
  <w:num w:numId="48">
    <w:abstractNumId w:val="91"/>
  </w:num>
  <w:num w:numId="49">
    <w:abstractNumId w:val="75"/>
  </w:num>
  <w:num w:numId="50">
    <w:abstractNumId w:val="37"/>
  </w:num>
  <w:num w:numId="51">
    <w:abstractNumId w:val="69"/>
  </w:num>
  <w:num w:numId="52">
    <w:abstractNumId w:val="172"/>
  </w:num>
  <w:num w:numId="53">
    <w:abstractNumId w:val="120"/>
  </w:num>
  <w:num w:numId="54">
    <w:abstractNumId w:val="57"/>
  </w:num>
  <w:num w:numId="55">
    <w:abstractNumId w:val="11"/>
  </w:num>
  <w:num w:numId="56">
    <w:abstractNumId w:val="177"/>
  </w:num>
  <w:num w:numId="57">
    <w:abstractNumId w:val="127"/>
  </w:num>
  <w:num w:numId="58">
    <w:abstractNumId w:val="119"/>
  </w:num>
  <w:num w:numId="59">
    <w:abstractNumId w:val="176"/>
  </w:num>
  <w:num w:numId="60">
    <w:abstractNumId w:val="154"/>
  </w:num>
  <w:num w:numId="61">
    <w:abstractNumId w:val="52"/>
  </w:num>
  <w:num w:numId="62">
    <w:abstractNumId w:val="141"/>
  </w:num>
  <w:num w:numId="63">
    <w:abstractNumId w:val="110"/>
  </w:num>
  <w:num w:numId="64">
    <w:abstractNumId w:val="145"/>
  </w:num>
  <w:num w:numId="65">
    <w:abstractNumId w:val="137"/>
  </w:num>
  <w:num w:numId="66">
    <w:abstractNumId w:val="83"/>
  </w:num>
  <w:num w:numId="67">
    <w:abstractNumId w:val="138"/>
  </w:num>
  <w:num w:numId="68">
    <w:abstractNumId w:val="31"/>
  </w:num>
  <w:num w:numId="69">
    <w:abstractNumId w:val="130"/>
  </w:num>
  <w:num w:numId="70">
    <w:abstractNumId w:val="195"/>
  </w:num>
  <w:num w:numId="71">
    <w:abstractNumId w:val="114"/>
  </w:num>
  <w:num w:numId="72">
    <w:abstractNumId w:val="104"/>
  </w:num>
  <w:num w:numId="73">
    <w:abstractNumId w:val="146"/>
  </w:num>
  <w:num w:numId="74">
    <w:abstractNumId w:val="112"/>
  </w:num>
  <w:num w:numId="75">
    <w:abstractNumId w:val="64"/>
  </w:num>
  <w:num w:numId="76">
    <w:abstractNumId w:val="153"/>
  </w:num>
  <w:num w:numId="77">
    <w:abstractNumId w:val="163"/>
  </w:num>
  <w:num w:numId="78">
    <w:abstractNumId w:val="150"/>
  </w:num>
  <w:num w:numId="79">
    <w:abstractNumId w:val="89"/>
  </w:num>
  <w:num w:numId="80">
    <w:abstractNumId w:val="1"/>
  </w:num>
  <w:num w:numId="81">
    <w:abstractNumId w:val="198"/>
  </w:num>
  <w:num w:numId="82">
    <w:abstractNumId w:val="184"/>
  </w:num>
  <w:num w:numId="83">
    <w:abstractNumId w:val="40"/>
  </w:num>
  <w:num w:numId="84">
    <w:abstractNumId w:val="191"/>
  </w:num>
  <w:num w:numId="85">
    <w:abstractNumId w:val="117"/>
  </w:num>
  <w:num w:numId="86">
    <w:abstractNumId w:val="79"/>
  </w:num>
  <w:num w:numId="87">
    <w:abstractNumId w:val="159"/>
  </w:num>
  <w:num w:numId="88">
    <w:abstractNumId w:val="181"/>
  </w:num>
  <w:num w:numId="89">
    <w:abstractNumId w:val="55"/>
  </w:num>
  <w:num w:numId="90">
    <w:abstractNumId w:val="193"/>
  </w:num>
  <w:num w:numId="91">
    <w:abstractNumId w:val="49"/>
  </w:num>
  <w:num w:numId="92">
    <w:abstractNumId w:val="36"/>
  </w:num>
  <w:num w:numId="93">
    <w:abstractNumId w:val="180"/>
  </w:num>
  <w:num w:numId="94">
    <w:abstractNumId w:val="178"/>
  </w:num>
  <w:num w:numId="95">
    <w:abstractNumId w:val="105"/>
  </w:num>
  <w:num w:numId="96">
    <w:abstractNumId w:val="42"/>
  </w:num>
  <w:num w:numId="97">
    <w:abstractNumId w:val="71"/>
  </w:num>
  <w:num w:numId="98">
    <w:abstractNumId w:val="155"/>
  </w:num>
  <w:num w:numId="99">
    <w:abstractNumId w:val="156"/>
  </w:num>
  <w:num w:numId="100">
    <w:abstractNumId w:val="115"/>
  </w:num>
  <w:num w:numId="101">
    <w:abstractNumId w:val="196"/>
  </w:num>
  <w:num w:numId="102">
    <w:abstractNumId w:val="20"/>
  </w:num>
  <w:num w:numId="103">
    <w:abstractNumId w:val="201"/>
  </w:num>
  <w:num w:numId="104">
    <w:abstractNumId w:val="70"/>
  </w:num>
  <w:num w:numId="105">
    <w:abstractNumId w:val="147"/>
  </w:num>
  <w:num w:numId="106">
    <w:abstractNumId w:val="171"/>
  </w:num>
  <w:num w:numId="107">
    <w:abstractNumId w:val="29"/>
  </w:num>
  <w:num w:numId="108">
    <w:abstractNumId w:val="80"/>
  </w:num>
  <w:num w:numId="109">
    <w:abstractNumId w:val="158"/>
  </w:num>
  <w:num w:numId="110">
    <w:abstractNumId w:val="54"/>
  </w:num>
  <w:num w:numId="111">
    <w:abstractNumId w:val="59"/>
  </w:num>
  <w:num w:numId="112">
    <w:abstractNumId w:val="17"/>
  </w:num>
  <w:num w:numId="113">
    <w:abstractNumId w:val="19"/>
  </w:num>
  <w:num w:numId="114">
    <w:abstractNumId w:val="190"/>
  </w:num>
  <w:num w:numId="115">
    <w:abstractNumId w:val="106"/>
  </w:num>
  <w:num w:numId="116">
    <w:abstractNumId w:val="113"/>
  </w:num>
  <w:num w:numId="117">
    <w:abstractNumId w:val="179"/>
  </w:num>
  <w:num w:numId="118">
    <w:abstractNumId w:val="87"/>
  </w:num>
  <w:num w:numId="119">
    <w:abstractNumId w:val="43"/>
  </w:num>
  <w:num w:numId="120">
    <w:abstractNumId w:val="160"/>
  </w:num>
  <w:num w:numId="121">
    <w:abstractNumId w:val="96"/>
  </w:num>
  <w:num w:numId="122">
    <w:abstractNumId w:val="186"/>
  </w:num>
  <w:num w:numId="123">
    <w:abstractNumId w:val="44"/>
  </w:num>
  <w:num w:numId="124">
    <w:abstractNumId w:val="41"/>
  </w:num>
  <w:num w:numId="125">
    <w:abstractNumId w:val="58"/>
  </w:num>
  <w:num w:numId="126">
    <w:abstractNumId w:val="67"/>
  </w:num>
  <w:num w:numId="127">
    <w:abstractNumId w:val="109"/>
  </w:num>
  <w:num w:numId="128">
    <w:abstractNumId w:val="24"/>
  </w:num>
  <w:num w:numId="129">
    <w:abstractNumId w:val="15"/>
  </w:num>
  <w:num w:numId="130">
    <w:abstractNumId w:val="8"/>
  </w:num>
  <w:num w:numId="131">
    <w:abstractNumId w:val="66"/>
  </w:num>
  <w:num w:numId="132">
    <w:abstractNumId w:val="175"/>
  </w:num>
  <w:num w:numId="133">
    <w:abstractNumId w:val="131"/>
  </w:num>
  <w:num w:numId="134">
    <w:abstractNumId w:val="124"/>
  </w:num>
  <w:num w:numId="135">
    <w:abstractNumId w:val="197"/>
  </w:num>
  <w:num w:numId="136">
    <w:abstractNumId w:val="149"/>
  </w:num>
  <w:num w:numId="137">
    <w:abstractNumId w:val="14"/>
  </w:num>
  <w:num w:numId="138">
    <w:abstractNumId w:val="125"/>
  </w:num>
  <w:num w:numId="139">
    <w:abstractNumId w:val="13"/>
  </w:num>
  <w:num w:numId="14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51"/>
  </w:num>
  <w:num w:numId="142">
    <w:abstractNumId w:val="92"/>
  </w:num>
  <w:num w:numId="143">
    <w:abstractNumId w:val="2"/>
  </w:num>
  <w:num w:numId="144">
    <w:abstractNumId w:val="118"/>
  </w:num>
  <w:num w:numId="145">
    <w:abstractNumId w:val="25"/>
  </w:num>
  <w:num w:numId="146">
    <w:abstractNumId w:val="9"/>
  </w:num>
  <w:num w:numId="147">
    <w:abstractNumId w:val="28"/>
  </w:num>
  <w:num w:numId="148">
    <w:abstractNumId w:val="143"/>
  </w:num>
  <w:num w:numId="149">
    <w:abstractNumId w:val="166"/>
  </w:num>
  <w:num w:numId="150">
    <w:abstractNumId w:val="7"/>
  </w:num>
  <w:num w:numId="151">
    <w:abstractNumId w:val="63"/>
  </w:num>
  <w:num w:numId="152">
    <w:abstractNumId w:val="81"/>
  </w:num>
  <w:num w:numId="153">
    <w:abstractNumId w:val="45"/>
  </w:num>
  <w:num w:numId="154">
    <w:abstractNumId w:val="174"/>
  </w:num>
  <w:num w:numId="155">
    <w:abstractNumId w:val="73"/>
  </w:num>
  <w:num w:numId="156">
    <w:abstractNumId w:val="169"/>
  </w:num>
  <w:num w:numId="157">
    <w:abstractNumId w:val="116"/>
  </w:num>
  <w:num w:numId="158">
    <w:abstractNumId w:val="133"/>
  </w:num>
  <w:num w:numId="159">
    <w:abstractNumId w:val="3"/>
  </w:num>
  <w:num w:numId="160">
    <w:abstractNumId w:val="128"/>
  </w:num>
  <w:num w:numId="161">
    <w:abstractNumId w:val="136"/>
  </w:num>
  <w:num w:numId="162">
    <w:abstractNumId w:val="94"/>
  </w:num>
  <w:num w:numId="163">
    <w:abstractNumId w:val="65"/>
  </w:num>
  <w:num w:numId="164">
    <w:abstractNumId w:val="48"/>
  </w:num>
  <w:num w:numId="165">
    <w:abstractNumId w:val="164"/>
  </w:num>
  <w:num w:numId="166">
    <w:abstractNumId w:val="23"/>
  </w:num>
  <w:num w:numId="167">
    <w:abstractNumId w:val="30"/>
  </w:num>
  <w:num w:numId="168">
    <w:abstractNumId w:val="27"/>
  </w:num>
  <w:num w:numId="169">
    <w:abstractNumId w:val="99"/>
  </w:num>
  <w:num w:numId="170">
    <w:abstractNumId w:val="35"/>
  </w:num>
  <w:num w:numId="171">
    <w:abstractNumId w:val="151"/>
  </w:num>
  <w:num w:numId="172">
    <w:abstractNumId w:val="148"/>
  </w:num>
  <w:num w:numId="173">
    <w:abstractNumId w:val="157"/>
  </w:num>
  <w:num w:numId="174">
    <w:abstractNumId w:val="22"/>
  </w:num>
  <w:num w:numId="175">
    <w:abstractNumId w:val="33"/>
  </w:num>
  <w:num w:numId="176">
    <w:abstractNumId w:val="194"/>
  </w:num>
  <w:num w:numId="177">
    <w:abstractNumId w:val="62"/>
  </w:num>
  <w:num w:numId="178">
    <w:abstractNumId w:val="126"/>
  </w:num>
  <w:num w:numId="179">
    <w:abstractNumId w:val="4"/>
  </w:num>
  <w:num w:numId="180">
    <w:abstractNumId w:val="95"/>
  </w:num>
  <w:num w:numId="181">
    <w:abstractNumId w:val="107"/>
  </w:num>
  <w:num w:numId="182">
    <w:abstractNumId w:val="202"/>
  </w:num>
  <w:num w:numId="183">
    <w:abstractNumId w:val="100"/>
  </w:num>
  <w:num w:numId="184">
    <w:abstractNumId w:val="192"/>
  </w:num>
  <w:num w:numId="185">
    <w:abstractNumId w:val="182"/>
  </w:num>
  <w:num w:numId="186">
    <w:abstractNumId w:val="189"/>
  </w:num>
  <w:num w:numId="187">
    <w:abstractNumId w:val="161"/>
  </w:num>
  <w:num w:numId="188">
    <w:abstractNumId w:val="93"/>
  </w:num>
  <w:num w:numId="189">
    <w:abstractNumId w:val="82"/>
  </w:num>
  <w:num w:numId="190">
    <w:abstractNumId w:val="103"/>
  </w:num>
  <w:num w:numId="191">
    <w:abstractNumId w:val="38"/>
  </w:num>
  <w:num w:numId="192">
    <w:abstractNumId w:val="102"/>
  </w:num>
  <w:num w:numId="193">
    <w:abstractNumId w:val="168"/>
  </w:num>
  <w:num w:numId="194">
    <w:abstractNumId w:val="200"/>
  </w:num>
  <w:num w:numId="195">
    <w:abstractNumId w:val="5"/>
  </w:num>
  <w:num w:numId="196">
    <w:abstractNumId w:val="10"/>
  </w:num>
  <w:num w:numId="197">
    <w:abstractNumId w:val="18"/>
  </w:num>
  <w:num w:numId="198">
    <w:abstractNumId w:val="111"/>
  </w:num>
  <w:num w:numId="199">
    <w:abstractNumId w:val="185"/>
  </w:num>
  <w:num w:numId="20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88"/>
  </w:num>
  <w:num w:numId="202">
    <w:abstractNumId w:val="167"/>
  </w:num>
  <w:num w:numId="203">
    <w:abstractNumId w:val="165"/>
  </w:num>
  <w:numIdMacAtCleanup w:val="2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1E21"/>
    <w:rsid w:val="000574EF"/>
    <w:rsid w:val="0006664B"/>
    <w:rsid w:val="000803B1"/>
    <w:rsid w:val="00093A80"/>
    <w:rsid w:val="000B1E21"/>
    <w:rsid w:val="00151E71"/>
    <w:rsid w:val="00166BEC"/>
    <w:rsid w:val="0018153B"/>
    <w:rsid w:val="00181E52"/>
    <w:rsid w:val="00190D66"/>
    <w:rsid w:val="001B2330"/>
    <w:rsid w:val="001E1436"/>
    <w:rsid w:val="00220C3D"/>
    <w:rsid w:val="002279AC"/>
    <w:rsid w:val="00235BFE"/>
    <w:rsid w:val="00263FD1"/>
    <w:rsid w:val="00272A28"/>
    <w:rsid w:val="002A157C"/>
    <w:rsid w:val="002A7BA9"/>
    <w:rsid w:val="002B45B8"/>
    <w:rsid w:val="002C6A35"/>
    <w:rsid w:val="002C7C8D"/>
    <w:rsid w:val="002D174D"/>
    <w:rsid w:val="002E57A0"/>
    <w:rsid w:val="002F06ED"/>
    <w:rsid w:val="002F5520"/>
    <w:rsid w:val="00300F09"/>
    <w:rsid w:val="003033E3"/>
    <w:rsid w:val="00311279"/>
    <w:rsid w:val="00320CEE"/>
    <w:rsid w:val="0033322C"/>
    <w:rsid w:val="0039394C"/>
    <w:rsid w:val="003A6B5A"/>
    <w:rsid w:val="003C428B"/>
    <w:rsid w:val="003E0B67"/>
    <w:rsid w:val="003E634C"/>
    <w:rsid w:val="004037DB"/>
    <w:rsid w:val="00416918"/>
    <w:rsid w:val="004550B2"/>
    <w:rsid w:val="0046673D"/>
    <w:rsid w:val="00487480"/>
    <w:rsid w:val="004A5690"/>
    <w:rsid w:val="004C1595"/>
    <w:rsid w:val="004C1630"/>
    <w:rsid w:val="004E7112"/>
    <w:rsid w:val="00507223"/>
    <w:rsid w:val="00510C6A"/>
    <w:rsid w:val="00512A40"/>
    <w:rsid w:val="00517C78"/>
    <w:rsid w:val="0053021C"/>
    <w:rsid w:val="005355FF"/>
    <w:rsid w:val="00545283"/>
    <w:rsid w:val="00561218"/>
    <w:rsid w:val="005A4706"/>
    <w:rsid w:val="005C55C7"/>
    <w:rsid w:val="005E3552"/>
    <w:rsid w:val="00600CF4"/>
    <w:rsid w:val="00601E52"/>
    <w:rsid w:val="00606D3D"/>
    <w:rsid w:val="0064035D"/>
    <w:rsid w:val="00663BCD"/>
    <w:rsid w:val="0068025C"/>
    <w:rsid w:val="006834A5"/>
    <w:rsid w:val="00696BDC"/>
    <w:rsid w:val="006D4F20"/>
    <w:rsid w:val="006F6C95"/>
    <w:rsid w:val="00716A6D"/>
    <w:rsid w:val="007214CF"/>
    <w:rsid w:val="00731172"/>
    <w:rsid w:val="00740C9D"/>
    <w:rsid w:val="007428B1"/>
    <w:rsid w:val="00762824"/>
    <w:rsid w:val="00764393"/>
    <w:rsid w:val="007901F5"/>
    <w:rsid w:val="007A1190"/>
    <w:rsid w:val="007B42E5"/>
    <w:rsid w:val="007C0E65"/>
    <w:rsid w:val="007E7DD4"/>
    <w:rsid w:val="007F0136"/>
    <w:rsid w:val="008078B1"/>
    <w:rsid w:val="00810D91"/>
    <w:rsid w:val="008423C1"/>
    <w:rsid w:val="008540B7"/>
    <w:rsid w:val="00857C87"/>
    <w:rsid w:val="00862467"/>
    <w:rsid w:val="00867AB2"/>
    <w:rsid w:val="0087392D"/>
    <w:rsid w:val="008A12CC"/>
    <w:rsid w:val="008A50EE"/>
    <w:rsid w:val="008B512E"/>
    <w:rsid w:val="008D13BD"/>
    <w:rsid w:val="008E02D0"/>
    <w:rsid w:val="009005E0"/>
    <w:rsid w:val="00906EB5"/>
    <w:rsid w:val="009250D9"/>
    <w:rsid w:val="00935ECE"/>
    <w:rsid w:val="009451EF"/>
    <w:rsid w:val="0095150A"/>
    <w:rsid w:val="00960744"/>
    <w:rsid w:val="009A04A8"/>
    <w:rsid w:val="009C0846"/>
    <w:rsid w:val="009F720C"/>
    <w:rsid w:val="00A17C29"/>
    <w:rsid w:val="00A207AD"/>
    <w:rsid w:val="00A212C1"/>
    <w:rsid w:val="00A33C48"/>
    <w:rsid w:val="00A356B5"/>
    <w:rsid w:val="00A51E73"/>
    <w:rsid w:val="00A82350"/>
    <w:rsid w:val="00A83949"/>
    <w:rsid w:val="00A9274D"/>
    <w:rsid w:val="00A968EC"/>
    <w:rsid w:val="00AC47E0"/>
    <w:rsid w:val="00AD0093"/>
    <w:rsid w:val="00AD2125"/>
    <w:rsid w:val="00AE4681"/>
    <w:rsid w:val="00AE7B13"/>
    <w:rsid w:val="00B15B06"/>
    <w:rsid w:val="00B245B1"/>
    <w:rsid w:val="00B44B0C"/>
    <w:rsid w:val="00B742A9"/>
    <w:rsid w:val="00BC3245"/>
    <w:rsid w:val="00BC70C2"/>
    <w:rsid w:val="00BD63B3"/>
    <w:rsid w:val="00BE2582"/>
    <w:rsid w:val="00BE3923"/>
    <w:rsid w:val="00C0653E"/>
    <w:rsid w:val="00C0784E"/>
    <w:rsid w:val="00C55A0E"/>
    <w:rsid w:val="00C56446"/>
    <w:rsid w:val="00C66373"/>
    <w:rsid w:val="00C66D2E"/>
    <w:rsid w:val="00C705F5"/>
    <w:rsid w:val="00C71990"/>
    <w:rsid w:val="00C80002"/>
    <w:rsid w:val="00C8476E"/>
    <w:rsid w:val="00C94AE5"/>
    <w:rsid w:val="00CA248C"/>
    <w:rsid w:val="00CB6669"/>
    <w:rsid w:val="00CD79F6"/>
    <w:rsid w:val="00CF57E4"/>
    <w:rsid w:val="00D01AE9"/>
    <w:rsid w:val="00D1362B"/>
    <w:rsid w:val="00D41FAF"/>
    <w:rsid w:val="00D44967"/>
    <w:rsid w:val="00D537C1"/>
    <w:rsid w:val="00D971E2"/>
    <w:rsid w:val="00DA0F43"/>
    <w:rsid w:val="00DF26DF"/>
    <w:rsid w:val="00E72AE7"/>
    <w:rsid w:val="00E8179B"/>
    <w:rsid w:val="00E908FF"/>
    <w:rsid w:val="00EF6CA2"/>
    <w:rsid w:val="00EF7C7D"/>
    <w:rsid w:val="00F0484F"/>
    <w:rsid w:val="00F373F7"/>
    <w:rsid w:val="00F67CD9"/>
    <w:rsid w:val="00F919D4"/>
    <w:rsid w:val="00FA5071"/>
    <w:rsid w:val="00FB23DA"/>
    <w:rsid w:val="00FB6E6D"/>
    <w:rsid w:val="00FF0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D38C53"/>
  <w15:docId w15:val="{4376382C-9C65-45AC-A55C-41FEA1E4F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7739"/>
    <w:rPr>
      <w:rFonts w:eastAsiaTheme="minorEastAsia"/>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6177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h2,Activity,A,A.B.C.,Level I for #'s,hoofd 2,Heading2-bio,Career Exp.,heading 2,Centerhead,2,Heading Two,Para2,h21,h22,Heading2,Major Heading,Heading 2-KP"/>
    <w:basedOn w:val="Normal"/>
    <w:next w:val="Normal"/>
    <w:link w:val="Heading2Char"/>
    <w:uiPriority w:val="9"/>
    <w:unhideWhenUsed/>
    <w:qFormat/>
    <w:rsid w:val="00617739"/>
    <w:pPr>
      <w:keepNext/>
      <w:spacing w:before="240" w:after="60" w:line="276" w:lineRule="auto"/>
      <w:outlineLvl w:val="1"/>
    </w:pPr>
    <w:rPr>
      <w:rFonts w:ascii="Calibri Light" w:eastAsia="Times New Roman" w:hAnsi="Calibri Light" w:cs="Times New Roman"/>
      <w:b/>
      <w:bCs/>
      <w:i/>
      <w:iCs/>
      <w:sz w:val="28"/>
      <w:szCs w:val="28"/>
      <w:lang w:val="en-GB" w:eastAsia="x-none"/>
    </w:rPr>
  </w:style>
  <w:style w:type="paragraph" w:styleId="Heading3">
    <w:name w:val="heading 3"/>
    <w:aliases w:val="Section Header3,h3,Major,1.2.3.,titolo 3,heading 3,h3 sub heading Char,h3 sub heading,h3 sub heading Char Char Char Char,h3 sub heading Char Char Char,h3 sub heading Char Char Char Char Char Char Char"/>
    <w:basedOn w:val="Normal"/>
    <w:next w:val="Normal"/>
    <w:link w:val="Heading3Char"/>
    <w:uiPriority w:val="9"/>
    <w:unhideWhenUsed/>
    <w:qFormat/>
    <w:rsid w:val="00965C2E"/>
    <w:pPr>
      <w:keepNext/>
      <w:keepLines/>
      <w:widowControl w:val="0"/>
      <w:numPr>
        <w:ilvl w:val="2"/>
        <w:numId w:val="1"/>
      </w:numPr>
      <w:spacing w:after="0" w:line="276" w:lineRule="auto"/>
      <w:contextualSpacing/>
      <w:jc w:val="both"/>
      <w:outlineLvl w:val="2"/>
    </w:pPr>
    <w:rPr>
      <w:rFonts w:ascii="Arial Narrow" w:eastAsia="Century Gothic" w:hAnsi="Arial Narrow"/>
      <w:b/>
      <w:iCs/>
      <w:color w:val="000000"/>
      <w:sz w:val="24"/>
      <w:szCs w:val="24"/>
    </w:rPr>
  </w:style>
  <w:style w:type="paragraph" w:styleId="Heading4">
    <w:name w:val="heading 4"/>
    <w:aliases w:val="Heading 4-KP"/>
    <w:basedOn w:val="Normal"/>
    <w:next w:val="Normal"/>
    <w:link w:val="Heading4Char"/>
    <w:uiPriority w:val="9"/>
    <w:unhideWhenUsed/>
    <w:qFormat/>
    <w:rsid w:val="0061773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pPr>
      <w:keepNext/>
      <w:keepLines/>
      <w:spacing w:before="220" w:after="40"/>
      <w:outlineLvl w:val="4"/>
    </w:pPr>
    <w:rPr>
      <w:b/>
    </w:rPr>
  </w:style>
  <w:style w:type="paragraph" w:styleId="Heading6">
    <w:name w:val="heading 6"/>
    <w:basedOn w:val="Normal"/>
    <w:next w:val="Normal"/>
    <w:link w:val="Heading6Char"/>
    <w:uiPriority w:val="9"/>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unhideWhenUsed/>
    <w:qFormat/>
    <w:rsid w:val="00C0653E"/>
    <w:pPr>
      <w:spacing w:before="240" w:after="60" w:line="276" w:lineRule="auto"/>
      <w:ind w:left="1296" w:hanging="1296"/>
      <w:outlineLvl w:val="6"/>
    </w:pPr>
    <w:rPr>
      <w:rFonts w:eastAsia="Times New Roman" w:cs="Times New Roman"/>
      <w:sz w:val="24"/>
      <w:szCs w:val="24"/>
      <w:lang w:eastAsia="en-US"/>
    </w:rPr>
  </w:style>
  <w:style w:type="paragraph" w:styleId="Heading8">
    <w:name w:val="heading 8"/>
    <w:basedOn w:val="Normal"/>
    <w:next w:val="Normal"/>
    <w:link w:val="Heading8Char"/>
    <w:uiPriority w:val="9"/>
    <w:unhideWhenUsed/>
    <w:qFormat/>
    <w:rsid w:val="00C0653E"/>
    <w:pPr>
      <w:spacing w:before="240" w:after="60" w:line="276" w:lineRule="auto"/>
      <w:ind w:left="1440" w:hanging="1440"/>
      <w:outlineLvl w:val="7"/>
    </w:pPr>
    <w:rPr>
      <w:rFonts w:eastAsia="Times New Roman" w:cs="Times New Roman"/>
      <w:i/>
      <w:iCs/>
      <w:sz w:val="24"/>
      <w:szCs w:val="24"/>
      <w:lang w:eastAsia="en-US"/>
    </w:rPr>
  </w:style>
  <w:style w:type="paragraph" w:styleId="Heading9">
    <w:name w:val="heading 9"/>
    <w:aliases w:val="Tables"/>
    <w:basedOn w:val="Normal"/>
    <w:next w:val="Normal"/>
    <w:link w:val="Heading9Char"/>
    <w:uiPriority w:val="9"/>
    <w:unhideWhenUsed/>
    <w:qFormat/>
    <w:rsid w:val="00C0653E"/>
    <w:pPr>
      <w:spacing w:before="240" w:after="60" w:line="276" w:lineRule="auto"/>
      <w:ind w:left="1584" w:hanging="1584"/>
      <w:outlineLvl w:val="8"/>
    </w:pPr>
    <w:rPr>
      <w:rFonts w:ascii="Cambria" w:eastAsia="Times New Roman" w:hAnsi="Cambria"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before="480" w:after="120"/>
    </w:pPr>
    <w:rPr>
      <w:b/>
      <w:sz w:val="72"/>
      <w:szCs w:val="72"/>
    </w:r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617739"/>
    <w:rPr>
      <w:rFonts w:asciiTheme="majorHAnsi" w:eastAsiaTheme="majorEastAsia" w:hAnsiTheme="majorHAnsi" w:cstheme="majorBidi"/>
      <w:color w:val="2E74B5" w:themeColor="accent1" w:themeShade="BF"/>
      <w:sz w:val="32"/>
      <w:szCs w:val="32"/>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uiPriority w:val="9"/>
    <w:rsid w:val="00617739"/>
    <w:rPr>
      <w:rFonts w:ascii="Calibri Light" w:eastAsia="Times New Roman" w:hAnsi="Calibri Light" w:cs="Times New Roman"/>
      <w:b/>
      <w:bCs/>
      <w:i/>
      <w:iCs/>
      <w:sz w:val="28"/>
      <w:szCs w:val="28"/>
      <w:lang w:val="en-GB" w:eastAsia="x-none"/>
    </w:rPr>
  </w:style>
  <w:style w:type="character" w:customStyle="1" w:styleId="Heading3Char">
    <w:name w:val="Heading 3 Char"/>
    <w:aliases w:val="Section Header3 Char,h3 Char,Major Char,1.2.3. Char,titolo 3 Char,heading 3 Char,h3 sub heading Char Char,h3 sub heading Char1,h3 sub heading Char Char Char Char Char,h3 sub heading Char Char Char Char1"/>
    <w:basedOn w:val="DefaultParagraphFont"/>
    <w:link w:val="Heading3"/>
    <w:uiPriority w:val="9"/>
    <w:rsid w:val="00965C2E"/>
    <w:rPr>
      <w:rFonts w:ascii="Arial Narrow" w:eastAsia="Century Gothic" w:hAnsi="Arial Narrow"/>
      <w:b/>
      <w:iCs/>
      <w:color w:val="000000"/>
      <w:sz w:val="24"/>
      <w:szCs w:val="24"/>
    </w:rPr>
  </w:style>
  <w:style w:type="character" w:customStyle="1" w:styleId="Heading4Char">
    <w:name w:val="Heading 4 Char"/>
    <w:aliases w:val="Heading 4-KP Char"/>
    <w:basedOn w:val="DefaultParagraphFont"/>
    <w:link w:val="Heading4"/>
    <w:uiPriority w:val="9"/>
    <w:rsid w:val="00617739"/>
    <w:rPr>
      <w:rFonts w:asciiTheme="majorHAnsi" w:eastAsiaTheme="majorEastAsia" w:hAnsiTheme="majorHAnsi" w:cstheme="majorBidi"/>
      <w:i/>
      <w:iCs/>
      <w:color w:val="2E74B5" w:themeColor="accent1" w:themeShade="BF"/>
    </w:rPr>
  </w:style>
  <w:style w:type="paragraph" w:customStyle="1" w:styleId="Default">
    <w:name w:val="Default"/>
    <w:rsid w:val="00617739"/>
    <w:pPr>
      <w:autoSpaceDE w:val="0"/>
      <w:autoSpaceDN w:val="0"/>
      <w:adjustRightInd w:val="0"/>
      <w:spacing w:after="0" w:line="240" w:lineRule="auto"/>
    </w:pPr>
    <w:rPr>
      <w:rFonts w:eastAsiaTheme="minorEastAsia"/>
      <w:color w:val="000000"/>
      <w:sz w:val="24"/>
      <w:szCs w:val="24"/>
    </w:rPr>
  </w:style>
  <w:style w:type="paragraph" w:styleId="ListParagraph">
    <w:name w:val="List Paragraph"/>
    <w:aliases w:val="Main numbered paragraph,Table bullet,Lvl 1 Bullet,Casella di testo,Johan bulletList Paragraph,Holis indice,Parágrafo da Lista1,Bullet List,FooterText,Bullets,List Paragraph (numbered (a)),Liste 1,Colorful List - Accent 11,References,lp,Ha"/>
    <w:basedOn w:val="Normal"/>
    <w:link w:val="ListParagraphChar"/>
    <w:uiPriority w:val="34"/>
    <w:qFormat/>
    <w:rsid w:val="00617739"/>
    <w:pPr>
      <w:ind w:left="720"/>
      <w:contextualSpacing/>
    </w:pPr>
  </w:style>
  <w:style w:type="character" w:customStyle="1" w:styleId="ListParagraphChar">
    <w:name w:val="List Paragraph Char"/>
    <w:aliases w:val="Main numbered paragraph Char,Table bullet Char,Lvl 1 Bullet Char,Casella di testo Char,Johan bulletList Paragraph Char,Holis indice Char,Parágrafo da Lista1 Char,Bullet List Char,FooterText Char,Bullets Char,Liste 1 Char,lp Char"/>
    <w:link w:val="ListParagraph"/>
    <w:uiPriority w:val="34"/>
    <w:qFormat/>
    <w:locked/>
    <w:rsid w:val="00617739"/>
    <w:rPr>
      <w:rFonts w:eastAsiaTheme="minorEastAsia"/>
    </w:rPr>
  </w:style>
  <w:style w:type="paragraph" w:styleId="Header">
    <w:name w:val="header"/>
    <w:basedOn w:val="Normal"/>
    <w:link w:val="HeaderChar"/>
    <w:uiPriority w:val="99"/>
    <w:unhideWhenUsed/>
    <w:rsid w:val="006177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7739"/>
    <w:rPr>
      <w:rFonts w:eastAsiaTheme="minorEastAsia"/>
    </w:rPr>
  </w:style>
  <w:style w:type="paragraph" w:styleId="Footer">
    <w:name w:val="footer"/>
    <w:basedOn w:val="Normal"/>
    <w:link w:val="FooterChar"/>
    <w:uiPriority w:val="99"/>
    <w:unhideWhenUsed/>
    <w:rsid w:val="006177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7739"/>
    <w:rPr>
      <w:rFonts w:eastAsiaTheme="minorEastAsia"/>
    </w:rPr>
  </w:style>
  <w:style w:type="table" w:styleId="TableGrid">
    <w:name w:val="Table Grid"/>
    <w:aliases w:val="PPTabellengitternetz"/>
    <w:basedOn w:val="TableNormal"/>
    <w:uiPriority w:val="39"/>
    <w:rsid w:val="00617739"/>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617739"/>
    <w:rPr>
      <w:b/>
      <w:bCs/>
    </w:rPr>
  </w:style>
  <w:style w:type="character" w:customStyle="1" w:styleId="FootnoteReference1">
    <w:name w:val="Footnote Reference_1"/>
    <w:basedOn w:val="DefaultParagraphFont"/>
    <w:link w:val="BVIfnrCharCharCharCharCharChar1CharCharCharCharCharChar1"/>
    <w:unhideWhenUsed/>
    <w:qFormat/>
    <w:rsid w:val="00617739"/>
    <w:rPr>
      <w:rFonts w:ascii="Arial" w:eastAsiaTheme="minorEastAsia" w:hAnsi="Arial" w:cs="Arial"/>
      <w:sz w:val="24"/>
      <w:szCs w:val="24"/>
      <w:vertAlign w:val="superscript"/>
    </w:rPr>
  </w:style>
  <w:style w:type="paragraph" w:customStyle="1" w:styleId="BVIfnrCharCharCharCharCharChar1CharCharCharCharCharChar1">
    <w:name w:val="BVI fnr Char Char Char Char Char Char1 Char Char Char Char Char Char_1"/>
    <w:basedOn w:val="Normal"/>
    <w:link w:val="FootnoteReference1"/>
    <w:rsid w:val="00617739"/>
    <w:pPr>
      <w:spacing w:after="0" w:line="240" w:lineRule="exact"/>
      <w:jc w:val="both"/>
    </w:pPr>
    <w:rPr>
      <w:rFonts w:ascii="Arial" w:hAnsi="Arial" w:cs="Arial"/>
      <w:sz w:val="24"/>
      <w:szCs w:val="24"/>
      <w:vertAlign w:val="superscript"/>
    </w:rPr>
  </w:style>
  <w:style w:type="paragraph" w:customStyle="1" w:styleId="FootnoteText1">
    <w:name w:val="Footnote Text_1"/>
    <w:basedOn w:val="Normal"/>
    <w:link w:val="FootnoteTextChar1"/>
    <w:uiPriority w:val="99"/>
    <w:unhideWhenUsed/>
    <w:rsid w:val="00617739"/>
    <w:pPr>
      <w:spacing w:after="0" w:line="240" w:lineRule="auto"/>
    </w:pPr>
    <w:rPr>
      <w:sz w:val="20"/>
      <w:szCs w:val="20"/>
    </w:rPr>
  </w:style>
  <w:style w:type="character" w:customStyle="1" w:styleId="FootnoteTextChar1">
    <w:name w:val="Footnote Text Char_1"/>
    <w:basedOn w:val="DefaultParagraphFont"/>
    <w:link w:val="FootnoteText1"/>
    <w:uiPriority w:val="99"/>
    <w:rsid w:val="00617739"/>
    <w:rPr>
      <w:rFonts w:eastAsiaTheme="minorEastAsia"/>
      <w:sz w:val="20"/>
      <w:szCs w:val="20"/>
    </w:rPr>
  </w:style>
  <w:style w:type="paragraph" w:styleId="BodyText">
    <w:name w:val="Body Text"/>
    <w:aliases w:val="Body Text Char Char Char,Body Text Char Char"/>
    <w:basedOn w:val="Normal"/>
    <w:link w:val="BodyTextChar"/>
    <w:uiPriority w:val="99"/>
    <w:qFormat/>
    <w:rsid w:val="00617739"/>
    <w:pPr>
      <w:widowControl w:val="0"/>
      <w:spacing w:after="0" w:line="240" w:lineRule="auto"/>
    </w:pPr>
    <w:rPr>
      <w:rFonts w:ascii="Arial Narrow" w:eastAsia="Arial Narrow" w:hAnsi="Arial Narrow" w:cs="Times New Roman"/>
      <w:sz w:val="24"/>
      <w:szCs w:val="24"/>
    </w:rPr>
  </w:style>
  <w:style w:type="character" w:customStyle="1" w:styleId="BodyTextChar">
    <w:name w:val="Body Text Char"/>
    <w:aliases w:val="Body Text Char Char Char Char,Body Text Char Char Char1"/>
    <w:basedOn w:val="DefaultParagraphFont"/>
    <w:link w:val="BodyText"/>
    <w:uiPriority w:val="99"/>
    <w:rsid w:val="00617739"/>
    <w:rPr>
      <w:rFonts w:ascii="Arial Narrow" w:eastAsia="Arial Narrow" w:hAnsi="Arial Narrow" w:cs="Times New Roman"/>
      <w:sz w:val="24"/>
      <w:szCs w:val="24"/>
    </w:rPr>
  </w:style>
  <w:style w:type="character" w:styleId="Hyperlink">
    <w:name w:val="Hyperlink"/>
    <w:basedOn w:val="DefaultParagraphFont"/>
    <w:uiPriority w:val="99"/>
    <w:unhideWhenUsed/>
    <w:rsid w:val="00617739"/>
    <w:rPr>
      <w:color w:val="0000FF"/>
      <w:u w:val="single"/>
    </w:rPr>
  </w:style>
  <w:style w:type="character" w:customStyle="1" w:styleId="apple-style-span">
    <w:name w:val="apple-style-span"/>
    <w:basedOn w:val="DefaultParagraphFont"/>
    <w:rsid w:val="00617739"/>
  </w:style>
  <w:style w:type="paragraph" w:styleId="NoSpacing">
    <w:name w:val="No Spacing"/>
    <w:link w:val="NoSpacingChar"/>
    <w:uiPriority w:val="1"/>
    <w:qFormat/>
    <w:rsid w:val="00617739"/>
    <w:pPr>
      <w:spacing w:after="0" w:line="240" w:lineRule="auto"/>
    </w:pPr>
    <w:rPr>
      <w:rFonts w:eastAsiaTheme="minorEastAsia"/>
    </w:rPr>
  </w:style>
  <w:style w:type="character" w:customStyle="1" w:styleId="NoSpacingChar">
    <w:name w:val="No Spacing Char"/>
    <w:link w:val="NoSpacing"/>
    <w:uiPriority w:val="1"/>
    <w:rsid w:val="00617739"/>
    <w:rPr>
      <w:rFonts w:eastAsiaTheme="minorEastAsia"/>
    </w:rPr>
  </w:style>
  <w:style w:type="paragraph" w:styleId="TOCHeading">
    <w:name w:val="TOC Heading"/>
    <w:basedOn w:val="Heading1"/>
    <w:next w:val="Normal"/>
    <w:uiPriority w:val="39"/>
    <w:unhideWhenUsed/>
    <w:qFormat/>
    <w:rsid w:val="00617739"/>
    <w:pPr>
      <w:outlineLvl w:val="9"/>
    </w:pPr>
  </w:style>
  <w:style w:type="paragraph" w:styleId="TOC2">
    <w:name w:val="toc 2"/>
    <w:basedOn w:val="Normal"/>
    <w:next w:val="Normal"/>
    <w:autoRedefine/>
    <w:uiPriority w:val="39"/>
    <w:unhideWhenUsed/>
    <w:qFormat/>
    <w:rsid w:val="00617739"/>
    <w:pPr>
      <w:tabs>
        <w:tab w:val="right" w:leader="dot" w:pos="9350"/>
      </w:tabs>
      <w:spacing w:after="100"/>
      <w:ind w:left="220"/>
    </w:pPr>
    <w:rPr>
      <w:rFonts w:ascii="Cambria" w:hAnsi="Cambria"/>
      <w:noProof/>
    </w:rPr>
  </w:style>
  <w:style w:type="paragraph" w:styleId="TOC3">
    <w:name w:val="toc 3"/>
    <w:basedOn w:val="Normal"/>
    <w:next w:val="Normal"/>
    <w:autoRedefine/>
    <w:uiPriority w:val="39"/>
    <w:unhideWhenUsed/>
    <w:qFormat/>
    <w:rsid w:val="00504416"/>
    <w:pPr>
      <w:tabs>
        <w:tab w:val="left" w:pos="1080"/>
        <w:tab w:val="right" w:leader="dot" w:pos="9350"/>
      </w:tabs>
      <w:spacing w:after="100"/>
      <w:ind w:left="440"/>
    </w:pPr>
  </w:style>
  <w:style w:type="paragraph" w:styleId="TOC1">
    <w:name w:val="toc 1"/>
    <w:basedOn w:val="Normal"/>
    <w:next w:val="Normal"/>
    <w:autoRedefine/>
    <w:uiPriority w:val="39"/>
    <w:unhideWhenUsed/>
    <w:qFormat/>
    <w:rsid w:val="00617739"/>
    <w:pPr>
      <w:spacing w:after="100"/>
    </w:pPr>
  </w:style>
  <w:style w:type="paragraph" w:customStyle="1" w:styleId="Normal1">
    <w:name w:val="Normal1"/>
    <w:rsid w:val="00617739"/>
    <w:pPr>
      <w:spacing w:after="0" w:line="240" w:lineRule="auto"/>
    </w:pPr>
    <w:rPr>
      <w:rFonts w:ascii="Times New Roman" w:eastAsia="Times New Roman" w:hAnsi="Times New Roman" w:cs="Times New Roman"/>
      <w:color w:val="000000"/>
      <w:sz w:val="24"/>
      <w:szCs w:val="20"/>
    </w:rPr>
  </w:style>
  <w:style w:type="paragraph" w:styleId="TOC4">
    <w:name w:val="toc 4"/>
    <w:basedOn w:val="Normal"/>
    <w:next w:val="Normal"/>
    <w:autoRedefine/>
    <w:uiPriority w:val="39"/>
    <w:unhideWhenUsed/>
    <w:rsid w:val="00617739"/>
    <w:pPr>
      <w:spacing w:after="100"/>
      <w:ind w:left="660"/>
    </w:pPr>
  </w:style>
  <w:style w:type="paragraph" w:styleId="TOC5">
    <w:name w:val="toc 5"/>
    <w:basedOn w:val="Normal"/>
    <w:next w:val="Normal"/>
    <w:autoRedefine/>
    <w:uiPriority w:val="39"/>
    <w:unhideWhenUsed/>
    <w:rsid w:val="00617739"/>
    <w:pPr>
      <w:spacing w:after="100"/>
      <w:ind w:left="880"/>
    </w:pPr>
  </w:style>
  <w:style w:type="paragraph" w:styleId="TOC6">
    <w:name w:val="toc 6"/>
    <w:basedOn w:val="Normal"/>
    <w:next w:val="Normal"/>
    <w:autoRedefine/>
    <w:uiPriority w:val="39"/>
    <w:unhideWhenUsed/>
    <w:rsid w:val="00617739"/>
    <w:pPr>
      <w:spacing w:after="100"/>
      <w:ind w:left="1100"/>
    </w:pPr>
  </w:style>
  <w:style w:type="paragraph" w:styleId="TOC7">
    <w:name w:val="toc 7"/>
    <w:basedOn w:val="Normal"/>
    <w:next w:val="Normal"/>
    <w:autoRedefine/>
    <w:uiPriority w:val="39"/>
    <w:unhideWhenUsed/>
    <w:rsid w:val="00617739"/>
    <w:pPr>
      <w:spacing w:after="100"/>
      <w:ind w:left="1320"/>
    </w:pPr>
  </w:style>
  <w:style w:type="paragraph" w:styleId="TOC8">
    <w:name w:val="toc 8"/>
    <w:basedOn w:val="Normal"/>
    <w:next w:val="Normal"/>
    <w:autoRedefine/>
    <w:uiPriority w:val="39"/>
    <w:unhideWhenUsed/>
    <w:rsid w:val="00617739"/>
    <w:pPr>
      <w:spacing w:after="100"/>
      <w:ind w:left="1540"/>
    </w:pPr>
  </w:style>
  <w:style w:type="paragraph" w:styleId="TOC9">
    <w:name w:val="toc 9"/>
    <w:basedOn w:val="Normal"/>
    <w:next w:val="Normal"/>
    <w:autoRedefine/>
    <w:uiPriority w:val="39"/>
    <w:unhideWhenUsed/>
    <w:rsid w:val="00617739"/>
    <w:pPr>
      <w:spacing w:after="100"/>
      <w:ind w:left="1760"/>
    </w:pPr>
  </w:style>
  <w:style w:type="paragraph" w:styleId="CommentText">
    <w:name w:val="annotation text"/>
    <w:basedOn w:val="Normal"/>
    <w:link w:val="CommentTextChar"/>
    <w:uiPriority w:val="99"/>
    <w:unhideWhenUsed/>
    <w:rsid w:val="00617739"/>
    <w:pPr>
      <w:spacing w:line="240" w:lineRule="auto"/>
    </w:pPr>
    <w:rPr>
      <w:sz w:val="20"/>
      <w:szCs w:val="20"/>
    </w:rPr>
  </w:style>
  <w:style w:type="character" w:customStyle="1" w:styleId="CommentTextChar">
    <w:name w:val="Comment Text Char"/>
    <w:basedOn w:val="DefaultParagraphFont"/>
    <w:link w:val="CommentText"/>
    <w:uiPriority w:val="99"/>
    <w:rsid w:val="00617739"/>
    <w:rPr>
      <w:rFonts w:eastAsiaTheme="minorEastAsia"/>
      <w:sz w:val="20"/>
      <w:szCs w:val="20"/>
    </w:rPr>
  </w:style>
  <w:style w:type="character" w:customStyle="1" w:styleId="CommentSubjectChar">
    <w:name w:val="Comment Subject Char"/>
    <w:basedOn w:val="CommentTextChar"/>
    <w:link w:val="CommentSubject"/>
    <w:uiPriority w:val="99"/>
    <w:semiHidden/>
    <w:rsid w:val="00617739"/>
    <w:rPr>
      <w:rFonts w:eastAsiaTheme="minorEastAsia"/>
      <w:b/>
      <w:bCs/>
      <w:sz w:val="20"/>
      <w:szCs w:val="20"/>
    </w:rPr>
  </w:style>
  <w:style w:type="paragraph" w:styleId="CommentSubject">
    <w:name w:val="annotation subject"/>
    <w:basedOn w:val="CommentText"/>
    <w:next w:val="CommentText"/>
    <w:link w:val="CommentSubjectChar"/>
    <w:uiPriority w:val="99"/>
    <w:semiHidden/>
    <w:unhideWhenUsed/>
    <w:rsid w:val="00617739"/>
    <w:rPr>
      <w:b/>
      <w:bCs/>
    </w:rPr>
  </w:style>
  <w:style w:type="character" w:customStyle="1" w:styleId="BalloonTextChar">
    <w:name w:val="Balloon Text Char"/>
    <w:basedOn w:val="DefaultParagraphFont"/>
    <w:link w:val="BalloonText"/>
    <w:uiPriority w:val="99"/>
    <w:rsid w:val="00617739"/>
    <w:rPr>
      <w:rFonts w:ascii="Segoe UI" w:eastAsiaTheme="minorEastAsia" w:hAnsi="Segoe UI" w:cs="Segoe UI"/>
      <w:sz w:val="18"/>
      <w:szCs w:val="18"/>
    </w:rPr>
  </w:style>
  <w:style w:type="paragraph" w:styleId="BalloonText">
    <w:name w:val="Balloon Text"/>
    <w:basedOn w:val="Normal"/>
    <w:link w:val="BalloonTextChar"/>
    <w:uiPriority w:val="99"/>
    <w:unhideWhenUsed/>
    <w:rsid w:val="00617739"/>
    <w:pPr>
      <w:spacing w:after="0" w:line="240" w:lineRule="auto"/>
    </w:pPr>
    <w:rPr>
      <w:rFonts w:ascii="Segoe UI" w:hAnsi="Segoe UI" w:cs="Segoe UI"/>
      <w:sz w:val="18"/>
      <w:szCs w:val="18"/>
    </w:rPr>
  </w:style>
  <w:style w:type="paragraph" w:styleId="ListContinue2">
    <w:name w:val="List Continue 2"/>
    <w:basedOn w:val="Normal"/>
    <w:unhideWhenUsed/>
    <w:rsid w:val="000E2D9E"/>
    <w:pPr>
      <w:spacing w:after="120" w:line="276" w:lineRule="auto"/>
      <w:ind w:left="720"/>
      <w:contextualSpacing/>
    </w:pPr>
    <w:rPr>
      <w:rFonts w:eastAsia="Calibri" w:cs="Times New Roman"/>
    </w:rPr>
  </w:style>
  <w:style w:type="character" w:styleId="FootnoteReference">
    <w:name w:val="footnote reference"/>
    <w:aliases w:val="ftref,BVI fnr, BVI fnr,Знак сноски 1,fr,16 Point,Superscript 6 Point,Footnote Reference Number,Footnote Reference_LVL6,Footnote Reference_LVL61,Footnote Reference_LVL62,Footnote Reference_LVL63,Footnote Reference_LVL64,de nota al pie"/>
    <w:basedOn w:val="DefaultParagraphFont"/>
    <w:uiPriority w:val="99"/>
    <w:rsid w:val="00B225FA"/>
    <w:rPr>
      <w:vertAlign w:val="superscript"/>
    </w:rPr>
  </w:style>
  <w:style w:type="table" w:customStyle="1" w:styleId="TableGrid1">
    <w:name w:val="Table Grid1"/>
    <w:basedOn w:val="TableNormal"/>
    <w:next w:val="TableGrid"/>
    <w:uiPriority w:val="59"/>
    <w:rsid w:val="00F847FE"/>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ption: FIGURES,PPBeschriftung,AICD,AGT ESIA Char1,Map Char1,Caption Char Char อักขระ Char1,Caption Char1 Char Char1,Caption1 Char Char Char1,Caption Char Char Char Char1 Char Char Char1,Map"/>
    <w:basedOn w:val="Normal"/>
    <w:next w:val="Normal"/>
    <w:link w:val="CaptionChar"/>
    <w:uiPriority w:val="35"/>
    <w:unhideWhenUsed/>
    <w:qFormat/>
    <w:rsid w:val="00B74177"/>
    <w:pPr>
      <w:spacing w:after="200" w:line="240" w:lineRule="auto"/>
    </w:pPr>
    <w:rPr>
      <w:i/>
      <w:iCs/>
      <w:color w:val="44546A" w:themeColor="text2"/>
      <w:sz w:val="18"/>
      <w:szCs w:val="18"/>
    </w:rPr>
  </w:style>
  <w:style w:type="paragraph" w:styleId="Revision">
    <w:name w:val="Revision"/>
    <w:hidden/>
    <w:uiPriority w:val="99"/>
    <w:semiHidden/>
    <w:rsid w:val="006C5645"/>
    <w:pPr>
      <w:spacing w:after="0" w:line="240" w:lineRule="auto"/>
    </w:pPr>
    <w:rPr>
      <w:rFonts w:eastAsiaTheme="minorEastAsia"/>
    </w:rPr>
  </w:style>
  <w:style w:type="paragraph" w:customStyle="1" w:styleId="Horizline2">
    <w:name w:val="Horiz line 2"/>
    <w:basedOn w:val="Normal"/>
    <w:next w:val="NormalIndent"/>
    <w:rsid w:val="00CA6552"/>
    <w:pPr>
      <w:keepNext/>
      <w:pBdr>
        <w:top w:val="single" w:sz="6" w:space="1" w:color="auto"/>
      </w:pBdr>
      <w:spacing w:before="240" w:after="0" w:line="240" w:lineRule="auto"/>
      <w:ind w:left="709"/>
      <w:jc w:val="both"/>
    </w:pPr>
    <w:rPr>
      <w:rFonts w:ascii="Arial" w:eastAsia="Times New Roman" w:hAnsi="Arial" w:cs="Times New Roman"/>
      <w:sz w:val="20"/>
      <w:szCs w:val="20"/>
      <w:lang w:val="en-GB"/>
    </w:rPr>
  </w:style>
  <w:style w:type="paragraph" w:styleId="NormalIndent">
    <w:name w:val="Normal Indent"/>
    <w:aliases w:val=" Char Char Char Char Char, Char Char Char Char2,Normal Indent1,Normal Indent Char Char Char Char Char Char Char Char Char Char Char Char Char Char Char Char Char Char1,Normal Indent Char Char Char Char Char1,Normal Indent Char Char Char1,C"/>
    <w:basedOn w:val="Normal"/>
    <w:link w:val="NormalIndentChar"/>
    <w:uiPriority w:val="99"/>
    <w:unhideWhenUsed/>
    <w:qFormat/>
    <w:rsid w:val="00CA6552"/>
    <w:pPr>
      <w:ind w:left="720"/>
    </w:pPr>
  </w:style>
  <w:style w:type="paragraph" w:customStyle="1" w:styleId="USBodyText">
    <w:name w:val="US Body Text"/>
    <w:basedOn w:val="Normal"/>
    <w:uiPriority w:val="5"/>
    <w:rsid w:val="006F60FA"/>
    <w:pPr>
      <w:spacing w:after="120" w:line="260" w:lineRule="atLeast"/>
      <w:jc w:val="both"/>
    </w:pPr>
    <w:rPr>
      <w:rFonts w:ascii="Century Gothic" w:eastAsia="Century Gothic" w:hAnsi="Century Gothic" w:cs="Times New Roman"/>
      <w:sz w:val="20"/>
    </w:rPr>
  </w:style>
  <w:style w:type="character" w:customStyle="1" w:styleId="XFootNote">
    <w:name w:val="XFootNote"/>
    <w:rsid w:val="006F60FA"/>
    <w:rPr>
      <w:rFonts w:ascii="Book Antiqua" w:hAnsi="Book Antiqua"/>
      <w:position w:val="6"/>
      <w:sz w:val="14"/>
      <w:vertAlign w:val="baseline"/>
    </w:rPr>
  </w:style>
  <w:style w:type="table" w:styleId="LightShading">
    <w:name w:val="Light Shading"/>
    <w:basedOn w:val="TableNormal"/>
    <w:uiPriority w:val="60"/>
    <w:rsid w:val="006F60FA"/>
    <w:pPr>
      <w:spacing w:after="0" w:line="240" w:lineRule="auto"/>
    </w:pPr>
    <w:rPr>
      <w:rFonts w:eastAsia="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KP">
    <w:name w:val="Body Text-KP"/>
    <w:basedOn w:val="Normal"/>
    <w:qFormat/>
    <w:rsid w:val="006F60FA"/>
    <w:pPr>
      <w:overflowPunct w:val="0"/>
      <w:autoSpaceDE w:val="0"/>
      <w:autoSpaceDN w:val="0"/>
      <w:adjustRightInd w:val="0"/>
      <w:spacing w:before="160" w:after="0" w:line="276" w:lineRule="auto"/>
      <w:jc w:val="both"/>
    </w:pPr>
    <w:rPr>
      <w:rFonts w:ascii="Arial" w:eastAsia="Arial Unicode MS" w:hAnsi="Arial" w:cs="Times New Roman"/>
      <w:color w:val="262626"/>
      <w:sz w:val="20"/>
      <w:szCs w:val="20"/>
      <w:lang w:val="en-CA"/>
    </w:rPr>
  </w:style>
  <w:style w:type="paragraph" w:customStyle="1" w:styleId="BulletText1-KP">
    <w:name w:val="Bullet Text 1-KP"/>
    <w:basedOn w:val="Normal"/>
    <w:qFormat/>
    <w:rsid w:val="006F60FA"/>
    <w:pPr>
      <w:widowControl w:val="0"/>
      <w:numPr>
        <w:numId w:val="29"/>
      </w:numPr>
      <w:autoSpaceDE w:val="0"/>
      <w:autoSpaceDN w:val="0"/>
      <w:adjustRightInd w:val="0"/>
      <w:spacing w:before="40" w:after="143" w:line="258" w:lineRule="atLeast"/>
      <w:jc w:val="both"/>
    </w:pPr>
    <w:rPr>
      <w:rFonts w:ascii="Arial" w:eastAsia="Arial Unicode MS" w:hAnsi="Arial" w:cs="Tahoma"/>
      <w:color w:val="262626"/>
      <w:sz w:val="20"/>
      <w:szCs w:val="24"/>
      <w:lang w:val="en-CA"/>
    </w:rPr>
  </w:style>
  <w:style w:type="paragraph" w:customStyle="1" w:styleId="Style6">
    <w:name w:val="Style6"/>
    <w:basedOn w:val="Caption"/>
    <w:qFormat/>
    <w:rsid w:val="006F60FA"/>
    <w:pPr>
      <w:keepNext/>
      <w:spacing w:before="240" w:after="0" w:line="276" w:lineRule="auto"/>
    </w:pPr>
    <w:rPr>
      <w:rFonts w:ascii="Tahoma" w:eastAsia="Times New Roman" w:hAnsi="Tahoma" w:cs="Times New Roman"/>
      <w:b/>
      <w:i w:val="0"/>
      <w:iCs w:val="0"/>
      <w:color w:val="auto"/>
      <w:sz w:val="22"/>
      <w:szCs w:val="22"/>
      <w:lang w:val="en-GB" w:eastAsia="de-DE"/>
    </w:rPr>
  </w:style>
  <w:style w:type="character" w:customStyle="1" w:styleId="UnresolvedMention">
    <w:name w:val="Unresolved Mention"/>
    <w:basedOn w:val="DefaultParagraphFont"/>
    <w:uiPriority w:val="99"/>
    <w:semiHidden/>
    <w:unhideWhenUsed/>
    <w:rsid w:val="002F61C3"/>
    <w:rPr>
      <w:color w:val="605E5C"/>
      <w:shd w:val="clear" w:color="auto" w:fill="E1DFDD"/>
    </w:rPr>
  </w:style>
  <w:style w:type="paragraph" w:customStyle="1" w:styleId="CM147">
    <w:name w:val="CM147"/>
    <w:basedOn w:val="Default"/>
    <w:next w:val="Default"/>
    <w:uiPriority w:val="99"/>
    <w:rsid w:val="0009775A"/>
    <w:pPr>
      <w:widowControl w:val="0"/>
      <w:spacing w:after="235"/>
    </w:pPr>
    <w:rPr>
      <w:rFonts w:ascii="Arial" w:eastAsia="SimSun" w:hAnsi="Arial" w:cs="Arial"/>
      <w:color w:val="auto"/>
      <w:lang w:val="en-GB"/>
    </w:rPr>
  </w:style>
  <w:style w:type="paragraph" w:customStyle="1" w:styleId="CM148">
    <w:name w:val="CM148"/>
    <w:basedOn w:val="Default"/>
    <w:next w:val="Default"/>
    <w:uiPriority w:val="99"/>
    <w:rsid w:val="00A5466C"/>
    <w:pPr>
      <w:widowControl w:val="0"/>
      <w:spacing w:after="143"/>
    </w:pPr>
    <w:rPr>
      <w:rFonts w:ascii="Arial" w:eastAsia="SimSun" w:hAnsi="Arial" w:cs="Arial"/>
      <w:color w:val="auto"/>
      <w:lang w:val="en-GB"/>
    </w:rPr>
  </w:style>
  <w:style w:type="paragraph" w:customStyle="1" w:styleId="Style1">
    <w:name w:val="Style1"/>
    <w:basedOn w:val="Caption"/>
    <w:link w:val="Style1Char"/>
    <w:qFormat/>
    <w:rsid w:val="00C14571"/>
    <w:pPr>
      <w:keepNext/>
      <w:spacing w:before="240" w:after="60" w:line="276" w:lineRule="auto"/>
    </w:pPr>
    <w:rPr>
      <w:rFonts w:ascii="Tahoma" w:eastAsia="Times New Roman" w:hAnsi="Tahoma" w:cs="Tahoma"/>
      <w:b/>
      <w:i w:val="0"/>
      <w:iCs w:val="0"/>
      <w:color w:val="auto"/>
      <w:sz w:val="22"/>
      <w:szCs w:val="22"/>
      <w:lang w:val="en-GB" w:eastAsia="de-DE"/>
    </w:rPr>
  </w:style>
  <w:style w:type="table" w:styleId="MediumGrid2-Accent6">
    <w:name w:val="Medium Grid 2 Accent 6"/>
    <w:basedOn w:val="TableNormal"/>
    <w:uiPriority w:val="68"/>
    <w:rsid w:val="00074A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paragraph" w:customStyle="1" w:styleId="Style3">
    <w:name w:val="Style3"/>
    <w:basedOn w:val="Style1"/>
    <w:qFormat/>
    <w:rsid w:val="00074A8C"/>
    <w:pPr>
      <w:jc w:val="both"/>
    </w:pPr>
    <w:rPr>
      <w:sz w:val="20"/>
      <w:lang w:val="en-US"/>
    </w:rPr>
  </w:style>
  <w:style w:type="character" w:customStyle="1" w:styleId="NormalIndentChar">
    <w:name w:val="Normal Indent Char"/>
    <w:aliases w:val=" Char Char Char Char Char Char, Char Char Char Char2 Char,Normal Indent1 Char,Normal Indent Char Char Char Char Char Char Char Char Char Char Char Char Char Char Char Char Char Char1 Char,Normal Indent Char Char Char Char Char1 Char"/>
    <w:basedOn w:val="DefaultParagraphFont"/>
    <w:link w:val="NormalIndent"/>
    <w:rsid w:val="00C14D62"/>
    <w:rPr>
      <w:rFonts w:eastAsiaTheme="minorEastAsia"/>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color w:val="000000"/>
    </w:rPr>
    <w:tblPr>
      <w:tblStyleRowBandSize w:val="1"/>
      <w:tblStyleColBandSize w:val="1"/>
      <w:tblCellMar>
        <w:left w:w="115" w:type="dxa"/>
        <w:right w:w="115" w:type="dxa"/>
      </w:tblCellMar>
    </w:tblPr>
    <w:tcPr>
      <w:shd w:val="clear" w:color="auto" w:fill="DBEBD0"/>
    </w:tc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pPr>
      <w:spacing w:after="0" w:line="240" w:lineRule="auto"/>
    </w:pPr>
    <w:rPr>
      <w:color w:val="000000"/>
    </w:rPr>
    <w:tblPr>
      <w:tblStyleRowBandSize w:val="1"/>
      <w:tblStyleColBandSize w:val="1"/>
      <w:tblCellMar>
        <w:left w:w="115" w:type="dxa"/>
        <w:right w:w="115" w:type="dxa"/>
      </w:tblCellMar>
    </w:tblPr>
    <w:tcPr>
      <w:shd w:val="clear" w:color="auto" w:fill="DBEBD0"/>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6">
    <w:basedOn w:val="TableNormal"/>
    <w:pPr>
      <w:spacing w:after="0" w:line="240" w:lineRule="auto"/>
    </w:pPr>
    <w:rPr>
      <w:color w:val="000000"/>
    </w:rPr>
    <w:tblPr>
      <w:tblStyleRowBandSize w:val="1"/>
      <w:tblStyleColBandSize w:val="1"/>
      <w:tblCellMar>
        <w:left w:w="115" w:type="dxa"/>
        <w:right w:w="115" w:type="dxa"/>
      </w:tblCellMar>
    </w:tblPr>
    <w:tcPr>
      <w:shd w:val="clear" w:color="auto" w:fill="DBEBD0"/>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pPr>
      <w:spacing w:after="0" w:line="240" w:lineRule="auto"/>
    </w:pPr>
    <w:rPr>
      <w:color w:val="000000"/>
    </w:rPr>
    <w:tblPr>
      <w:tblStyleRowBandSize w:val="1"/>
      <w:tblStyleColBandSize w:val="1"/>
      <w:tblCellMar>
        <w:left w:w="115" w:type="dxa"/>
        <w:right w:w="115" w:type="dxa"/>
      </w:tblCellMar>
    </w:tblPr>
    <w:tcPr>
      <w:shd w:val="clear" w:color="auto" w:fill="DBEBD0"/>
    </w:tcPr>
  </w:style>
  <w:style w:type="table" w:customStyle="1" w:styleId="ad">
    <w:basedOn w:val="TableNormal"/>
    <w:pPr>
      <w:spacing w:after="0" w:line="240" w:lineRule="auto"/>
    </w:pPr>
    <w:rPr>
      <w:color w:val="000000"/>
    </w:rPr>
    <w:tblPr>
      <w:tblStyleRowBandSize w:val="1"/>
      <w:tblStyleColBandSize w:val="1"/>
      <w:tblCellMar>
        <w:left w:w="115" w:type="dxa"/>
        <w:right w:w="115" w:type="dxa"/>
      </w:tblCellMar>
    </w:tblPr>
    <w:tcPr>
      <w:shd w:val="clear" w:color="auto" w:fill="DBEBD0"/>
    </w:tcPr>
  </w:style>
  <w:style w:type="table" w:customStyle="1" w:styleId="ae">
    <w:basedOn w:val="TableNormal"/>
    <w:pPr>
      <w:spacing w:after="0" w:line="240" w:lineRule="auto"/>
    </w:pPr>
    <w:rPr>
      <w:color w:val="000000"/>
    </w:rPr>
    <w:tblPr>
      <w:tblStyleRowBandSize w:val="1"/>
      <w:tblStyleColBandSize w:val="1"/>
      <w:tblCellMar>
        <w:left w:w="115" w:type="dxa"/>
        <w:right w:w="115" w:type="dxa"/>
      </w:tblCellMar>
    </w:tblPr>
    <w:tcPr>
      <w:shd w:val="clear" w:color="auto" w:fill="DBEBD0"/>
    </w:tcPr>
    <w:tblStylePr w:type="firstRow">
      <w:rPr>
        <w:b/>
        <w:color w:val="000000"/>
      </w:rPr>
      <w:tblPr/>
      <w:tcPr>
        <w:shd w:val="clear" w:color="auto" w:fill="F0F7EC"/>
      </w:tcPr>
    </w:tblStylePr>
    <w:tblStylePr w:type="lastRow">
      <w:rPr>
        <w:b/>
        <w:color w:val="000000"/>
      </w:rPr>
      <w:tblPr/>
      <w:tcPr>
        <w:tcBorders>
          <w:top w:val="single" w:sz="12" w:space="0" w:color="000000"/>
          <w:left w:val="nil"/>
          <w:bottom w:val="nil"/>
          <w:right w:val="nil"/>
          <w:insideH w:val="nil"/>
          <w:insideV w:val="nil"/>
        </w:tcBorders>
        <w:shd w:val="clear" w:color="auto" w:fill="FFFFFF"/>
      </w:tcPr>
    </w:tblStylePr>
    <w:tblStylePr w:type="firstCol">
      <w:rPr>
        <w:b/>
        <w:color w:val="000000"/>
      </w:rPr>
      <w:tblPr/>
      <w:tcPr>
        <w:tcBorders>
          <w:top w:val="nil"/>
          <w:left w:val="nil"/>
          <w:bottom w:val="nil"/>
          <w:right w:val="nil"/>
          <w:insideH w:val="nil"/>
          <w:insideV w:val="nil"/>
        </w:tcBorders>
        <w:shd w:val="clear" w:color="auto" w:fill="FFFFFF"/>
      </w:tcPr>
    </w:tblStylePr>
    <w:tblStylePr w:type="lastCol">
      <w:rPr>
        <w:b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1"/>
      </w:tcPr>
    </w:tblStylePr>
    <w:tblStylePr w:type="band1Horz">
      <w:tblPr/>
      <w:tcPr>
        <w:tcBorders>
          <w:insideH w:val="single" w:sz="6" w:space="0" w:color="70AD47"/>
          <w:insideV w:val="single" w:sz="6" w:space="0" w:color="70AD47"/>
        </w:tcBorders>
        <w:shd w:val="clear" w:color="auto" w:fill="B7D8A1"/>
      </w:tcPr>
    </w:tblStylePr>
    <w:tblStylePr w:type="nwCell">
      <w:tblPr/>
      <w:tcPr>
        <w:shd w:val="clear" w:color="auto" w:fill="FFFFFF"/>
      </w:tcPr>
    </w:tblStyle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pPr>
      <w:spacing w:after="0" w:line="240" w:lineRule="auto"/>
    </w:pPr>
    <w:rPr>
      <w:color w:val="000000"/>
    </w:rPr>
    <w:tblPr>
      <w:tblStyleRowBandSize w:val="1"/>
      <w:tblStyleColBandSize w:val="1"/>
      <w:tblCellMar>
        <w:left w:w="115" w:type="dxa"/>
        <w:right w:w="115" w:type="dxa"/>
      </w:tblCellMar>
    </w:tblPr>
    <w:tcPr>
      <w:shd w:val="clear" w:color="auto" w:fill="DBEBD0"/>
    </w:tc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paragraph" w:styleId="TableofFigures">
    <w:name w:val="table of figures"/>
    <w:basedOn w:val="Normal"/>
    <w:next w:val="Normal"/>
    <w:uiPriority w:val="99"/>
    <w:unhideWhenUsed/>
    <w:rsid w:val="0087392D"/>
    <w:pPr>
      <w:spacing w:after="0"/>
    </w:pPr>
  </w:style>
  <w:style w:type="paragraph" w:styleId="BodyText2">
    <w:name w:val="Body Text 2"/>
    <w:basedOn w:val="Normal"/>
    <w:link w:val="BodyText2Char"/>
    <w:uiPriority w:val="99"/>
    <w:unhideWhenUsed/>
    <w:rsid w:val="00C0653E"/>
    <w:pPr>
      <w:spacing w:after="120" w:line="480" w:lineRule="auto"/>
    </w:pPr>
  </w:style>
  <w:style w:type="character" w:customStyle="1" w:styleId="BodyText2Char">
    <w:name w:val="Body Text 2 Char"/>
    <w:basedOn w:val="DefaultParagraphFont"/>
    <w:link w:val="BodyText2"/>
    <w:uiPriority w:val="99"/>
    <w:rsid w:val="00C0653E"/>
    <w:rPr>
      <w:rFonts w:eastAsiaTheme="minorEastAsia"/>
    </w:rPr>
  </w:style>
  <w:style w:type="paragraph" w:styleId="BodyTextIndent">
    <w:name w:val="Body Text Indent"/>
    <w:basedOn w:val="Normal"/>
    <w:link w:val="BodyTextIndentChar"/>
    <w:uiPriority w:val="99"/>
    <w:unhideWhenUsed/>
    <w:rsid w:val="00C0653E"/>
    <w:pPr>
      <w:spacing w:after="120"/>
      <w:ind w:left="283"/>
    </w:pPr>
  </w:style>
  <w:style w:type="character" w:customStyle="1" w:styleId="BodyTextIndentChar">
    <w:name w:val="Body Text Indent Char"/>
    <w:basedOn w:val="DefaultParagraphFont"/>
    <w:link w:val="BodyTextIndent"/>
    <w:uiPriority w:val="99"/>
    <w:rsid w:val="00C0653E"/>
    <w:rPr>
      <w:rFonts w:eastAsiaTheme="minorEastAsia"/>
    </w:rPr>
  </w:style>
  <w:style w:type="character" w:customStyle="1" w:styleId="Heading7Char">
    <w:name w:val="Heading 7 Char"/>
    <w:basedOn w:val="DefaultParagraphFont"/>
    <w:link w:val="Heading7"/>
    <w:uiPriority w:val="9"/>
    <w:rsid w:val="00C0653E"/>
    <w:rPr>
      <w:rFonts w:eastAsia="Times New Roman" w:cs="Times New Roman"/>
      <w:sz w:val="24"/>
      <w:szCs w:val="24"/>
      <w:lang w:eastAsia="en-US"/>
    </w:rPr>
  </w:style>
  <w:style w:type="character" w:customStyle="1" w:styleId="Heading8Char">
    <w:name w:val="Heading 8 Char"/>
    <w:basedOn w:val="DefaultParagraphFont"/>
    <w:link w:val="Heading8"/>
    <w:uiPriority w:val="9"/>
    <w:rsid w:val="00C0653E"/>
    <w:rPr>
      <w:rFonts w:eastAsia="Times New Roman" w:cs="Times New Roman"/>
      <w:i/>
      <w:iCs/>
      <w:sz w:val="24"/>
      <w:szCs w:val="24"/>
      <w:lang w:eastAsia="en-US"/>
    </w:rPr>
  </w:style>
  <w:style w:type="character" w:customStyle="1" w:styleId="Heading9Char">
    <w:name w:val="Heading 9 Char"/>
    <w:aliases w:val="Tables Char"/>
    <w:basedOn w:val="DefaultParagraphFont"/>
    <w:link w:val="Heading9"/>
    <w:uiPriority w:val="9"/>
    <w:rsid w:val="00C0653E"/>
    <w:rPr>
      <w:rFonts w:ascii="Cambria" w:eastAsia="Times New Roman" w:hAnsi="Cambria" w:cs="Times New Roman"/>
      <w:lang w:eastAsia="en-US"/>
    </w:rPr>
  </w:style>
  <w:style w:type="character" w:customStyle="1" w:styleId="Heading5Char">
    <w:name w:val="Heading 5 Char"/>
    <w:basedOn w:val="DefaultParagraphFont"/>
    <w:link w:val="Heading5"/>
    <w:uiPriority w:val="9"/>
    <w:rsid w:val="00C0653E"/>
    <w:rPr>
      <w:rFonts w:eastAsiaTheme="minorEastAsia"/>
      <w:b/>
    </w:rPr>
  </w:style>
  <w:style w:type="character" w:customStyle="1" w:styleId="Heading6Char">
    <w:name w:val="Heading 6 Char"/>
    <w:basedOn w:val="DefaultParagraphFont"/>
    <w:link w:val="Heading6"/>
    <w:uiPriority w:val="9"/>
    <w:rsid w:val="00C0653E"/>
    <w:rPr>
      <w:rFonts w:eastAsiaTheme="minorEastAsia"/>
      <w:b/>
      <w:sz w:val="20"/>
      <w:szCs w:val="20"/>
    </w:rPr>
  </w:style>
  <w:style w:type="character" w:styleId="PageNumber">
    <w:name w:val="page number"/>
    <w:basedOn w:val="DefaultParagraphFont"/>
    <w:rsid w:val="00C0653E"/>
  </w:style>
  <w:style w:type="paragraph" w:styleId="BodyTextIndent3">
    <w:name w:val="Body Text Indent 3"/>
    <w:basedOn w:val="Normal"/>
    <w:link w:val="BodyTextIndent3Char"/>
    <w:rsid w:val="00C0653E"/>
    <w:pPr>
      <w:spacing w:after="120" w:line="240" w:lineRule="auto"/>
      <w:ind w:left="360"/>
    </w:pPr>
    <w:rPr>
      <w:rFonts w:ascii="Times New Roman" w:eastAsia="Times New Roman" w:hAnsi="Times New Roman" w:cs="Times New Roman"/>
      <w:sz w:val="16"/>
      <w:szCs w:val="16"/>
      <w:lang w:eastAsia="en-US"/>
    </w:rPr>
  </w:style>
  <w:style w:type="character" w:customStyle="1" w:styleId="BodyTextIndent3Char">
    <w:name w:val="Body Text Indent 3 Char"/>
    <w:basedOn w:val="DefaultParagraphFont"/>
    <w:link w:val="BodyTextIndent3"/>
    <w:rsid w:val="00C0653E"/>
    <w:rPr>
      <w:rFonts w:ascii="Times New Roman" w:eastAsia="Times New Roman" w:hAnsi="Times New Roman" w:cs="Times New Roman"/>
      <w:sz w:val="16"/>
      <w:szCs w:val="16"/>
      <w:lang w:eastAsia="en-US"/>
    </w:rPr>
  </w:style>
  <w:style w:type="paragraph" w:styleId="FootnoteText">
    <w:name w:val="footnote text"/>
    <w:basedOn w:val="Normal"/>
    <w:link w:val="FootnoteTextChar"/>
    <w:uiPriority w:val="99"/>
    <w:semiHidden/>
    <w:rsid w:val="00C0653E"/>
    <w:pPr>
      <w:spacing w:after="0" w:line="240" w:lineRule="auto"/>
      <w:ind w:left="680"/>
    </w:pPr>
    <w:rPr>
      <w:rFonts w:ascii="Arial" w:eastAsia="Times New Roman" w:hAnsi="Arial" w:cs="Times New Roman"/>
      <w:sz w:val="16"/>
      <w:szCs w:val="20"/>
      <w:lang w:val="en-GB" w:eastAsia="en-US"/>
    </w:rPr>
  </w:style>
  <w:style w:type="character" w:customStyle="1" w:styleId="FootnoteTextChar">
    <w:name w:val="Footnote Text Char"/>
    <w:basedOn w:val="DefaultParagraphFont"/>
    <w:link w:val="FootnoteText"/>
    <w:uiPriority w:val="99"/>
    <w:semiHidden/>
    <w:rsid w:val="00C0653E"/>
    <w:rPr>
      <w:rFonts w:ascii="Arial" w:eastAsia="Times New Roman" w:hAnsi="Arial" w:cs="Times New Roman"/>
      <w:sz w:val="16"/>
      <w:szCs w:val="20"/>
      <w:lang w:val="en-GB" w:eastAsia="en-US"/>
    </w:rPr>
  </w:style>
  <w:style w:type="paragraph" w:customStyle="1" w:styleId="bodytext0">
    <w:name w:val="bodytext"/>
    <w:basedOn w:val="Normal"/>
    <w:link w:val="bodytextChar0"/>
    <w:rsid w:val="00C0653E"/>
    <w:pPr>
      <w:spacing w:after="0" w:line="240" w:lineRule="auto"/>
      <w:ind w:left="720"/>
      <w:jc w:val="both"/>
    </w:pPr>
    <w:rPr>
      <w:rFonts w:ascii="Arial" w:eastAsia="Times New Roman" w:hAnsi="Arial" w:cs="Arial"/>
      <w:lang w:val="en-GB" w:eastAsia="en-US"/>
    </w:rPr>
  </w:style>
  <w:style w:type="character" w:customStyle="1" w:styleId="bodytextChar0">
    <w:name w:val="bodytext Char"/>
    <w:link w:val="bodytext0"/>
    <w:rsid w:val="00C0653E"/>
    <w:rPr>
      <w:rFonts w:ascii="Arial" w:eastAsia="Times New Roman" w:hAnsi="Arial" w:cs="Arial"/>
      <w:lang w:val="en-GB" w:eastAsia="en-US"/>
    </w:rPr>
  </w:style>
  <w:style w:type="paragraph" w:customStyle="1" w:styleId="toa">
    <w:name w:val="toa"/>
    <w:rsid w:val="00C0653E"/>
    <w:pPr>
      <w:tabs>
        <w:tab w:val="left" w:pos="9000"/>
      </w:tabs>
      <w:spacing w:after="0" w:line="240" w:lineRule="atLeast"/>
    </w:pPr>
    <w:rPr>
      <w:rFonts w:ascii="Courier" w:eastAsia="Times New Roman" w:hAnsi="Courier" w:cs="Times New Roman"/>
      <w:color w:val="000000"/>
      <w:sz w:val="20"/>
      <w:szCs w:val="20"/>
      <w:lang w:eastAsia="en-US"/>
    </w:rPr>
  </w:style>
  <w:style w:type="paragraph" w:customStyle="1" w:styleId="Bullet">
    <w:name w:val="Bullet"/>
    <w:basedOn w:val="bodytext0"/>
    <w:link w:val="BulletChar"/>
    <w:autoRedefine/>
    <w:qFormat/>
    <w:rsid w:val="00C0653E"/>
    <w:pPr>
      <w:numPr>
        <w:numId w:val="43"/>
      </w:numPr>
      <w:spacing w:after="120"/>
    </w:pPr>
  </w:style>
  <w:style w:type="character" w:customStyle="1" w:styleId="BulletChar">
    <w:name w:val="Bullet Char"/>
    <w:link w:val="Bullet"/>
    <w:rsid w:val="00C0653E"/>
    <w:rPr>
      <w:rFonts w:ascii="Arial" w:eastAsia="Times New Roman" w:hAnsi="Arial" w:cs="Arial"/>
      <w:lang w:val="en-GB" w:eastAsia="en-US"/>
    </w:rPr>
  </w:style>
  <w:style w:type="paragraph" w:customStyle="1" w:styleId="Sub-heading">
    <w:name w:val="Sub-heading"/>
    <w:basedOn w:val="bodytext0"/>
    <w:autoRedefine/>
    <w:qFormat/>
    <w:rsid w:val="00C0653E"/>
    <w:pPr>
      <w:spacing w:after="120"/>
      <w:ind w:left="360" w:hanging="360"/>
      <w:jc w:val="center"/>
    </w:pPr>
    <w:rPr>
      <w:rFonts w:ascii="Trebuchet MS" w:hAnsi="Trebuchet MS"/>
      <w:b/>
      <w:sz w:val="24"/>
      <w:szCs w:val="24"/>
    </w:rPr>
  </w:style>
  <w:style w:type="paragraph" w:customStyle="1" w:styleId="Sub-bullet">
    <w:name w:val="Sub-bullet"/>
    <w:basedOn w:val="Bullet"/>
    <w:autoRedefine/>
    <w:qFormat/>
    <w:rsid w:val="00C0653E"/>
    <w:pPr>
      <w:numPr>
        <w:numId w:val="0"/>
      </w:numPr>
      <w:ind w:left="360" w:hanging="360"/>
      <w:jc w:val="left"/>
    </w:pPr>
  </w:style>
  <w:style w:type="paragraph" w:styleId="BodyText3">
    <w:name w:val="Body Text 3"/>
    <w:basedOn w:val="Normal"/>
    <w:link w:val="BodyText3Char"/>
    <w:rsid w:val="00C0653E"/>
    <w:pPr>
      <w:spacing w:after="120" w:line="240" w:lineRule="auto"/>
    </w:pPr>
    <w:rPr>
      <w:rFonts w:ascii="Times New Roman" w:eastAsia="Times New Roman" w:hAnsi="Times New Roman" w:cs="Times New Roman"/>
      <w:sz w:val="16"/>
      <w:szCs w:val="16"/>
      <w:lang w:val="en-GB" w:eastAsia="en-US"/>
    </w:rPr>
  </w:style>
  <w:style w:type="character" w:customStyle="1" w:styleId="BodyText3Char">
    <w:name w:val="Body Text 3 Char"/>
    <w:basedOn w:val="DefaultParagraphFont"/>
    <w:link w:val="BodyText3"/>
    <w:rsid w:val="00C0653E"/>
    <w:rPr>
      <w:rFonts w:ascii="Times New Roman" w:eastAsia="Times New Roman" w:hAnsi="Times New Roman" w:cs="Times New Roman"/>
      <w:sz w:val="16"/>
      <w:szCs w:val="16"/>
      <w:lang w:val="en-GB" w:eastAsia="en-US"/>
    </w:rPr>
  </w:style>
  <w:style w:type="paragraph" w:styleId="NormalWeb">
    <w:name w:val="Normal (Web)"/>
    <w:basedOn w:val="Normal"/>
    <w:uiPriority w:val="99"/>
    <w:rsid w:val="00C0653E"/>
    <w:pPr>
      <w:spacing w:before="100" w:after="100" w:line="240" w:lineRule="auto"/>
    </w:pPr>
    <w:rPr>
      <w:rFonts w:ascii="Times New Roman" w:eastAsia="Times New Roman" w:hAnsi="Times New Roman" w:cs="Times New Roman"/>
      <w:sz w:val="24"/>
      <w:szCs w:val="20"/>
      <w:lang w:val="en-GB" w:eastAsia="en-US"/>
    </w:rPr>
  </w:style>
  <w:style w:type="table" w:styleId="TableElegant">
    <w:name w:val="Table Elegant"/>
    <w:basedOn w:val="TableNormal"/>
    <w:rsid w:val="00C0653E"/>
    <w:pPr>
      <w:spacing w:after="0" w:line="240" w:lineRule="auto"/>
    </w:pPr>
    <w:rPr>
      <w:rFonts w:ascii="Times New Roman" w:eastAsia="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DocumentMap">
    <w:name w:val="Document Map"/>
    <w:basedOn w:val="Normal"/>
    <w:link w:val="DocumentMapChar"/>
    <w:semiHidden/>
    <w:rsid w:val="00C0653E"/>
    <w:pPr>
      <w:shd w:val="clear" w:color="auto" w:fill="000080"/>
      <w:spacing w:after="0" w:line="240" w:lineRule="auto"/>
    </w:pPr>
    <w:rPr>
      <w:rFonts w:ascii="Tahoma" w:eastAsia="Times New Roman" w:hAnsi="Tahoma" w:cs="Tahoma"/>
      <w:sz w:val="20"/>
      <w:szCs w:val="20"/>
      <w:lang w:val="en-GB" w:eastAsia="en-US"/>
    </w:rPr>
  </w:style>
  <w:style w:type="character" w:customStyle="1" w:styleId="DocumentMapChar">
    <w:name w:val="Document Map Char"/>
    <w:basedOn w:val="DefaultParagraphFont"/>
    <w:link w:val="DocumentMap"/>
    <w:semiHidden/>
    <w:rsid w:val="00C0653E"/>
    <w:rPr>
      <w:rFonts w:ascii="Tahoma" w:eastAsia="Times New Roman" w:hAnsi="Tahoma" w:cs="Tahoma"/>
      <w:sz w:val="20"/>
      <w:szCs w:val="20"/>
      <w:shd w:val="clear" w:color="auto" w:fill="000080"/>
      <w:lang w:val="en-GB" w:eastAsia="en-US"/>
    </w:rPr>
  </w:style>
  <w:style w:type="table" w:styleId="TableProfessional">
    <w:name w:val="Table Professional"/>
    <w:basedOn w:val="TableNormal"/>
    <w:rsid w:val="00C0653E"/>
    <w:pPr>
      <w:spacing w:after="0" w:line="240" w:lineRule="auto"/>
    </w:pPr>
    <w:rPr>
      <w:rFonts w:ascii="Times New Roman" w:eastAsia="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C0653E"/>
    <w:rPr>
      <w:sz w:val="18"/>
      <w:szCs w:val="18"/>
    </w:rPr>
  </w:style>
  <w:style w:type="paragraph" w:styleId="PlainText">
    <w:name w:val="Plain Text"/>
    <w:basedOn w:val="Normal"/>
    <w:link w:val="PlainTextChar"/>
    <w:uiPriority w:val="99"/>
    <w:unhideWhenUsed/>
    <w:rsid w:val="00C0653E"/>
    <w:pPr>
      <w:spacing w:after="0" w:line="240" w:lineRule="auto"/>
    </w:pPr>
    <w:rPr>
      <w:rFonts w:ascii="Consolas" w:eastAsia="DengXian" w:hAnsi="Consolas" w:cs="Times New Roman"/>
      <w:sz w:val="21"/>
      <w:szCs w:val="21"/>
      <w:lang w:eastAsia="en-US"/>
    </w:rPr>
  </w:style>
  <w:style w:type="character" w:customStyle="1" w:styleId="PlainTextChar">
    <w:name w:val="Plain Text Char"/>
    <w:basedOn w:val="DefaultParagraphFont"/>
    <w:link w:val="PlainText"/>
    <w:uiPriority w:val="99"/>
    <w:rsid w:val="00C0653E"/>
    <w:rPr>
      <w:rFonts w:ascii="Consolas" w:eastAsia="DengXian" w:hAnsi="Consolas" w:cs="Times New Roman"/>
      <w:sz w:val="21"/>
      <w:szCs w:val="21"/>
      <w:lang w:eastAsia="en-US"/>
    </w:rPr>
  </w:style>
  <w:style w:type="character" w:customStyle="1" w:styleId="TitleChar">
    <w:name w:val="Title Char"/>
    <w:basedOn w:val="DefaultParagraphFont"/>
    <w:link w:val="Title"/>
    <w:rsid w:val="00C0653E"/>
    <w:rPr>
      <w:rFonts w:eastAsiaTheme="minorEastAsia"/>
      <w:b/>
      <w:sz w:val="72"/>
      <w:szCs w:val="72"/>
    </w:rPr>
  </w:style>
  <w:style w:type="paragraph" w:customStyle="1" w:styleId="WW-BlockText">
    <w:name w:val="WW-Block Text"/>
    <w:basedOn w:val="Normal"/>
    <w:rsid w:val="00C0653E"/>
    <w:pPr>
      <w:suppressAutoHyphens/>
      <w:spacing w:after="0" w:line="240" w:lineRule="auto"/>
      <w:ind w:left="720" w:right="1454"/>
    </w:pPr>
    <w:rPr>
      <w:rFonts w:ascii="Garamond" w:eastAsia="Times New Roman" w:hAnsi="Garamond" w:cs="Times New Roman"/>
      <w:sz w:val="32"/>
      <w:szCs w:val="24"/>
      <w:lang w:eastAsia="ar-SA"/>
    </w:rPr>
  </w:style>
  <w:style w:type="character" w:styleId="SubtleEmphasis">
    <w:name w:val="Subtle Emphasis"/>
    <w:uiPriority w:val="19"/>
    <w:qFormat/>
    <w:rsid w:val="00C0653E"/>
    <w:rPr>
      <w:i/>
      <w:iCs/>
      <w:color w:val="808080"/>
    </w:rPr>
  </w:style>
  <w:style w:type="paragraph" w:customStyle="1" w:styleId="Normal10">
    <w:name w:val="Normal+1"/>
    <w:basedOn w:val="Default"/>
    <w:next w:val="Default"/>
    <w:uiPriority w:val="99"/>
    <w:rsid w:val="00C0653E"/>
    <w:rPr>
      <w:rFonts w:ascii="Times New Roman" w:eastAsia="DengXian" w:hAnsi="Times New Roman" w:cs="Times New Roman"/>
      <w:color w:val="auto"/>
      <w:lang w:eastAsia="en-US"/>
    </w:rPr>
  </w:style>
  <w:style w:type="paragraph" w:customStyle="1" w:styleId="aff5">
    <w:name w:val="_"/>
    <w:basedOn w:val="Default"/>
    <w:next w:val="Default"/>
    <w:uiPriority w:val="99"/>
    <w:rsid w:val="00C0653E"/>
    <w:rPr>
      <w:rFonts w:ascii="Arial Narrow" w:eastAsia="DengXian" w:hAnsi="Arial Narrow" w:cs="Times New Roman"/>
      <w:color w:val="auto"/>
      <w:lang w:eastAsia="en-US"/>
    </w:rPr>
  </w:style>
  <w:style w:type="character" w:customStyle="1" w:styleId="Style1Char">
    <w:name w:val="Style1 Char"/>
    <w:link w:val="Style1"/>
    <w:rsid w:val="00C0653E"/>
    <w:rPr>
      <w:rFonts w:ascii="Tahoma" w:eastAsia="Times New Roman" w:hAnsi="Tahoma" w:cs="Tahoma"/>
      <w:b/>
      <w:lang w:val="en-GB" w:eastAsia="de-DE"/>
    </w:rPr>
  </w:style>
  <w:style w:type="numbering" w:customStyle="1" w:styleId="Style2">
    <w:name w:val="Style2"/>
    <w:uiPriority w:val="99"/>
    <w:rsid w:val="00C0653E"/>
    <w:pPr>
      <w:numPr>
        <w:numId w:val="44"/>
      </w:numPr>
    </w:pPr>
  </w:style>
  <w:style w:type="paragraph" w:customStyle="1" w:styleId="B49B2F71DA4C4A7986703E84F5C2D60F">
    <w:name w:val="B49B2F71DA4C4A7986703E84F5C2D60F"/>
    <w:rsid w:val="00C0653E"/>
    <w:pPr>
      <w:spacing w:after="200" w:line="276" w:lineRule="auto"/>
    </w:pPr>
    <w:rPr>
      <w:rFonts w:eastAsia="Times New Roman" w:cs="Times New Roman"/>
      <w:lang w:eastAsia="en-US"/>
    </w:rPr>
  </w:style>
  <w:style w:type="table" w:customStyle="1" w:styleId="TableGrid2">
    <w:name w:val="Table Grid2"/>
    <w:basedOn w:val="TableNormal"/>
    <w:next w:val="TableGrid"/>
    <w:uiPriority w:val="59"/>
    <w:rsid w:val="00C0653E"/>
    <w:pPr>
      <w:spacing w:after="0" w:line="240" w:lineRule="auto"/>
    </w:pPr>
    <w:rPr>
      <w:rFonts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C0653E"/>
  </w:style>
  <w:style w:type="table" w:customStyle="1" w:styleId="TableGrid3">
    <w:name w:val="Table Grid3"/>
    <w:basedOn w:val="TableNormal"/>
    <w:next w:val="TableGrid"/>
    <w:uiPriority w:val="59"/>
    <w:rsid w:val="00C0653E"/>
    <w:pPr>
      <w:spacing w:after="0" w:line="240" w:lineRule="auto"/>
    </w:pPr>
    <w:rPr>
      <w:rFonts w:eastAsia="DengXian" w:cs="Times New Roman"/>
      <w:sz w:val="20"/>
      <w:szCs w:val="20"/>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TableNormal"/>
    <w:next w:val="TableElegant"/>
    <w:rsid w:val="00C0653E"/>
    <w:pPr>
      <w:spacing w:after="0" w:line="240" w:lineRule="auto"/>
    </w:pPr>
    <w:rPr>
      <w:rFonts w:ascii="Times New Roman" w:eastAsia="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C0653E"/>
    <w:pPr>
      <w:spacing w:after="0" w:line="240" w:lineRule="auto"/>
    </w:pPr>
    <w:rPr>
      <w:rFonts w:ascii="Times New Roman" w:eastAsia="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C0653E"/>
    <w:pPr>
      <w:numPr>
        <w:numId w:val="45"/>
      </w:numPr>
    </w:pPr>
  </w:style>
  <w:style w:type="character" w:customStyle="1" w:styleId="UnresolvedMention1">
    <w:name w:val="Unresolved Mention1"/>
    <w:uiPriority w:val="99"/>
    <w:semiHidden/>
    <w:unhideWhenUsed/>
    <w:rsid w:val="00C0653E"/>
    <w:rPr>
      <w:color w:val="808080"/>
      <w:shd w:val="clear" w:color="auto" w:fill="E6E6E6"/>
    </w:rPr>
  </w:style>
  <w:style w:type="table" w:customStyle="1" w:styleId="TableGrid4">
    <w:name w:val="Table Grid4"/>
    <w:basedOn w:val="TableNormal"/>
    <w:next w:val="TableGrid"/>
    <w:uiPriority w:val="39"/>
    <w:rsid w:val="00C0653E"/>
    <w:pPr>
      <w:spacing w:after="0" w:line="240" w:lineRule="auto"/>
    </w:pPr>
    <w:rPr>
      <w:rFonts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C0653E"/>
    <w:pPr>
      <w:spacing w:after="0" w:line="240" w:lineRule="auto"/>
    </w:pPr>
    <w:rPr>
      <w:rFonts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C0653E"/>
    <w:pPr>
      <w:spacing w:after="0" w:line="240" w:lineRule="auto"/>
    </w:pPr>
    <w:rPr>
      <w:rFonts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C0653E"/>
    <w:pPr>
      <w:spacing w:after="0" w:line="240" w:lineRule="auto"/>
      <w:contextualSpacing/>
    </w:pPr>
    <w:rPr>
      <w:rFonts w:ascii="Times New Roman" w:eastAsia="Calibri" w:hAnsi="Times New Roman" w:cs="Times New Roman"/>
      <w:szCs w:val="24"/>
      <w:lang w:eastAsia="en-US"/>
    </w:rPr>
  </w:style>
  <w:style w:type="character" w:styleId="CommentReference">
    <w:name w:val="annotation reference"/>
    <w:uiPriority w:val="99"/>
    <w:semiHidden/>
    <w:unhideWhenUsed/>
    <w:rsid w:val="00C0653E"/>
    <w:rPr>
      <w:sz w:val="16"/>
      <w:szCs w:val="16"/>
    </w:rPr>
  </w:style>
  <w:style w:type="table" w:customStyle="1" w:styleId="TableGrid7">
    <w:name w:val="Table Grid7"/>
    <w:basedOn w:val="TableNormal"/>
    <w:next w:val="TableGrid"/>
    <w:uiPriority w:val="39"/>
    <w:rsid w:val="00C0653E"/>
    <w:pPr>
      <w:spacing w:after="0" w:line="240" w:lineRule="auto"/>
    </w:pPr>
    <w:rPr>
      <w:rFonts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C0653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C0653E"/>
    <w:pPr>
      <w:spacing w:after="0" w:line="240" w:lineRule="auto"/>
    </w:pPr>
    <w:rPr>
      <w:rFonts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0653E"/>
  </w:style>
  <w:style w:type="table" w:customStyle="1" w:styleId="TableGrid10">
    <w:name w:val="Table Grid10"/>
    <w:basedOn w:val="TableNormal"/>
    <w:next w:val="TableGrid"/>
    <w:uiPriority w:val="39"/>
    <w:rsid w:val="00C0653E"/>
    <w:pPr>
      <w:spacing w:after="0" w:line="240" w:lineRule="auto"/>
    </w:pPr>
    <w:rPr>
      <w:rFonts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02">
    <w:name w:val="bullet02"/>
    <w:basedOn w:val="BodyText"/>
    <w:autoRedefine/>
    <w:rsid w:val="00C0653E"/>
    <w:rPr>
      <w:rFonts w:ascii="Times New Roman" w:hAnsi="Times New Roman"/>
      <w:b/>
      <w:shd w:val="clear" w:color="auto" w:fill="FFFFFF"/>
      <w:lang w:eastAsia="en-US"/>
    </w:rPr>
  </w:style>
  <w:style w:type="character" w:styleId="Emphasis">
    <w:name w:val="Emphasis"/>
    <w:uiPriority w:val="20"/>
    <w:qFormat/>
    <w:rsid w:val="00C0653E"/>
    <w:rPr>
      <w:i/>
      <w:iCs/>
    </w:rPr>
  </w:style>
  <w:style w:type="character" w:styleId="FollowedHyperlink">
    <w:name w:val="FollowedHyperlink"/>
    <w:uiPriority w:val="99"/>
    <w:semiHidden/>
    <w:unhideWhenUsed/>
    <w:rsid w:val="00C0653E"/>
    <w:rPr>
      <w:color w:val="954F72"/>
      <w:u w:val="single"/>
    </w:rPr>
  </w:style>
  <w:style w:type="paragraph" w:customStyle="1" w:styleId="PPStandardReport">
    <w:name w:val="PPStandardReport"/>
    <w:basedOn w:val="Normal"/>
    <w:link w:val="PPStandardReportZchn"/>
    <w:rsid w:val="00C0653E"/>
    <w:pPr>
      <w:spacing w:after="0" w:line="276" w:lineRule="auto"/>
      <w:ind w:left="1134"/>
      <w:jc w:val="both"/>
    </w:pPr>
    <w:rPr>
      <w:rFonts w:ascii="Tahoma" w:eastAsia="Times New Roman" w:hAnsi="Tahoma" w:cs="Times New Roman"/>
      <w:sz w:val="20"/>
      <w:lang w:val="en-GB" w:eastAsia="de-DE"/>
    </w:rPr>
  </w:style>
  <w:style w:type="character" w:customStyle="1" w:styleId="PPStandardReportZchn">
    <w:name w:val="PPStandardReport Zchn"/>
    <w:link w:val="PPStandardReport"/>
    <w:rsid w:val="00C0653E"/>
    <w:rPr>
      <w:rFonts w:ascii="Tahoma" w:eastAsia="Times New Roman" w:hAnsi="Tahoma" w:cs="Times New Roman"/>
      <w:sz w:val="20"/>
      <w:lang w:val="en-GB" w:eastAsia="de-DE"/>
    </w:rPr>
  </w:style>
  <w:style w:type="paragraph" w:styleId="ListBullet">
    <w:name w:val="List Bullet"/>
    <w:basedOn w:val="Normal"/>
    <w:uiPriority w:val="99"/>
    <w:qFormat/>
    <w:rsid w:val="00C0653E"/>
    <w:pPr>
      <w:numPr>
        <w:numId w:val="46"/>
      </w:numPr>
      <w:spacing w:after="0" w:line="276" w:lineRule="auto"/>
      <w:contextualSpacing/>
      <w:jc w:val="both"/>
    </w:pPr>
    <w:rPr>
      <w:rFonts w:ascii="Tahoma" w:eastAsia="Times New Roman" w:hAnsi="Tahoma" w:cs="Times New Roman"/>
      <w:sz w:val="20"/>
      <w:lang w:val="en-GB" w:eastAsia="de-DE"/>
    </w:rPr>
  </w:style>
  <w:style w:type="character" w:customStyle="1" w:styleId="CaptionChar">
    <w:name w:val="Caption Char"/>
    <w:aliases w:val="Caption: FIGURES Char,PPBeschriftung Char,AICD Char,AGT ESIA Char1 Char,Map Char1 Char,Caption Char Char อักขระ Char1 Char,Caption Char1 Char Char1 Char,Caption1 Char Char Char1 Char,Caption Char Char Char Char1 Char Char Char1 Char"/>
    <w:link w:val="Caption"/>
    <w:uiPriority w:val="35"/>
    <w:rsid w:val="00C0653E"/>
    <w:rPr>
      <w:rFonts w:eastAsiaTheme="minorEastAsia"/>
      <w:i/>
      <w:iCs/>
      <w:color w:val="44546A" w:themeColor="text2"/>
      <w:sz w:val="18"/>
      <w:szCs w:val="18"/>
    </w:rPr>
  </w:style>
  <w:style w:type="paragraph" w:customStyle="1" w:styleId="A5">
    <w:name w:val="A5"/>
    <w:basedOn w:val="Normal"/>
    <w:rsid w:val="00C0653E"/>
    <w:pPr>
      <w:numPr>
        <w:numId w:val="47"/>
      </w:numPr>
      <w:spacing w:after="120" w:line="276" w:lineRule="auto"/>
    </w:pPr>
    <w:rPr>
      <w:rFonts w:ascii="Arial" w:eastAsia="Times New Roman" w:hAnsi="Arial" w:cs="Times New Roman"/>
      <w:sz w:val="18"/>
      <w:szCs w:val="20"/>
      <w:lang w:eastAsia="de-DE"/>
    </w:rPr>
  </w:style>
  <w:style w:type="paragraph" w:customStyle="1" w:styleId="CM155">
    <w:name w:val="CM155"/>
    <w:basedOn w:val="Default"/>
    <w:next w:val="Default"/>
    <w:uiPriority w:val="99"/>
    <w:rsid w:val="00C0653E"/>
    <w:pPr>
      <w:widowControl w:val="0"/>
      <w:spacing w:after="298"/>
    </w:pPr>
    <w:rPr>
      <w:rFonts w:ascii="Arial" w:eastAsia="SimSun" w:hAnsi="Arial" w:cs="Arial"/>
      <w:color w:val="auto"/>
      <w:lang w:val="en-GB"/>
    </w:rPr>
  </w:style>
  <w:style w:type="paragraph" w:customStyle="1" w:styleId="paragraph">
    <w:name w:val="paragraph"/>
    <w:basedOn w:val="Normal"/>
    <w:rsid w:val="00C0653E"/>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normaltextrun">
    <w:name w:val="normaltextrun"/>
    <w:basedOn w:val="DefaultParagraphFont"/>
    <w:rsid w:val="00C0653E"/>
  </w:style>
  <w:style w:type="character" w:customStyle="1" w:styleId="eop">
    <w:name w:val="eop"/>
    <w:basedOn w:val="DefaultParagraphFont"/>
    <w:rsid w:val="00C0653E"/>
  </w:style>
  <w:style w:type="paragraph" w:customStyle="1" w:styleId="1stbullet-mod">
    <w:name w:val="1st bullet-mod."/>
    <w:basedOn w:val="Normal"/>
    <w:rsid w:val="00C0653E"/>
    <w:pPr>
      <w:widowControl w:val="0"/>
      <w:numPr>
        <w:numId w:val="48"/>
      </w:numPr>
      <w:tabs>
        <w:tab w:val="left" w:pos="792"/>
        <w:tab w:val="left" w:pos="1224"/>
      </w:tabs>
      <w:spacing w:before="120" w:after="0" w:line="240" w:lineRule="auto"/>
      <w:jc w:val="both"/>
    </w:pPr>
    <w:rPr>
      <w:rFonts w:ascii="Arial" w:eastAsia="Times New Roman" w:hAnsi="Arial" w:cs="Times New Roman"/>
      <w:snapToGrid w:val="0"/>
      <w:szCs w:val="20"/>
      <w:lang w:val="en-GB" w:eastAsia="en-US"/>
    </w:rPr>
  </w:style>
  <w:style w:type="character" w:customStyle="1" w:styleId="BulletCar">
    <w:name w:val="Bullet Car"/>
    <w:locked/>
    <w:rsid w:val="00C0653E"/>
    <w:rPr>
      <w:rFonts w:ascii="Arial" w:eastAsia="Times New Roman" w:hAnsi="Arial"/>
      <w:lang w:val="en-GB"/>
    </w:rPr>
  </w:style>
  <w:style w:type="character" w:customStyle="1" w:styleId="findhit">
    <w:name w:val="findhit"/>
    <w:basedOn w:val="DefaultParagraphFont"/>
    <w:rsid w:val="00C0653E"/>
  </w:style>
  <w:style w:type="table" w:customStyle="1" w:styleId="SGSTableBasic11">
    <w:name w:val="SGS Table Basic 11"/>
    <w:basedOn w:val="TableNormal"/>
    <w:next w:val="TableGrid"/>
    <w:uiPriority w:val="39"/>
    <w:rsid w:val="002B45B8"/>
    <w:pPr>
      <w:keepNext/>
      <w:spacing w:before="60" w:after="0" w:line="240" w:lineRule="auto"/>
    </w:pPr>
    <w:rPr>
      <w:rFonts w:ascii="Tahoma" w:eastAsia="Times New Roman"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ahoma" w:hAnsi="Tahom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695767">
      <w:bodyDiv w:val="1"/>
      <w:marLeft w:val="0"/>
      <w:marRight w:val="0"/>
      <w:marTop w:val="0"/>
      <w:marBottom w:val="0"/>
      <w:divBdr>
        <w:top w:val="none" w:sz="0" w:space="0" w:color="auto"/>
        <w:left w:val="none" w:sz="0" w:space="0" w:color="auto"/>
        <w:bottom w:val="none" w:sz="0" w:space="0" w:color="auto"/>
        <w:right w:val="none" w:sz="0" w:space="0" w:color="auto"/>
      </w:divBdr>
    </w:div>
    <w:div w:id="1040662806">
      <w:bodyDiv w:val="1"/>
      <w:marLeft w:val="0"/>
      <w:marRight w:val="0"/>
      <w:marTop w:val="0"/>
      <w:marBottom w:val="0"/>
      <w:divBdr>
        <w:top w:val="none" w:sz="0" w:space="0" w:color="auto"/>
        <w:left w:val="none" w:sz="0" w:space="0" w:color="auto"/>
        <w:bottom w:val="none" w:sz="0" w:space="0" w:color="auto"/>
        <w:right w:val="none" w:sz="0" w:space="0" w:color="auto"/>
      </w:divBdr>
    </w:div>
    <w:div w:id="14995418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header" Target="header3.xml"/><Relationship Id="rId34" Type="http://schemas.openxmlformats.org/officeDocument/2006/relationships/image" Target="media/image19.pn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g"/><Relationship Id="rId55" Type="http://schemas.openxmlformats.org/officeDocument/2006/relationships/image" Target="media/image38.jpeg"/><Relationship Id="rId63" Type="http://schemas.openxmlformats.org/officeDocument/2006/relationships/image" Target="media/image46.emf"/><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4.png"/><Relationship Id="rId11" Type="http://schemas.openxmlformats.org/officeDocument/2006/relationships/image" Target="media/image3.jpeg"/><Relationship Id="rId24" Type="http://schemas.openxmlformats.org/officeDocument/2006/relationships/image" Target="media/image9.jpg"/><Relationship Id="rId32" Type="http://schemas.openxmlformats.org/officeDocument/2006/relationships/image" Target="media/image17.jp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emf"/><Relationship Id="rId58"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image" Target="media/image44.jpeg"/><Relationship Id="rId1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3.xml"/><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hyperlink" Target="mailto:ipanel@worldbank.org" TargetMode="External"/><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jpg"/><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header" Target="header1.xml"/><Relationship Id="rId25" Type="http://schemas.openxmlformats.org/officeDocument/2006/relationships/image" Target="media/image10.png"/><Relationship Id="rId33" Type="http://schemas.openxmlformats.org/officeDocument/2006/relationships/image" Target="media/image18.jp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20" Type="http://schemas.openxmlformats.org/officeDocument/2006/relationships/footer" Target="footer2.xm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file:///C:\Users\EDDIE\Desktop\Desktop\Centric%20Africa%20Limited\PROJECTS_2020.21.22\EIA\KOSAP\Reports\Reviewed%202022%20-%20Final%20Drafts\IBRAHIM\FINAL\24-08\ESIA%20Qumbiso%20FINAL%20June%202022.docx" TargetMode="External"/><Relationship Id="rId28" Type="http://schemas.openxmlformats.org/officeDocument/2006/relationships/image" Target="media/image13.jpg"/><Relationship Id="rId36" Type="http://schemas.openxmlformats.org/officeDocument/2006/relationships/header" Target="header4.xml"/><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2.jpg"/><Relationship Id="rId31" Type="http://schemas.openxmlformats.org/officeDocument/2006/relationships/image" Target="media/image16.jpg"/><Relationship Id="rId44" Type="http://schemas.openxmlformats.org/officeDocument/2006/relationships/image" Target="media/image27.jpeg"/><Relationship Id="rId52" Type="http://schemas.openxmlformats.org/officeDocument/2006/relationships/image" Target="media/image35.emf"/><Relationship Id="rId60" Type="http://schemas.openxmlformats.org/officeDocument/2006/relationships/image" Target="media/image43.jpe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header" Target="header2.xml"/><Relationship Id="rId3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eJyRdCgnl59hxxIm0L1pLPnnwow==">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C3169CA-506A-448C-8ABB-94B9F9FF22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220</Pages>
  <Words>66642</Words>
  <Characters>379866</Characters>
  <Application>Microsoft Office Word</Application>
  <DocSecurity>0</DocSecurity>
  <Lines>3165</Lines>
  <Paragraphs>891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445617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Samuel G. Abaya</dc:creator>
  <cp:lastModifiedBy>Irene Maina</cp:lastModifiedBy>
  <cp:revision>2</cp:revision>
  <dcterms:created xsi:type="dcterms:W3CDTF">2023-11-30T07:21:00Z</dcterms:created>
  <dcterms:modified xsi:type="dcterms:W3CDTF">2023-11-30T07:21:00Z</dcterms:modified>
</cp:coreProperties>
</file>