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bookmarkStart w:id="0" w:name="_Toc263407528"/>
    <w:bookmarkStart w:id="1" w:name="_Toc269973423"/>
    <w:bookmarkStart w:id="2" w:name="_Toc271210058"/>
    <w:bookmarkStart w:id="3" w:name="_Toc249157135"/>
    <w:p w14:paraId="1BC4DF88" w14:textId="0CA0A0FD" w:rsidR="005A5258" w:rsidRPr="004A4C03" w:rsidRDefault="00D4583A" w:rsidP="004A4C03">
      <w:pPr>
        <w:ind w:left="3600"/>
        <w:jc w:val="both"/>
        <w:rPr>
          <w:rFonts w:ascii="Tahoma" w:hAnsi="Tahoma" w:cs="Tahoma"/>
          <w:sz w:val="20"/>
          <w:szCs w:val="20"/>
        </w:rPr>
      </w:pPr>
      <w:r w:rsidRPr="004A4C03">
        <w:rPr>
          <w:rFonts w:ascii="Tahoma" w:hAnsi="Tahoma" w:cs="Tahoma"/>
          <w:noProof/>
          <w:sz w:val="20"/>
          <w:szCs w:val="20"/>
          <w:lang w:val="en-US"/>
        </w:rPr>
        <mc:AlternateContent>
          <mc:Choice Requires="wps">
            <w:drawing>
              <wp:anchor distT="0" distB="0" distL="114300" distR="114300" simplePos="0" relativeHeight="251658255" behindDoc="0" locked="0" layoutInCell="1" allowOverlap="1" wp14:anchorId="00EEA122" wp14:editId="74484D07">
                <wp:simplePos x="0" y="0"/>
                <wp:positionH relativeFrom="column">
                  <wp:posOffset>38100</wp:posOffset>
                </wp:positionH>
                <wp:positionV relativeFrom="paragraph">
                  <wp:posOffset>111125</wp:posOffset>
                </wp:positionV>
                <wp:extent cx="6010275" cy="8658225"/>
                <wp:effectExtent l="38100" t="38100" r="66675" b="66675"/>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8658225"/>
                        </a:xfrm>
                        <a:prstGeom prst="rect">
                          <a:avLst/>
                        </a:prstGeom>
                        <a:solidFill>
                          <a:srgbClr val="FFFFFF"/>
                        </a:solidFill>
                        <a:ln w="92075" cmpd="thickThin">
                          <a:solidFill>
                            <a:srgbClr val="000000"/>
                          </a:solidFill>
                          <a:miter lim="800000"/>
                          <a:headEnd/>
                          <a:tailEnd/>
                        </a:ln>
                      </wps:spPr>
                      <wps:txbx>
                        <w:txbxContent>
                          <w:p w14:paraId="2E67D7A9" w14:textId="2E0BFC6D" w:rsidR="00B73341" w:rsidRDefault="00B73341" w:rsidP="007A4DC1">
                            <w:pPr>
                              <w:jc w:val="center"/>
                            </w:pPr>
                            <w:bookmarkStart w:id="4" w:name="_Hlk92891203"/>
                            <w:r w:rsidRPr="00C01BBA">
                              <w:rPr>
                                <w:noProof/>
                                <w:lang w:val="en-US"/>
                              </w:rPr>
                              <w:drawing>
                                <wp:inline distT="0" distB="0" distL="0" distR="0" wp14:anchorId="391491B5" wp14:editId="5C4A6B87">
                                  <wp:extent cx="904875" cy="904875"/>
                                  <wp:effectExtent l="0" t="0" r="0" b="0"/>
                                  <wp:docPr id="1" name="Picture 1"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inistry of energy logo keny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bookmarkEnd w:id="4"/>
                          </w:p>
                          <w:p w14:paraId="60C92983" w14:textId="77777777" w:rsidR="00B73341" w:rsidRPr="004A4C03" w:rsidRDefault="00B73341" w:rsidP="007A4DC1">
                            <w:pPr>
                              <w:jc w:val="center"/>
                              <w:rPr>
                                <w:rFonts w:ascii="Tahoma" w:hAnsi="Tahoma" w:cs="Tahoma"/>
                                <w:b/>
                                <w:sz w:val="28"/>
                                <w:szCs w:val="28"/>
                              </w:rPr>
                            </w:pPr>
                            <w:r w:rsidRPr="004A4C03">
                              <w:rPr>
                                <w:rFonts w:ascii="Tahoma" w:hAnsi="Tahoma" w:cs="Tahoma"/>
                                <w:b/>
                                <w:sz w:val="28"/>
                                <w:szCs w:val="28"/>
                              </w:rPr>
                              <w:t>MINISTRY OF ENERGY</w:t>
                            </w:r>
                          </w:p>
                          <w:p w14:paraId="204A6C7F" w14:textId="77777777" w:rsidR="00B73341" w:rsidRPr="004A4C03" w:rsidRDefault="00B73341" w:rsidP="007A4DC1">
                            <w:pPr>
                              <w:jc w:val="center"/>
                              <w:rPr>
                                <w:rFonts w:ascii="Tahoma" w:hAnsi="Tahoma" w:cs="Tahoma"/>
                                <w:b/>
                                <w:sz w:val="28"/>
                                <w:szCs w:val="28"/>
                              </w:rPr>
                            </w:pPr>
                            <w:r w:rsidRPr="004A4C03">
                              <w:rPr>
                                <w:rFonts w:ascii="Tahoma" w:hAnsi="Tahoma" w:cs="Tahoma"/>
                                <w:b/>
                                <w:sz w:val="28"/>
                                <w:szCs w:val="28"/>
                              </w:rPr>
                              <w:t>REPUBLIC OF KENYA</w:t>
                            </w:r>
                          </w:p>
                          <w:p w14:paraId="6230F8CF" w14:textId="68EB9BC7" w:rsidR="00B73341" w:rsidRPr="006C1149" w:rsidRDefault="00B73341" w:rsidP="006E1ADA">
                            <w:pPr>
                              <w:jc w:val="center"/>
                              <w:rPr>
                                <w:rFonts w:ascii="Albertus Medium" w:eastAsia="Arial" w:hAnsi="Albertus Medium" w:cs="Arial"/>
                                <w:b/>
                                <w:i/>
                                <w:spacing w:val="-5"/>
                                <w:sz w:val="32"/>
                                <w:szCs w:val="32"/>
                              </w:rPr>
                            </w:pPr>
                            <w:r w:rsidRPr="004A4C03">
                              <w:rPr>
                                <w:rFonts w:ascii="Tahoma" w:hAnsi="Tahoma" w:cs="Tahoma"/>
                                <w:b/>
                                <w:sz w:val="28"/>
                                <w:szCs w:val="28"/>
                              </w:rPr>
                              <w:t xml:space="preserve">ENVIRONMENTAL IMPACT ASSESSMENT REPORT FOR THE PROPOSED </w:t>
                            </w:r>
                            <w:r w:rsidRPr="004A4C03">
                              <w:rPr>
                                <w:rFonts w:ascii="Tahoma" w:hAnsi="Tahoma" w:cs="Tahoma"/>
                                <w:b/>
                                <w:bCs/>
                                <w:sz w:val="28"/>
                                <w:szCs w:val="28"/>
                              </w:rPr>
                              <w:t>BUMBURI SOLAR MINI-GRID</w:t>
                            </w:r>
                            <w:r w:rsidRPr="006C1149">
                              <w:rPr>
                                <w:rFonts w:ascii="Arial Black" w:hAnsi="Arial Black"/>
                                <w:b/>
                                <w:bCs/>
                                <w:sz w:val="32"/>
                                <w:szCs w:val="32"/>
                              </w:rPr>
                              <w:t xml:space="preserve"> </w:t>
                            </w:r>
                          </w:p>
                          <w:p w14:paraId="0BC611A4" w14:textId="3DCE087E" w:rsidR="00B73341" w:rsidRDefault="00B73341" w:rsidP="00E92DAB">
                            <w:pPr>
                              <w:pStyle w:val="Default"/>
                              <w:jc w:val="center"/>
                              <w:rPr>
                                <w:rFonts w:ascii="Albertus Medium" w:eastAsia="Arial" w:hAnsi="Albertus Medium" w:cs="Arial"/>
                                <w:b/>
                                <w:i/>
                                <w:spacing w:val="-5"/>
                                <w:sz w:val="20"/>
                                <w:szCs w:val="20"/>
                              </w:rPr>
                            </w:pPr>
                            <w:r w:rsidRPr="006E1ADA">
                              <w:rPr>
                                <w:rFonts w:ascii="Albertus Medium" w:eastAsia="Arial" w:hAnsi="Albertus Medium" w:cs="Arial"/>
                                <w:b/>
                                <w:i/>
                                <w:noProof/>
                                <w:spacing w:val="-5"/>
                                <w:sz w:val="20"/>
                                <w:szCs w:val="20"/>
                              </w:rPr>
                              <w:drawing>
                                <wp:inline distT="0" distB="0" distL="0" distR="0" wp14:anchorId="6526ABD6" wp14:editId="6603667B">
                                  <wp:extent cx="5514975" cy="3298082"/>
                                  <wp:effectExtent l="0" t="0" r="0" b="0"/>
                                  <wp:docPr id="2" name="Picture 2" descr="C:\Users\kpl16887\Desktop\KPLC 2014\2018-2019 DOCUMENTS\ENVIRONMENTAL SCREENING REPORTS 2020\KWALE COUNTY SCREENING REPORTS\Bumburi photos\20201102_17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336698" descr="C:\Users\kpl16887\Desktop\KPLC 2014\2018-2019 DOCUMENTS\ENVIRONMENTAL SCREENING REPORTS 2020\KWALE COUNTY SCREENING REPORTS\Bumburi photos\20201102_17085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24640" cy="3303862"/>
                                          </a:xfrm>
                                          <a:prstGeom prst="rect">
                                            <a:avLst/>
                                          </a:prstGeom>
                                          <a:noFill/>
                                          <a:ln>
                                            <a:noFill/>
                                          </a:ln>
                                        </pic:spPr>
                                      </pic:pic>
                                    </a:graphicData>
                                  </a:graphic>
                                </wp:inline>
                              </w:drawing>
                            </w:r>
                          </w:p>
                          <w:p w14:paraId="489F7E65" w14:textId="77777777" w:rsidR="00B73341" w:rsidRPr="004A4C03" w:rsidRDefault="00B73341" w:rsidP="007A4DC1">
                            <w:pPr>
                              <w:pStyle w:val="Default"/>
                              <w:rPr>
                                <w:rFonts w:ascii="Tahoma" w:eastAsia="Arial" w:hAnsi="Tahoma" w:cs="Tahoma"/>
                                <w:b/>
                                <w:i/>
                                <w:spacing w:val="-5"/>
                              </w:rPr>
                            </w:pPr>
                          </w:p>
                          <w:p w14:paraId="29C0BCEA" w14:textId="5C8B280C" w:rsidR="00B73341" w:rsidRPr="004A4C03" w:rsidRDefault="00B73341" w:rsidP="007A4DC1">
                            <w:pPr>
                              <w:pStyle w:val="Default"/>
                              <w:rPr>
                                <w:rFonts w:ascii="Tahoma" w:hAnsi="Tahoma" w:cs="Tahoma"/>
                                <w:bCs/>
                                <w:color w:val="auto"/>
                              </w:rPr>
                            </w:pPr>
                            <w:r w:rsidRPr="004A4C03">
                              <w:rPr>
                                <w:rFonts w:ascii="Tahoma" w:hAnsi="Tahoma" w:cs="Tahoma"/>
                                <w:b/>
                                <w:bCs/>
                                <w:color w:val="auto"/>
                              </w:rPr>
                              <w:t>PROJECT:</w:t>
                            </w:r>
                            <w:r>
                              <w:rPr>
                                <w:rFonts w:ascii="Tahoma" w:hAnsi="Tahoma" w:cs="Tahoma"/>
                                <w:b/>
                                <w:bCs/>
                                <w:color w:val="auto"/>
                              </w:rPr>
                              <w:tab/>
                            </w:r>
                            <w:r w:rsidRPr="004A4C03">
                              <w:rPr>
                                <w:rFonts w:ascii="Tahoma" w:hAnsi="Tahoma" w:cs="Tahoma"/>
                                <w:bCs/>
                                <w:color w:val="auto"/>
                              </w:rPr>
                              <w:t>KENYA OFF-GRID SOLAR ACCESS PROJECT</w:t>
                            </w:r>
                          </w:p>
                          <w:p w14:paraId="621C16C7" w14:textId="77777777" w:rsidR="00B73341" w:rsidRPr="004A4C03" w:rsidRDefault="00B73341" w:rsidP="007A4DC1">
                            <w:pPr>
                              <w:pStyle w:val="Default"/>
                              <w:rPr>
                                <w:rFonts w:ascii="Tahoma" w:hAnsi="Tahoma" w:cs="Tahoma"/>
                                <w:bCs/>
                                <w:color w:val="auto"/>
                              </w:rPr>
                            </w:pPr>
                          </w:p>
                          <w:p w14:paraId="6AA2ABDA" w14:textId="45CB2F34" w:rsidR="00B73341" w:rsidRPr="004A4C03" w:rsidRDefault="00B73341" w:rsidP="004A4C03">
                            <w:pPr>
                              <w:pStyle w:val="Default"/>
                              <w:ind w:left="1440" w:hanging="1440"/>
                              <w:jc w:val="both"/>
                              <w:rPr>
                                <w:rFonts w:ascii="Tahoma" w:hAnsi="Tahoma" w:cs="Tahoma"/>
                                <w:color w:val="auto"/>
                              </w:rPr>
                            </w:pPr>
                            <w:r w:rsidRPr="004A4C03">
                              <w:rPr>
                                <w:rFonts w:ascii="Tahoma" w:hAnsi="Tahoma" w:cs="Tahoma"/>
                                <w:b/>
                                <w:color w:val="auto"/>
                              </w:rPr>
                              <w:t>SUB-PROJECT:</w:t>
                            </w:r>
                            <w:r>
                              <w:rPr>
                                <w:rFonts w:ascii="Tahoma" w:hAnsi="Tahoma" w:cs="Tahoma"/>
                                <w:b/>
                                <w:color w:val="auto"/>
                              </w:rPr>
                              <w:t xml:space="preserve"> </w:t>
                            </w:r>
                            <w:r w:rsidRPr="004A4C03">
                              <w:rPr>
                                <w:rFonts w:ascii="Tahoma" w:hAnsi="Tahoma" w:cs="Tahoma"/>
                              </w:rPr>
                              <w:t>COMPONENT 1. MINI-GRIDS FOR COMMUNITY FACILITIES,</w:t>
                            </w:r>
                            <w:r>
                              <w:rPr>
                                <w:rFonts w:ascii="Tahoma" w:hAnsi="Tahoma" w:cs="Tahoma"/>
                              </w:rPr>
                              <w:t xml:space="preserve">   </w:t>
                            </w:r>
                            <w:r w:rsidRPr="004A4C03">
                              <w:rPr>
                                <w:rFonts w:ascii="Tahoma" w:hAnsi="Tahoma" w:cs="Tahoma"/>
                              </w:rPr>
                              <w:t>ENTERPRISES, AND HOUSEHOLDS</w:t>
                            </w:r>
                          </w:p>
                          <w:p w14:paraId="7DA7C90C" w14:textId="77777777" w:rsidR="00B73341" w:rsidRPr="004A4C03" w:rsidRDefault="00B73341" w:rsidP="007A4DC1">
                            <w:pPr>
                              <w:pStyle w:val="Default"/>
                              <w:rPr>
                                <w:rFonts w:ascii="Tahoma" w:hAnsi="Tahoma" w:cs="Tahoma"/>
                                <w:b/>
                                <w:bCs/>
                                <w:color w:val="auto"/>
                              </w:rPr>
                            </w:pPr>
                          </w:p>
                          <w:p w14:paraId="1E2652EE" w14:textId="48D00F85" w:rsidR="00B73341" w:rsidRPr="004A4C03" w:rsidRDefault="00B73341" w:rsidP="004A4C03">
                            <w:pPr>
                              <w:pStyle w:val="Default"/>
                              <w:ind w:left="1515" w:hanging="1515"/>
                              <w:jc w:val="both"/>
                              <w:rPr>
                                <w:rFonts w:ascii="Tahoma" w:hAnsi="Tahoma" w:cs="Tahoma"/>
                              </w:rPr>
                            </w:pPr>
                            <w:r w:rsidRPr="00B73341">
                              <w:rPr>
                                <w:rFonts w:ascii="Tahoma" w:hAnsi="Tahoma" w:cs="Tahoma"/>
                                <w:b/>
                                <w:bCs/>
                                <w:color w:val="auto"/>
                              </w:rPr>
                              <w:t>LOCATION :</w:t>
                            </w:r>
                            <w:r w:rsidRPr="00B73341">
                              <w:rPr>
                                <w:rFonts w:ascii="Tahoma" w:hAnsi="Tahoma" w:cs="Tahoma"/>
                                <w:b/>
                                <w:bCs/>
                                <w:color w:val="auto"/>
                              </w:rPr>
                              <w:tab/>
                            </w:r>
                            <w:r w:rsidRPr="00B73341">
                              <w:rPr>
                                <w:rFonts w:ascii="Tahoma" w:hAnsi="Tahoma" w:cs="Tahoma"/>
                                <w:color w:val="auto"/>
                              </w:rPr>
                              <w:t xml:space="preserve">BUMBURI </w:t>
                            </w:r>
                            <w:r w:rsidRPr="00B73341">
                              <w:rPr>
                                <w:rFonts w:ascii="Tahoma" w:hAnsi="Tahoma" w:cs="Tahoma"/>
                                <w:bCs/>
                                <w:color w:val="auto"/>
                              </w:rPr>
                              <w:t xml:space="preserve">VILLAGE, MAKAMINI </w:t>
                            </w:r>
                            <w:r w:rsidRPr="00B73341">
                              <w:rPr>
                                <w:rFonts w:ascii="Tahoma" w:hAnsi="Tahoma" w:cs="Tahoma"/>
                              </w:rPr>
                              <w:t xml:space="preserve">SUB-LOCATION, </w:t>
                            </w:r>
                            <w:r w:rsidRPr="004A4C03">
                              <w:rPr>
                                <w:rFonts w:ascii="Tahoma" w:hAnsi="Tahoma" w:cs="Tahoma"/>
                              </w:rPr>
                              <w:t xml:space="preserve">MAKAMINI LOCATION, KINANGO SUB-COUNTY IN KWALE COUNTY </w:t>
                            </w:r>
                          </w:p>
                          <w:p w14:paraId="3F483BF1" w14:textId="77777777" w:rsidR="00B73341" w:rsidRPr="004A4C03" w:rsidRDefault="00B73341" w:rsidP="00BE566A">
                            <w:pPr>
                              <w:spacing w:after="0" w:line="240" w:lineRule="auto"/>
                              <w:jc w:val="center"/>
                              <w:rPr>
                                <w:rFonts w:ascii="Tahoma" w:hAnsi="Tahoma" w:cs="Tahoma"/>
                                <w:b/>
                                <w:sz w:val="24"/>
                                <w:szCs w:val="24"/>
                              </w:rPr>
                            </w:pPr>
                          </w:p>
                          <w:p w14:paraId="58FA3C3C" w14:textId="77777777" w:rsidR="00B73341" w:rsidRDefault="00B73341" w:rsidP="003B6782">
                            <w:pPr>
                              <w:spacing w:after="0" w:line="240" w:lineRule="auto"/>
                              <w:jc w:val="center"/>
                              <w:rPr>
                                <w:rFonts w:ascii="Tahoma" w:hAnsi="Tahoma" w:cs="Tahoma"/>
                                <w:b/>
                                <w:sz w:val="24"/>
                                <w:szCs w:val="24"/>
                              </w:rPr>
                            </w:pPr>
                          </w:p>
                          <w:p w14:paraId="127AEB15" w14:textId="77777777" w:rsidR="00B73341" w:rsidRDefault="00B73341" w:rsidP="003B6782">
                            <w:pPr>
                              <w:spacing w:after="0" w:line="240" w:lineRule="auto"/>
                              <w:jc w:val="center"/>
                              <w:rPr>
                                <w:rFonts w:ascii="Tahoma" w:hAnsi="Tahoma" w:cs="Tahoma"/>
                                <w:b/>
                                <w:sz w:val="24"/>
                                <w:szCs w:val="24"/>
                              </w:rPr>
                            </w:pPr>
                          </w:p>
                          <w:p w14:paraId="51307154" w14:textId="1C0CD528" w:rsidR="00B73341" w:rsidRDefault="00B73341" w:rsidP="003B6782">
                            <w:pPr>
                              <w:spacing w:after="0" w:line="240" w:lineRule="auto"/>
                              <w:jc w:val="center"/>
                              <w:rPr>
                                <w:rFonts w:ascii="Albertus Medium" w:hAnsi="Albertus Medium"/>
                                <w:sz w:val="30"/>
                                <w:szCs w:val="30"/>
                              </w:rPr>
                            </w:pPr>
                            <w:r>
                              <w:rPr>
                                <w:rFonts w:ascii="Tahoma" w:hAnsi="Tahoma" w:cs="Tahoma"/>
                                <w:b/>
                                <w:sz w:val="24"/>
                                <w:szCs w:val="24"/>
                              </w:rPr>
                              <w:t>2023</w:t>
                            </w:r>
                            <w:r>
                              <w:rPr>
                                <w:rFonts w:ascii="Albertus Medium" w:hAnsi="Albertus Medium"/>
                                <w:sz w:val="30"/>
                                <w:szCs w:val="30"/>
                              </w:rPr>
                              <w:br w:type="page"/>
                            </w:r>
                          </w:p>
                          <w:p w14:paraId="4A78891E" w14:textId="77777777" w:rsidR="00B73341" w:rsidRDefault="00B73341" w:rsidP="007A4D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EEA122" id="_x0000_t202" coordsize="21600,21600" o:spt="202" path="m,l,21600r21600,l21600,xe">
                <v:stroke joinstyle="miter"/>
                <v:path gradientshapeok="t" o:connecttype="rect"/>
              </v:shapetype>
              <v:shape id="Text Box 84" o:spid="_x0000_s1026" type="#_x0000_t202" style="position:absolute;left:0;text-align:left;margin-left:3pt;margin-top:8.75pt;width:473.25pt;height:681.7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" strokeweight="7.25pt">
                <v:stroke linestyle="thickThin"/>
                <v:textbox>
                  <w:txbxContent>
                    <w:p w14:paraId="2E67D7A9" w14:textId="2E0BFC6D" w:rsidR="00B73341" w:rsidRDefault="00B73341" w:rsidP="007A4DC1">
                      <w:pPr>
                        <w:jc w:val="center"/>
                      </w:pPr>
                      <w:bookmarkStart w:id="5" w:name="_Hlk92891203"/>
                      <w:r w:rsidRPr="00C01BBA">
                        <w:rPr>
                          <w:noProof/>
                          <w:lang w:val="en-US"/>
                        </w:rPr>
                        <w:drawing>
                          <wp:inline distT="0" distB="0" distL="0" distR="0" wp14:anchorId="391491B5" wp14:editId="5C4A6B87">
                            <wp:extent cx="904875" cy="904875"/>
                            <wp:effectExtent l="0" t="0" r="0" b="0"/>
                            <wp:docPr id="1" name="Picture 1"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inistry of energy logo keny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bookmarkEnd w:id="5"/>
                    </w:p>
                    <w:p w14:paraId="60C92983" w14:textId="77777777" w:rsidR="00B73341" w:rsidRPr="004A4C03" w:rsidRDefault="00B73341" w:rsidP="007A4DC1">
                      <w:pPr>
                        <w:jc w:val="center"/>
                        <w:rPr>
                          <w:rFonts w:ascii="Tahoma" w:hAnsi="Tahoma" w:cs="Tahoma"/>
                          <w:b/>
                          <w:sz w:val="28"/>
                          <w:szCs w:val="28"/>
                        </w:rPr>
                      </w:pPr>
                      <w:r w:rsidRPr="004A4C03">
                        <w:rPr>
                          <w:rFonts w:ascii="Tahoma" w:hAnsi="Tahoma" w:cs="Tahoma"/>
                          <w:b/>
                          <w:sz w:val="28"/>
                          <w:szCs w:val="28"/>
                        </w:rPr>
                        <w:t>MINISTRY OF ENERGY</w:t>
                      </w:r>
                    </w:p>
                    <w:p w14:paraId="204A6C7F" w14:textId="77777777" w:rsidR="00B73341" w:rsidRPr="004A4C03" w:rsidRDefault="00B73341" w:rsidP="007A4DC1">
                      <w:pPr>
                        <w:jc w:val="center"/>
                        <w:rPr>
                          <w:rFonts w:ascii="Tahoma" w:hAnsi="Tahoma" w:cs="Tahoma"/>
                          <w:b/>
                          <w:sz w:val="28"/>
                          <w:szCs w:val="28"/>
                        </w:rPr>
                      </w:pPr>
                      <w:r w:rsidRPr="004A4C03">
                        <w:rPr>
                          <w:rFonts w:ascii="Tahoma" w:hAnsi="Tahoma" w:cs="Tahoma"/>
                          <w:b/>
                          <w:sz w:val="28"/>
                          <w:szCs w:val="28"/>
                        </w:rPr>
                        <w:t>REPUBLIC OF KENYA</w:t>
                      </w:r>
                    </w:p>
                    <w:p w14:paraId="6230F8CF" w14:textId="68EB9BC7" w:rsidR="00B73341" w:rsidRPr="006C1149" w:rsidRDefault="00B73341" w:rsidP="006E1ADA">
                      <w:pPr>
                        <w:jc w:val="center"/>
                        <w:rPr>
                          <w:rFonts w:ascii="Albertus Medium" w:eastAsia="Arial" w:hAnsi="Albertus Medium" w:cs="Arial"/>
                          <w:b/>
                          <w:i/>
                          <w:spacing w:val="-5"/>
                          <w:sz w:val="32"/>
                          <w:szCs w:val="32"/>
                        </w:rPr>
                      </w:pPr>
                      <w:r w:rsidRPr="004A4C03">
                        <w:rPr>
                          <w:rFonts w:ascii="Tahoma" w:hAnsi="Tahoma" w:cs="Tahoma"/>
                          <w:b/>
                          <w:sz w:val="28"/>
                          <w:szCs w:val="28"/>
                        </w:rPr>
                        <w:t xml:space="preserve">ENVIRONMENTAL IMPACT ASSESSMENT REPORT FOR THE PROPOSED </w:t>
                      </w:r>
                      <w:r w:rsidRPr="004A4C03">
                        <w:rPr>
                          <w:rFonts w:ascii="Tahoma" w:hAnsi="Tahoma" w:cs="Tahoma"/>
                          <w:b/>
                          <w:bCs/>
                          <w:sz w:val="28"/>
                          <w:szCs w:val="28"/>
                        </w:rPr>
                        <w:t>BUMBURI SOLAR MINI-GRID</w:t>
                      </w:r>
                      <w:r w:rsidRPr="006C1149">
                        <w:rPr>
                          <w:rFonts w:ascii="Arial Black" w:hAnsi="Arial Black"/>
                          <w:b/>
                          <w:bCs/>
                          <w:sz w:val="32"/>
                          <w:szCs w:val="32"/>
                        </w:rPr>
                        <w:t xml:space="preserve"> </w:t>
                      </w:r>
                    </w:p>
                    <w:p w14:paraId="0BC611A4" w14:textId="3DCE087E" w:rsidR="00B73341" w:rsidRDefault="00B73341" w:rsidP="00E92DAB">
                      <w:pPr>
                        <w:pStyle w:val="Default"/>
                        <w:jc w:val="center"/>
                        <w:rPr>
                          <w:rFonts w:ascii="Albertus Medium" w:eastAsia="Arial" w:hAnsi="Albertus Medium" w:cs="Arial"/>
                          <w:b/>
                          <w:i/>
                          <w:spacing w:val="-5"/>
                          <w:sz w:val="20"/>
                          <w:szCs w:val="20"/>
                        </w:rPr>
                      </w:pPr>
                      <w:r w:rsidRPr="006E1ADA">
                        <w:rPr>
                          <w:rFonts w:ascii="Albertus Medium" w:eastAsia="Arial" w:hAnsi="Albertus Medium" w:cs="Arial"/>
                          <w:b/>
                          <w:i/>
                          <w:noProof/>
                          <w:spacing w:val="-5"/>
                          <w:sz w:val="20"/>
                          <w:szCs w:val="20"/>
                        </w:rPr>
                        <w:drawing>
                          <wp:inline distT="0" distB="0" distL="0" distR="0" wp14:anchorId="6526ABD6" wp14:editId="6603667B">
                            <wp:extent cx="5514975" cy="3298082"/>
                            <wp:effectExtent l="0" t="0" r="0" b="0"/>
                            <wp:docPr id="2" name="Picture 2" descr="C:\Users\kpl16887\Desktop\KPLC 2014\2018-2019 DOCUMENTS\ENVIRONMENTAL SCREENING REPORTS 2020\KWALE COUNTY SCREENING REPORTS\Bumburi photos\20201102_17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336698" descr="C:\Users\kpl16887\Desktop\KPLC 2014\2018-2019 DOCUMENTS\ENVIRONMENTAL SCREENING REPORTS 2020\KWALE COUNTY SCREENING REPORTS\Bumburi photos\20201102_17085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4640" cy="3303862"/>
                                    </a:xfrm>
                                    <a:prstGeom prst="rect">
                                      <a:avLst/>
                                    </a:prstGeom>
                                    <a:noFill/>
                                    <a:ln>
                                      <a:noFill/>
                                    </a:ln>
                                  </pic:spPr>
                                </pic:pic>
                              </a:graphicData>
                            </a:graphic>
                          </wp:inline>
                        </w:drawing>
                      </w:r>
                    </w:p>
                    <w:p w14:paraId="489F7E65" w14:textId="77777777" w:rsidR="00B73341" w:rsidRPr="004A4C03" w:rsidRDefault="00B73341" w:rsidP="007A4DC1">
                      <w:pPr>
                        <w:pStyle w:val="Default"/>
                        <w:rPr>
                          <w:rFonts w:ascii="Tahoma" w:eastAsia="Arial" w:hAnsi="Tahoma" w:cs="Tahoma"/>
                          <w:b/>
                          <w:i/>
                          <w:spacing w:val="-5"/>
                        </w:rPr>
                      </w:pPr>
                    </w:p>
                    <w:p w14:paraId="29C0BCEA" w14:textId="5C8B280C" w:rsidR="00B73341" w:rsidRPr="004A4C03" w:rsidRDefault="00B73341" w:rsidP="007A4DC1">
                      <w:pPr>
                        <w:pStyle w:val="Default"/>
                        <w:rPr>
                          <w:rFonts w:ascii="Tahoma" w:hAnsi="Tahoma" w:cs="Tahoma"/>
                          <w:bCs/>
                          <w:color w:val="auto"/>
                        </w:rPr>
                      </w:pPr>
                      <w:r w:rsidRPr="004A4C03">
                        <w:rPr>
                          <w:rFonts w:ascii="Tahoma" w:hAnsi="Tahoma" w:cs="Tahoma"/>
                          <w:b/>
                          <w:bCs/>
                          <w:color w:val="auto"/>
                        </w:rPr>
                        <w:t>PROJECT:</w:t>
                      </w:r>
                      <w:r>
                        <w:rPr>
                          <w:rFonts w:ascii="Tahoma" w:hAnsi="Tahoma" w:cs="Tahoma"/>
                          <w:b/>
                          <w:bCs/>
                          <w:color w:val="auto"/>
                        </w:rPr>
                        <w:tab/>
                      </w:r>
                      <w:r w:rsidRPr="004A4C03">
                        <w:rPr>
                          <w:rFonts w:ascii="Tahoma" w:hAnsi="Tahoma" w:cs="Tahoma"/>
                          <w:bCs/>
                          <w:color w:val="auto"/>
                        </w:rPr>
                        <w:t>KENYA OFF-GRID SOLAR ACCESS PROJECT</w:t>
                      </w:r>
                    </w:p>
                    <w:p w14:paraId="621C16C7" w14:textId="77777777" w:rsidR="00B73341" w:rsidRPr="004A4C03" w:rsidRDefault="00B73341" w:rsidP="007A4DC1">
                      <w:pPr>
                        <w:pStyle w:val="Default"/>
                        <w:rPr>
                          <w:rFonts w:ascii="Tahoma" w:hAnsi="Tahoma" w:cs="Tahoma"/>
                          <w:bCs/>
                          <w:color w:val="auto"/>
                        </w:rPr>
                      </w:pPr>
                    </w:p>
                    <w:p w14:paraId="6AA2ABDA" w14:textId="45CB2F34" w:rsidR="00B73341" w:rsidRPr="004A4C03" w:rsidRDefault="00B73341" w:rsidP="004A4C03">
                      <w:pPr>
                        <w:pStyle w:val="Default"/>
                        <w:ind w:left="1440" w:hanging="1440"/>
                        <w:jc w:val="both"/>
                        <w:rPr>
                          <w:rFonts w:ascii="Tahoma" w:hAnsi="Tahoma" w:cs="Tahoma"/>
                          <w:color w:val="auto"/>
                        </w:rPr>
                      </w:pPr>
                      <w:r w:rsidRPr="004A4C03">
                        <w:rPr>
                          <w:rFonts w:ascii="Tahoma" w:hAnsi="Tahoma" w:cs="Tahoma"/>
                          <w:b/>
                          <w:color w:val="auto"/>
                        </w:rPr>
                        <w:t>SUB-PROJECT:</w:t>
                      </w:r>
                      <w:r>
                        <w:rPr>
                          <w:rFonts w:ascii="Tahoma" w:hAnsi="Tahoma" w:cs="Tahoma"/>
                          <w:b/>
                          <w:color w:val="auto"/>
                        </w:rPr>
                        <w:t xml:space="preserve"> </w:t>
                      </w:r>
                      <w:r w:rsidRPr="004A4C03">
                        <w:rPr>
                          <w:rFonts w:ascii="Tahoma" w:hAnsi="Tahoma" w:cs="Tahoma"/>
                        </w:rPr>
                        <w:t>COMPONENT 1. MINI-GRIDS FOR COMMUNITY FACILITIES,</w:t>
                      </w:r>
                      <w:r>
                        <w:rPr>
                          <w:rFonts w:ascii="Tahoma" w:hAnsi="Tahoma" w:cs="Tahoma"/>
                        </w:rPr>
                        <w:t xml:space="preserve">   </w:t>
                      </w:r>
                      <w:r w:rsidRPr="004A4C03">
                        <w:rPr>
                          <w:rFonts w:ascii="Tahoma" w:hAnsi="Tahoma" w:cs="Tahoma"/>
                        </w:rPr>
                        <w:t>ENTERPRISES, AND HOUSEHOLDS</w:t>
                      </w:r>
                    </w:p>
                    <w:p w14:paraId="7DA7C90C" w14:textId="77777777" w:rsidR="00B73341" w:rsidRPr="004A4C03" w:rsidRDefault="00B73341" w:rsidP="007A4DC1">
                      <w:pPr>
                        <w:pStyle w:val="Default"/>
                        <w:rPr>
                          <w:rFonts w:ascii="Tahoma" w:hAnsi="Tahoma" w:cs="Tahoma"/>
                          <w:b/>
                          <w:bCs/>
                          <w:color w:val="auto"/>
                        </w:rPr>
                      </w:pPr>
                    </w:p>
                    <w:p w14:paraId="1E2652EE" w14:textId="48D00F85" w:rsidR="00B73341" w:rsidRPr="004A4C03" w:rsidRDefault="00B73341" w:rsidP="004A4C03">
                      <w:pPr>
                        <w:pStyle w:val="Default"/>
                        <w:ind w:left="1515" w:hanging="1515"/>
                        <w:jc w:val="both"/>
                        <w:rPr>
                          <w:rFonts w:ascii="Tahoma" w:hAnsi="Tahoma" w:cs="Tahoma"/>
                        </w:rPr>
                      </w:pPr>
                      <w:r w:rsidRPr="00B73341">
                        <w:rPr>
                          <w:rFonts w:ascii="Tahoma" w:hAnsi="Tahoma" w:cs="Tahoma"/>
                          <w:b/>
                          <w:bCs/>
                          <w:color w:val="auto"/>
                        </w:rPr>
                        <w:t>LOCATION :</w:t>
                      </w:r>
                      <w:r w:rsidRPr="00B73341">
                        <w:rPr>
                          <w:rFonts w:ascii="Tahoma" w:hAnsi="Tahoma" w:cs="Tahoma"/>
                          <w:b/>
                          <w:bCs/>
                          <w:color w:val="auto"/>
                        </w:rPr>
                        <w:tab/>
                      </w:r>
                      <w:r w:rsidRPr="00B73341">
                        <w:rPr>
                          <w:rFonts w:ascii="Tahoma" w:hAnsi="Tahoma" w:cs="Tahoma"/>
                          <w:color w:val="auto"/>
                        </w:rPr>
                        <w:t xml:space="preserve">BUMBURI </w:t>
                      </w:r>
                      <w:r w:rsidRPr="00B73341">
                        <w:rPr>
                          <w:rFonts w:ascii="Tahoma" w:hAnsi="Tahoma" w:cs="Tahoma"/>
                          <w:bCs/>
                          <w:color w:val="auto"/>
                        </w:rPr>
                        <w:t xml:space="preserve">VILLAGE, MAKAMINI </w:t>
                      </w:r>
                      <w:r w:rsidRPr="00B73341">
                        <w:rPr>
                          <w:rFonts w:ascii="Tahoma" w:hAnsi="Tahoma" w:cs="Tahoma"/>
                        </w:rPr>
                        <w:t xml:space="preserve">SUB-LOCATION, </w:t>
                      </w:r>
                      <w:r w:rsidRPr="004A4C03">
                        <w:rPr>
                          <w:rFonts w:ascii="Tahoma" w:hAnsi="Tahoma" w:cs="Tahoma"/>
                        </w:rPr>
                        <w:t xml:space="preserve">MAKAMINI LOCATION, KINANGO SUB-COUNTY IN KWALE COUNTY </w:t>
                      </w:r>
                    </w:p>
                    <w:p w14:paraId="3F483BF1" w14:textId="77777777" w:rsidR="00B73341" w:rsidRPr="004A4C03" w:rsidRDefault="00B73341" w:rsidP="00BE566A">
                      <w:pPr>
                        <w:spacing w:after="0" w:line="240" w:lineRule="auto"/>
                        <w:jc w:val="center"/>
                        <w:rPr>
                          <w:rFonts w:ascii="Tahoma" w:hAnsi="Tahoma" w:cs="Tahoma"/>
                          <w:b/>
                          <w:sz w:val="24"/>
                          <w:szCs w:val="24"/>
                        </w:rPr>
                      </w:pPr>
                    </w:p>
                    <w:p w14:paraId="58FA3C3C" w14:textId="77777777" w:rsidR="00B73341" w:rsidRDefault="00B73341" w:rsidP="003B6782">
                      <w:pPr>
                        <w:spacing w:after="0" w:line="240" w:lineRule="auto"/>
                        <w:jc w:val="center"/>
                        <w:rPr>
                          <w:rFonts w:ascii="Tahoma" w:hAnsi="Tahoma" w:cs="Tahoma"/>
                          <w:b/>
                          <w:sz w:val="24"/>
                          <w:szCs w:val="24"/>
                        </w:rPr>
                      </w:pPr>
                    </w:p>
                    <w:p w14:paraId="127AEB15" w14:textId="77777777" w:rsidR="00B73341" w:rsidRDefault="00B73341" w:rsidP="003B6782">
                      <w:pPr>
                        <w:spacing w:after="0" w:line="240" w:lineRule="auto"/>
                        <w:jc w:val="center"/>
                        <w:rPr>
                          <w:rFonts w:ascii="Tahoma" w:hAnsi="Tahoma" w:cs="Tahoma"/>
                          <w:b/>
                          <w:sz w:val="24"/>
                          <w:szCs w:val="24"/>
                        </w:rPr>
                      </w:pPr>
                    </w:p>
                    <w:p w14:paraId="51307154" w14:textId="1C0CD528" w:rsidR="00B73341" w:rsidRDefault="00B73341" w:rsidP="003B6782">
                      <w:pPr>
                        <w:spacing w:after="0" w:line="240" w:lineRule="auto"/>
                        <w:jc w:val="center"/>
                        <w:rPr>
                          <w:rFonts w:ascii="Albertus Medium" w:hAnsi="Albertus Medium"/>
                          <w:sz w:val="30"/>
                          <w:szCs w:val="30"/>
                        </w:rPr>
                      </w:pPr>
                      <w:r>
                        <w:rPr>
                          <w:rFonts w:ascii="Tahoma" w:hAnsi="Tahoma" w:cs="Tahoma"/>
                          <w:b/>
                          <w:sz w:val="24"/>
                          <w:szCs w:val="24"/>
                        </w:rPr>
                        <w:t>2023</w:t>
                      </w:r>
                      <w:r>
                        <w:rPr>
                          <w:rFonts w:ascii="Albertus Medium" w:hAnsi="Albertus Medium"/>
                          <w:sz w:val="30"/>
                          <w:szCs w:val="30"/>
                        </w:rPr>
                        <w:br w:type="page"/>
                      </w:r>
                    </w:p>
                    <w:p w14:paraId="4A78891E" w14:textId="77777777" w:rsidR="00B73341" w:rsidRDefault="00B73341" w:rsidP="007A4DC1"/>
                  </w:txbxContent>
                </v:textbox>
              </v:shape>
            </w:pict>
          </mc:Fallback>
        </mc:AlternateContent>
      </w:r>
    </w:p>
    <w:p w14:paraId="6AC036AD" w14:textId="77777777" w:rsidR="007A4DC1" w:rsidRPr="004A4C03" w:rsidRDefault="007A4DC1" w:rsidP="004A4C03">
      <w:pPr>
        <w:ind w:right="-2149"/>
        <w:jc w:val="both"/>
        <w:rPr>
          <w:rFonts w:ascii="Tahoma" w:hAnsi="Tahoma" w:cs="Tahoma"/>
          <w:b/>
          <w:sz w:val="20"/>
          <w:szCs w:val="20"/>
        </w:rPr>
      </w:pPr>
      <w:bookmarkStart w:id="5" w:name="_Toc348433882"/>
      <w:bookmarkStart w:id="6" w:name="_Toc527625308"/>
    </w:p>
    <w:p w14:paraId="6AFE759E" w14:textId="25291861" w:rsidR="007A4DC1" w:rsidRPr="004A4C03" w:rsidRDefault="007A4DC1" w:rsidP="004A4C03">
      <w:pPr>
        <w:jc w:val="both"/>
        <w:rPr>
          <w:rFonts w:ascii="Tahoma" w:hAnsi="Tahoma" w:cs="Tahoma"/>
          <w:b/>
          <w:bCs/>
          <w:sz w:val="20"/>
          <w:szCs w:val="20"/>
        </w:rPr>
      </w:pPr>
    </w:p>
    <w:p w14:paraId="3EF32862" w14:textId="77777777" w:rsidR="007A4DC1" w:rsidRPr="004A4C03" w:rsidRDefault="007A4DC1" w:rsidP="004A4C03">
      <w:pPr>
        <w:jc w:val="both"/>
        <w:rPr>
          <w:rFonts w:ascii="Tahoma" w:hAnsi="Tahoma" w:cs="Tahoma"/>
          <w:b/>
          <w:sz w:val="20"/>
          <w:szCs w:val="20"/>
        </w:rPr>
      </w:pPr>
    </w:p>
    <w:p w14:paraId="1161065B" w14:textId="77777777" w:rsidR="007A4DC1" w:rsidRPr="004A4C03" w:rsidRDefault="007A4DC1" w:rsidP="004A4C03">
      <w:pPr>
        <w:jc w:val="both"/>
        <w:rPr>
          <w:rFonts w:ascii="Tahoma" w:hAnsi="Tahoma" w:cs="Tahoma"/>
          <w:b/>
          <w:sz w:val="20"/>
          <w:szCs w:val="20"/>
        </w:rPr>
      </w:pPr>
    </w:p>
    <w:p w14:paraId="523D80DD" w14:textId="77777777" w:rsidR="007A4DC1" w:rsidRPr="004A4C03" w:rsidRDefault="007A4DC1" w:rsidP="004A4C03">
      <w:pPr>
        <w:jc w:val="both"/>
        <w:rPr>
          <w:rFonts w:ascii="Tahoma" w:hAnsi="Tahoma" w:cs="Tahoma"/>
          <w:b/>
          <w:sz w:val="20"/>
          <w:szCs w:val="20"/>
        </w:rPr>
      </w:pPr>
    </w:p>
    <w:p w14:paraId="1C8573C8" w14:textId="77777777" w:rsidR="007A4DC1" w:rsidRPr="004A4C03" w:rsidRDefault="007A4DC1" w:rsidP="004A4C03">
      <w:pPr>
        <w:ind w:left="432"/>
        <w:jc w:val="both"/>
        <w:rPr>
          <w:rFonts w:ascii="Tahoma" w:hAnsi="Tahoma" w:cs="Tahoma"/>
          <w:b/>
          <w:bCs/>
          <w:color w:val="000000"/>
          <w:sz w:val="20"/>
          <w:szCs w:val="20"/>
        </w:rPr>
      </w:pPr>
    </w:p>
    <w:p w14:paraId="46B77CCC" w14:textId="77777777" w:rsidR="007A4DC1" w:rsidRPr="004A4C03" w:rsidRDefault="007A4DC1" w:rsidP="004A4C03">
      <w:pPr>
        <w:ind w:left="432"/>
        <w:jc w:val="both"/>
        <w:rPr>
          <w:rFonts w:ascii="Tahoma" w:hAnsi="Tahoma" w:cs="Tahoma"/>
          <w:b/>
          <w:bCs/>
          <w:color w:val="000000"/>
          <w:sz w:val="20"/>
          <w:szCs w:val="20"/>
        </w:rPr>
        <w:sectPr w:rsidR="007A4DC1" w:rsidRPr="004A4C03" w:rsidSect="00902632">
          <w:headerReference w:type="even" r:id="rId12"/>
          <w:headerReference w:type="default" r:id="rId13"/>
          <w:footerReference w:type="even" r:id="rId14"/>
          <w:footerReference w:type="default" r:id="rId15"/>
          <w:headerReference w:type="first" r:id="rId16"/>
          <w:footerReference w:type="first" r:id="rId17"/>
          <w:pgSz w:w="11906" w:h="16838" w:code="9"/>
          <w:pgMar w:top="1440" w:right="1440" w:bottom="1440" w:left="1440" w:header="720" w:footer="720" w:gutter="0"/>
          <w:cols w:space="720"/>
          <w:docGrid w:linePitch="360"/>
        </w:sectPr>
      </w:pPr>
    </w:p>
    <w:p w14:paraId="016FDD36" w14:textId="77777777" w:rsidR="00F87649" w:rsidRPr="004A4C03" w:rsidRDefault="00F87649" w:rsidP="00A72914">
      <w:pPr>
        <w:pStyle w:val="Heading1"/>
        <w:numPr>
          <w:ilvl w:val="0"/>
          <w:numId w:val="0"/>
        </w:numPr>
        <w:ind w:left="432" w:hanging="432"/>
        <w:rPr>
          <w:rFonts w:ascii="Tahoma" w:hAnsi="Tahoma" w:cs="Tahoma"/>
          <w:sz w:val="20"/>
          <w:szCs w:val="20"/>
        </w:rPr>
      </w:pPr>
      <w:bookmarkStart w:id="7" w:name="_Toc87411190"/>
      <w:bookmarkStart w:id="8" w:name="_Toc90052709"/>
      <w:bookmarkStart w:id="9" w:name="_Toc90379764"/>
      <w:bookmarkStart w:id="10" w:name="_Toc98424337"/>
      <w:bookmarkStart w:id="11" w:name="_Toc114239512"/>
      <w:bookmarkStart w:id="12" w:name="_Toc148524207"/>
      <w:bookmarkStart w:id="13" w:name="_Toc263407539"/>
      <w:bookmarkStart w:id="14" w:name="_Toc269973436"/>
      <w:bookmarkStart w:id="15" w:name="_Toc271210061"/>
      <w:bookmarkStart w:id="16" w:name="_Toc527625309"/>
      <w:bookmarkStart w:id="17" w:name="_Toc92878977"/>
      <w:bookmarkStart w:id="18" w:name="_Toc92879181"/>
      <w:bookmarkStart w:id="19" w:name="_Toc92902277"/>
      <w:bookmarkStart w:id="20" w:name="_Toc103781176"/>
      <w:bookmarkEnd w:id="0"/>
      <w:bookmarkEnd w:id="1"/>
      <w:bookmarkEnd w:id="2"/>
      <w:bookmarkEnd w:id="5"/>
      <w:bookmarkEnd w:id="6"/>
      <w:r w:rsidRPr="004A4C03">
        <w:rPr>
          <w:rFonts w:ascii="Tahoma" w:hAnsi="Tahoma" w:cs="Tahoma"/>
          <w:sz w:val="20"/>
          <w:szCs w:val="20"/>
        </w:rPr>
        <w:lastRenderedPageBreak/>
        <w:t>CERTIFICATION</w:t>
      </w:r>
      <w:bookmarkEnd w:id="7"/>
      <w:bookmarkEnd w:id="8"/>
      <w:bookmarkEnd w:id="9"/>
      <w:bookmarkEnd w:id="10"/>
      <w:bookmarkEnd w:id="11"/>
      <w:bookmarkEnd w:id="12"/>
    </w:p>
    <w:p w14:paraId="3B8614D8" w14:textId="173256EC" w:rsidR="00F87649" w:rsidRPr="004A4C03" w:rsidRDefault="00F87649" w:rsidP="004A4C03">
      <w:pPr>
        <w:spacing w:after="0"/>
        <w:jc w:val="both"/>
        <w:rPr>
          <w:rFonts w:ascii="Tahoma" w:hAnsi="Tahoma" w:cs="Tahoma"/>
          <w:sz w:val="20"/>
          <w:szCs w:val="20"/>
        </w:rPr>
      </w:pPr>
      <w:r w:rsidRPr="004A4C03">
        <w:rPr>
          <w:rFonts w:ascii="Tahoma" w:hAnsi="Tahoma" w:cs="Tahoma"/>
          <w:sz w:val="20"/>
          <w:szCs w:val="20"/>
        </w:rPr>
        <w:t xml:space="preserve">This ESIA project report for the proposed </w:t>
      </w:r>
      <w:r w:rsidRPr="004A4C03">
        <w:rPr>
          <w:rFonts w:ascii="Tahoma" w:hAnsi="Tahoma" w:cs="Tahoma"/>
          <w:bCs/>
          <w:sz w:val="20"/>
          <w:szCs w:val="20"/>
        </w:rPr>
        <w:t>Bumburi Off-Grid Solar Project</w:t>
      </w:r>
      <w:r w:rsidRPr="004A4C03">
        <w:rPr>
          <w:rFonts w:ascii="Tahoma" w:hAnsi="Tahoma" w:cs="Tahoma"/>
          <w:b/>
          <w:sz w:val="20"/>
          <w:szCs w:val="20"/>
        </w:rPr>
        <w:t xml:space="preserve"> </w:t>
      </w:r>
      <w:r w:rsidRPr="004A4C03">
        <w:rPr>
          <w:rFonts w:ascii="Tahoma" w:hAnsi="Tahoma" w:cs="Tahoma"/>
          <w:sz w:val="20"/>
          <w:szCs w:val="20"/>
        </w:rPr>
        <w:t xml:space="preserve">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w:t>
      </w:r>
    </w:p>
    <w:p w14:paraId="013D50DD" w14:textId="77777777" w:rsidR="00F87649" w:rsidRPr="004A4C03" w:rsidRDefault="00F87649" w:rsidP="004A4C03">
      <w:pPr>
        <w:spacing w:after="0"/>
        <w:jc w:val="both"/>
        <w:rPr>
          <w:rFonts w:ascii="Tahoma" w:hAnsi="Tahoma" w:cs="Tahoma"/>
          <w:b/>
          <w:sz w:val="20"/>
          <w:szCs w:val="20"/>
        </w:rPr>
      </w:pPr>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918"/>
        <w:gridCol w:w="4432"/>
      </w:tblGrid>
      <w:tr w:rsidR="00F87649" w:rsidRPr="004A4C03" w14:paraId="11F94E50" w14:textId="77777777" w:rsidTr="00AA3985">
        <w:trPr>
          <w:trHeight w:val="620"/>
        </w:trPr>
        <w:tc>
          <w:tcPr>
            <w:tcW w:w="2630" w:type="pct"/>
            <w:tcBorders>
              <w:bottom w:val="nil"/>
            </w:tcBorders>
            <w:shd w:val="clear" w:color="auto" w:fill="auto"/>
            <w:vAlign w:val="center"/>
          </w:tcPr>
          <w:p w14:paraId="21DA6D1A" w14:textId="77777777" w:rsidR="00F87649" w:rsidRPr="004A4C03" w:rsidRDefault="00F87649" w:rsidP="004A4C03">
            <w:pPr>
              <w:keepNext/>
              <w:spacing w:after="0"/>
              <w:jc w:val="both"/>
              <w:rPr>
                <w:rFonts w:ascii="Tahoma" w:hAnsi="Tahoma" w:cs="Tahoma"/>
                <w:b/>
                <w:noProof/>
                <w:sz w:val="20"/>
                <w:szCs w:val="20"/>
              </w:rPr>
            </w:pPr>
            <w:r w:rsidRPr="004A4C03">
              <w:rPr>
                <w:rFonts w:ascii="Tahoma" w:hAnsi="Tahoma" w:cs="Tahoma"/>
                <w:b/>
                <w:noProof/>
                <w:sz w:val="20"/>
                <w:szCs w:val="20"/>
                <w:lang w:val="en-US"/>
              </w:rPr>
              <w:drawing>
                <wp:inline distT="0" distB="0" distL="0" distR="0" wp14:anchorId="3ABAA290" wp14:editId="24FB41A2">
                  <wp:extent cx="2571750" cy="6096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1750" cy="609600"/>
                          </a:xfrm>
                          <a:prstGeom prst="rect">
                            <a:avLst/>
                          </a:prstGeom>
                          <a:noFill/>
                          <a:ln>
                            <a:noFill/>
                          </a:ln>
                        </pic:spPr>
                      </pic:pic>
                    </a:graphicData>
                  </a:graphic>
                </wp:inline>
              </w:drawing>
            </w:r>
          </w:p>
        </w:tc>
        <w:tc>
          <w:tcPr>
            <w:tcW w:w="2370" w:type="pct"/>
            <w:tcBorders>
              <w:bottom w:val="nil"/>
            </w:tcBorders>
            <w:shd w:val="clear" w:color="auto" w:fill="auto"/>
            <w:vAlign w:val="center"/>
          </w:tcPr>
          <w:p w14:paraId="53983A16" w14:textId="77777777" w:rsidR="00F87649" w:rsidRPr="004A4C03" w:rsidRDefault="00F87649" w:rsidP="004A4C03">
            <w:pPr>
              <w:keepNext/>
              <w:spacing w:after="0"/>
              <w:jc w:val="both"/>
              <w:rPr>
                <w:rFonts w:ascii="Tahoma" w:eastAsia="Calibri" w:hAnsi="Tahoma" w:cs="Tahoma"/>
                <w:b/>
                <w:bCs/>
                <w:sz w:val="20"/>
                <w:szCs w:val="20"/>
              </w:rPr>
            </w:pPr>
            <w:r w:rsidRPr="004A4C03">
              <w:rPr>
                <w:rFonts w:ascii="Tahoma" w:eastAsia="Calibri" w:hAnsi="Tahoma" w:cs="Tahoma"/>
                <w:noProof/>
                <w:sz w:val="20"/>
                <w:szCs w:val="20"/>
                <w:lang w:val="en-US"/>
              </w:rPr>
              <w:drawing>
                <wp:inline distT="0" distB="0" distL="0" distR="0" wp14:anchorId="5611BD17" wp14:editId="01900203">
                  <wp:extent cx="2047875" cy="6191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7875" cy="619125"/>
                          </a:xfrm>
                          <a:prstGeom prst="rect">
                            <a:avLst/>
                          </a:prstGeom>
                          <a:noFill/>
                          <a:ln>
                            <a:noFill/>
                          </a:ln>
                        </pic:spPr>
                      </pic:pic>
                    </a:graphicData>
                  </a:graphic>
                </wp:inline>
              </w:drawing>
            </w:r>
          </w:p>
        </w:tc>
      </w:tr>
      <w:tr w:rsidR="00F87649" w:rsidRPr="004A4C03" w14:paraId="266FAE4E" w14:textId="77777777" w:rsidTr="00AA3985">
        <w:trPr>
          <w:trHeight w:val="915"/>
        </w:trPr>
        <w:tc>
          <w:tcPr>
            <w:tcW w:w="2630" w:type="pct"/>
            <w:tcBorders>
              <w:top w:val="nil"/>
            </w:tcBorders>
            <w:shd w:val="clear" w:color="auto" w:fill="auto"/>
            <w:vAlign w:val="center"/>
          </w:tcPr>
          <w:p w14:paraId="243E1141" w14:textId="77777777" w:rsidR="00F87649" w:rsidRPr="004A4C03" w:rsidRDefault="00F87649" w:rsidP="004A4C03">
            <w:pPr>
              <w:keepNext/>
              <w:spacing w:after="0"/>
              <w:jc w:val="both"/>
              <w:rPr>
                <w:rFonts w:ascii="Tahoma" w:eastAsia="Calibri" w:hAnsi="Tahoma" w:cs="Tahoma"/>
                <w:sz w:val="20"/>
                <w:szCs w:val="20"/>
                <w:lang w:val="fr-FR"/>
              </w:rPr>
            </w:pPr>
            <w:r w:rsidRPr="004A4C03">
              <w:rPr>
                <w:rFonts w:ascii="Tahoma" w:eastAsia="Calibri" w:hAnsi="Tahoma" w:cs="Tahoma"/>
                <w:sz w:val="20"/>
                <w:szCs w:val="20"/>
                <w:lang w:val="fr-FR"/>
              </w:rPr>
              <w:t xml:space="preserve">P. O. Box 9882 - 00100 </w:t>
            </w:r>
          </w:p>
          <w:p w14:paraId="7C28BB4F" w14:textId="77777777" w:rsidR="00F87649" w:rsidRPr="004A4C03" w:rsidRDefault="00F87649" w:rsidP="004A4C03">
            <w:pPr>
              <w:keepNext/>
              <w:spacing w:after="0"/>
              <w:jc w:val="both"/>
              <w:rPr>
                <w:rFonts w:ascii="Tahoma" w:eastAsia="Calibri" w:hAnsi="Tahoma" w:cs="Tahoma"/>
                <w:sz w:val="20"/>
                <w:szCs w:val="20"/>
                <w:lang w:val="fr-FR"/>
              </w:rPr>
            </w:pPr>
            <w:r w:rsidRPr="004A4C03">
              <w:rPr>
                <w:rFonts w:ascii="Tahoma" w:eastAsia="Calibri" w:hAnsi="Tahoma" w:cs="Tahoma"/>
                <w:sz w:val="20"/>
                <w:szCs w:val="20"/>
                <w:lang w:val="fr-FR"/>
              </w:rPr>
              <w:t>Nairobi, Kenya</w:t>
            </w:r>
          </w:p>
          <w:p w14:paraId="41A6B797" w14:textId="77777777" w:rsidR="00F87649" w:rsidRPr="004A4C03" w:rsidRDefault="00F87649" w:rsidP="004A4C03">
            <w:pPr>
              <w:keepNext/>
              <w:spacing w:after="0"/>
              <w:jc w:val="both"/>
              <w:rPr>
                <w:rFonts w:ascii="Tahoma" w:eastAsia="Calibri" w:hAnsi="Tahoma" w:cs="Tahoma"/>
                <w:sz w:val="20"/>
                <w:szCs w:val="20"/>
                <w:lang w:val="fr-FR"/>
              </w:rPr>
            </w:pPr>
            <w:r w:rsidRPr="004A4C03">
              <w:rPr>
                <w:rFonts w:ascii="Tahoma" w:eastAsia="Calibri" w:hAnsi="Tahoma" w:cs="Tahoma"/>
                <w:sz w:val="20"/>
                <w:szCs w:val="20"/>
                <w:lang w:val="fr-FR"/>
              </w:rPr>
              <w:t>Tel. 254 020 2248762</w:t>
            </w:r>
          </w:p>
          <w:p w14:paraId="33DDF94B" w14:textId="77777777" w:rsidR="00F87649" w:rsidRPr="004A4C03" w:rsidRDefault="00F87649" w:rsidP="004A4C03">
            <w:pPr>
              <w:keepNext/>
              <w:spacing w:after="0"/>
              <w:jc w:val="both"/>
              <w:rPr>
                <w:rFonts w:ascii="Tahoma" w:eastAsia="Calibri" w:hAnsi="Tahoma" w:cs="Tahoma"/>
                <w:sz w:val="20"/>
                <w:szCs w:val="20"/>
              </w:rPr>
            </w:pPr>
            <w:r w:rsidRPr="004A4C03">
              <w:rPr>
                <w:rFonts w:ascii="Tahoma" w:eastAsia="Calibri" w:hAnsi="Tahoma" w:cs="Tahoma"/>
                <w:sz w:val="20"/>
                <w:szCs w:val="20"/>
              </w:rPr>
              <w:t>Registration No. of Firm of Experts: 0181</w:t>
            </w:r>
          </w:p>
        </w:tc>
        <w:tc>
          <w:tcPr>
            <w:tcW w:w="2370" w:type="pct"/>
            <w:tcBorders>
              <w:top w:val="nil"/>
            </w:tcBorders>
            <w:shd w:val="clear" w:color="auto" w:fill="auto"/>
            <w:vAlign w:val="center"/>
          </w:tcPr>
          <w:p w14:paraId="65B17920" w14:textId="77777777" w:rsidR="00F87649" w:rsidRPr="004A4C03" w:rsidRDefault="00F87649" w:rsidP="004A4C03">
            <w:pPr>
              <w:keepNext/>
              <w:shd w:val="clear" w:color="auto" w:fill="FFFFFF"/>
              <w:spacing w:after="0"/>
              <w:jc w:val="both"/>
              <w:textAlignment w:val="baseline"/>
              <w:rPr>
                <w:rFonts w:ascii="Tahoma" w:hAnsi="Tahoma" w:cs="Tahoma"/>
                <w:sz w:val="20"/>
                <w:szCs w:val="20"/>
              </w:rPr>
            </w:pPr>
            <w:r w:rsidRPr="004A4C03">
              <w:rPr>
                <w:rFonts w:ascii="Tahoma" w:hAnsi="Tahoma" w:cs="Tahoma"/>
                <w:sz w:val="20"/>
                <w:szCs w:val="20"/>
                <w:bdr w:val="none" w:sz="0" w:space="0" w:color="auto" w:frame="1"/>
              </w:rPr>
              <w:t>P.O. Box 102081-00101</w:t>
            </w:r>
          </w:p>
          <w:p w14:paraId="6480BA62" w14:textId="77777777" w:rsidR="00F87649" w:rsidRPr="004A4C03" w:rsidRDefault="00F87649" w:rsidP="004A4C03">
            <w:pPr>
              <w:keepNext/>
              <w:shd w:val="clear" w:color="auto" w:fill="FFFFFF"/>
              <w:spacing w:after="0"/>
              <w:jc w:val="both"/>
              <w:textAlignment w:val="baseline"/>
              <w:rPr>
                <w:rFonts w:ascii="Tahoma" w:hAnsi="Tahoma" w:cs="Tahoma"/>
                <w:sz w:val="20"/>
                <w:szCs w:val="20"/>
              </w:rPr>
            </w:pPr>
            <w:r w:rsidRPr="004A4C03">
              <w:rPr>
                <w:rFonts w:ascii="Tahoma" w:hAnsi="Tahoma" w:cs="Tahoma"/>
                <w:sz w:val="20"/>
                <w:szCs w:val="20"/>
                <w:bdr w:val="none" w:sz="0" w:space="0" w:color="auto" w:frame="1"/>
              </w:rPr>
              <w:t>Nairobi, Kenya</w:t>
            </w:r>
          </w:p>
          <w:p w14:paraId="397B21CF" w14:textId="77777777" w:rsidR="00F87649" w:rsidRPr="004A4C03" w:rsidRDefault="00F87649" w:rsidP="004A4C03">
            <w:pPr>
              <w:keepNext/>
              <w:shd w:val="clear" w:color="auto" w:fill="FFFFFF"/>
              <w:spacing w:after="0"/>
              <w:jc w:val="both"/>
              <w:textAlignment w:val="baseline"/>
              <w:rPr>
                <w:rFonts w:ascii="Tahoma" w:hAnsi="Tahoma" w:cs="Tahoma"/>
                <w:sz w:val="20"/>
                <w:szCs w:val="20"/>
              </w:rPr>
            </w:pPr>
            <w:r w:rsidRPr="004A4C03">
              <w:rPr>
                <w:rFonts w:ascii="Tahoma" w:hAnsi="Tahoma" w:cs="Tahoma"/>
                <w:sz w:val="20"/>
                <w:szCs w:val="20"/>
                <w:bdr w:val="none" w:sz="0" w:space="0" w:color="auto" w:frame="1"/>
              </w:rPr>
              <w:t>Tel. +254718068517</w:t>
            </w:r>
          </w:p>
          <w:p w14:paraId="43CCE4BB" w14:textId="77777777" w:rsidR="00F87649" w:rsidRPr="004A4C03" w:rsidRDefault="00F87649" w:rsidP="004A4C03">
            <w:pPr>
              <w:keepNext/>
              <w:spacing w:after="0"/>
              <w:jc w:val="both"/>
              <w:rPr>
                <w:rFonts w:ascii="Tahoma" w:eastAsia="Calibri" w:hAnsi="Tahoma" w:cs="Tahoma"/>
                <w:sz w:val="20"/>
                <w:szCs w:val="20"/>
              </w:rPr>
            </w:pPr>
            <w:r w:rsidRPr="004A4C03">
              <w:rPr>
                <w:rFonts w:ascii="Tahoma" w:eastAsia="Calibri" w:hAnsi="Tahoma" w:cs="Tahoma"/>
                <w:sz w:val="20"/>
                <w:szCs w:val="20"/>
              </w:rPr>
              <w:t>Registration No. of Firm of Experts: 7112</w:t>
            </w:r>
          </w:p>
        </w:tc>
      </w:tr>
    </w:tbl>
    <w:p w14:paraId="257EAE0B" w14:textId="77777777" w:rsidR="00F87649" w:rsidRPr="004A4C03" w:rsidRDefault="00F87649" w:rsidP="004A4C03">
      <w:pPr>
        <w:spacing w:after="0"/>
        <w:jc w:val="both"/>
        <w:rPr>
          <w:rFonts w:ascii="Tahoma" w:eastAsia="Calibri" w:hAnsi="Tahoma" w:cs="Tahoma"/>
          <w:b/>
          <w:sz w:val="20"/>
          <w:szCs w:val="20"/>
        </w:rPr>
      </w:pPr>
      <w:r w:rsidRPr="004A4C03">
        <w:rPr>
          <w:rFonts w:ascii="Tahoma" w:eastAsia="Calibri" w:hAnsi="Tahoma" w:cs="Tahoma"/>
          <w:b/>
          <w:sz w:val="20"/>
          <w:szCs w:val="20"/>
        </w:rPr>
        <w:t>Name and Address of Firm of Experts:</w:t>
      </w:r>
      <w:r w:rsidRPr="004A4C03">
        <w:rPr>
          <w:rFonts w:ascii="Tahoma" w:eastAsia="Calibri" w:hAnsi="Tahoma" w:cs="Tahoma"/>
          <w:b/>
          <w:sz w:val="20"/>
          <w:szCs w:val="20"/>
        </w:rPr>
        <w:tab/>
      </w:r>
    </w:p>
    <w:p w14:paraId="07E7AF52" w14:textId="77777777" w:rsidR="00F87649" w:rsidRPr="004A4C03" w:rsidRDefault="00F87649" w:rsidP="004A4C03">
      <w:pPr>
        <w:spacing w:after="0"/>
        <w:jc w:val="both"/>
        <w:rPr>
          <w:rFonts w:ascii="Tahoma" w:eastAsia="Calibri" w:hAnsi="Tahoma" w:cs="Tahoma"/>
          <w:b/>
          <w:sz w:val="20"/>
          <w:szCs w:val="20"/>
        </w:rPr>
      </w:pPr>
    </w:p>
    <w:p w14:paraId="5E3D8FAA" w14:textId="77777777" w:rsidR="00F87649" w:rsidRPr="004A4C03" w:rsidRDefault="00F87649" w:rsidP="004A4C03">
      <w:pPr>
        <w:spacing w:after="0"/>
        <w:jc w:val="both"/>
        <w:rPr>
          <w:rFonts w:ascii="Tahoma" w:eastAsia="Calibri" w:hAnsi="Tahoma" w:cs="Tahoma"/>
          <w:b/>
          <w:sz w:val="20"/>
          <w:szCs w:val="20"/>
        </w:rPr>
      </w:pPr>
      <w:r w:rsidRPr="004A4C03">
        <w:rPr>
          <w:rFonts w:ascii="Tahoma" w:eastAsia="Calibri" w:hAnsi="Tahoma" w:cs="Tahoma"/>
          <w:b/>
          <w:sz w:val="20"/>
          <w:szCs w:val="20"/>
        </w:rPr>
        <w:t xml:space="preserve">Name and Address of Firm of Experts:    </w:t>
      </w:r>
    </w:p>
    <w:p w14:paraId="7ABD5368" w14:textId="77777777" w:rsidR="00F87649" w:rsidRPr="004A4C03" w:rsidRDefault="00F87649" w:rsidP="004A4C03">
      <w:pPr>
        <w:spacing w:after="0"/>
        <w:jc w:val="both"/>
        <w:rPr>
          <w:rFonts w:ascii="Tahoma" w:eastAsia="Calibri" w:hAnsi="Tahoma" w:cs="Tahoma"/>
          <w:sz w:val="20"/>
          <w:szCs w:val="20"/>
        </w:rPr>
      </w:pPr>
      <w:r w:rsidRPr="004A4C03">
        <w:rPr>
          <w:rFonts w:ascii="Tahoma" w:eastAsia="Calibri" w:hAnsi="Tahoma" w:cs="Tahoma"/>
          <w:sz w:val="20"/>
          <w:szCs w:val="20"/>
        </w:rPr>
        <w:t xml:space="preserve">Signed: ____________________________ </w:t>
      </w:r>
      <w:r w:rsidRPr="004A4C03">
        <w:rPr>
          <w:rFonts w:ascii="Tahoma" w:eastAsia="Calibri" w:hAnsi="Tahoma" w:cs="Tahoma"/>
          <w:sz w:val="20"/>
          <w:szCs w:val="20"/>
        </w:rPr>
        <w:tab/>
        <w:t>Date: _____________________</w:t>
      </w:r>
    </w:p>
    <w:p w14:paraId="4C35B724" w14:textId="77777777" w:rsidR="00F87649" w:rsidRPr="004A4C03" w:rsidRDefault="00F87649" w:rsidP="004A4C03">
      <w:pPr>
        <w:spacing w:after="0"/>
        <w:jc w:val="both"/>
        <w:rPr>
          <w:rFonts w:ascii="Tahoma" w:eastAsia="Calibri" w:hAnsi="Tahoma" w:cs="Tahoma"/>
          <w:sz w:val="20"/>
          <w:szCs w:val="20"/>
        </w:rPr>
      </w:pPr>
      <w:r w:rsidRPr="004A4C03">
        <w:rPr>
          <w:rFonts w:ascii="Tahoma" w:eastAsia="Calibri" w:hAnsi="Tahoma" w:cs="Tahoma"/>
          <w:sz w:val="20"/>
          <w:szCs w:val="20"/>
        </w:rPr>
        <w:t>Isaiah B. Kegora</w:t>
      </w:r>
    </w:p>
    <w:p w14:paraId="43BFAB62" w14:textId="77777777" w:rsidR="00F87649" w:rsidRPr="004A4C03" w:rsidRDefault="00F87649" w:rsidP="004A4C03">
      <w:pPr>
        <w:spacing w:after="0"/>
        <w:jc w:val="both"/>
        <w:rPr>
          <w:rFonts w:ascii="Tahoma" w:eastAsia="Calibri" w:hAnsi="Tahoma" w:cs="Tahoma"/>
          <w:sz w:val="20"/>
          <w:szCs w:val="20"/>
        </w:rPr>
      </w:pPr>
      <w:r w:rsidRPr="004A4C03">
        <w:rPr>
          <w:rFonts w:ascii="Tahoma" w:eastAsia="Calibri" w:hAnsi="Tahoma" w:cs="Tahoma"/>
          <w:sz w:val="20"/>
          <w:szCs w:val="20"/>
        </w:rPr>
        <w:t>Lead EIA/EA Expert (NEMA Reg. No 1893)</w:t>
      </w:r>
      <w:r w:rsidRPr="004A4C03">
        <w:rPr>
          <w:rFonts w:ascii="Tahoma" w:eastAsia="Calibri" w:hAnsi="Tahoma" w:cs="Tahoma"/>
          <w:sz w:val="20"/>
          <w:szCs w:val="20"/>
        </w:rPr>
        <w:tab/>
      </w:r>
      <w:r w:rsidRPr="004A4C03">
        <w:rPr>
          <w:rFonts w:ascii="Tahoma" w:eastAsia="Calibri" w:hAnsi="Tahoma" w:cs="Tahoma"/>
          <w:sz w:val="20"/>
          <w:szCs w:val="20"/>
        </w:rPr>
        <w:tab/>
      </w:r>
    </w:p>
    <w:p w14:paraId="2B1E9722" w14:textId="77777777" w:rsidR="00F87649" w:rsidRPr="004A4C03" w:rsidRDefault="00F87649" w:rsidP="004A4C03">
      <w:pPr>
        <w:spacing w:after="0"/>
        <w:jc w:val="both"/>
        <w:rPr>
          <w:rFonts w:ascii="Tahoma" w:eastAsia="Calibri" w:hAnsi="Tahoma" w:cs="Tahoma"/>
          <w:sz w:val="20"/>
          <w:szCs w:val="20"/>
        </w:rPr>
      </w:pPr>
      <w:r w:rsidRPr="004A4C03">
        <w:rPr>
          <w:rFonts w:ascii="Tahoma" w:eastAsia="Calibri" w:hAnsi="Tahoma" w:cs="Tahoma"/>
          <w:sz w:val="20"/>
          <w:szCs w:val="20"/>
        </w:rPr>
        <w:t>For: Norken International Ltd &amp; Centric Africa Ltd</w:t>
      </w:r>
    </w:p>
    <w:p w14:paraId="4F98C699" w14:textId="77777777" w:rsidR="00F87649" w:rsidRPr="004A4C03" w:rsidRDefault="00F87649" w:rsidP="004A4C03">
      <w:pPr>
        <w:spacing w:after="0"/>
        <w:ind w:left="1440"/>
        <w:jc w:val="both"/>
        <w:rPr>
          <w:rFonts w:ascii="Tahoma" w:eastAsia="Calibri" w:hAnsi="Tahoma" w:cs="Tahoma"/>
          <w:sz w:val="20"/>
          <w:szCs w:val="20"/>
        </w:rPr>
      </w:pPr>
    </w:p>
    <w:p w14:paraId="3307ADDB" w14:textId="77777777" w:rsidR="00F87649" w:rsidRPr="004A4C03" w:rsidRDefault="00F87649" w:rsidP="004A4C03">
      <w:pPr>
        <w:spacing w:after="0"/>
        <w:jc w:val="both"/>
        <w:rPr>
          <w:rFonts w:ascii="Tahoma" w:eastAsia="Calibri" w:hAnsi="Tahoma" w:cs="Tahoma"/>
          <w:b/>
          <w:sz w:val="20"/>
          <w:szCs w:val="20"/>
        </w:rPr>
      </w:pPr>
      <w:r w:rsidRPr="004A4C03">
        <w:rPr>
          <w:rFonts w:ascii="Tahoma" w:eastAsia="Calibri" w:hAnsi="Tahoma" w:cs="Tahoma"/>
          <w:b/>
          <w:sz w:val="20"/>
          <w:szCs w:val="20"/>
        </w:rPr>
        <w:t>Name and Address of the Proponent:</w:t>
      </w:r>
    </w:p>
    <w:p w14:paraId="48A56EF8" w14:textId="77777777" w:rsidR="00F87649" w:rsidRPr="004A4C03" w:rsidRDefault="00F87649" w:rsidP="004A4C03">
      <w:pPr>
        <w:spacing w:after="0"/>
        <w:jc w:val="both"/>
        <w:rPr>
          <w:rFonts w:ascii="Tahoma" w:hAnsi="Tahoma" w:cs="Tahoma"/>
          <w:sz w:val="20"/>
          <w:szCs w:val="20"/>
        </w:rPr>
      </w:pPr>
      <w:r w:rsidRPr="004A4C03">
        <w:rPr>
          <w:rFonts w:ascii="Tahoma" w:hAnsi="Tahoma" w:cs="Tahoma"/>
          <w:sz w:val="20"/>
          <w:szCs w:val="20"/>
        </w:rPr>
        <w:t xml:space="preserve">Ministry of Energy,  </w:t>
      </w:r>
    </w:p>
    <w:p w14:paraId="0D9EF3B8" w14:textId="77777777" w:rsidR="00F87649" w:rsidRPr="004A4C03" w:rsidRDefault="00F87649" w:rsidP="004A4C03">
      <w:pPr>
        <w:spacing w:after="0"/>
        <w:jc w:val="both"/>
        <w:rPr>
          <w:rFonts w:ascii="Tahoma" w:hAnsi="Tahoma" w:cs="Tahoma"/>
          <w:sz w:val="20"/>
          <w:szCs w:val="20"/>
        </w:rPr>
      </w:pPr>
      <w:r w:rsidRPr="004A4C03">
        <w:rPr>
          <w:rFonts w:ascii="Tahoma" w:hAnsi="Tahoma" w:cs="Tahoma"/>
          <w:sz w:val="20"/>
          <w:szCs w:val="20"/>
        </w:rPr>
        <w:t>P.O. Box 30582</w:t>
      </w:r>
      <w:r w:rsidRPr="004A4C03">
        <w:rPr>
          <w:rFonts w:ascii="Tahoma" w:hAnsi="Tahoma" w:cs="Tahoma"/>
          <w:sz w:val="20"/>
          <w:szCs w:val="20"/>
          <w:shd w:val="clear" w:color="auto" w:fill="FFFFFF"/>
        </w:rPr>
        <w:t>-00100</w:t>
      </w:r>
      <w:r w:rsidRPr="004A4C03">
        <w:rPr>
          <w:rFonts w:ascii="Tahoma" w:hAnsi="Tahoma" w:cs="Tahoma"/>
          <w:sz w:val="20"/>
          <w:szCs w:val="20"/>
        </w:rPr>
        <w:t xml:space="preserve">, </w:t>
      </w:r>
    </w:p>
    <w:p w14:paraId="25F8823B" w14:textId="77777777" w:rsidR="00F87649" w:rsidRPr="004A4C03" w:rsidRDefault="00F87649" w:rsidP="004A4C03">
      <w:pPr>
        <w:spacing w:after="0"/>
        <w:jc w:val="both"/>
        <w:rPr>
          <w:rFonts w:ascii="Tahoma" w:hAnsi="Tahoma" w:cs="Tahoma"/>
          <w:sz w:val="20"/>
          <w:szCs w:val="20"/>
        </w:rPr>
      </w:pPr>
      <w:r w:rsidRPr="004A4C03">
        <w:rPr>
          <w:rFonts w:ascii="Tahoma" w:hAnsi="Tahoma" w:cs="Tahoma"/>
          <w:sz w:val="20"/>
          <w:szCs w:val="20"/>
        </w:rPr>
        <w:t xml:space="preserve">Kawi Complex, Nairobi, Kenya </w:t>
      </w:r>
    </w:p>
    <w:p w14:paraId="49A8E79A" w14:textId="77777777" w:rsidR="00F87649" w:rsidRPr="004A4C03" w:rsidRDefault="00F87649" w:rsidP="004A4C03">
      <w:pPr>
        <w:spacing w:after="0"/>
        <w:jc w:val="both"/>
        <w:rPr>
          <w:rFonts w:ascii="Tahoma" w:hAnsi="Tahoma" w:cs="Tahoma"/>
          <w:sz w:val="20"/>
          <w:szCs w:val="20"/>
        </w:rPr>
      </w:pPr>
    </w:p>
    <w:p w14:paraId="6FC9D470" w14:textId="77777777" w:rsidR="00F87649" w:rsidRPr="004A4C03" w:rsidRDefault="00F87649" w:rsidP="004A4C03">
      <w:pPr>
        <w:spacing w:after="0"/>
        <w:jc w:val="both"/>
        <w:rPr>
          <w:rFonts w:ascii="Tahoma" w:eastAsia="Calibri" w:hAnsi="Tahoma" w:cs="Tahoma"/>
          <w:sz w:val="20"/>
          <w:szCs w:val="20"/>
        </w:rPr>
      </w:pPr>
      <w:r w:rsidRPr="004A4C03">
        <w:rPr>
          <w:rFonts w:ascii="Tahoma" w:hAnsi="Tahoma" w:cs="Tahoma"/>
          <w:sz w:val="20"/>
          <w:szCs w:val="20"/>
        </w:rPr>
        <w:t xml:space="preserve">Signed: </w:t>
      </w:r>
      <w:r w:rsidRPr="004A4C03">
        <w:rPr>
          <w:rFonts w:ascii="Tahoma" w:eastAsia="Calibri" w:hAnsi="Tahoma" w:cs="Tahoma"/>
          <w:sz w:val="20"/>
          <w:szCs w:val="20"/>
        </w:rPr>
        <w:t xml:space="preserve">____________________________ </w:t>
      </w:r>
      <w:r w:rsidRPr="004A4C03">
        <w:rPr>
          <w:rFonts w:ascii="Tahoma" w:eastAsia="Calibri" w:hAnsi="Tahoma" w:cs="Tahoma"/>
          <w:sz w:val="20"/>
          <w:szCs w:val="20"/>
        </w:rPr>
        <w:tab/>
      </w:r>
      <w:r w:rsidRPr="004A4C03">
        <w:rPr>
          <w:rFonts w:ascii="Tahoma" w:eastAsia="Calibri" w:hAnsi="Tahoma" w:cs="Tahoma"/>
          <w:sz w:val="20"/>
          <w:szCs w:val="20"/>
        </w:rPr>
        <w:tab/>
        <w:t>Date: _____________________</w:t>
      </w:r>
    </w:p>
    <w:p w14:paraId="2CE7B032" w14:textId="77777777" w:rsidR="00F87649" w:rsidRPr="004A4C03" w:rsidRDefault="00F87649" w:rsidP="004A4C03">
      <w:pPr>
        <w:pBdr>
          <w:bottom w:val="single" w:sz="6" w:space="1" w:color="auto"/>
        </w:pBdr>
        <w:spacing w:after="0"/>
        <w:jc w:val="both"/>
        <w:rPr>
          <w:rFonts w:ascii="Tahoma" w:hAnsi="Tahoma" w:cs="Tahoma"/>
          <w:sz w:val="20"/>
          <w:szCs w:val="20"/>
        </w:rPr>
      </w:pPr>
    </w:p>
    <w:p w14:paraId="4F5F2A08" w14:textId="77777777" w:rsidR="00F87649" w:rsidRPr="004A4C03" w:rsidRDefault="00F87649" w:rsidP="004A4C03">
      <w:pPr>
        <w:pBdr>
          <w:bottom w:val="single" w:sz="6" w:space="1" w:color="auto"/>
        </w:pBdr>
        <w:spacing w:after="0"/>
        <w:jc w:val="both"/>
        <w:rPr>
          <w:rFonts w:ascii="Tahoma" w:hAnsi="Tahoma" w:cs="Tahoma"/>
          <w:sz w:val="20"/>
          <w:szCs w:val="20"/>
        </w:rPr>
      </w:pPr>
    </w:p>
    <w:p w14:paraId="10DC53C5" w14:textId="77777777" w:rsidR="00F87649" w:rsidRPr="004A4C03" w:rsidRDefault="00F87649" w:rsidP="004A4C03">
      <w:pPr>
        <w:pBdr>
          <w:bottom w:val="single" w:sz="6" w:space="1" w:color="auto"/>
        </w:pBdr>
        <w:spacing w:after="0"/>
        <w:jc w:val="both"/>
        <w:rPr>
          <w:rFonts w:ascii="Tahoma" w:hAnsi="Tahoma" w:cs="Tahoma"/>
          <w:sz w:val="20"/>
          <w:szCs w:val="20"/>
        </w:rPr>
      </w:pPr>
      <w:r w:rsidRPr="004A4C03">
        <w:rPr>
          <w:rFonts w:ascii="Tahoma" w:hAnsi="Tahoma" w:cs="Tahoma"/>
          <w:sz w:val="20"/>
          <w:szCs w:val="20"/>
        </w:rPr>
        <w:t>Rodney I. Sultani</w:t>
      </w:r>
    </w:p>
    <w:p w14:paraId="6F865E64" w14:textId="77777777" w:rsidR="00F87649" w:rsidRPr="004A4C03" w:rsidRDefault="00F87649" w:rsidP="004A4C03">
      <w:pPr>
        <w:pBdr>
          <w:bottom w:val="single" w:sz="6" w:space="1" w:color="auto"/>
        </w:pBdr>
        <w:spacing w:after="0"/>
        <w:jc w:val="both"/>
        <w:rPr>
          <w:rFonts w:ascii="Tahoma" w:hAnsi="Tahoma" w:cs="Tahoma"/>
          <w:sz w:val="20"/>
          <w:szCs w:val="20"/>
        </w:rPr>
      </w:pPr>
      <w:r w:rsidRPr="004A4C03">
        <w:rPr>
          <w:rFonts w:ascii="Tahoma" w:hAnsi="Tahoma" w:cs="Tahoma"/>
          <w:sz w:val="20"/>
          <w:szCs w:val="20"/>
        </w:rPr>
        <w:t>Project Co-ordinator – KOSAP</w:t>
      </w:r>
    </w:p>
    <w:p w14:paraId="10E01A84" w14:textId="77777777" w:rsidR="00F87649" w:rsidRPr="004A4C03" w:rsidRDefault="00F87649" w:rsidP="004A4C03">
      <w:pPr>
        <w:spacing w:after="0"/>
        <w:jc w:val="both"/>
        <w:rPr>
          <w:rFonts w:ascii="Tahoma" w:eastAsia="Calibri" w:hAnsi="Tahoma" w:cs="Tahoma"/>
          <w:i/>
          <w:iCs/>
          <w:sz w:val="20"/>
          <w:szCs w:val="20"/>
          <w:u w:val="single"/>
        </w:rPr>
      </w:pPr>
      <w:bookmarkStart w:id="21" w:name="_Toc130964105"/>
      <w:bookmarkStart w:id="22" w:name="_Toc155958619"/>
      <w:bookmarkStart w:id="23" w:name="_Toc156106124"/>
    </w:p>
    <w:p w14:paraId="0065FAEC" w14:textId="77777777" w:rsidR="00F87649" w:rsidRPr="004A4C03" w:rsidRDefault="00F87649" w:rsidP="004A4C03">
      <w:pPr>
        <w:spacing w:after="0"/>
        <w:jc w:val="both"/>
        <w:rPr>
          <w:rFonts w:ascii="Tahoma" w:eastAsia="Calibri" w:hAnsi="Tahoma" w:cs="Tahoma"/>
          <w:i/>
          <w:iCs/>
          <w:sz w:val="20"/>
          <w:szCs w:val="20"/>
          <w:u w:val="single"/>
        </w:rPr>
      </w:pPr>
      <w:r w:rsidRPr="004A4C03">
        <w:rPr>
          <w:rFonts w:ascii="Tahoma" w:eastAsia="Calibri" w:hAnsi="Tahoma" w:cs="Tahoma"/>
          <w:i/>
          <w:iCs/>
          <w:sz w:val="20"/>
          <w:szCs w:val="20"/>
          <w:u w:val="single"/>
        </w:rPr>
        <w:t>Disclaimer:</w:t>
      </w:r>
      <w:bookmarkEnd w:id="21"/>
      <w:bookmarkEnd w:id="22"/>
      <w:bookmarkEnd w:id="23"/>
    </w:p>
    <w:p w14:paraId="6357CF5A" w14:textId="77777777" w:rsidR="00F87649" w:rsidRPr="004A4C03" w:rsidRDefault="00F87649" w:rsidP="004A4C03">
      <w:pPr>
        <w:spacing w:after="0"/>
        <w:jc w:val="both"/>
        <w:rPr>
          <w:rFonts w:ascii="Tahoma" w:eastAsia="Calibri" w:hAnsi="Tahoma" w:cs="Tahoma"/>
          <w:i/>
          <w:iCs/>
          <w:sz w:val="20"/>
          <w:szCs w:val="20"/>
        </w:rPr>
      </w:pPr>
      <w:r w:rsidRPr="004A4C03">
        <w:rPr>
          <w:rFonts w:ascii="Tahoma" w:eastAsia="Calibri" w:hAnsi="Tahoma" w:cs="Tahoma"/>
          <w:i/>
          <w:iCs/>
          <w:sz w:val="20"/>
          <w:szCs w:val="20"/>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13941AEC" w14:textId="77777777" w:rsidR="00612AD6" w:rsidRDefault="00612AD6" w:rsidP="004A4C03">
      <w:pPr>
        <w:pStyle w:val="Heading1"/>
        <w:numPr>
          <w:ilvl w:val="0"/>
          <w:numId w:val="0"/>
        </w:numPr>
        <w:jc w:val="both"/>
        <w:rPr>
          <w:rFonts w:ascii="Tahoma" w:hAnsi="Tahoma" w:cs="Tahoma"/>
          <w:sz w:val="20"/>
          <w:szCs w:val="20"/>
        </w:rPr>
        <w:sectPr w:rsidR="00612AD6" w:rsidSect="00682E1E">
          <w:footerReference w:type="default" r:id="rId20"/>
          <w:pgSz w:w="12240" w:h="15840"/>
          <w:pgMar w:top="1350" w:right="1440" w:bottom="1440" w:left="1440" w:header="432" w:footer="432" w:gutter="0"/>
          <w:pgNumType w:fmt="lowerRoman" w:start="1"/>
          <w:cols w:space="720"/>
          <w:docGrid w:linePitch="360"/>
        </w:sectPr>
      </w:pPr>
    </w:p>
    <w:p w14:paraId="5308B2B7" w14:textId="77777777" w:rsidR="00612AD6" w:rsidRPr="00612AD6" w:rsidRDefault="00612AD6" w:rsidP="00A72914">
      <w:pPr>
        <w:pStyle w:val="Heading1"/>
        <w:numPr>
          <w:ilvl w:val="0"/>
          <w:numId w:val="0"/>
        </w:numPr>
        <w:ind w:left="432" w:hanging="432"/>
        <w:rPr>
          <w:rFonts w:ascii="Tahoma" w:hAnsi="Tahoma" w:cs="Tahoma"/>
          <w:sz w:val="20"/>
          <w:szCs w:val="20"/>
        </w:rPr>
      </w:pPr>
      <w:bookmarkStart w:id="24" w:name="_Toc139189812"/>
      <w:bookmarkStart w:id="25" w:name="_Toc148524208"/>
      <w:r w:rsidRPr="00612AD6">
        <w:rPr>
          <w:rFonts w:ascii="Tahoma" w:hAnsi="Tahoma" w:cs="Tahoma"/>
          <w:sz w:val="20"/>
          <w:szCs w:val="20"/>
        </w:rPr>
        <w:lastRenderedPageBreak/>
        <w:t>ACKNOWLEDGEMENT</w:t>
      </w:r>
      <w:bookmarkEnd w:id="24"/>
      <w:bookmarkEnd w:id="25"/>
    </w:p>
    <w:p w14:paraId="15E5426F" w14:textId="5BACB17E" w:rsidR="00F87649" w:rsidRPr="00612AD6" w:rsidRDefault="00612AD6" w:rsidP="00612AD6">
      <w:pPr>
        <w:jc w:val="both"/>
        <w:rPr>
          <w:rFonts w:ascii="Tahoma" w:hAnsi="Tahoma" w:cs="Tahoma"/>
          <w:sz w:val="20"/>
          <w:szCs w:val="20"/>
        </w:rPr>
        <w:sectPr w:rsidR="00F87649" w:rsidRPr="00612AD6" w:rsidSect="00682E1E">
          <w:pgSz w:w="12240" w:h="15840"/>
          <w:pgMar w:top="1350" w:right="1440" w:bottom="1440" w:left="1440" w:header="432" w:footer="432" w:gutter="0"/>
          <w:pgNumType w:fmt="lowerRoman" w:start="1"/>
          <w:cols w:space="720"/>
          <w:docGrid w:linePitch="360"/>
        </w:sectPr>
      </w:pPr>
      <w:r w:rsidRPr="00612AD6">
        <w:rPr>
          <w:rFonts w:ascii="Tahoma" w:hAnsi="Tahoma" w:cs="Tahoma"/>
          <w:sz w:val="20"/>
          <w:szCs w:val="20"/>
        </w:rPr>
        <w:t>The ESIA/Audit Experts are grateful to the project proponent for commissioning this Environment</w:t>
      </w:r>
      <w:r>
        <w:rPr>
          <w:rFonts w:ascii="Tahoma" w:hAnsi="Tahoma" w:cs="Tahoma"/>
          <w:sz w:val="20"/>
          <w:szCs w:val="20"/>
        </w:rPr>
        <w:t>al and</w:t>
      </w:r>
      <w:r w:rsidRPr="00612AD6">
        <w:rPr>
          <w:rFonts w:ascii="Tahoma" w:hAnsi="Tahoma" w:cs="Tahoma"/>
          <w:sz w:val="20"/>
          <w:szCs w:val="20"/>
        </w:rPr>
        <w:t xml:space="preserve"> Social Impact Assessment. We would like to acknowledge with great appreciation </w:t>
      </w:r>
      <w:r>
        <w:rPr>
          <w:rFonts w:ascii="Tahoma" w:hAnsi="Tahoma" w:cs="Tahoma"/>
          <w:sz w:val="20"/>
          <w:szCs w:val="20"/>
        </w:rPr>
        <w:t>Bumburi</w:t>
      </w:r>
      <w:r w:rsidRPr="00612AD6">
        <w:rPr>
          <w:rFonts w:ascii="Tahoma" w:hAnsi="Tahoma" w:cs="Tahoma"/>
          <w:sz w:val="20"/>
          <w:szCs w:val="20"/>
        </w:rPr>
        <w:t xml:space="preserve"> community members and leaders who were involved in the public participation and consultation process, for their co</w:t>
      </w:r>
      <w:r>
        <w:rPr>
          <w:rFonts w:ascii="Tahoma" w:hAnsi="Tahoma" w:cs="Tahoma"/>
          <w:sz w:val="20"/>
          <w:szCs w:val="20"/>
        </w:rPr>
        <w:t>-</w:t>
      </w:r>
      <w:r w:rsidRPr="00612AD6">
        <w:rPr>
          <w:rFonts w:ascii="Tahoma" w:hAnsi="Tahoma" w:cs="Tahoma"/>
          <w:sz w:val="20"/>
          <w:szCs w:val="20"/>
        </w:rPr>
        <w:t>operation throughout the exercise. I further acknowledge the support, either direct or indirect, from the various parties who assisted the ESIA/EA experts’ team towards the successful completion of this ESIA report. They include environmental experts from the Centric and Norken consortium. Finally, the consultant wishes to acknowledge and appreciate the efforts and inputs by M</w:t>
      </w:r>
      <w:r>
        <w:rPr>
          <w:rFonts w:ascii="Tahoma" w:hAnsi="Tahoma" w:cs="Tahoma"/>
          <w:sz w:val="20"/>
          <w:szCs w:val="20"/>
        </w:rPr>
        <w:t>o</w:t>
      </w:r>
      <w:r w:rsidRPr="00612AD6">
        <w:rPr>
          <w:rFonts w:ascii="Tahoma" w:hAnsi="Tahoma" w:cs="Tahoma"/>
          <w:sz w:val="20"/>
          <w:szCs w:val="20"/>
        </w:rPr>
        <w:t>E, the Implementing Agencies (KPLC and REREC), and the World Bank Group teams in reviewing this report.</w:t>
      </w:r>
    </w:p>
    <w:p w14:paraId="49B754BB" w14:textId="3EC75E0D" w:rsidR="00C7191E" w:rsidRPr="004A4C03" w:rsidRDefault="00C7191E" w:rsidP="004A4C03">
      <w:pPr>
        <w:pStyle w:val="Heading1"/>
        <w:numPr>
          <w:ilvl w:val="0"/>
          <w:numId w:val="0"/>
        </w:numPr>
        <w:jc w:val="both"/>
        <w:rPr>
          <w:rFonts w:ascii="Tahoma" w:hAnsi="Tahoma" w:cs="Tahoma"/>
          <w:sz w:val="20"/>
          <w:szCs w:val="20"/>
        </w:rPr>
      </w:pPr>
      <w:bookmarkStart w:id="26" w:name="_Toc148524209"/>
      <w:r w:rsidRPr="004A4C03">
        <w:rPr>
          <w:rFonts w:ascii="Tahoma" w:hAnsi="Tahoma" w:cs="Tahoma"/>
          <w:sz w:val="20"/>
          <w:szCs w:val="20"/>
        </w:rPr>
        <w:t>LIST OF ABBREVIATIONS</w:t>
      </w:r>
      <w:bookmarkEnd w:id="13"/>
      <w:bookmarkEnd w:id="14"/>
      <w:bookmarkEnd w:id="15"/>
      <w:bookmarkEnd w:id="16"/>
      <w:bookmarkEnd w:id="17"/>
      <w:bookmarkEnd w:id="18"/>
      <w:bookmarkEnd w:id="19"/>
      <w:bookmarkEnd w:id="20"/>
      <w:bookmarkEnd w:id="26"/>
    </w:p>
    <w:tbl>
      <w:tblPr>
        <w:tblW w:w="5000" w:type="pct"/>
        <w:tblLook w:val="04A0" w:firstRow="1" w:lastRow="0" w:firstColumn="1" w:lastColumn="0" w:noHBand="0" w:noVBand="1"/>
      </w:tblPr>
      <w:tblGrid>
        <w:gridCol w:w="2952"/>
        <w:gridCol w:w="6408"/>
      </w:tblGrid>
      <w:tr w:rsidR="00D0221D" w:rsidRPr="004A4C03" w14:paraId="15B5D9A6" w14:textId="77777777" w:rsidTr="00D0221D">
        <w:tc>
          <w:tcPr>
            <w:tcW w:w="1577" w:type="pct"/>
            <w:shd w:val="clear" w:color="auto" w:fill="auto"/>
          </w:tcPr>
          <w:p w14:paraId="193A553D" w14:textId="77777777" w:rsidR="00D0221D" w:rsidRPr="004A4C03" w:rsidRDefault="00D0221D" w:rsidP="004A4C03">
            <w:pPr>
              <w:pStyle w:val="BodyText"/>
              <w:spacing w:before="11" w:line="276" w:lineRule="auto"/>
              <w:jc w:val="both"/>
              <w:rPr>
                <w:rFonts w:ascii="Tahoma" w:hAnsi="Tahoma" w:cs="Tahoma"/>
                <w:sz w:val="20"/>
                <w:szCs w:val="20"/>
              </w:rPr>
            </w:pPr>
            <w:bookmarkStart w:id="27" w:name="_Toc527625558"/>
            <w:r w:rsidRPr="004A4C03">
              <w:rPr>
                <w:rFonts w:ascii="Tahoma" w:hAnsi="Tahoma" w:cs="Tahoma"/>
                <w:sz w:val="20"/>
                <w:szCs w:val="20"/>
              </w:rPr>
              <w:t>AIDS</w:t>
            </w:r>
          </w:p>
          <w:p w14:paraId="6DE4CDB0"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BD</w:t>
            </w:r>
          </w:p>
          <w:p w14:paraId="7DB3D28B"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BP</w:t>
            </w:r>
          </w:p>
          <w:p w14:paraId="76A1173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CBO</w:t>
            </w:r>
          </w:p>
        </w:tc>
        <w:tc>
          <w:tcPr>
            <w:tcW w:w="3423" w:type="pct"/>
            <w:shd w:val="clear" w:color="auto" w:fill="auto"/>
          </w:tcPr>
          <w:p w14:paraId="1D0417B6"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Acquired Immunodeficiency Syndrome</w:t>
            </w:r>
          </w:p>
          <w:p w14:paraId="410E514C"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Biological Diversity</w:t>
            </w:r>
          </w:p>
          <w:p w14:paraId="5D51A29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Bank Procedures</w:t>
            </w:r>
          </w:p>
          <w:p w14:paraId="1FD6FD08"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Community Based Organizations</w:t>
            </w:r>
          </w:p>
        </w:tc>
      </w:tr>
      <w:tr w:rsidR="00D0221D" w:rsidRPr="004A4C03" w14:paraId="165BC472" w14:textId="77777777" w:rsidTr="00D0221D">
        <w:tc>
          <w:tcPr>
            <w:tcW w:w="1577" w:type="pct"/>
            <w:shd w:val="clear" w:color="auto" w:fill="auto"/>
          </w:tcPr>
          <w:p w14:paraId="7C6B828D"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CFLs</w:t>
            </w:r>
          </w:p>
        </w:tc>
        <w:tc>
          <w:tcPr>
            <w:tcW w:w="3423" w:type="pct"/>
            <w:shd w:val="clear" w:color="auto" w:fill="auto"/>
          </w:tcPr>
          <w:p w14:paraId="437C65D7"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Compact Fluorescent Lamp</w:t>
            </w:r>
          </w:p>
        </w:tc>
      </w:tr>
      <w:tr w:rsidR="00D0221D" w:rsidRPr="004A4C03" w14:paraId="079A30AD" w14:textId="77777777" w:rsidTr="00D0221D">
        <w:tc>
          <w:tcPr>
            <w:tcW w:w="1577" w:type="pct"/>
            <w:shd w:val="clear" w:color="auto" w:fill="auto"/>
          </w:tcPr>
          <w:p w14:paraId="598C0D00"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CRA</w:t>
            </w:r>
          </w:p>
          <w:p w14:paraId="6CDB8CB1"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GRC</w:t>
            </w:r>
          </w:p>
          <w:p w14:paraId="3DB15E62"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GRM</w:t>
            </w:r>
          </w:p>
          <w:p w14:paraId="587EA7A6"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CREO</w:t>
            </w:r>
          </w:p>
          <w:p w14:paraId="0DF2612D"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EA</w:t>
            </w:r>
          </w:p>
        </w:tc>
        <w:tc>
          <w:tcPr>
            <w:tcW w:w="3423" w:type="pct"/>
            <w:shd w:val="clear" w:color="auto" w:fill="auto"/>
          </w:tcPr>
          <w:p w14:paraId="2686B4F8"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Commission on Revenue Allocation</w:t>
            </w:r>
          </w:p>
          <w:p w14:paraId="18D95BB9"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Grievance Redress Committee</w:t>
            </w:r>
          </w:p>
          <w:p w14:paraId="65A08293"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Grievance Redress Mechanism</w:t>
            </w:r>
          </w:p>
          <w:p w14:paraId="59BE2E59"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County Renewable Energy Officer</w:t>
            </w:r>
          </w:p>
          <w:p w14:paraId="7004EA37"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Environmental Assessment</w:t>
            </w:r>
          </w:p>
        </w:tc>
      </w:tr>
      <w:tr w:rsidR="00D0221D" w:rsidRPr="004A4C03" w14:paraId="6E5D5A8B" w14:textId="77777777" w:rsidTr="00D0221D">
        <w:tc>
          <w:tcPr>
            <w:tcW w:w="1577" w:type="pct"/>
            <w:shd w:val="clear" w:color="auto" w:fill="auto"/>
          </w:tcPr>
          <w:p w14:paraId="414A178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ESIA</w:t>
            </w:r>
          </w:p>
        </w:tc>
        <w:tc>
          <w:tcPr>
            <w:tcW w:w="3423" w:type="pct"/>
            <w:shd w:val="clear" w:color="auto" w:fill="auto"/>
          </w:tcPr>
          <w:p w14:paraId="52750568"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 xml:space="preserve">Environmental and Social Impact Assessment      </w:t>
            </w:r>
          </w:p>
        </w:tc>
      </w:tr>
      <w:tr w:rsidR="00D0221D" w:rsidRPr="004A4C03" w14:paraId="2A6DF9D6" w14:textId="77777777" w:rsidTr="00D0221D">
        <w:tc>
          <w:tcPr>
            <w:tcW w:w="1577" w:type="pct"/>
            <w:shd w:val="clear" w:color="auto" w:fill="auto"/>
          </w:tcPr>
          <w:p w14:paraId="0E6778B1"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EMCA</w:t>
            </w:r>
          </w:p>
          <w:p w14:paraId="328DCAE2"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EMF</w:t>
            </w:r>
          </w:p>
        </w:tc>
        <w:tc>
          <w:tcPr>
            <w:tcW w:w="3423" w:type="pct"/>
            <w:shd w:val="clear" w:color="auto" w:fill="auto"/>
          </w:tcPr>
          <w:p w14:paraId="04AD1CDE"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Environmental Management and Coordination Act</w:t>
            </w:r>
          </w:p>
          <w:p w14:paraId="00391F2F"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Electric Magnetic Field</w:t>
            </w:r>
          </w:p>
        </w:tc>
      </w:tr>
      <w:tr w:rsidR="00D0221D" w:rsidRPr="004A4C03" w14:paraId="3C546BEE" w14:textId="77777777" w:rsidTr="00D0221D">
        <w:tc>
          <w:tcPr>
            <w:tcW w:w="1577" w:type="pct"/>
            <w:shd w:val="clear" w:color="auto" w:fill="auto"/>
          </w:tcPr>
          <w:p w14:paraId="58163D37"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ESAP</w:t>
            </w:r>
          </w:p>
          <w:p w14:paraId="6837513A"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ESMF</w:t>
            </w:r>
          </w:p>
          <w:p w14:paraId="2D340DA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ESM</w:t>
            </w:r>
            <w:r w:rsidR="0064140D" w:rsidRPr="004A4C03">
              <w:rPr>
                <w:rFonts w:ascii="Tahoma" w:hAnsi="Tahoma" w:cs="Tahoma"/>
                <w:sz w:val="20"/>
                <w:szCs w:val="20"/>
              </w:rPr>
              <w:t>M</w:t>
            </w:r>
            <w:r w:rsidRPr="004A4C03">
              <w:rPr>
                <w:rFonts w:ascii="Tahoma" w:hAnsi="Tahoma" w:cs="Tahoma"/>
                <w:sz w:val="20"/>
                <w:szCs w:val="20"/>
              </w:rPr>
              <w:t>P</w:t>
            </w:r>
          </w:p>
        </w:tc>
        <w:tc>
          <w:tcPr>
            <w:tcW w:w="3423" w:type="pct"/>
            <w:shd w:val="clear" w:color="auto" w:fill="auto"/>
          </w:tcPr>
          <w:p w14:paraId="40FC11D0"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 xml:space="preserve">Environmental and Social Assessment Procedures </w:t>
            </w:r>
          </w:p>
          <w:p w14:paraId="21442C1C"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Environmental &amp; Social Management Framework</w:t>
            </w:r>
          </w:p>
          <w:p w14:paraId="4F5CF5F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 xml:space="preserve">Environmental and Social </w:t>
            </w:r>
            <w:r w:rsidR="0064140D" w:rsidRPr="004A4C03">
              <w:rPr>
                <w:rFonts w:ascii="Tahoma" w:hAnsi="Tahoma" w:cs="Tahoma"/>
                <w:sz w:val="20"/>
                <w:szCs w:val="20"/>
              </w:rPr>
              <w:t xml:space="preserve">Management and </w:t>
            </w:r>
            <w:r w:rsidRPr="004A4C03">
              <w:rPr>
                <w:rFonts w:ascii="Tahoma" w:hAnsi="Tahoma" w:cs="Tahoma"/>
                <w:sz w:val="20"/>
                <w:szCs w:val="20"/>
              </w:rPr>
              <w:t>Monitoring Plan</w:t>
            </w:r>
          </w:p>
        </w:tc>
      </w:tr>
      <w:tr w:rsidR="00D0221D" w:rsidRPr="004A4C03" w14:paraId="65F64E38" w14:textId="77777777" w:rsidTr="00D0221D">
        <w:tc>
          <w:tcPr>
            <w:tcW w:w="1577" w:type="pct"/>
            <w:shd w:val="clear" w:color="auto" w:fill="auto"/>
          </w:tcPr>
          <w:p w14:paraId="0DBD5E95"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ESMS</w:t>
            </w:r>
          </w:p>
        </w:tc>
        <w:tc>
          <w:tcPr>
            <w:tcW w:w="3423" w:type="pct"/>
            <w:shd w:val="clear" w:color="auto" w:fill="auto"/>
          </w:tcPr>
          <w:p w14:paraId="34E23ACB"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Environmental and Social Management System</w:t>
            </w:r>
          </w:p>
        </w:tc>
      </w:tr>
      <w:tr w:rsidR="00D0221D" w:rsidRPr="004A4C03" w14:paraId="66853752" w14:textId="77777777" w:rsidTr="00D0221D">
        <w:tc>
          <w:tcPr>
            <w:tcW w:w="1577" w:type="pct"/>
            <w:shd w:val="clear" w:color="auto" w:fill="auto"/>
          </w:tcPr>
          <w:p w14:paraId="35239755"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ESSF</w:t>
            </w:r>
          </w:p>
          <w:p w14:paraId="31715B51"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FGD</w:t>
            </w:r>
          </w:p>
          <w:p w14:paraId="64C8F82F"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GBV</w:t>
            </w:r>
          </w:p>
        </w:tc>
        <w:tc>
          <w:tcPr>
            <w:tcW w:w="3423" w:type="pct"/>
            <w:shd w:val="clear" w:color="auto" w:fill="auto"/>
          </w:tcPr>
          <w:p w14:paraId="0CE6010A"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Environmental and Social Screening Form</w:t>
            </w:r>
          </w:p>
          <w:p w14:paraId="6EC28790"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Focus Group Discussion</w:t>
            </w:r>
          </w:p>
          <w:p w14:paraId="37D7A296"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Gender Based Violence</w:t>
            </w:r>
          </w:p>
        </w:tc>
      </w:tr>
      <w:tr w:rsidR="00D0221D" w:rsidRPr="004A4C03" w14:paraId="1ACE2398" w14:textId="77777777" w:rsidTr="00D0221D">
        <w:tc>
          <w:tcPr>
            <w:tcW w:w="1577" w:type="pct"/>
            <w:shd w:val="clear" w:color="auto" w:fill="auto"/>
          </w:tcPr>
          <w:p w14:paraId="1FA83509"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GoK</w:t>
            </w:r>
          </w:p>
        </w:tc>
        <w:tc>
          <w:tcPr>
            <w:tcW w:w="3423" w:type="pct"/>
            <w:shd w:val="clear" w:color="auto" w:fill="auto"/>
          </w:tcPr>
          <w:p w14:paraId="1307517F"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Government of Kenya</w:t>
            </w:r>
          </w:p>
        </w:tc>
      </w:tr>
      <w:tr w:rsidR="00D0221D" w:rsidRPr="004A4C03" w14:paraId="645CB13B" w14:textId="77777777" w:rsidTr="00D0221D">
        <w:tc>
          <w:tcPr>
            <w:tcW w:w="1577" w:type="pct"/>
            <w:shd w:val="clear" w:color="auto" w:fill="auto"/>
          </w:tcPr>
          <w:p w14:paraId="7138495F"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HHs</w:t>
            </w:r>
          </w:p>
        </w:tc>
        <w:tc>
          <w:tcPr>
            <w:tcW w:w="3423" w:type="pct"/>
            <w:shd w:val="clear" w:color="auto" w:fill="auto"/>
          </w:tcPr>
          <w:p w14:paraId="1763A279"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Households</w:t>
            </w:r>
          </w:p>
        </w:tc>
      </w:tr>
      <w:tr w:rsidR="00D0221D" w:rsidRPr="004A4C03" w14:paraId="0E082886" w14:textId="77777777" w:rsidTr="00D0221D">
        <w:tc>
          <w:tcPr>
            <w:tcW w:w="1577" w:type="pct"/>
            <w:shd w:val="clear" w:color="auto" w:fill="auto"/>
          </w:tcPr>
          <w:p w14:paraId="530803E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HIV</w:t>
            </w:r>
          </w:p>
          <w:p w14:paraId="758A2B66"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ICT</w:t>
            </w:r>
          </w:p>
        </w:tc>
        <w:tc>
          <w:tcPr>
            <w:tcW w:w="3423" w:type="pct"/>
            <w:shd w:val="clear" w:color="auto" w:fill="auto"/>
          </w:tcPr>
          <w:p w14:paraId="50AFE5A2"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Human Immunodeficiency Virus</w:t>
            </w:r>
          </w:p>
          <w:p w14:paraId="0709622E"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Information and communication technologies</w:t>
            </w:r>
          </w:p>
        </w:tc>
      </w:tr>
      <w:tr w:rsidR="00D0221D" w:rsidRPr="004A4C03" w14:paraId="59BFCC0B" w14:textId="77777777" w:rsidTr="00D0221D">
        <w:tc>
          <w:tcPr>
            <w:tcW w:w="1577" w:type="pct"/>
            <w:shd w:val="clear" w:color="auto" w:fill="auto"/>
          </w:tcPr>
          <w:p w14:paraId="6A075DCA"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IDA</w:t>
            </w:r>
          </w:p>
          <w:p w14:paraId="37A608AB"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IDO</w:t>
            </w:r>
          </w:p>
          <w:p w14:paraId="77A74C61"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IEC</w:t>
            </w:r>
          </w:p>
        </w:tc>
        <w:tc>
          <w:tcPr>
            <w:tcW w:w="3423" w:type="pct"/>
            <w:shd w:val="clear" w:color="auto" w:fill="auto"/>
          </w:tcPr>
          <w:p w14:paraId="682A1148"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International Development Association</w:t>
            </w:r>
          </w:p>
          <w:p w14:paraId="30E5F4AA"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International Electro technical Commission</w:t>
            </w:r>
          </w:p>
          <w:p w14:paraId="00E7DAC1"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Industrial Diesel Oil</w:t>
            </w:r>
          </w:p>
        </w:tc>
      </w:tr>
      <w:tr w:rsidR="00D0221D" w:rsidRPr="004A4C03" w14:paraId="53C7E8C2" w14:textId="77777777" w:rsidTr="00D0221D">
        <w:tc>
          <w:tcPr>
            <w:tcW w:w="1577" w:type="pct"/>
            <w:shd w:val="clear" w:color="auto" w:fill="auto"/>
          </w:tcPr>
          <w:p w14:paraId="2E03A91A"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IP</w:t>
            </w:r>
          </w:p>
        </w:tc>
        <w:tc>
          <w:tcPr>
            <w:tcW w:w="3423" w:type="pct"/>
            <w:shd w:val="clear" w:color="auto" w:fill="auto"/>
          </w:tcPr>
          <w:p w14:paraId="5D7B06FC"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Indigenous People</w:t>
            </w:r>
          </w:p>
        </w:tc>
      </w:tr>
      <w:tr w:rsidR="00D0221D" w:rsidRPr="004A4C03" w14:paraId="791A26C7" w14:textId="77777777" w:rsidTr="00D0221D">
        <w:tc>
          <w:tcPr>
            <w:tcW w:w="1577" w:type="pct"/>
            <w:shd w:val="clear" w:color="auto" w:fill="auto"/>
          </w:tcPr>
          <w:p w14:paraId="373933F1"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ISTS</w:t>
            </w:r>
          </w:p>
          <w:p w14:paraId="288A79BF"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KIHBS</w:t>
            </w:r>
          </w:p>
          <w:p w14:paraId="636D5C0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KNBS</w:t>
            </w:r>
          </w:p>
          <w:p w14:paraId="756FF82A"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KOSAP</w:t>
            </w:r>
          </w:p>
        </w:tc>
        <w:tc>
          <w:tcPr>
            <w:tcW w:w="3423" w:type="pct"/>
            <w:shd w:val="clear" w:color="auto" w:fill="auto"/>
          </w:tcPr>
          <w:p w14:paraId="639066FB"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Integrated Safeguard Tracking System</w:t>
            </w:r>
          </w:p>
          <w:p w14:paraId="35CB919D"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Kenya integrated Household Budget Survey</w:t>
            </w:r>
          </w:p>
          <w:p w14:paraId="5D9DF320"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Kenya National Bureau of Statistics</w:t>
            </w:r>
          </w:p>
          <w:p w14:paraId="0F84EA38"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Kenya Off Grid Solar Access Project</w:t>
            </w:r>
          </w:p>
        </w:tc>
      </w:tr>
      <w:tr w:rsidR="00D0221D" w:rsidRPr="004A4C03" w14:paraId="2D6CEFCA" w14:textId="77777777" w:rsidTr="00D0221D">
        <w:tc>
          <w:tcPr>
            <w:tcW w:w="1577" w:type="pct"/>
            <w:shd w:val="clear" w:color="auto" w:fill="auto"/>
          </w:tcPr>
          <w:p w14:paraId="3B41B5BE"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KPLC</w:t>
            </w:r>
          </w:p>
        </w:tc>
        <w:tc>
          <w:tcPr>
            <w:tcW w:w="3423" w:type="pct"/>
            <w:shd w:val="clear" w:color="auto" w:fill="auto"/>
          </w:tcPr>
          <w:p w14:paraId="62E60579"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Kenya Power&amp; Lighting Company</w:t>
            </w:r>
          </w:p>
        </w:tc>
      </w:tr>
      <w:tr w:rsidR="00D0221D" w:rsidRPr="004A4C03" w14:paraId="62AF6B2C" w14:textId="77777777" w:rsidTr="00D0221D">
        <w:tc>
          <w:tcPr>
            <w:tcW w:w="1577" w:type="pct"/>
            <w:shd w:val="clear" w:color="auto" w:fill="auto"/>
          </w:tcPr>
          <w:p w14:paraId="4737E363"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Kshs.</w:t>
            </w:r>
          </w:p>
          <w:p w14:paraId="461B1FFC"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LV</w:t>
            </w:r>
          </w:p>
        </w:tc>
        <w:tc>
          <w:tcPr>
            <w:tcW w:w="3423" w:type="pct"/>
            <w:shd w:val="clear" w:color="auto" w:fill="auto"/>
          </w:tcPr>
          <w:p w14:paraId="19A6EA47"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Kenya Shilling</w:t>
            </w:r>
          </w:p>
          <w:p w14:paraId="33767691"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Low Voltage</w:t>
            </w:r>
          </w:p>
        </w:tc>
      </w:tr>
      <w:tr w:rsidR="00D0221D" w:rsidRPr="004A4C03" w14:paraId="24A6E462" w14:textId="77777777" w:rsidTr="00D0221D">
        <w:tc>
          <w:tcPr>
            <w:tcW w:w="1577" w:type="pct"/>
            <w:shd w:val="clear" w:color="auto" w:fill="auto"/>
          </w:tcPr>
          <w:p w14:paraId="7EAF504C" w14:textId="49FB58D0"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MoE</w:t>
            </w:r>
          </w:p>
        </w:tc>
        <w:tc>
          <w:tcPr>
            <w:tcW w:w="3423" w:type="pct"/>
            <w:shd w:val="clear" w:color="auto" w:fill="auto"/>
          </w:tcPr>
          <w:p w14:paraId="26A8613B" w14:textId="2788F4AA"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Ministry of Energy</w:t>
            </w:r>
          </w:p>
        </w:tc>
      </w:tr>
      <w:tr w:rsidR="00D0221D" w:rsidRPr="004A4C03" w14:paraId="5B7AA1D6" w14:textId="77777777" w:rsidTr="00D0221D">
        <w:tc>
          <w:tcPr>
            <w:tcW w:w="1577" w:type="pct"/>
            <w:shd w:val="clear" w:color="auto" w:fill="auto"/>
          </w:tcPr>
          <w:p w14:paraId="3194562C"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NEC</w:t>
            </w:r>
          </w:p>
          <w:p w14:paraId="22BAB645"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NEMA</w:t>
            </w:r>
          </w:p>
          <w:p w14:paraId="6FEF3833"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NGO</w:t>
            </w:r>
          </w:p>
          <w:p w14:paraId="474BF32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NLC</w:t>
            </w:r>
          </w:p>
          <w:p w14:paraId="47BB743C"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NOx</w:t>
            </w:r>
          </w:p>
        </w:tc>
        <w:tc>
          <w:tcPr>
            <w:tcW w:w="3423" w:type="pct"/>
            <w:shd w:val="clear" w:color="auto" w:fill="auto"/>
          </w:tcPr>
          <w:p w14:paraId="7D66F88F"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National Environment Council</w:t>
            </w:r>
          </w:p>
          <w:p w14:paraId="725A9330"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National Environment Management Authority</w:t>
            </w:r>
          </w:p>
          <w:p w14:paraId="17CD816A"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Non-Governmental Organisation</w:t>
            </w:r>
          </w:p>
          <w:p w14:paraId="41EA856B"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National Land Commission</w:t>
            </w:r>
          </w:p>
          <w:p w14:paraId="5D0D1F67"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Oxides of Nitrogen</w:t>
            </w:r>
          </w:p>
        </w:tc>
      </w:tr>
      <w:tr w:rsidR="00D0221D" w:rsidRPr="004A4C03" w14:paraId="16B78B2A" w14:textId="77777777" w:rsidTr="00D0221D">
        <w:tc>
          <w:tcPr>
            <w:tcW w:w="1577" w:type="pct"/>
            <w:shd w:val="clear" w:color="auto" w:fill="auto"/>
          </w:tcPr>
          <w:p w14:paraId="0A9F6C68"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OM</w:t>
            </w:r>
          </w:p>
          <w:p w14:paraId="210E8735"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OP</w:t>
            </w:r>
          </w:p>
        </w:tc>
        <w:tc>
          <w:tcPr>
            <w:tcW w:w="3423" w:type="pct"/>
            <w:shd w:val="clear" w:color="auto" w:fill="auto"/>
          </w:tcPr>
          <w:p w14:paraId="4565C349"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Operational Manual</w:t>
            </w:r>
          </w:p>
          <w:p w14:paraId="6C01A8D9"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Operational Policy</w:t>
            </w:r>
          </w:p>
        </w:tc>
      </w:tr>
      <w:tr w:rsidR="00D0221D" w:rsidRPr="004A4C03" w14:paraId="51AED1BB" w14:textId="77777777" w:rsidTr="00D0221D">
        <w:tc>
          <w:tcPr>
            <w:tcW w:w="1577" w:type="pct"/>
            <w:shd w:val="clear" w:color="auto" w:fill="auto"/>
          </w:tcPr>
          <w:p w14:paraId="1A628754" w14:textId="77777777" w:rsidR="00D0221D" w:rsidRPr="004A4C03" w:rsidRDefault="00D0221D" w:rsidP="004A4C03">
            <w:pPr>
              <w:pStyle w:val="BodyText"/>
              <w:spacing w:before="11" w:line="276" w:lineRule="auto"/>
              <w:jc w:val="both"/>
              <w:rPr>
                <w:rFonts w:ascii="Tahoma" w:hAnsi="Tahoma" w:cs="Tahoma"/>
                <w:sz w:val="20"/>
                <w:szCs w:val="20"/>
                <w:lang w:val="fr-FR"/>
              </w:rPr>
            </w:pPr>
            <w:r w:rsidRPr="004A4C03">
              <w:rPr>
                <w:rFonts w:ascii="Tahoma" w:hAnsi="Tahoma" w:cs="Tahoma"/>
                <w:sz w:val="20"/>
                <w:szCs w:val="20"/>
                <w:lang w:val="fr-FR"/>
              </w:rPr>
              <w:t>OS</w:t>
            </w:r>
          </w:p>
          <w:p w14:paraId="50EE566A" w14:textId="77777777" w:rsidR="00D0221D" w:rsidRPr="004A4C03" w:rsidRDefault="00D0221D" w:rsidP="004A4C03">
            <w:pPr>
              <w:pStyle w:val="BodyText"/>
              <w:spacing w:before="11" w:line="276" w:lineRule="auto"/>
              <w:jc w:val="both"/>
              <w:rPr>
                <w:rFonts w:ascii="Tahoma" w:hAnsi="Tahoma" w:cs="Tahoma"/>
                <w:sz w:val="20"/>
                <w:szCs w:val="20"/>
                <w:lang w:val="fr-FR"/>
              </w:rPr>
            </w:pPr>
            <w:r w:rsidRPr="004A4C03">
              <w:rPr>
                <w:rFonts w:ascii="Tahoma" w:hAnsi="Tahoma" w:cs="Tahoma"/>
                <w:sz w:val="20"/>
                <w:szCs w:val="20"/>
                <w:lang w:val="fr-FR"/>
              </w:rPr>
              <w:t>PC</w:t>
            </w:r>
          </w:p>
          <w:p w14:paraId="6276037C" w14:textId="77777777" w:rsidR="00D0221D" w:rsidRPr="004A4C03" w:rsidRDefault="00D0221D" w:rsidP="004A4C03">
            <w:pPr>
              <w:pStyle w:val="BodyText"/>
              <w:spacing w:before="11" w:line="276" w:lineRule="auto"/>
              <w:jc w:val="both"/>
              <w:rPr>
                <w:rFonts w:ascii="Tahoma" w:hAnsi="Tahoma" w:cs="Tahoma"/>
                <w:sz w:val="20"/>
                <w:szCs w:val="20"/>
                <w:lang w:val="fr-FR"/>
              </w:rPr>
            </w:pPr>
            <w:r w:rsidRPr="004A4C03">
              <w:rPr>
                <w:rFonts w:ascii="Tahoma" w:hAnsi="Tahoma" w:cs="Tahoma"/>
                <w:sz w:val="20"/>
                <w:szCs w:val="20"/>
                <w:lang w:val="fr-FR"/>
              </w:rPr>
              <w:t>PIU</w:t>
            </w:r>
          </w:p>
          <w:p w14:paraId="6470AA39" w14:textId="77777777" w:rsidR="00D0221D" w:rsidRPr="004A4C03" w:rsidRDefault="00D0221D" w:rsidP="004A4C03">
            <w:pPr>
              <w:pStyle w:val="BodyText"/>
              <w:spacing w:before="11" w:line="276" w:lineRule="auto"/>
              <w:jc w:val="both"/>
              <w:rPr>
                <w:rFonts w:ascii="Tahoma" w:hAnsi="Tahoma" w:cs="Tahoma"/>
                <w:sz w:val="20"/>
                <w:szCs w:val="20"/>
                <w:lang w:val="fr-FR"/>
              </w:rPr>
            </w:pPr>
            <w:r w:rsidRPr="004A4C03">
              <w:rPr>
                <w:rFonts w:ascii="Tahoma" w:hAnsi="Tahoma" w:cs="Tahoma"/>
                <w:sz w:val="20"/>
                <w:szCs w:val="20"/>
                <w:lang w:val="fr-FR"/>
              </w:rPr>
              <w:t>PLWD</w:t>
            </w:r>
          </w:p>
          <w:p w14:paraId="513F486A" w14:textId="77777777" w:rsidR="00D0221D" w:rsidRPr="004A4C03" w:rsidRDefault="00D0221D" w:rsidP="004A4C03">
            <w:pPr>
              <w:pStyle w:val="BodyText"/>
              <w:spacing w:before="11" w:line="276" w:lineRule="auto"/>
              <w:jc w:val="both"/>
              <w:rPr>
                <w:rFonts w:ascii="Tahoma" w:hAnsi="Tahoma" w:cs="Tahoma"/>
                <w:sz w:val="20"/>
                <w:szCs w:val="20"/>
                <w:lang w:val="fr-FR"/>
              </w:rPr>
            </w:pPr>
            <w:r w:rsidRPr="004A4C03">
              <w:rPr>
                <w:rFonts w:ascii="Tahoma" w:hAnsi="Tahoma" w:cs="Tahoma"/>
                <w:sz w:val="20"/>
                <w:szCs w:val="20"/>
                <w:lang w:val="fr-FR"/>
              </w:rPr>
              <w:t>PPE</w:t>
            </w:r>
          </w:p>
        </w:tc>
        <w:tc>
          <w:tcPr>
            <w:tcW w:w="3423" w:type="pct"/>
            <w:shd w:val="clear" w:color="auto" w:fill="auto"/>
          </w:tcPr>
          <w:p w14:paraId="03C9E01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Operational Safeguards</w:t>
            </w:r>
          </w:p>
          <w:p w14:paraId="72A6235F"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Public consultations</w:t>
            </w:r>
          </w:p>
          <w:p w14:paraId="6AA7F7FC"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Project Implementation unit</w:t>
            </w:r>
          </w:p>
          <w:p w14:paraId="48E15DC8"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Person Living with Disability</w:t>
            </w:r>
          </w:p>
          <w:p w14:paraId="08D7965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Personal Protective Equipment</w:t>
            </w:r>
          </w:p>
        </w:tc>
      </w:tr>
      <w:tr w:rsidR="00D0221D" w:rsidRPr="004A4C03" w14:paraId="37459332" w14:textId="77777777" w:rsidTr="00D0221D">
        <w:tc>
          <w:tcPr>
            <w:tcW w:w="1577" w:type="pct"/>
            <w:shd w:val="clear" w:color="auto" w:fill="auto"/>
          </w:tcPr>
          <w:p w14:paraId="3AB0DC22" w14:textId="77777777" w:rsidR="00BB0DD5" w:rsidRPr="004A4C03" w:rsidRDefault="00BB0DD5"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PV</w:t>
            </w:r>
          </w:p>
          <w:p w14:paraId="2DF9DF17" w14:textId="77777777" w:rsidR="00B34125" w:rsidRPr="004A4C03" w:rsidRDefault="00B34125"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 xml:space="preserve">REA </w:t>
            </w:r>
          </w:p>
          <w:p w14:paraId="65F04DEB"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REREC</w:t>
            </w:r>
          </w:p>
          <w:p w14:paraId="4EEA2509"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RPF</w:t>
            </w:r>
          </w:p>
          <w:p w14:paraId="079B9CFE"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SEA</w:t>
            </w:r>
          </w:p>
          <w:p w14:paraId="47F3C73F"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SC</w:t>
            </w:r>
          </w:p>
          <w:p w14:paraId="6E2F8D08"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SH</w:t>
            </w:r>
          </w:p>
        </w:tc>
        <w:tc>
          <w:tcPr>
            <w:tcW w:w="3423" w:type="pct"/>
            <w:shd w:val="clear" w:color="auto" w:fill="auto"/>
          </w:tcPr>
          <w:p w14:paraId="3142613F" w14:textId="77777777" w:rsidR="00BB0DD5" w:rsidRPr="004A4C03" w:rsidRDefault="00BB0DD5"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Photovoltaic</w:t>
            </w:r>
          </w:p>
          <w:p w14:paraId="5A9972BF" w14:textId="77777777" w:rsidR="00B34125" w:rsidRPr="004A4C03" w:rsidRDefault="00B34125"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Rural Electrification Authority</w:t>
            </w:r>
          </w:p>
          <w:p w14:paraId="4BD3E07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Rural Electrification Renewable Energy Corporation</w:t>
            </w:r>
          </w:p>
          <w:p w14:paraId="1A569E88"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Resettlement Policy Framework</w:t>
            </w:r>
          </w:p>
          <w:p w14:paraId="080C7976"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Sexual Exploitation and Abuse</w:t>
            </w:r>
          </w:p>
          <w:p w14:paraId="47BE0665"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Stakeholder Consultations</w:t>
            </w:r>
          </w:p>
          <w:p w14:paraId="60083E29"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 xml:space="preserve">Sexual </w:t>
            </w:r>
            <w:r w:rsidR="005E4DFC" w:rsidRPr="004A4C03">
              <w:rPr>
                <w:rFonts w:ascii="Tahoma" w:hAnsi="Tahoma" w:cs="Tahoma"/>
                <w:sz w:val="20"/>
                <w:szCs w:val="20"/>
              </w:rPr>
              <w:t>Harassment</w:t>
            </w:r>
          </w:p>
        </w:tc>
      </w:tr>
      <w:tr w:rsidR="00D0221D" w:rsidRPr="004A4C03" w14:paraId="67580E66" w14:textId="77777777" w:rsidTr="00D0221D">
        <w:tc>
          <w:tcPr>
            <w:tcW w:w="1577" w:type="pct"/>
            <w:shd w:val="clear" w:color="auto" w:fill="auto"/>
          </w:tcPr>
          <w:p w14:paraId="032CB903"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SHE</w:t>
            </w:r>
          </w:p>
          <w:p w14:paraId="65C26561"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SMES</w:t>
            </w:r>
          </w:p>
          <w:p w14:paraId="6DB82A68"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SOx</w:t>
            </w:r>
          </w:p>
          <w:p w14:paraId="4D3FC567"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STD</w:t>
            </w:r>
          </w:p>
          <w:p w14:paraId="2284D05E"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TOR</w:t>
            </w:r>
          </w:p>
          <w:p w14:paraId="5C3A78B8"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VMGF</w:t>
            </w:r>
          </w:p>
        </w:tc>
        <w:tc>
          <w:tcPr>
            <w:tcW w:w="3423" w:type="pct"/>
            <w:shd w:val="clear" w:color="auto" w:fill="auto"/>
          </w:tcPr>
          <w:p w14:paraId="4A360B20"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Safety, Health &amp; Environment</w:t>
            </w:r>
          </w:p>
          <w:p w14:paraId="1655B420"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Small and Medium Enterprises</w:t>
            </w:r>
          </w:p>
          <w:p w14:paraId="70EBFFDF"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Sulphur Oxides</w:t>
            </w:r>
          </w:p>
          <w:p w14:paraId="28C3FC75"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Sexually Transmitted Diseases</w:t>
            </w:r>
          </w:p>
          <w:p w14:paraId="01B8E475"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Terms of Reference</w:t>
            </w:r>
          </w:p>
          <w:p w14:paraId="2D2108B7"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Vulnerable and Marginalized Groups Framework</w:t>
            </w:r>
          </w:p>
        </w:tc>
      </w:tr>
      <w:tr w:rsidR="00D0221D" w:rsidRPr="004A4C03" w14:paraId="1275FF0F" w14:textId="77777777" w:rsidTr="00D0221D">
        <w:tc>
          <w:tcPr>
            <w:tcW w:w="1577" w:type="pct"/>
            <w:shd w:val="clear" w:color="auto" w:fill="auto"/>
          </w:tcPr>
          <w:p w14:paraId="382D5F8F"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WB</w:t>
            </w:r>
          </w:p>
          <w:p w14:paraId="3FB7B822"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WIBA</w:t>
            </w:r>
          </w:p>
        </w:tc>
        <w:tc>
          <w:tcPr>
            <w:tcW w:w="3423" w:type="pct"/>
            <w:shd w:val="clear" w:color="auto" w:fill="auto"/>
          </w:tcPr>
          <w:p w14:paraId="061FB943"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World Bank</w:t>
            </w:r>
          </w:p>
          <w:p w14:paraId="0A12E8B4" w14:textId="77777777" w:rsidR="00D0221D" w:rsidRPr="004A4C03" w:rsidRDefault="00D0221D" w:rsidP="004A4C03">
            <w:pPr>
              <w:pStyle w:val="BodyText"/>
              <w:spacing w:before="11" w:line="276" w:lineRule="auto"/>
              <w:jc w:val="both"/>
              <w:rPr>
                <w:rFonts w:ascii="Tahoma" w:hAnsi="Tahoma" w:cs="Tahoma"/>
                <w:sz w:val="20"/>
                <w:szCs w:val="20"/>
              </w:rPr>
            </w:pPr>
            <w:r w:rsidRPr="004A4C03">
              <w:rPr>
                <w:rFonts w:ascii="Tahoma" w:hAnsi="Tahoma" w:cs="Tahoma"/>
                <w:sz w:val="20"/>
                <w:szCs w:val="20"/>
              </w:rPr>
              <w:t>Work Injury Benefits Act</w:t>
            </w:r>
          </w:p>
        </w:tc>
      </w:tr>
    </w:tbl>
    <w:p w14:paraId="53C6A8BB" w14:textId="77777777" w:rsidR="00A82221" w:rsidRPr="004A4C03" w:rsidRDefault="00A82221" w:rsidP="004A4C03">
      <w:pPr>
        <w:pStyle w:val="NoSpacing"/>
        <w:spacing w:line="276" w:lineRule="auto"/>
        <w:jc w:val="both"/>
        <w:rPr>
          <w:rFonts w:ascii="Tahoma" w:hAnsi="Tahoma" w:cs="Tahoma"/>
          <w:sz w:val="20"/>
          <w:szCs w:val="20"/>
        </w:rPr>
      </w:pPr>
    </w:p>
    <w:p w14:paraId="0743F650" w14:textId="77777777" w:rsidR="00C2580B" w:rsidRPr="004A4C03" w:rsidRDefault="00C2580B" w:rsidP="004A4C03">
      <w:pPr>
        <w:rPr>
          <w:rFonts w:ascii="Tahoma" w:hAnsi="Tahoma" w:cs="Tahoma"/>
          <w:sz w:val="20"/>
          <w:szCs w:val="20"/>
        </w:rPr>
      </w:pPr>
      <w:bookmarkStart w:id="28" w:name="_Toc263407529"/>
      <w:bookmarkStart w:id="29" w:name="_Toc269973424"/>
      <w:bookmarkStart w:id="30" w:name="_Toc271210062"/>
      <w:bookmarkEnd w:id="3"/>
      <w:bookmarkEnd w:id="27"/>
    </w:p>
    <w:p w14:paraId="554D0F83" w14:textId="77777777" w:rsidR="00C2580B" w:rsidRPr="004A4C03" w:rsidRDefault="00C2580B" w:rsidP="004A4C03">
      <w:pPr>
        <w:rPr>
          <w:rFonts w:ascii="Tahoma" w:hAnsi="Tahoma" w:cs="Tahoma"/>
          <w:sz w:val="20"/>
          <w:szCs w:val="20"/>
        </w:rPr>
      </w:pPr>
    </w:p>
    <w:p w14:paraId="0858F421" w14:textId="77777777" w:rsidR="00C2580B" w:rsidRPr="004A4C03" w:rsidRDefault="00C2580B" w:rsidP="004A4C03">
      <w:pPr>
        <w:rPr>
          <w:rFonts w:ascii="Tahoma" w:hAnsi="Tahoma" w:cs="Tahoma"/>
          <w:sz w:val="20"/>
          <w:szCs w:val="20"/>
        </w:rPr>
      </w:pPr>
    </w:p>
    <w:p w14:paraId="579A39CE" w14:textId="77777777" w:rsidR="00C2580B" w:rsidRPr="004A4C03" w:rsidRDefault="00C2580B" w:rsidP="004A4C03">
      <w:pPr>
        <w:rPr>
          <w:rFonts w:ascii="Tahoma" w:hAnsi="Tahoma" w:cs="Tahoma"/>
          <w:sz w:val="20"/>
          <w:szCs w:val="20"/>
        </w:rPr>
      </w:pPr>
    </w:p>
    <w:p w14:paraId="52A866EE" w14:textId="77777777" w:rsidR="00C2580B" w:rsidRPr="004A4C03" w:rsidRDefault="00C2580B" w:rsidP="004A4C03">
      <w:pPr>
        <w:rPr>
          <w:rFonts w:ascii="Tahoma" w:hAnsi="Tahoma" w:cs="Tahoma"/>
          <w:sz w:val="20"/>
          <w:szCs w:val="20"/>
        </w:rPr>
      </w:pPr>
    </w:p>
    <w:p w14:paraId="2181A329" w14:textId="77777777" w:rsidR="00C2580B" w:rsidRPr="004A4C03" w:rsidRDefault="00C2580B" w:rsidP="004A4C03">
      <w:pPr>
        <w:rPr>
          <w:rFonts w:ascii="Tahoma" w:hAnsi="Tahoma" w:cs="Tahoma"/>
          <w:sz w:val="20"/>
          <w:szCs w:val="20"/>
        </w:rPr>
      </w:pPr>
    </w:p>
    <w:p w14:paraId="055D288D" w14:textId="77777777" w:rsidR="00C2580B" w:rsidRPr="004A4C03" w:rsidRDefault="00C2580B" w:rsidP="004A4C03">
      <w:pPr>
        <w:rPr>
          <w:rFonts w:ascii="Tahoma" w:hAnsi="Tahoma" w:cs="Tahoma"/>
          <w:sz w:val="20"/>
          <w:szCs w:val="20"/>
        </w:rPr>
      </w:pPr>
    </w:p>
    <w:p w14:paraId="61E955BA" w14:textId="77777777" w:rsidR="00C2580B" w:rsidRPr="004A4C03" w:rsidRDefault="00C2580B" w:rsidP="004A4C03">
      <w:pPr>
        <w:rPr>
          <w:rFonts w:ascii="Tahoma" w:hAnsi="Tahoma" w:cs="Tahoma"/>
          <w:sz w:val="20"/>
          <w:szCs w:val="20"/>
        </w:rPr>
      </w:pPr>
    </w:p>
    <w:p w14:paraId="4F8ABCBA" w14:textId="77777777" w:rsidR="00C2580B" w:rsidRPr="004A4C03" w:rsidRDefault="00C2580B" w:rsidP="004A4C03">
      <w:pPr>
        <w:rPr>
          <w:rFonts w:ascii="Tahoma" w:hAnsi="Tahoma" w:cs="Tahoma"/>
          <w:sz w:val="20"/>
          <w:szCs w:val="20"/>
        </w:rPr>
      </w:pPr>
    </w:p>
    <w:p w14:paraId="18770496" w14:textId="77777777" w:rsidR="00C2580B" w:rsidRPr="004A4C03" w:rsidRDefault="00C2580B" w:rsidP="004A4C03">
      <w:pPr>
        <w:rPr>
          <w:rFonts w:ascii="Tahoma" w:hAnsi="Tahoma" w:cs="Tahoma"/>
          <w:sz w:val="20"/>
          <w:szCs w:val="20"/>
        </w:rPr>
      </w:pPr>
    </w:p>
    <w:p w14:paraId="28F7C03E" w14:textId="77777777" w:rsidR="00C2580B" w:rsidRPr="004A4C03" w:rsidRDefault="00C2580B" w:rsidP="004A4C03">
      <w:pPr>
        <w:rPr>
          <w:rFonts w:ascii="Tahoma" w:hAnsi="Tahoma" w:cs="Tahoma"/>
          <w:sz w:val="20"/>
          <w:szCs w:val="20"/>
        </w:rPr>
      </w:pPr>
    </w:p>
    <w:p w14:paraId="4396C485" w14:textId="77777777" w:rsidR="00C2580B" w:rsidRPr="004A4C03" w:rsidRDefault="00C2580B" w:rsidP="004A4C03">
      <w:pPr>
        <w:rPr>
          <w:rFonts w:ascii="Tahoma" w:hAnsi="Tahoma" w:cs="Tahoma"/>
          <w:sz w:val="20"/>
          <w:szCs w:val="20"/>
        </w:rPr>
      </w:pPr>
    </w:p>
    <w:p w14:paraId="09FDEC6D" w14:textId="77777777" w:rsidR="00C2580B" w:rsidRPr="004A4C03" w:rsidRDefault="00C2580B" w:rsidP="004A4C03">
      <w:pPr>
        <w:rPr>
          <w:rFonts w:ascii="Tahoma" w:hAnsi="Tahoma" w:cs="Tahoma"/>
          <w:sz w:val="20"/>
          <w:szCs w:val="20"/>
        </w:rPr>
      </w:pPr>
    </w:p>
    <w:p w14:paraId="6D63B75C" w14:textId="77777777" w:rsidR="00A60AB9" w:rsidRPr="004A4C03" w:rsidRDefault="00A60AB9" w:rsidP="004A4C03">
      <w:pPr>
        <w:pStyle w:val="TOCHeading"/>
        <w:rPr>
          <w:rFonts w:ascii="Tahoma" w:hAnsi="Tahoma" w:cs="Tahoma"/>
          <w:sz w:val="20"/>
          <w:szCs w:val="20"/>
        </w:rPr>
      </w:pPr>
      <w:r w:rsidRPr="004A4C03">
        <w:rPr>
          <w:rFonts w:ascii="Tahoma" w:hAnsi="Tahoma" w:cs="Tahoma"/>
          <w:sz w:val="20"/>
          <w:szCs w:val="20"/>
        </w:rPr>
        <w:t>Table of Contents</w:t>
      </w:r>
    </w:p>
    <w:p w14:paraId="4163EE6D" w14:textId="77777777" w:rsidR="00B83956" w:rsidRDefault="00A60AB9">
      <w:pPr>
        <w:pStyle w:val="TOC1"/>
        <w:rPr>
          <w:rFonts w:asciiTheme="minorHAnsi" w:eastAsiaTheme="minorEastAsia" w:hAnsiTheme="minorHAnsi" w:cstheme="minorBidi"/>
          <w:b w:val="0"/>
          <w:bCs w:val="0"/>
          <w:caps w:val="0"/>
          <w:noProof/>
          <w:color w:val="auto"/>
          <w:sz w:val="22"/>
          <w:szCs w:val="22"/>
          <w:lang w:val="en-US"/>
        </w:rPr>
      </w:pPr>
      <w:r w:rsidRPr="004E2024">
        <w:rPr>
          <w:rFonts w:ascii="Tahoma" w:hAnsi="Tahoma" w:cs="Tahoma"/>
          <w:b w:val="0"/>
          <w:bCs w:val="0"/>
          <w:sz w:val="20"/>
          <w:szCs w:val="20"/>
        </w:rPr>
        <w:fldChar w:fldCharType="begin"/>
      </w:r>
      <w:r w:rsidRPr="004E2024">
        <w:rPr>
          <w:rFonts w:ascii="Tahoma" w:hAnsi="Tahoma" w:cs="Tahoma"/>
          <w:b w:val="0"/>
          <w:bCs w:val="0"/>
          <w:sz w:val="20"/>
          <w:szCs w:val="20"/>
        </w:rPr>
        <w:instrText xml:space="preserve"> TOC \o "1-3" \h \z \u </w:instrText>
      </w:r>
      <w:r w:rsidRPr="004E2024">
        <w:rPr>
          <w:rFonts w:ascii="Tahoma" w:hAnsi="Tahoma" w:cs="Tahoma"/>
          <w:b w:val="0"/>
          <w:bCs w:val="0"/>
          <w:sz w:val="20"/>
          <w:szCs w:val="20"/>
        </w:rPr>
        <w:fldChar w:fldCharType="separate"/>
      </w:r>
      <w:hyperlink w:anchor="_Toc148524207" w:history="1">
        <w:r w:rsidR="00B83956" w:rsidRPr="00872D95">
          <w:rPr>
            <w:rStyle w:val="Hyperlink"/>
            <w:rFonts w:ascii="Tahoma" w:hAnsi="Tahoma" w:cs="Tahoma"/>
            <w:noProof/>
          </w:rPr>
          <w:t>CERTIFICATION</w:t>
        </w:r>
        <w:r w:rsidR="00B83956">
          <w:rPr>
            <w:noProof/>
            <w:webHidden/>
          </w:rPr>
          <w:tab/>
        </w:r>
        <w:r w:rsidR="00B83956">
          <w:rPr>
            <w:noProof/>
            <w:webHidden/>
          </w:rPr>
          <w:fldChar w:fldCharType="begin"/>
        </w:r>
        <w:r w:rsidR="00B83956">
          <w:rPr>
            <w:noProof/>
            <w:webHidden/>
          </w:rPr>
          <w:instrText xml:space="preserve"> PAGEREF _Toc148524207 \h </w:instrText>
        </w:r>
        <w:r w:rsidR="00B83956">
          <w:rPr>
            <w:noProof/>
            <w:webHidden/>
          </w:rPr>
        </w:r>
        <w:r w:rsidR="00B83956">
          <w:rPr>
            <w:noProof/>
            <w:webHidden/>
          </w:rPr>
          <w:fldChar w:fldCharType="separate"/>
        </w:r>
        <w:r w:rsidR="00B83956">
          <w:rPr>
            <w:noProof/>
            <w:webHidden/>
          </w:rPr>
          <w:t>i</w:t>
        </w:r>
        <w:r w:rsidR="00B83956">
          <w:rPr>
            <w:noProof/>
            <w:webHidden/>
          </w:rPr>
          <w:fldChar w:fldCharType="end"/>
        </w:r>
      </w:hyperlink>
    </w:p>
    <w:p w14:paraId="31BEB074" w14:textId="77777777" w:rsidR="00B83956" w:rsidRDefault="002E6EC4">
      <w:pPr>
        <w:pStyle w:val="TOC1"/>
        <w:rPr>
          <w:rFonts w:asciiTheme="minorHAnsi" w:eastAsiaTheme="minorEastAsia" w:hAnsiTheme="minorHAnsi" w:cstheme="minorBidi"/>
          <w:b w:val="0"/>
          <w:bCs w:val="0"/>
          <w:caps w:val="0"/>
          <w:noProof/>
          <w:color w:val="auto"/>
          <w:sz w:val="22"/>
          <w:szCs w:val="22"/>
          <w:lang w:val="en-US"/>
        </w:rPr>
      </w:pPr>
      <w:hyperlink w:anchor="_Toc148524208" w:history="1">
        <w:r w:rsidR="00B83956" w:rsidRPr="00872D95">
          <w:rPr>
            <w:rStyle w:val="Hyperlink"/>
            <w:rFonts w:ascii="Tahoma" w:hAnsi="Tahoma" w:cs="Tahoma"/>
            <w:noProof/>
          </w:rPr>
          <w:t>ACKNOWLEDGEMENT</w:t>
        </w:r>
        <w:r w:rsidR="00B83956">
          <w:rPr>
            <w:noProof/>
            <w:webHidden/>
          </w:rPr>
          <w:tab/>
        </w:r>
        <w:r w:rsidR="00B83956">
          <w:rPr>
            <w:noProof/>
            <w:webHidden/>
          </w:rPr>
          <w:fldChar w:fldCharType="begin"/>
        </w:r>
        <w:r w:rsidR="00B83956">
          <w:rPr>
            <w:noProof/>
            <w:webHidden/>
          </w:rPr>
          <w:instrText xml:space="preserve"> PAGEREF _Toc148524208 \h </w:instrText>
        </w:r>
        <w:r w:rsidR="00B83956">
          <w:rPr>
            <w:noProof/>
            <w:webHidden/>
          </w:rPr>
        </w:r>
        <w:r w:rsidR="00B83956">
          <w:rPr>
            <w:noProof/>
            <w:webHidden/>
          </w:rPr>
          <w:fldChar w:fldCharType="separate"/>
        </w:r>
        <w:r w:rsidR="00B83956">
          <w:rPr>
            <w:noProof/>
            <w:webHidden/>
          </w:rPr>
          <w:t>i</w:t>
        </w:r>
        <w:r w:rsidR="00B83956">
          <w:rPr>
            <w:noProof/>
            <w:webHidden/>
          </w:rPr>
          <w:fldChar w:fldCharType="end"/>
        </w:r>
      </w:hyperlink>
    </w:p>
    <w:p w14:paraId="7B841858" w14:textId="77777777" w:rsidR="00B83956" w:rsidRDefault="002E6EC4">
      <w:pPr>
        <w:pStyle w:val="TOC1"/>
        <w:rPr>
          <w:rFonts w:asciiTheme="minorHAnsi" w:eastAsiaTheme="minorEastAsia" w:hAnsiTheme="minorHAnsi" w:cstheme="minorBidi"/>
          <w:b w:val="0"/>
          <w:bCs w:val="0"/>
          <w:caps w:val="0"/>
          <w:noProof/>
          <w:color w:val="auto"/>
          <w:sz w:val="22"/>
          <w:szCs w:val="22"/>
          <w:lang w:val="en-US"/>
        </w:rPr>
      </w:pPr>
      <w:hyperlink w:anchor="_Toc148524209" w:history="1">
        <w:r w:rsidR="00B83956" w:rsidRPr="00872D95">
          <w:rPr>
            <w:rStyle w:val="Hyperlink"/>
            <w:rFonts w:ascii="Tahoma" w:hAnsi="Tahoma" w:cs="Tahoma"/>
            <w:noProof/>
          </w:rPr>
          <w:t>LIST OF ABBREVIATIONS</w:t>
        </w:r>
        <w:r w:rsidR="00B83956">
          <w:rPr>
            <w:noProof/>
            <w:webHidden/>
          </w:rPr>
          <w:tab/>
        </w:r>
        <w:r w:rsidR="00B83956">
          <w:rPr>
            <w:noProof/>
            <w:webHidden/>
          </w:rPr>
          <w:fldChar w:fldCharType="begin"/>
        </w:r>
        <w:r w:rsidR="00B83956">
          <w:rPr>
            <w:noProof/>
            <w:webHidden/>
          </w:rPr>
          <w:instrText xml:space="preserve"> PAGEREF _Toc148524209 \h </w:instrText>
        </w:r>
        <w:r w:rsidR="00B83956">
          <w:rPr>
            <w:noProof/>
            <w:webHidden/>
          </w:rPr>
        </w:r>
        <w:r w:rsidR="00B83956">
          <w:rPr>
            <w:noProof/>
            <w:webHidden/>
          </w:rPr>
          <w:fldChar w:fldCharType="separate"/>
        </w:r>
        <w:r w:rsidR="00B83956">
          <w:rPr>
            <w:noProof/>
            <w:webHidden/>
          </w:rPr>
          <w:t>ii</w:t>
        </w:r>
        <w:r w:rsidR="00B83956">
          <w:rPr>
            <w:noProof/>
            <w:webHidden/>
          </w:rPr>
          <w:fldChar w:fldCharType="end"/>
        </w:r>
      </w:hyperlink>
    </w:p>
    <w:p w14:paraId="15A6EFBE" w14:textId="77777777" w:rsidR="00B83956" w:rsidRDefault="002E6EC4">
      <w:pPr>
        <w:pStyle w:val="TOC1"/>
        <w:rPr>
          <w:rFonts w:asciiTheme="minorHAnsi" w:eastAsiaTheme="minorEastAsia" w:hAnsiTheme="minorHAnsi" w:cstheme="minorBidi"/>
          <w:b w:val="0"/>
          <w:bCs w:val="0"/>
          <w:caps w:val="0"/>
          <w:noProof/>
          <w:color w:val="auto"/>
          <w:sz w:val="22"/>
          <w:szCs w:val="22"/>
          <w:lang w:val="en-US"/>
        </w:rPr>
      </w:pPr>
      <w:hyperlink w:anchor="_Toc148524210" w:history="1">
        <w:r w:rsidR="00B83956" w:rsidRPr="00872D95">
          <w:rPr>
            <w:rStyle w:val="Hyperlink"/>
            <w:rFonts w:ascii="Tahoma" w:hAnsi="Tahoma" w:cs="Tahoma"/>
            <w:noProof/>
          </w:rPr>
          <w:t>EXECUTIVE SUMMARY</w:t>
        </w:r>
        <w:r w:rsidR="00B83956">
          <w:rPr>
            <w:noProof/>
            <w:webHidden/>
          </w:rPr>
          <w:tab/>
        </w:r>
        <w:r w:rsidR="00B83956">
          <w:rPr>
            <w:noProof/>
            <w:webHidden/>
          </w:rPr>
          <w:fldChar w:fldCharType="begin"/>
        </w:r>
        <w:r w:rsidR="00B83956">
          <w:rPr>
            <w:noProof/>
            <w:webHidden/>
          </w:rPr>
          <w:instrText xml:space="preserve"> PAGEREF _Toc148524210 \h </w:instrText>
        </w:r>
        <w:r w:rsidR="00B83956">
          <w:rPr>
            <w:noProof/>
            <w:webHidden/>
          </w:rPr>
        </w:r>
        <w:r w:rsidR="00B83956">
          <w:rPr>
            <w:noProof/>
            <w:webHidden/>
          </w:rPr>
          <w:fldChar w:fldCharType="separate"/>
        </w:r>
        <w:r w:rsidR="00B83956">
          <w:rPr>
            <w:noProof/>
            <w:webHidden/>
          </w:rPr>
          <w:t>xii</w:t>
        </w:r>
        <w:r w:rsidR="00B83956">
          <w:rPr>
            <w:noProof/>
            <w:webHidden/>
          </w:rPr>
          <w:fldChar w:fldCharType="end"/>
        </w:r>
      </w:hyperlink>
    </w:p>
    <w:p w14:paraId="40480498" w14:textId="77777777" w:rsidR="00B83956" w:rsidRDefault="002E6EC4">
      <w:pPr>
        <w:pStyle w:val="TOC1"/>
        <w:tabs>
          <w:tab w:val="left" w:pos="440"/>
        </w:tabs>
        <w:rPr>
          <w:rFonts w:asciiTheme="minorHAnsi" w:eastAsiaTheme="minorEastAsia" w:hAnsiTheme="minorHAnsi" w:cstheme="minorBidi"/>
          <w:b w:val="0"/>
          <w:bCs w:val="0"/>
          <w:caps w:val="0"/>
          <w:noProof/>
          <w:color w:val="auto"/>
          <w:sz w:val="22"/>
          <w:szCs w:val="22"/>
          <w:lang w:val="en-US"/>
        </w:rPr>
      </w:pPr>
      <w:hyperlink w:anchor="_Toc148524211" w:history="1">
        <w:r w:rsidR="00B83956" w:rsidRPr="00872D95">
          <w:rPr>
            <w:rStyle w:val="Hyperlink"/>
            <w:rFonts w:ascii="Tahoma" w:hAnsi="Tahoma" w:cs="Tahoma"/>
            <w:noProof/>
          </w:rPr>
          <w:t>1</w:t>
        </w:r>
        <w:r w:rsidR="00B83956">
          <w:rPr>
            <w:rFonts w:asciiTheme="minorHAnsi" w:eastAsiaTheme="minorEastAsia" w:hAnsiTheme="minorHAnsi" w:cstheme="minorBidi"/>
            <w:b w:val="0"/>
            <w:bCs w:val="0"/>
            <w:caps w:val="0"/>
            <w:noProof/>
            <w:color w:val="auto"/>
            <w:sz w:val="22"/>
            <w:szCs w:val="22"/>
            <w:lang w:val="en-US"/>
          </w:rPr>
          <w:tab/>
        </w:r>
        <w:r w:rsidR="00B83956" w:rsidRPr="00872D95">
          <w:rPr>
            <w:rStyle w:val="Hyperlink"/>
            <w:rFonts w:ascii="Tahoma" w:hAnsi="Tahoma" w:cs="Tahoma"/>
            <w:noProof/>
          </w:rPr>
          <w:t>CHAPTER ONE: INTRODUCTION AND PROJECT BRIEF</w:t>
        </w:r>
        <w:r w:rsidR="00B83956">
          <w:rPr>
            <w:noProof/>
            <w:webHidden/>
          </w:rPr>
          <w:tab/>
        </w:r>
        <w:r w:rsidR="00B83956">
          <w:rPr>
            <w:noProof/>
            <w:webHidden/>
          </w:rPr>
          <w:fldChar w:fldCharType="begin"/>
        </w:r>
        <w:r w:rsidR="00B83956">
          <w:rPr>
            <w:noProof/>
            <w:webHidden/>
          </w:rPr>
          <w:instrText xml:space="preserve"> PAGEREF _Toc148524211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25E51A61"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12" w:history="1">
        <w:r w:rsidR="00B83956" w:rsidRPr="00872D95">
          <w:rPr>
            <w:rStyle w:val="Hyperlink"/>
            <w:rFonts w:ascii="Tahoma" w:hAnsi="Tahoma" w:cs="Tahoma"/>
            <w:noProof/>
          </w:rPr>
          <w:t>1.1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Project Background</w:t>
        </w:r>
        <w:r w:rsidR="00B83956">
          <w:rPr>
            <w:noProof/>
            <w:webHidden/>
          </w:rPr>
          <w:tab/>
        </w:r>
        <w:r w:rsidR="00B83956">
          <w:rPr>
            <w:noProof/>
            <w:webHidden/>
          </w:rPr>
          <w:fldChar w:fldCharType="begin"/>
        </w:r>
        <w:r w:rsidR="00B83956">
          <w:rPr>
            <w:noProof/>
            <w:webHidden/>
          </w:rPr>
          <w:instrText xml:space="preserve"> PAGEREF _Toc148524212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6131C8F0"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13" w:history="1">
        <w:r w:rsidR="00B83956" w:rsidRPr="00872D95">
          <w:rPr>
            <w:rStyle w:val="Hyperlink"/>
            <w:rFonts w:ascii="Tahoma" w:hAnsi="Tahoma" w:cs="Tahoma"/>
            <w:noProof/>
          </w:rPr>
          <w:t>1.2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KOSAP Objective:</w:t>
        </w:r>
        <w:r w:rsidR="00B83956">
          <w:rPr>
            <w:noProof/>
            <w:webHidden/>
          </w:rPr>
          <w:tab/>
        </w:r>
        <w:r w:rsidR="00B83956">
          <w:rPr>
            <w:noProof/>
            <w:webHidden/>
          </w:rPr>
          <w:fldChar w:fldCharType="begin"/>
        </w:r>
        <w:r w:rsidR="00B83956">
          <w:rPr>
            <w:noProof/>
            <w:webHidden/>
          </w:rPr>
          <w:instrText xml:space="preserve"> PAGEREF _Toc148524213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4DF686E3"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14" w:history="1">
        <w:r w:rsidR="00B83956" w:rsidRPr="00872D95">
          <w:rPr>
            <w:rStyle w:val="Hyperlink"/>
            <w:rFonts w:ascii="Tahoma" w:hAnsi="Tahoma" w:cs="Tahoma"/>
            <w:noProof/>
          </w:rPr>
          <w:t>1.3</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Mini-grids for Community Facilities, Enterprises, and Households</w:t>
        </w:r>
        <w:r w:rsidR="00B83956">
          <w:rPr>
            <w:noProof/>
            <w:webHidden/>
          </w:rPr>
          <w:tab/>
        </w:r>
        <w:r w:rsidR="00B83956">
          <w:rPr>
            <w:noProof/>
            <w:webHidden/>
          </w:rPr>
          <w:fldChar w:fldCharType="begin"/>
        </w:r>
        <w:r w:rsidR="00B83956">
          <w:rPr>
            <w:noProof/>
            <w:webHidden/>
          </w:rPr>
          <w:instrText xml:space="preserve"> PAGEREF _Toc148524214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05A19B4B"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15" w:history="1">
        <w:r w:rsidR="00B83956" w:rsidRPr="00872D95">
          <w:rPr>
            <w:rStyle w:val="Hyperlink"/>
            <w:rFonts w:ascii="Tahoma" w:hAnsi="Tahoma" w:cs="Tahoma"/>
            <w:noProof/>
            <w:lang w:val="en-ZA" w:eastAsia="en-GB"/>
          </w:rPr>
          <w:t>1.4</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lang w:val="en-ZA" w:eastAsia="en-GB"/>
          </w:rPr>
          <w:t>Project Justification</w:t>
        </w:r>
        <w:r w:rsidR="00B83956">
          <w:rPr>
            <w:noProof/>
            <w:webHidden/>
          </w:rPr>
          <w:tab/>
        </w:r>
        <w:r w:rsidR="00B83956">
          <w:rPr>
            <w:noProof/>
            <w:webHidden/>
          </w:rPr>
          <w:fldChar w:fldCharType="begin"/>
        </w:r>
        <w:r w:rsidR="00B83956">
          <w:rPr>
            <w:noProof/>
            <w:webHidden/>
          </w:rPr>
          <w:instrText xml:space="preserve"> PAGEREF _Toc148524215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23CF4425"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16" w:history="1">
        <w:r w:rsidR="00B83956" w:rsidRPr="00872D95">
          <w:rPr>
            <w:rStyle w:val="Hyperlink"/>
            <w:rFonts w:ascii="Tahoma" w:hAnsi="Tahoma" w:cs="Tahoma"/>
            <w:noProof/>
            <w:lang w:val="en-ZA" w:eastAsia="en-GB"/>
          </w:rPr>
          <w:t>1.5</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lang w:val="en-ZA" w:eastAsia="en-GB"/>
          </w:rPr>
          <w:t>Institutional and Implementation Arrangements</w:t>
        </w:r>
        <w:r w:rsidR="00B83956">
          <w:rPr>
            <w:noProof/>
            <w:webHidden/>
          </w:rPr>
          <w:tab/>
        </w:r>
        <w:r w:rsidR="00B83956">
          <w:rPr>
            <w:noProof/>
            <w:webHidden/>
          </w:rPr>
          <w:fldChar w:fldCharType="begin"/>
        </w:r>
        <w:r w:rsidR="00B83956">
          <w:rPr>
            <w:noProof/>
            <w:webHidden/>
          </w:rPr>
          <w:instrText xml:space="preserve"> PAGEREF _Toc148524216 \h </w:instrText>
        </w:r>
        <w:r w:rsidR="00B83956">
          <w:rPr>
            <w:noProof/>
            <w:webHidden/>
          </w:rPr>
        </w:r>
        <w:r w:rsidR="00B83956">
          <w:rPr>
            <w:noProof/>
            <w:webHidden/>
          </w:rPr>
          <w:fldChar w:fldCharType="separate"/>
        </w:r>
        <w:r w:rsidR="00B83956">
          <w:rPr>
            <w:noProof/>
            <w:webHidden/>
          </w:rPr>
          <w:t>2</w:t>
        </w:r>
        <w:r w:rsidR="00B83956">
          <w:rPr>
            <w:noProof/>
            <w:webHidden/>
          </w:rPr>
          <w:fldChar w:fldCharType="end"/>
        </w:r>
      </w:hyperlink>
    </w:p>
    <w:p w14:paraId="6176063F"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17" w:history="1">
        <w:r w:rsidR="00B83956" w:rsidRPr="00872D95">
          <w:rPr>
            <w:rStyle w:val="Hyperlink"/>
            <w:rFonts w:ascii="Tahoma" w:hAnsi="Tahoma" w:cs="Tahoma"/>
            <w:noProof/>
          </w:rPr>
          <w:t>1.6</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Environmental and Social Impact Assessment (ESIA) Report</w:t>
        </w:r>
        <w:r w:rsidR="00B83956">
          <w:rPr>
            <w:noProof/>
            <w:webHidden/>
          </w:rPr>
          <w:tab/>
        </w:r>
        <w:r w:rsidR="00B83956">
          <w:rPr>
            <w:noProof/>
            <w:webHidden/>
          </w:rPr>
          <w:fldChar w:fldCharType="begin"/>
        </w:r>
        <w:r w:rsidR="00B83956">
          <w:rPr>
            <w:noProof/>
            <w:webHidden/>
          </w:rPr>
          <w:instrText xml:space="preserve"> PAGEREF _Toc148524217 \h </w:instrText>
        </w:r>
        <w:r w:rsidR="00B83956">
          <w:rPr>
            <w:noProof/>
            <w:webHidden/>
          </w:rPr>
        </w:r>
        <w:r w:rsidR="00B83956">
          <w:rPr>
            <w:noProof/>
            <w:webHidden/>
          </w:rPr>
          <w:fldChar w:fldCharType="separate"/>
        </w:r>
        <w:r w:rsidR="00B83956">
          <w:rPr>
            <w:noProof/>
            <w:webHidden/>
          </w:rPr>
          <w:t>2</w:t>
        </w:r>
        <w:r w:rsidR="00B83956">
          <w:rPr>
            <w:noProof/>
            <w:webHidden/>
          </w:rPr>
          <w:fldChar w:fldCharType="end"/>
        </w:r>
      </w:hyperlink>
    </w:p>
    <w:p w14:paraId="07DA91AE" w14:textId="77777777" w:rsidR="00B83956" w:rsidRDefault="002E6EC4">
      <w:pPr>
        <w:pStyle w:val="TOC3"/>
        <w:rPr>
          <w:rFonts w:asciiTheme="minorHAnsi" w:eastAsiaTheme="minorEastAsia" w:hAnsiTheme="minorHAnsi" w:cstheme="minorBidi"/>
          <w:noProof/>
          <w:sz w:val="22"/>
          <w:szCs w:val="22"/>
          <w:lang w:val="en-US"/>
        </w:rPr>
      </w:pPr>
      <w:hyperlink w:anchor="_Toc148524218" w:history="1">
        <w:r w:rsidR="00B83956" w:rsidRPr="00872D95">
          <w:rPr>
            <w:rStyle w:val="Hyperlink"/>
            <w:rFonts w:ascii="Tahoma" w:hAnsi="Tahoma" w:cs="Tahoma"/>
            <w:noProof/>
          </w:rPr>
          <w:t>1.6.1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Justification for the ESIA</w:t>
        </w:r>
        <w:r w:rsidR="00B83956">
          <w:rPr>
            <w:noProof/>
            <w:webHidden/>
          </w:rPr>
          <w:tab/>
        </w:r>
        <w:r w:rsidR="00B83956">
          <w:rPr>
            <w:noProof/>
            <w:webHidden/>
          </w:rPr>
          <w:fldChar w:fldCharType="begin"/>
        </w:r>
        <w:r w:rsidR="00B83956">
          <w:rPr>
            <w:noProof/>
            <w:webHidden/>
          </w:rPr>
          <w:instrText xml:space="preserve"> PAGEREF _Toc148524218 \h </w:instrText>
        </w:r>
        <w:r w:rsidR="00B83956">
          <w:rPr>
            <w:noProof/>
            <w:webHidden/>
          </w:rPr>
        </w:r>
        <w:r w:rsidR="00B83956">
          <w:rPr>
            <w:noProof/>
            <w:webHidden/>
          </w:rPr>
          <w:fldChar w:fldCharType="separate"/>
        </w:r>
        <w:r w:rsidR="00B83956">
          <w:rPr>
            <w:noProof/>
            <w:webHidden/>
          </w:rPr>
          <w:t>2</w:t>
        </w:r>
        <w:r w:rsidR="00B83956">
          <w:rPr>
            <w:noProof/>
            <w:webHidden/>
          </w:rPr>
          <w:fldChar w:fldCharType="end"/>
        </w:r>
      </w:hyperlink>
    </w:p>
    <w:p w14:paraId="67137E2D" w14:textId="77777777" w:rsidR="00B83956" w:rsidRDefault="002E6EC4">
      <w:pPr>
        <w:pStyle w:val="TOC3"/>
        <w:rPr>
          <w:rFonts w:asciiTheme="minorHAnsi" w:eastAsiaTheme="minorEastAsia" w:hAnsiTheme="minorHAnsi" w:cstheme="minorBidi"/>
          <w:noProof/>
          <w:sz w:val="22"/>
          <w:szCs w:val="22"/>
          <w:lang w:val="en-US"/>
        </w:rPr>
      </w:pPr>
      <w:hyperlink w:anchor="_Toc148524219" w:history="1">
        <w:r w:rsidR="00B83956" w:rsidRPr="00872D95">
          <w:rPr>
            <w:rStyle w:val="Hyperlink"/>
            <w:rFonts w:ascii="Tahoma" w:hAnsi="Tahoma" w:cs="Tahoma"/>
            <w:noProof/>
          </w:rPr>
          <w:t>1.6.2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Objectives of the Study</w:t>
        </w:r>
        <w:r w:rsidR="00B83956">
          <w:rPr>
            <w:noProof/>
            <w:webHidden/>
          </w:rPr>
          <w:tab/>
        </w:r>
        <w:r w:rsidR="00B83956">
          <w:rPr>
            <w:noProof/>
            <w:webHidden/>
          </w:rPr>
          <w:fldChar w:fldCharType="begin"/>
        </w:r>
        <w:r w:rsidR="00B83956">
          <w:rPr>
            <w:noProof/>
            <w:webHidden/>
          </w:rPr>
          <w:instrText xml:space="preserve"> PAGEREF _Toc148524219 \h </w:instrText>
        </w:r>
        <w:r w:rsidR="00B83956">
          <w:rPr>
            <w:noProof/>
            <w:webHidden/>
          </w:rPr>
        </w:r>
        <w:r w:rsidR="00B83956">
          <w:rPr>
            <w:noProof/>
            <w:webHidden/>
          </w:rPr>
          <w:fldChar w:fldCharType="separate"/>
        </w:r>
        <w:r w:rsidR="00B83956">
          <w:rPr>
            <w:noProof/>
            <w:webHidden/>
          </w:rPr>
          <w:t>2</w:t>
        </w:r>
        <w:r w:rsidR="00B83956">
          <w:rPr>
            <w:noProof/>
            <w:webHidden/>
          </w:rPr>
          <w:fldChar w:fldCharType="end"/>
        </w:r>
      </w:hyperlink>
    </w:p>
    <w:p w14:paraId="71DC6680" w14:textId="77777777" w:rsidR="00B83956" w:rsidRDefault="002E6EC4">
      <w:pPr>
        <w:pStyle w:val="TOC3"/>
        <w:rPr>
          <w:rFonts w:asciiTheme="minorHAnsi" w:eastAsiaTheme="minorEastAsia" w:hAnsiTheme="minorHAnsi" w:cstheme="minorBidi"/>
          <w:noProof/>
          <w:sz w:val="22"/>
          <w:szCs w:val="22"/>
          <w:lang w:val="en-US"/>
        </w:rPr>
      </w:pPr>
      <w:hyperlink w:anchor="_Toc148524220" w:history="1">
        <w:r w:rsidR="00B83956" w:rsidRPr="00872D95">
          <w:rPr>
            <w:rStyle w:val="Hyperlink"/>
            <w:rFonts w:ascii="Tahoma" w:hAnsi="Tahoma" w:cs="Tahoma"/>
            <w:noProof/>
          </w:rPr>
          <w:t>1.6.3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Scope of the ESIA study</w:t>
        </w:r>
        <w:r w:rsidR="00B83956">
          <w:rPr>
            <w:noProof/>
            <w:webHidden/>
          </w:rPr>
          <w:tab/>
        </w:r>
        <w:r w:rsidR="00B83956">
          <w:rPr>
            <w:noProof/>
            <w:webHidden/>
          </w:rPr>
          <w:fldChar w:fldCharType="begin"/>
        </w:r>
        <w:r w:rsidR="00B83956">
          <w:rPr>
            <w:noProof/>
            <w:webHidden/>
          </w:rPr>
          <w:instrText xml:space="preserve"> PAGEREF _Toc148524220 \h </w:instrText>
        </w:r>
        <w:r w:rsidR="00B83956">
          <w:rPr>
            <w:noProof/>
            <w:webHidden/>
          </w:rPr>
        </w:r>
        <w:r w:rsidR="00B83956">
          <w:rPr>
            <w:noProof/>
            <w:webHidden/>
          </w:rPr>
          <w:fldChar w:fldCharType="separate"/>
        </w:r>
        <w:r w:rsidR="00B83956">
          <w:rPr>
            <w:noProof/>
            <w:webHidden/>
          </w:rPr>
          <w:t>3</w:t>
        </w:r>
        <w:r w:rsidR="00B83956">
          <w:rPr>
            <w:noProof/>
            <w:webHidden/>
          </w:rPr>
          <w:fldChar w:fldCharType="end"/>
        </w:r>
      </w:hyperlink>
    </w:p>
    <w:p w14:paraId="2F553AC1" w14:textId="77777777" w:rsidR="00B83956" w:rsidRDefault="002E6EC4">
      <w:pPr>
        <w:pStyle w:val="TOC3"/>
        <w:rPr>
          <w:rFonts w:asciiTheme="minorHAnsi" w:eastAsiaTheme="minorEastAsia" w:hAnsiTheme="minorHAnsi" w:cstheme="minorBidi"/>
          <w:noProof/>
          <w:sz w:val="22"/>
          <w:szCs w:val="22"/>
          <w:lang w:val="en-US"/>
        </w:rPr>
      </w:pPr>
      <w:hyperlink w:anchor="_Toc148524221" w:history="1">
        <w:r w:rsidR="00B83956" w:rsidRPr="00872D95">
          <w:rPr>
            <w:rStyle w:val="Hyperlink"/>
            <w:rFonts w:ascii="Tahoma" w:hAnsi="Tahoma" w:cs="Tahoma"/>
            <w:noProof/>
          </w:rPr>
          <w:t>1.6.4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Terms of Reference (ToR) for the ESIA Process</w:t>
        </w:r>
        <w:r w:rsidR="00B83956">
          <w:rPr>
            <w:noProof/>
            <w:webHidden/>
          </w:rPr>
          <w:tab/>
        </w:r>
        <w:r w:rsidR="00B83956">
          <w:rPr>
            <w:noProof/>
            <w:webHidden/>
          </w:rPr>
          <w:fldChar w:fldCharType="begin"/>
        </w:r>
        <w:r w:rsidR="00B83956">
          <w:rPr>
            <w:noProof/>
            <w:webHidden/>
          </w:rPr>
          <w:instrText xml:space="preserve"> PAGEREF _Toc148524221 \h </w:instrText>
        </w:r>
        <w:r w:rsidR="00B83956">
          <w:rPr>
            <w:noProof/>
            <w:webHidden/>
          </w:rPr>
        </w:r>
        <w:r w:rsidR="00B83956">
          <w:rPr>
            <w:noProof/>
            <w:webHidden/>
          </w:rPr>
          <w:fldChar w:fldCharType="separate"/>
        </w:r>
        <w:r w:rsidR="00B83956">
          <w:rPr>
            <w:noProof/>
            <w:webHidden/>
          </w:rPr>
          <w:t>3</w:t>
        </w:r>
        <w:r w:rsidR="00B83956">
          <w:rPr>
            <w:noProof/>
            <w:webHidden/>
          </w:rPr>
          <w:fldChar w:fldCharType="end"/>
        </w:r>
      </w:hyperlink>
    </w:p>
    <w:p w14:paraId="73BBDA7F"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22" w:history="1">
        <w:r w:rsidR="00B83956" w:rsidRPr="00872D95">
          <w:rPr>
            <w:rStyle w:val="Hyperlink"/>
            <w:rFonts w:ascii="Tahoma" w:hAnsi="Tahoma" w:cs="Tahoma"/>
            <w:noProof/>
          </w:rPr>
          <w:t>1.7</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ESIA Approach and Methodology</w:t>
        </w:r>
        <w:r w:rsidR="00B83956">
          <w:rPr>
            <w:noProof/>
            <w:webHidden/>
          </w:rPr>
          <w:tab/>
        </w:r>
        <w:r w:rsidR="00B83956">
          <w:rPr>
            <w:noProof/>
            <w:webHidden/>
          </w:rPr>
          <w:fldChar w:fldCharType="begin"/>
        </w:r>
        <w:r w:rsidR="00B83956">
          <w:rPr>
            <w:noProof/>
            <w:webHidden/>
          </w:rPr>
          <w:instrText xml:space="preserve"> PAGEREF _Toc148524222 \h </w:instrText>
        </w:r>
        <w:r w:rsidR="00B83956">
          <w:rPr>
            <w:noProof/>
            <w:webHidden/>
          </w:rPr>
        </w:r>
        <w:r w:rsidR="00B83956">
          <w:rPr>
            <w:noProof/>
            <w:webHidden/>
          </w:rPr>
          <w:fldChar w:fldCharType="separate"/>
        </w:r>
        <w:r w:rsidR="00B83956">
          <w:rPr>
            <w:noProof/>
            <w:webHidden/>
          </w:rPr>
          <w:t>4</w:t>
        </w:r>
        <w:r w:rsidR="00B83956">
          <w:rPr>
            <w:noProof/>
            <w:webHidden/>
          </w:rPr>
          <w:fldChar w:fldCharType="end"/>
        </w:r>
      </w:hyperlink>
    </w:p>
    <w:p w14:paraId="08BA38EB" w14:textId="77777777" w:rsidR="00B83956" w:rsidRDefault="002E6EC4">
      <w:pPr>
        <w:pStyle w:val="TOC3"/>
        <w:rPr>
          <w:rFonts w:asciiTheme="minorHAnsi" w:eastAsiaTheme="minorEastAsia" w:hAnsiTheme="minorHAnsi" w:cstheme="minorBidi"/>
          <w:noProof/>
          <w:sz w:val="22"/>
          <w:szCs w:val="22"/>
          <w:lang w:val="en-US"/>
        </w:rPr>
      </w:pPr>
      <w:hyperlink w:anchor="_Toc148524223" w:history="1">
        <w:r w:rsidR="00B83956" w:rsidRPr="00872D95">
          <w:rPr>
            <w:rStyle w:val="Hyperlink"/>
            <w:rFonts w:ascii="Tahoma" w:hAnsi="Tahoma" w:cs="Tahoma"/>
            <w:noProof/>
          </w:rPr>
          <w:t>1.7.1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Key activities undertaken during the study included the following:</w:t>
        </w:r>
        <w:r w:rsidR="00B83956">
          <w:rPr>
            <w:noProof/>
            <w:webHidden/>
          </w:rPr>
          <w:tab/>
        </w:r>
        <w:r w:rsidR="00B83956">
          <w:rPr>
            <w:noProof/>
            <w:webHidden/>
          </w:rPr>
          <w:fldChar w:fldCharType="begin"/>
        </w:r>
        <w:r w:rsidR="00B83956">
          <w:rPr>
            <w:noProof/>
            <w:webHidden/>
          </w:rPr>
          <w:instrText xml:space="preserve"> PAGEREF _Toc148524223 \h </w:instrText>
        </w:r>
        <w:r w:rsidR="00B83956">
          <w:rPr>
            <w:noProof/>
            <w:webHidden/>
          </w:rPr>
        </w:r>
        <w:r w:rsidR="00B83956">
          <w:rPr>
            <w:noProof/>
            <w:webHidden/>
          </w:rPr>
          <w:fldChar w:fldCharType="separate"/>
        </w:r>
        <w:r w:rsidR="00B83956">
          <w:rPr>
            <w:noProof/>
            <w:webHidden/>
          </w:rPr>
          <w:t>4</w:t>
        </w:r>
        <w:r w:rsidR="00B83956">
          <w:rPr>
            <w:noProof/>
            <w:webHidden/>
          </w:rPr>
          <w:fldChar w:fldCharType="end"/>
        </w:r>
      </w:hyperlink>
    </w:p>
    <w:p w14:paraId="6B264FBB" w14:textId="77777777" w:rsidR="00B83956" w:rsidRDefault="002E6EC4">
      <w:pPr>
        <w:pStyle w:val="TOC3"/>
        <w:rPr>
          <w:rFonts w:asciiTheme="minorHAnsi" w:eastAsiaTheme="minorEastAsia" w:hAnsiTheme="minorHAnsi" w:cstheme="minorBidi"/>
          <w:noProof/>
          <w:sz w:val="22"/>
          <w:szCs w:val="22"/>
          <w:lang w:val="en-US"/>
        </w:rPr>
      </w:pPr>
      <w:hyperlink w:anchor="_Toc148524224" w:history="1">
        <w:r w:rsidR="00B83956" w:rsidRPr="00872D95">
          <w:rPr>
            <w:rStyle w:val="Hyperlink"/>
            <w:rFonts w:ascii="Tahoma" w:hAnsi="Tahoma" w:cs="Tahoma"/>
            <w:noProof/>
          </w:rPr>
          <w:t>1.7.2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Desk study/literature review</w:t>
        </w:r>
        <w:r w:rsidR="00B83956">
          <w:rPr>
            <w:noProof/>
            <w:webHidden/>
          </w:rPr>
          <w:tab/>
        </w:r>
        <w:r w:rsidR="00B83956">
          <w:rPr>
            <w:noProof/>
            <w:webHidden/>
          </w:rPr>
          <w:fldChar w:fldCharType="begin"/>
        </w:r>
        <w:r w:rsidR="00B83956">
          <w:rPr>
            <w:noProof/>
            <w:webHidden/>
          </w:rPr>
          <w:instrText xml:space="preserve"> PAGEREF _Toc148524224 \h </w:instrText>
        </w:r>
        <w:r w:rsidR="00B83956">
          <w:rPr>
            <w:noProof/>
            <w:webHidden/>
          </w:rPr>
        </w:r>
        <w:r w:rsidR="00B83956">
          <w:rPr>
            <w:noProof/>
            <w:webHidden/>
          </w:rPr>
          <w:fldChar w:fldCharType="separate"/>
        </w:r>
        <w:r w:rsidR="00B83956">
          <w:rPr>
            <w:noProof/>
            <w:webHidden/>
          </w:rPr>
          <w:t>4</w:t>
        </w:r>
        <w:r w:rsidR="00B83956">
          <w:rPr>
            <w:noProof/>
            <w:webHidden/>
          </w:rPr>
          <w:fldChar w:fldCharType="end"/>
        </w:r>
      </w:hyperlink>
    </w:p>
    <w:p w14:paraId="37CDBA43" w14:textId="77777777" w:rsidR="00B83956" w:rsidRDefault="002E6EC4">
      <w:pPr>
        <w:pStyle w:val="TOC3"/>
        <w:rPr>
          <w:rFonts w:asciiTheme="minorHAnsi" w:eastAsiaTheme="minorEastAsia" w:hAnsiTheme="minorHAnsi" w:cstheme="minorBidi"/>
          <w:noProof/>
          <w:sz w:val="22"/>
          <w:szCs w:val="22"/>
          <w:lang w:val="en-US"/>
        </w:rPr>
      </w:pPr>
      <w:hyperlink w:anchor="_Toc148524225" w:history="1">
        <w:r w:rsidR="00B83956" w:rsidRPr="00872D95">
          <w:rPr>
            <w:rStyle w:val="Hyperlink"/>
            <w:rFonts w:ascii="Tahoma" w:hAnsi="Tahoma" w:cs="Tahoma"/>
            <w:noProof/>
          </w:rPr>
          <w:t>1.7.3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Environmental, Socio-economic and Cultural Setting/Status</w:t>
        </w:r>
        <w:r w:rsidR="00B83956">
          <w:rPr>
            <w:noProof/>
            <w:webHidden/>
          </w:rPr>
          <w:tab/>
        </w:r>
        <w:r w:rsidR="00B83956">
          <w:rPr>
            <w:noProof/>
            <w:webHidden/>
          </w:rPr>
          <w:fldChar w:fldCharType="begin"/>
        </w:r>
        <w:r w:rsidR="00B83956">
          <w:rPr>
            <w:noProof/>
            <w:webHidden/>
          </w:rPr>
          <w:instrText xml:space="preserve"> PAGEREF _Toc148524225 \h </w:instrText>
        </w:r>
        <w:r w:rsidR="00B83956">
          <w:rPr>
            <w:noProof/>
            <w:webHidden/>
          </w:rPr>
        </w:r>
        <w:r w:rsidR="00B83956">
          <w:rPr>
            <w:noProof/>
            <w:webHidden/>
          </w:rPr>
          <w:fldChar w:fldCharType="separate"/>
        </w:r>
        <w:r w:rsidR="00B83956">
          <w:rPr>
            <w:noProof/>
            <w:webHidden/>
          </w:rPr>
          <w:t>5</w:t>
        </w:r>
        <w:r w:rsidR="00B83956">
          <w:rPr>
            <w:noProof/>
            <w:webHidden/>
          </w:rPr>
          <w:fldChar w:fldCharType="end"/>
        </w:r>
      </w:hyperlink>
    </w:p>
    <w:p w14:paraId="6A6F6398" w14:textId="77777777" w:rsidR="00B83956" w:rsidRDefault="002E6EC4">
      <w:pPr>
        <w:pStyle w:val="TOC3"/>
        <w:rPr>
          <w:rFonts w:asciiTheme="minorHAnsi" w:eastAsiaTheme="minorEastAsia" w:hAnsiTheme="minorHAnsi" w:cstheme="minorBidi"/>
          <w:noProof/>
          <w:sz w:val="22"/>
          <w:szCs w:val="22"/>
          <w:lang w:val="en-US"/>
        </w:rPr>
      </w:pPr>
      <w:hyperlink w:anchor="_Toc148524226" w:history="1">
        <w:r w:rsidR="00B83956" w:rsidRPr="00872D95">
          <w:rPr>
            <w:rStyle w:val="Hyperlink"/>
            <w:rFonts w:ascii="Tahoma" w:hAnsi="Tahoma" w:cs="Tahoma"/>
            <w:noProof/>
          </w:rPr>
          <w:t>1.7.4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Public Consultations</w:t>
        </w:r>
        <w:r w:rsidR="00B83956">
          <w:rPr>
            <w:noProof/>
            <w:webHidden/>
          </w:rPr>
          <w:tab/>
        </w:r>
        <w:r w:rsidR="00B83956">
          <w:rPr>
            <w:noProof/>
            <w:webHidden/>
          </w:rPr>
          <w:fldChar w:fldCharType="begin"/>
        </w:r>
        <w:r w:rsidR="00B83956">
          <w:rPr>
            <w:noProof/>
            <w:webHidden/>
          </w:rPr>
          <w:instrText xml:space="preserve"> PAGEREF _Toc148524226 \h </w:instrText>
        </w:r>
        <w:r w:rsidR="00B83956">
          <w:rPr>
            <w:noProof/>
            <w:webHidden/>
          </w:rPr>
        </w:r>
        <w:r w:rsidR="00B83956">
          <w:rPr>
            <w:noProof/>
            <w:webHidden/>
          </w:rPr>
          <w:fldChar w:fldCharType="separate"/>
        </w:r>
        <w:r w:rsidR="00B83956">
          <w:rPr>
            <w:noProof/>
            <w:webHidden/>
          </w:rPr>
          <w:t>5</w:t>
        </w:r>
        <w:r w:rsidR="00B83956">
          <w:rPr>
            <w:noProof/>
            <w:webHidden/>
          </w:rPr>
          <w:fldChar w:fldCharType="end"/>
        </w:r>
      </w:hyperlink>
    </w:p>
    <w:p w14:paraId="4E4CB474" w14:textId="77777777" w:rsidR="00B83956" w:rsidRDefault="002E6EC4">
      <w:pPr>
        <w:pStyle w:val="TOC3"/>
        <w:rPr>
          <w:rFonts w:asciiTheme="minorHAnsi" w:eastAsiaTheme="minorEastAsia" w:hAnsiTheme="minorHAnsi" w:cstheme="minorBidi"/>
          <w:noProof/>
          <w:sz w:val="22"/>
          <w:szCs w:val="22"/>
          <w:lang w:val="en-US"/>
        </w:rPr>
      </w:pPr>
      <w:hyperlink w:anchor="_Toc148524227" w:history="1">
        <w:r w:rsidR="00B83956" w:rsidRPr="00872D95">
          <w:rPr>
            <w:rStyle w:val="Hyperlink"/>
            <w:rFonts w:ascii="Tahoma" w:hAnsi="Tahoma" w:cs="Tahoma"/>
            <w:noProof/>
          </w:rPr>
          <w:t>1.7.5</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Sampling</w:t>
        </w:r>
        <w:r w:rsidR="00B83956">
          <w:rPr>
            <w:noProof/>
            <w:webHidden/>
          </w:rPr>
          <w:tab/>
        </w:r>
        <w:r w:rsidR="00B83956">
          <w:rPr>
            <w:noProof/>
            <w:webHidden/>
          </w:rPr>
          <w:fldChar w:fldCharType="begin"/>
        </w:r>
        <w:r w:rsidR="00B83956">
          <w:rPr>
            <w:noProof/>
            <w:webHidden/>
          </w:rPr>
          <w:instrText xml:space="preserve"> PAGEREF _Toc148524227 \h </w:instrText>
        </w:r>
        <w:r w:rsidR="00B83956">
          <w:rPr>
            <w:noProof/>
            <w:webHidden/>
          </w:rPr>
        </w:r>
        <w:r w:rsidR="00B83956">
          <w:rPr>
            <w:noProof/>
            <w:webHidden/>
          </w:rPr>
          <w:fldChar w:fldCharType="separate"/>
        </w:r>
        <w:r w:rsidR="00B83956">
          <w:rPr>
            <w:noProof/>
            <w:webHidden/>
          </w:rPr>
          <w:t>7</w:t>
        </w:r>
        <w:r w:rsidR="00B83956">
          <w:rPr>
            <w:noProof/>
            <w:webHidden/>
          </w:rPr>
          <w:fldChar w:fldCharType="end"/>
        </w:r>
      </w:hyperlink>
    </w:p>
    <w:p w14:paraId="6FB3B81B"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28" w:history="1">
        <w:r w:rsidR="00B83956" w:rsidRPr="00872D95">
          <w:rPr>
            <w:rStyle w:val="Hyperlink"/>
            <w:rFonts w:ascii="Tahoma" w:hAnsi="Tahoma" w:cs="Tahoma"/>
            <w:noProof/>
          </w:rPr>
          <w:t>1.8</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ESIA Procedure</w:t>
        </w:r>
        <w:r w:rsidR="00B83956">
          <w:rPr>
            <w:noProof/>
            <w:webHidden/>
          </w:rPr>
          <w:tab/>
        </w:r>
        <w:r w:rsidR="00B83956">
          <w:rPr>
            <w:noProof/>
            <w:webHidden/>
          </w:rPr>
          <w:fldChar w:fldCharType="begin"/>
        </w:r>
        <w:r w:rsidR="00B83956">
          <w:rPr>
            <w:noProof/>
            <w:webHidden/>
          </w:rPr>
          <w:instrText xml:space="preserve"> PAGEREF _Toc148524228 \h </w:instrText>
        </w:r>
        <w:r w:rsidR="00B83956">
          <w:rPr>
            <w:noProof/>
            <w:webHidden/>
          </w:rPr>
        </w:r>
        <w:r w:rsidR="00B83956">
          <w:rPr>
            <w:noProof/>
            <w:webHidden/>
          </w:rPr>
          <w:fldChar w:fldCharType="separate"/>
        </w:r>
        <w:r w:rsidR="00B83956">
          <w:rPr>
            <w:noProof/>
            <w:webHidden/>
          </w:rPr>
          <w:t>9</w:t>
        </w:r>
        <w:r w:rsidR="00B83956">
          <w:rPr>
            <w:noProof/>
            <w:webHidden/>
          </w:rPr>
          <w:fldChar w:fldCharType="end"/>
        </w:r>
      </w:hyperlink>
    </w:p>
    <w:p w14:paraId="5CAAC836"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29" w:history="1">
        <w:r w:rsidR="00B83956" w:rsidRPr="00872D95">
          <w:rPr>
            <w:rStyle w:val="Hyperlink"/>
            <w:rFonts w:ascii="Tahoma" w:hAnsi="Tahoma" w:cs="Tahoma"/>
            <w:noProof/>
          </w:rPr>
          <w:t>1.9</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Target Group for the ESIA Report</w:t>
        </w:r>
        <w:r w:rsidR="00B83956">
          <w:rPr>
            <w:noProof/>
            <w:webHidden/>
          </w:rPr>
          <w:tab/>
        </w:r>
        <w:r w:rsidR="00B83956">
          <w:rPr>
            <w:noProof/>
            <w:webHidden/>
          </w:rPr>
          <w:fldChar w:fldCharType="begin"/>
        </w:r>
        <w:r w:rsidR="00B83956">
          <w:rPr>
            <w:noProof/>
            <w:webHidden/>
          </w:rPr>
          <w:instrText xml:space="preserve"> PAGEREF _Toc148524229 \h </w:instrText>
        </w:r>
        <w:r w:rsidR="00B83956">
          <w:rPr>
            <w:noProof/>
            <w:webHidden/>
          </w:rPr>
        </w:r>
        <w:r w:rsidR="00B83956">
          <w:rPr>
            <w:noProof/>
            <w:webHidden/>
          </w:rPr>
          <w:fldChar w:fldCharType="separate"/>
        </w:r>
        <w:r w:rsidR="00B83956">
          <w:rPr>
            <w:noProof/>
            <w:webHidden/>
          </w:rPr>
          <w:t>9</w:t>
        </w:r>
        <w:r w:rsidR="00B83956">
          <w:rPr>
            <w:noProof/>
            <w:webHidden/>
          </w:rPr>
          <w:fldChar w:fldCharType="end"/>
        </w:r>
      </w:hyperlink>
    </w:p>
    <w:p w14:paraId="1ECFA8BE"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30" w:history="1">
        <w:r w:rsidR="00B83956" w:rsidRPr="00872D95">
          <w:rPr>
            <w:rStyle w:val="Hyperlink"/>
            <w:rFonts w:ascii="Tahoma" w:hAnsi="Tahoma" w:cs="Tahoma"/>
            <w:noProof/>
          </w:rPr>
          <w:t>1.10</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Study Team</w:t>
        </w:r>
        <w:r w:rsidR="00B83956">
          <w:rPr>
            <w:noProof/>
            <w:webHidden/>
          </w:rPr>
          <w:tab/>
        </w:r>
        <w:r w:rsidR="00B83956">
          <w:rPr>
            <w:noProof/>
            <w:webHidden/>
          </w:rPr>
          <w:fldChar w:fldCharType="begin"/>
        </w:r>
        <w:r w:rsidR="00B83956">
          <w:rPr>
            <w:noProof/>
            <w:webHidden/>
          </w:rPr>
          <w:instrText xml:space="preserve"> PAGEREF _Toc148524230 \h </w:instrText>
        </w:r>
        <w:r w:rsidR="00B83956">
          <w:rPr>
            <w:noProof/>
            <w:webHidden/>
          </w:rPr>
        </w:r>
        <w:r w:rsidR="00B83956">
          <w:rPr>
            <w:noProof/>
            <w:webHidden/>
          </w:rPr>
          <w:fldChar w:fldCharType="separate"/>
        </w:r>
        <w:r w:rsidR="00B83956">
          <w:rPr>
            <w:noProof/>
            <w:webHidden/>
          </w:rPr>
          <w:t>9</w:t>
        </w:r>
        <w:r w:rsidR="00B83956">
          <w:rPr>
            <w:noProof/>
            <w:webHidden/>
          </w:rPr>
          <w:fldChar w:fldCharType="end"/>
        </w:r>
      </w:hyperlink>
    </w:p>
    <w:p w14:paraId="1F8954CC"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31" w:history="1">
        <w:r w:rsidR="00B83956" w:rsidRPr="00872D95">
          <w:rPr>
            <w:rStyle w:val="Hyperlink"/>
            <w:rFonts w:ascii="Tahoma" w:hAnsi="Tahoma" w:cs="Tahoma"/>
            <w:noProof/>
          </w:rPr>
          <w:t>1.11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Assumptions</w:t>
        </w:r>
        <w:r w:rsidR="00B83956">
          <w:rPr>
            <w:noProof/>
            <w:webHidden/>
          </w:rPr>
          <w:tab/>
        </w:r>
        <w:r w:rsidR="00B83956">
          <w:rPr>
            <w:noProof/>
            <w:webHidden/>
          </w:rPr>
          <w:fldChar w:fldCharType="begin"/>
        </w:r>
        <w:r w:rsidR="00B83956">
          <w:rPr>
            <w:noProof/>
            <w:webHidden/>
          </w:rPr>
          <w:instrText xml:space="preserve"> PAGEREF _Toc148524231 \h </w:instrText>
        </w:r>
        <w:r w:rsidR="00B83956">
          <w:rPr>
            <w:noProof/>
            <w:webHidden/>
          </w:rPr>
        </w:r>
        <w:r w:rsidR="00B83956">
          <w:rPr>
            <w:noProof/>
            <w:webHidden/>
          </w:rPr>
          <w:fldChar w:fldCharType="separate"/>
        </w:r>
        <w:r w:rsidR="00B83956">
          <w:rPr>
            <w:noProof/>
            <w:webHidden/>
          </w:rPr>
          <w:t>10</w:t>
        </w:r>
        <w:r w:rsidR="00B83956">
          <w:rPr>
            <w:noProof/>
            <w:webHidden/>
          </w:rPr>
          <w:fldChar w:fldCharType="end"/>
        </w:r>
      </w:hyperlink>
    </w:p>
    <w:p w14:paraId="7286CC6E"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32" w:history="1">
        <w:r w:rsidR="00B83956" w:rsidRPr="00872D95">
          <w:rPr>
            <w:rStyle w:val="Hyperlink"/>
            <w:rFonts w:ascii="Tahoma" w:hAnsi="Tahoma" w:cs="Tahoma"/>
            <w:noProof/>
          </w:rPr>
          <w:t>1.12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Uncertainties in Compiling Information</w:t>
        </w:r>
        <w:r w:rsidR="00B83956">
          <w:rPr>
            <w:noProof/>
            <w:webHidden/>
          </w:rPr>
          <w:tab/>
        </w:r>
        <w:r w:rsidR="00B83956">
          <w:rPr>
            <w:noProof/>
            <w:webHidden/>
          </w:rPr>
          <w:fldChar w:fldCharType="begin"/>
        </w:r>
        <w:r w:rsidR="00B83956">
          <w:rPr>
            <w:noProof/>
            <w:webHidden/>
          </w:rPr>
          <w:instrText xml:space="preserve"> PAGEREF _Toc148524232 \h </w:instrText>
        </w:r>
        <w:r w:rsidR="00B83956">
          <w:rPr>
            <w:noProof/>
            <w:webHidden/>
          </w:rPr>
        </w:r>
        <w:r w:rsidR="00B83956">
          <w:rPr>
            <w:noProof/>
            <w:webHidden/>
          </w:rPr>
          <w:fldChar w:fldCharType="separate"/>
        </w:r>
        <w:r w:rsidR="00B83956">
          <w:rPr>
            <w:noProof/>
            <w:webHidden/>
          </w:rPr>
          <w:t>10</w:t>
        </w:r>
        <w:r w:rsidR="00B83956">
          <w:rPr>
            <w:noProof/>
            <w:webHidden/>
          </w:rPr>
          <w:fldChar w:fldCharType="end"/>
        </w:r>
      </w:hyperlink>
    </w:p>
    <w:p w14:paraId="385D8C40" w14:textId="77777777" w:rsidR="00B83956" w:rsidRDefault="002E6EC4">
      <w:pPr>
        <w:pStyle w:val="TOC1"/>
        <w:tabs>
          <w:tab w:val="left" w:pos="440"/>
        </w:tabs>
        <w:rPr>
          <w:rFonts w:asciiTheme="minorHAnsi" w:eastAsiaTheme="minorEastAsia" w:hAnsiTheme="minorHAnsi" w:cstheme="minorBidi"/>
          <w:b w:val="0"/>
          <w:bCs w:val="0"/>
          <w:caps w:val="0"/>
          <w:noProof/>
          <w:color w:val="auto"/>
          <w:sz w:val="22"/>
          <w:szCs w:val="22"/>
          <w:lang w:val="en-US"/>
        </w:rPr>
      </w:pPr>
      <w:hyperlink w:anchor="_Toc148524233" w:history="1">
        <w:r w:rsidR="00B83956" w:rsidRPr="00872D95">
          <w:rPr>
            <w:rStyle w:val="Hyperlink"/>
            <w:rFonts w:ascii="Tahoma" w:hAnsi="Tahoma" w:cs="Tahoma"/>
            <w:noProof/>
          </w:rPr>
          <w:t>2</w:t>
        </w:r>
        <w:r w:rsidR="00B83956">
          <w:rPr>
            <w:rFonts w:asciiTheme="minorHAnsi" w:eastAsiaTheme="minorEastAsia" w:hAnsiTheme="minorHAnsi" w:cstheme="minorBidi"/>
            <w:b w:val="0"/>
            <w:bCs w:val="0"/>
            <w:caps w:val="0"/>
            <w:noProof/>
            <w:color w:val="auto"/>
            <w:sz w:val="22"/>
            <w:szCs w:val="22"/>
            <w:lang w:val="en-US"/>
          </w:rPr>
          <w:tab/>
        </w:r>
        <w:r w:rsidR="00B83956" w:rsidRPr="00872D95">
          <w:rPr>
            <w:rStyle w:val="Hyperlink"/>
            <w:rFonts w:ascii="Tahoma" w:hAnsi="Tahoma" w:cs="Tahoma"/>
            <w:noProof/>
          </w:rPr>
          <w:t>CHAPTER TWO: DESCRIPTION OF PROPOSED DEVELOPMENT PROJECT</w:t>
        </w:r>
        <w:r w:rsidR="00B83956">
          <w:rPr>
            <w:noProof/>
            <w:webHidden/>
          </w:rPr>
          <w:tab/>
        </w:r>
        <w:r w:rsidR="00B83956">
          <w:rPr>
            <w:noProof/>
            <w:webHidden/>
          </w:rPr>
          <w:fldChar w:fldCharType="begin"/>
        </w:r>
        <w:r w:rsidR="00B83956">
          <w:rPr>
            <w:noProof/>
            <w:webHidden/>
          </w:rPr>
          <w:instrText xml:space="preserve"> PAGEREF _Toc148524233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77DA497D"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34" w:history="1">
        <w:r w:rsidR="00B83956" w:rsidRPr="00872D95">
          <w:rPr>
            <w:rStyle w:val="Hyperlink"/>
            <w:rFonts w:ascii="Tahoma" w:hAnsi="Tahoma" w:cs="Tahoma"/>
            <w:noProof/>
          </w:rPr>
          <w:t>2.1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Overview</w:t>
        </w:r>
        <w:r w:rsidR="00B83956">
          <w:rPr>
            <w:noProof/>
            <w:webHidden/>
          </w:rPr>
          <w:tab/>
        </w:r>
        <w:r w:rsidR="00B83956">
          <w:rPr>
            <w:noProof/>
            <w:webHidden/>
          </w:rPr>
          <w:fldChar w:fldCharType="begin"/>
        </w:r>
        <w:r w:rsidR="00B83956">
          <w:rPr>
            <w:noProof/>
            <w:webHidden/>
          </w:rPr>
          <w:instrText xml:space="preserve"> PAGEREF _Toc148524234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0C42433D"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35" w:history="1">
        <w:r w:rsidR="00B83956" w:rsidRPr="00872D95">
          <w:rPr>
            <w:rStyle w:val="Hyperlink"/>
            <w:rFonts w:ascii="Tahoma" w:hAnsi="Tahoma" w:cs="Tahoma"/>
            <w:noProof/>
          </w:rPr>
          <w:t>2.2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Location of the Site</w:t>
        </w:r>
        <w:r w:rsidR="00B83956">
          <w:rPr>
            <w:noProof/>
            <w:webHidden/>
          </w:rPr>
          <w:tab/>
        </w:r>
        <w:r w:rsidR="00B83956">
          <w:rPr>
            <w:noProof/>
            <w:webHidden/>
          </w:rPr>
          <w:fldChar w:fldCharType="begin"/>
        </w:r>
        <w:r w:rsidR="00B83956">
          <w:rPr>
            <w:noProof/>
            <w:webHidden/>
          </w:rPr>
          <w:instrText xml:space="preserve"> PAGEREF _Toc148524235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651A3454"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36" w:history="1">
        <w:r w:rsidR="00B83956" w:rsidRPr="00872D95">
          <w:rPr>
            <w:rStyle w:val="Hyperlink"/>
            <w:rFonts w:ascii="Tahoma" w:hAnsi="Tahoma" w:cs="Tahoma"/>
            <w:noProof/>
          </w:rPr>
          <w:t>2.3</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Description of the Proposed Project Site and its Surroundings</w:t>
        </w:r>
        <w:r w:rsidR="00B83956">
          <w:rPr>
            <w:noProof/>
            <w:webHidden/>
          </w:rPr>
          <w:tab/>
        </w:r>
        <w:r w:rsidR="00B83956">
          <w:rPr>
            <w:noProof/>
            <w:webHidden/>
          </w:rPr>
          <w:fldChar w:fldCharType="begin"/>
        </w:r>
        <w:r w:rsidR="00B83956">
          <w:rPr>
            <w:noProof/>
            <w:webHidden/>
          </w:rPr>
          <w:instrText xml:space="preserve"> PAGEREF _Toc148524236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39566B0F"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37" w:history="1">
        <w:r w:rsidR="00B83956" w:rsidRPr="00872D95">
          <w:rPr>
            <w:rStyle w:val="Hyperlink"/>
            <w:rFonts w:ascii="Tahoma" w:hAnsi="Tahoma" w:cs="Tahoma"/>
            <w:noProof/>
          </w:rPr>
          <w:t>2.4</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Description of the Proposed Solar Mini-grid</w:t>
        </w:r>
        <w:r w:rsidR="00B83956">
          <w:rPr>
            <w:noProof/>
            <w:webHidden/>
          </w:rPr>
          <w:tab/>
        </w:r>
        <w:r w:rsidR="00B83956">
          <w:rPr>
            <w:noProof/>
            <w:webHidden/>
          </w:rPr>
          <w:fldChar w:fldCharType="begin"/>
        </w:r>
        <w:r w:rsidR="00B83956">
          <w:rPr>
            <w:noProof/>
            <w:webHidden/>
          </w:rPr>
          <w:instrText xml:space="preserve"> PAGEREF _Toc148524237 \h </w:instrText>
        </w:r>
        <w:r w:rsidR="00B83956">
          <w:rPr>
            <w:noProof/>
            <w:webHidden/>
          </w:rPr>
        </w:r>
        <w:r w:rsidR="00B83956">
          <w:rPr>
            <w:noProof/>
            <w:webHidden/>
          </w:rPr>
          <w:fldChar w:fldCharType="separate"/>
        </w:r>
        <w:r w:rsidR="00B83956">
          <w:rPr>
            <w:noProof/>
            <w:webHidden/>
          </w:rPr>
          <w:t>3</w:t>
        </w:r>
        <w:r w:rsidR="00B83956">
          <w:rPr>
            <w:noProof/>
            <w:webHidden/>
          </w:rPr>
          <w:fldChar w:fldCharType="end"/>
        </w:r>
      </w:hyperlink>
    </w:p>
    <w:p w14:paraId="4355F18B" w14:textId="77777777" w:rsidR="00B83956" w:rsidRDefault="002E6EC4">
      <w:pPr>
        <w:pStyle w:val="TOC3"/>
        <w:rPr>
          <w:rFonts w:asciiTheme="minorHAnsi" w:eastAsiaTheme="minorEastAsia" w:hAnsiTheme="minorHAnsi" w:cstheme="minorBidi"/>
          <w:noProof/>
          <w:sz w:val="22"/>
          <w:szCs w:val="22"/>
          <w:lang w:val="en-US"/>
        </w:rPr>
      </w:pPr>
      <w:hyperlink w:anchor="_Toc148524238" w:history="1">
        <w:r w:rsidR="00B83956" w:rsidRPr="00872D95">
          <w:rPr>
            <w:rStyle w:val="Hyperlink"/>
            <w:rFonts w:ascii="Tahoma" w:hAnsi="Tahoma" w:cs="Tahoma"/>
            <w:noProof/>
          </w:rPr>
          <w:t>2.4.1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Nature of the Project</w:t>
        </w:r>
        <w:r w:rsidR="00B83956">
          <w:rPr>
            <w:noProof/>
            <w:webHidden/>
          </w:rPr>
          <w:tab/>
        </w:r>
        <w:r w:rsidR="00B83956">
          <w:rPr>
            <w:noProof/>
            <w:webHidden/>
          </w:rPr>
          <w:fldChar w:fldCharType="begin"/>
        </w:r>
        <w:r w:rsidR="00B83956">
          <w:rPr>
            <w:noProof/>
            <w:webHidden/>
          </w:rPr>
          <w:instrText xml:space="preserve"> PAGEREF _Toc148524238 \h </w:instrText>
        </w:r>
        <w:r w:rsidR="00B83956">
          <w:rPr>
            <w:noProof/>
            <w:webHidden/>
          </w:rPr>
        </w:r>
        <w:r w:rsidR="00B83956">
          <w:rPr>
            <w:noProof/>
            <w:webHidden/>
          </w:rPr>
          <w:fldChar w:fldCharType="separate"/>
        </w:r>
        <w:r w:rsidR="00B83956">
          <w:rPr>
            <w:noProof/>
            <w:webHidden/>
          </w:rPr>
          <w:t>4</w:t>
        </w:r>
        <w:r w:rsidR="00B83956">
          <w:rPr>
            <w:noProof/>
            <w:webHidden/>
          </w:rPr>
          <w:fldChar w:fldCharType="end"/>
        </w:r>
      </w:hyperlink>
    </w:p>
    <w:p w14:paraId="53204C31" w14:textId="77777777" w:rsidR="00B83956" w:rsidRDefault="002E6EC4">
      <w:pPr>
        <w:pStyle w:val="TOC3"/>
        <w:rPr>
          <w:rFonts w:asciiTheme="minorHAnsi" w:eastAsiaTheme="minorEastAsia" w:hAnsiTheme="minorHAnsi" w:cstheme="minorBidi"/>
          <w:noProof/>
          <w:sz w:val="22"/>
          <w:szCs w:val="22"/>
          <w:lang w:val="en-US"/>
        </w:rPr>
      </w:pPr>
      <w:hyperlink w:anchor="_Toc148524239" w:history="1">
        <w:r w:rsidR="00B83956" w:rsidRPr="00872D95">
          <w:rPr>
            <w:rStyle w:val="Hyperlink"/>
            <w:rFonts w:ascii="Tahoma" w:hAnsi="Tahoma" w:cs="Tahoma"/>
            <w:noProof/>
          </w:rPr>
          <w:t>2.4.2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Architecture and Basic Design Specifications</w:t>
        </w:r>
        <w:r w:rsidR="00B83956">
          <w:rPr>
            <w:noProof/>
            <w:webHidden/>
          </w:rPr>
          <w:tab/>
        </w:r>
        <w:r w:rsidR="00B83956">
          <w:rPr>
            <w:noProof/>
            <w:webHidden/>
          </w:rPr>
          <w:fldChar w:fldCharType="begin"/>
        </w:r>
        <w:r w:rsidR="00B83956">
          <w:rPr>
            <w:noProof/>
            <w:webHidden/>
          </w:rPr>
          <w:instrText xml:space="preserve"> PAGEREF _Toc148524239 \h </w:instrText>
        </w:r>
        <w:r w:rsidR="00B83956">
          <w:rPr>
            <w:noProof/>
            <w:webHidden/>
          </w:rPr>
        </w:r>
        <w:r w:rsidR="00B83956">
          <w:rPr>
            <w:noProof/>
            <w:webHidden/>
          </w:rPr>
          <w:fldChar w:fldCharType="separate"/>
        </w:r>
        <w:r w:rsidR="00B83956">
          <w:rPr>
            <w:noProof/>
            <w:webHidden/>
          </w:rPr>
          <w:t>4</w:t>
        </w:r>
        <w:r w:rsidR="00B83956">
          <w:rPr>
            <w:noProof/>
            <w:webHidden/>
          </w:rPr>
          <w:fldChar w:fldCharType="end"/>
        </w:r>
      </w:hyperlink>
    </w:p>
    <w:p w14:paraId="1917E6D2"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40" w:history="1">
        <w:r w:rsidR="00B83956" w:rsidRPr="00872D95">
          <w:rPr>
            <w:rStyle w:val="Hyperlink"/>
            <w:rFonts w:ascii="Tahoma" w:hAnsi="Tahoma" w:cs="Tahoma"/>
            <w:noProof/>
          </w:rPr>
          <w:t>2.5</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Project Cost</w:t>
        </w:r>
        <w:r w:rsidR="00B83956">
          <w:rPr>
            <w:noProof/>
            <w:webHidden/>
          </w:rPr>
          <w:tab/>
        </w:r>
        <w:r w:rsidR="00B83956">
          <w:rPr>
            <w:noProof/>
            <w:webHidden/>
          </w:rPr>
          <w:fldChar w:fldCharType="begin"/>
        </w:r>
        <w:r w:rsidR="00B83956">
          <w:rPr>
            <w:noProof/>
            <w:webHidden/>
          </w:rPr>
          <w:instrText xml:space="preserve"> PAGEREF _Toc148524240 \h </w:instrText>
        </w:r>
        <w:r w:rsidR="00B83956">
          <w:rPr>
            <w:noProof/>
            <w:webHidden/>
          </w:rPr>
        </w:r>
        <w:r w:rsidR="00B83956">
          <w:rPr>
            <w:noProof/>
            <w:webHidden/>
          </w:rPr>
          <w:fldChar w:fldCharType="separate"/>
        </w:r>
        <w:r w:rsidR="00B83956">
          <w:rPr>
            <w:noProof/>
            <w:webHidden/>
          </w:rPr>
          <w:t>8</w:t>
        </w:r>
        <w:r w:rsidR="00B83956">
          <w:rPr>
            <w:noProof/>
            <w:webHidden/>
          </w:rPr>
          <w:fldChar w:fldCharType="end"/>
        </w:r>
      </w:hyperlink>
    </w:p>
    <w:p w14:paraId="44FEB2CC"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41" w:history="1">
        <w:r w:rsidR="00B83956" w:rsidRPr="00872D95">
          <w:rPr>
            <w:rStyle w:val="Hyperlink"/>
            <w:rFonts w:ascii="Tahoma" w:hAnsi="Tahoma" w:cs="Tahoma"/>
            <w:noProof/>
          </w:rPr>
          <w:t>2.6</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Site Ownership</w:t>
        </w:r>
        <w:r w:rsidR="00B83956">
          <w:rPr>
            <w:noProof/>
            <w:webHidden/>
          </w:rPr>
          <w:tab/>
        </w:r>
        <w:r w:rsidR="00B83956">
          <w:rPr>
            <w:noProof/>
            <w:webHidden/>
          </w:rPr>
          <w:fldChar w:fldCharType="begin"/>
        </w:r>
        <w:r w:rsidR="00B83956">
          <w:rPr>
            <w:noProof/>
            <w:webHidden/>
          </w:rPr>
          <w:instrText xml:space="preserve"> PAGEREF _Toc148524241 \h </w:instrText>
        </w:r>
        <w:r w:rsidR="00B83956">
          <w:rPr>
            <w:noProof/>
            <w:webHidden/>
          </w:rPr>
        </w:r>
        <w:r w:rsidR="00B83956">
          <w:rPr>
            <w:noProof/>
            <w:webHidden/>
          </w:rPr>
          <w:fldChar w:fldCharType="separate"/>
        </w:r>
        <w:r w:rsidR="00B83956">
          <w:rPr>
            <w:noProof/>
            <w:webHidden/>
          </w:rPr>
          <w:t>8</w:t>
        </w:r>
        <w:r w:rsidR="00B83956">
          <w:rPr>
            <w:noProof/>
            <w:webHidden/>
          </w:rPr>
          <w:fldChar w:fldCharType="end"/>
        </w:r>
      </w:hyperlink>
    </w:p>
    <w:p w14:paraId="7A1E11E6"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42" w:history="1">
        <w:r w:rsidR="00B83956" w:rsidRPr="00872D95">
          <w:rPr>
            <w:rStyle w:val="Hyperlink"/>
            <w:rFonts w:ascii="Tahoma" w:hAnsi="Tahoma" w:cs="Tahoma"/>
            <w:noProof/>
          </w:rPr>
          <w:t>2.7</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Access to the Site</w:t>
        </w:r>
        <w:r w:rsidR="00B83956">
          <w:rPr>
            <w:noProof/>
            <w:webHidden/>
          </w:rPr>
          <w:tab/>
        </w:r>
        <w:r w:rsidR="00B83956">
          <w:rPr>
            <w:noProof/>
            <w:webHidden/>
          </w:rPr>
          <w:fldChar w:fldCharType="begin"/>
        </w:r>
        <w:r w:rsidR="00B83956">
          <w:rPr>
            <w:noProof/>
            <w:webHidden/>
          </w:rPr>
          <w:instrText xml:space="preserve"> PAGEREF _Toc148524242 \h </w:instrText>
        </w:r>
        <w:r w:rsidR="00B83956">
          <w:rPr>
            <w:noProof/>
            <w:webHidden/>
          </w:rPr>
        </w:r>
        <w:r w:rsidR="00B83956">
          <w:rPr>
            <w:noProof/>
            <w:webHidden/>
          </w:rPr>
          <w:fldChar w:fldCharType="separate"/>
        </w:r>
        <w:r w:rsidR="00B83956">
          <w:rPr>
            <w:noProof/>
            <w:webHidden/>
          </w:rPr>
          <w:t>8</w:t>
        </w:r>
        <w:r w:rsidR="00B83956">
          <w:rPr>
            <w:noProof/>
            <w:webHidden/>
          </w:rPr>
          <w:fldChar w:fldCharType="end"/>
        </w:r>
      </w:hyperlink>
    </w:p>
    <w:p w14:paraId="6EA1A3EE"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43" w:history="1">
        <w:r w:rsidR="00B83956" w:rsidRPr="00872D95">
          <w:rPr>
            <w:rStyle w:val="Hyperlink"/>
            <w:rFonts w:ascii="Tahoma" w:hAnsi="Tahoma" w:cs="Tahoma"/>
            <w:noProof/>
          </w:rPr>
          <w:t>2.8</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Fencing and Security</w:t>
        </w:r>
        <w:r w:rsidR="00B83956">
          <w:rPr>
            <w:noProof/>
            <w:webHidden/>
          </w:rPr>
          <w:tab/>
        </w:r>
        <w:r w:rsidR="00B83956">
          <w:rPr>
            <w:noProof/>
            <w:webHidden/>
          </w:rPr>
          <w:fldChar w:fldCharType="begin"/>
        </w:r>
        <w:r w:rsidR="00B83956">
          <w:rPr>
            <w:noProof/>
            <w:webHidden/>
          </w:rPr>
          <w:instrText xml:space="preserve"> PAGEREF _Toc148524243 \h </w:instrText>
        </w:r>
        <w:r w:rsidR="00B83956">
          <w:rPr>
            <w:noProof/>
            <w:webHidden/>
          </w:rPr>
        </w:r>
        <w:r w:rsidR="00B83956">
          <w:rPr>
            <w:noProof/>
            <w:webHidden/>
          </w:rPr>
          <w:fldChar w:fldCharType="separate"/>
        </w:r>
        <w:r w:rsidR="00B83956">
          <w:rPr>
            <w:noProof/>
            <w:webHidden/>
          </w:rPr>
          <w:t>8</w:t>
        </w:r>
        <w:r w:rsidR="00B83956">
          <w:rPr>
            <w:noProof/>
            <w:webHidden/>
          </w:rPr>
          <w:fldChar w:fldCharType="end"/>
        </w:r>
      </w:hyperlink>
    </w:p>
    <w:p w14:paraId="4A1AD992"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44" w:history="1">
        <w:r w:rsidR="00B83956" w:rsidRPr="00872D95">
          <w:rPr>
            <w:rStyle w:val="Hyperlink"/>
            <w:rFonts w:ascii="Tahoma" w:hAnsi="Tahoma" w:cs="Tahoma"/>
            <w:noProof/>
          </w:rPr>
          <w:t>2.9</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Fire Safety</w:t>
        </w:r>
        <w:r w:rsidR="00B83956">
          <w:rPr>
            <w:noProof/>
            <w:webHidden/>
          </w:rPr>
          <w:tab/>
        </w:r>
        <w:r w:rsidR="00B83956">
          <w:rPr>
            <w:noProof/>
            <w:webHidden/>
          </w:rPr>
          <w:fldChar w:fldCharType="begin"/>
        </w:r>
        <w:r w:rsidR="00B83956">
          <w:rPr>
            <w:noProof/>
            <w:webHidden/>
          </w:rPr>
          <w:instrText xml:space="preserve"> PAGEREF _Toc148524244 \h </w:instrText>
        </w:r>
        <w:r w:rsidR="00B83956">
          <w:rPr>
            <w:noProof/>
            <w:webHidden/>
          </w:rPr>
        </w:r>
        <w:r w:rsidR="00B83956">
          <w:rPr>
            <w:noProof/>
            <w:webHidden/>
          </w:rPr>
          <w:fldChar w:fldCharType="separate"/>
        </w:r>
        <w:r w:rsidR="00B83956">
          <w:rPr>
            <w:noProof/>
            <w:webHidden/>
          </w:rPr>
          <w:t>8</w:t>
        </w:r>
        <w:r w:rsidR="00B83956">
          <w:rPr>
            <w:noProof/>
            <w:webHidden/>
          </w:rPr>
          <w:fldChar w:fldCharType="end"/>
        </w:r>
      </w:hyperlink>
    </w:p>
    <w:p w14:paraId="0319967A"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45" w:history="1">
        <w:r w:rsidR="00B83956" w:rsidRPr="00872D95">
          <w:rPr>
            <w:rStyle w:val="Hyperlink"/>
            <w:rFonts w:ascii="Tahoma" w:hAnsi="Tahoma" w:cs="Tahoma"/>
            <w:noProof/>
          </w:rPr>
          <w:t>2.10</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Vegetation Undergrowth</w:t>
        </w:r>
        <w:r w:rsidR="00B83956">
          <w:rPr>
            <w:noProof/>
            <w:webHidden/>
          </w:rPr>
          <w:tab/>
        </w:r>
        <w:r w:rsidR="00B83956">
          <w:rPr>
            <w:noProof/>
            <w:webHidden/>
          </w:rPr>
          <w:fldChar w:fldCharType="begin"/>
        </w:r>
        <w:r w:rsidR="00B83956">
          <w:rPr>
            <w:noProof/>
            <w:webHidden/>
          </w:rPr>
          <w:instrText xml:space="preserve"> PAGEREF _Toc148524245 \h </w:instrText>
        </w:r>
        <w:r w:rsidR="00B83956">
          <w:rPr>
            <w:noProof/>
            <w:webHidden/>
          </w:rPr>
        </w:r>
        <w:r w:rsidR="00B83956">
          <w:rPr>
            <w:noProof/>
            <w:webHidden/>
          </w:rPr>
          <w:fldChar w:fldCharType="separate"/>
        </w:r>
        <w:r w:rsidR="00B83956">
          <w:rPr>
            <w:noProof/>
            <w:webHidden/>
          </w:rPr>
          <w:t>8</w:t>
        </w:r>
        <w:r w:rsidR="00B83956">
          <w:rPr>
            <w:noProof/>
            <w:webHidden/>
          </w:rPr>
          <w:fldChar w:fldCharType="end"/>
        </w:r>
      </w:hyperlink>
    </w:p>
    <w:p w14:paraId="07AE7109"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46" w:history="1">
        <w:r w:rsidR="00B83956" w:rsidRPr="00872D95">
          <w:rPr>
            <w:rStyle w:val="Hyperlink"/>
            <w:rFonts w:ascii="Tahoma" w:hAnsi="Tahoma" w:cs="Tahoma"/>
            <w:noProof/>
          </w:rPr>
          <w:t>2.11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Project Activities</w:t>
        </w:r>
        <w:r w:rsidR="00B83956">
          <w:rPr>
            <w:noProof/>
            <w:webHidden/>
          </w:rPr>
          <w:tab/>
        </w:r>
        <w:r w:rsidR="00B83956">
          <w:rPr>
            <w:noProof/>
            <w:webHidden/>
          </w:rPr>
          <w:fldChar w:fldCharType="begin"/>
        </w:r>
        <w:r w:rsidR="00B83956">
          <w:rPr>
            <w:noProof/>
            <w:webHidden/>
          </w:rPr>
          <w:instrText xml:space="preserve"> PAGEREF _Toc148524246 \h </w:instrText>
        </w:r>
        <w:r w:rsidR="00B83956">
          <w:rPr>
            <w:noProof/>
            <w:webHidden/>
          </w:rPr>
        </w:r>
        <w:r w:rsidR="00B83956">
          <w:rPr>
            <w:noProof/>
            <w:webHidden/>
          </w:rPr>
          <w:fldChar w:fldCharType="separate"/>
        </w:r>
        <w:r w:rsidR="00B83956">
          <w:rPr>
            <w:noProof/>
            <w:webHidden/>
          </w:rPr>
          <w:t>8</w:t>
        </w:r>
        <w:r w:rsidR="00B83956">
          <w:rPr>
            <w:noProof/>
            <w:webHidden/>
          </w:rPr>
          <w:fldChar w:fldCharType="end"/>
        </w:r>
      </w:hyperlink>
    </w:p>
    <w:p w14:paraId="4A3307EA"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47" w:history="1">
        <w:r w:rsidR="00B83956" w:rsidRPr="00872D95">
          <w:rPr>
            <w:rStyle w:val="Hyperlink"/>
            <w:rFonts w:ascii="Tahoma" w:hAnsi="Tahoma" w:cs="Tahoma"/>
            <w:noProof/>
          </w:rPr>
          <w:t>2.12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Construction Procedures</w:t>
        </w:r>
        <w:r w:rsidR="00B83956">
          <w:rPr>
            <w:noProof/>
            <w:webHidden/>
          </w:rPr>
          <w:tab/>
        </w:r>
        <w:r w:rsidR="00B83956">
          <w:rPr>
            <w:noProof/>
            <w:webHidden/>
          </w:rPr>
          <w:fldChar w:fldCharType="begin"/>
        </w:r>
        <w:r w:rsidR="00B83956">
          <w:rPr>
            <w:noProof/>
            <w:webHidden/>
          </w:rPr>
          <w:instrText xml:space="preserve"> PAGEREF _Toc148524247 \h </w:instrText>
        </w:r>
        <w:r w:rsidR="00B83956">
          <w:rPr>
            <w:noProof/>
            <w:webHidden/>
          </w:rPr>
        </w:r>
        <w:r w:rsidR="00B83956">
          <w:rPr>
            <w:noProof/>
            <w:webHidden/>
          </w:rPr>
          <w:fldChar w:fldCharType="separate"/>
        </w:r>
        <w:r w:rsidR="00B83956">
          <w:rPr>
            <w:noProof/>
            <w:webHidden/>
          </w:rPr>
          <w:t>9</w:t>
        </w:r>
        <w:r w:rsidR="00B83956">
          <w:rPr>
            <w:noProof/>
            <w:webHidden/>
          </w:rPr>
          <w:fldChar w:fldCharType="end"/>
        </w:r>
      </w:hyperlink>
    </w:p>
    <w:p w14:paraId="22C37BD5" w14:textId="77777777" w:rsidR="00B83956" w:rsidRDefault="002E6EC4">
      <w:pPr>
        <w:pStyle w:val="TOC3"/>
        <w:rPr>
          <w:rFonts w:asciiTheme="minorHAnsi" w:eastAsiaTheme="minorEastAsia" w:hAnsiTheme="minorHAnsi" w:cstheme="minorBidi"/>
          <w:noProof/>
          <w:sz w:val="22"/>
          <w:szCs w:val="22"/>
          <w:lang w:val="en-US"/>
        </w:rPr>
      </w:pPr>
      <w:hyperlink w:anchor="_Toc148524248" w:history="1">
        <w:r w:rsidR="00B83956" w:rsidRPr="00872D95">
          <w:rPr>
            <w:rStyle w:val="Hyperlink"/>
            <w:rFonts w:ascii="Tahoma" w:hAnsi="Tahoma" w:cs="Tahoma"/>
            <w:noProof/>
          </w:rPr>
          <w:t>2.12.1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Construction Activities Outline</w:t>
        </w:r>
        <w:r w:rsidR="00B83956">
          <w:rPr>
            <w:noProof/>
            <w:webHidden/>
          </w:rPr>
          <w:tab/>
        </w:r>
        <w:r w:rsidR="00B83956">
          <w:rPr>
            <w:noProof/>
            <w:webHidden/>
          </w:rPr>
          <w:fldChar w:fldCharType="begin"/>
        </w:r>
        <w:r w:rsidR="00B83956">
          <w:rPr>
            <w:noProof/>
            <w:webHidden/>
          </w:rPr>
          <w:instrText xml:space="preserve"> PAGEREF _Toc148524248 \h </w:instrText>
        </w:r>
        <w:r w:rsidR="00B83956">
          <w:rPr>
            <w:noProof/>
            <w:webHidden/>
          </w:rPr>
        </w:r>
        <w:r w:rsidR="00B83956">
          <w:rPr>
            <w:noProof/>
            <w:webHidden/>
          </w:rPr>
          <w:fldChar w:fldCharType="separate"/>
        </w:r>
        <w:r w:rsidR="00B83956">
          <w:rPr>
            <w:noProof/>
            <w:webHidden/>
          </w:rPr>
          <w:t>9</w:t>
        </w:r>
        <w:r w:rsidR="00B83956">
          <w:rPr>
            <w:noProof/>
            <w:webHidden/>
          </w:rPr>
          <w:fldChar w:fldCharType="end"/>
        </w:r>
      </w:hyperlink>
    </w:p>
    <w:p w14:paraId="40727125" w14:textId="77777777" w:rsidR="00B83956" w:rsidRDefault="002E6EC4">
      <w:pPr>
        <w:pStyle w:val="TOC3"/>
        <w:rPr>
          <w:rFonts w:asciiTheme="minorHAnsi" w:eastAsiaTheme="minorEastAsia" w:hAnsiTheme="minorHAnsi" w:cstheme="minorBidi"/>
          <w:noProof/>
          <w:sz w:val="22"/>
          <w:szCs w:val="22"/>
          <w:lang w:val="en-US"/>
        </w:rPr>
      </w:pPr>
      <w:hyperlink w:anchor="_Toc148524249" w:history="1">
        <w:r w:rsidR="00B83956" w:rsidRPr="00872D95">
          <w:rPr>
            <w:rStyle w:val="Hyperlink"/>
            <w:rFonts w:ascii="Tahoma" w:hAnsi="Tahoma" w:cs="Tahoma"/>
            <w:noProof/>
          </w:rPr>
          <w:t>2.12.2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Operation Phase Activities</w:t>
        </w:r>
        <w:r w:rsidR="00B83956">
          <w:rPr>
            <w:noProof/>
            <w:webHidden/>
          </w:rPr>
          <w:tab/>
        </w:r>
        <w:r w:rsidR="00B83956">
          <w:rPr>
            <w:noProof/>
            <w:webHidden/>
          </w:rPr>
          <w:fldChar w:fldCharType="begin"/>
        </w:r>
        <w:r w:rsidR="00B83956">
          <w:rPr>
            <w:noProof/>
            <w:webHidden/>
          </w:rPr>
          <w:instrText xml:space="preserve"> PAGEREF _Toc148524249 \h </w:instrText>
        </w:r>
        <w:r w:rsidR="00B83956">
          <w:rPr>
            <w:noProof/>
            <w:webHidden/>
          </w:rPr>
        </w:r>
        <w:r w:rsidR="00B83956">
          <w:rPr>
            <w:noProof/>
            <w:webHidden/>
          </w:rPr>
          <w:fldChar w:fldCharType="separate"/>
        </w:r>
        <w:r w:rsidR="00B83956">
          <w:rPr>
            <w:noProof/>
            <w:webHidden/>
          </w:rPr>
          <w:t>10</w:t>
        </w:r>
        <w:r w:rsidR="00B83956">
          <w:rPr>
            <w:noProof/>
            <w:webHidden/>
          </w:rPr>
          <w:fldChar w:fldCharType="end"/>
        </w:r>
      </w:hyperlink>
    </w:p>
    <w:p w14:paraId="016B7F52" w14:textId="77777777" w:rsidR="00B83956" w:rsidRDefault="002E6EC4">
      <w:pPr>
        <w:pStyle w:val="TOC3"/>
        <w:rPr>
          <w:rFonts w:asciiTheme="minorHAnsi" w:eastAsiaTheme="minorEastAsia" w:hAnsiTheme="minorHAnsi" w:cstheme="minorBidi"/>
          <w:noProof/>
          <w:sz w:val="22"/>
          <w:szCs w:val="22"/>
          <w:lang w:val="en-US"/>
        </w:rPr>
      </w:pPr>
      <w:hyperlink w:anchor="_Toc148524250" w:history="1">
        <w:r w:rsidR="00B83956" w:rsidRPr="00872D95">
          <w:rPr>
            <w:rStyle w:val="Hyperlink"/>
            <w:rFonts w:ascii="Tahoma" w:hAnsi="Tahoma" w:cs="Tahoma"/>
            <w:noProof/>
          </w:rPr>
          <w:t>2.12.3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Project’s Decommissioning Activities</w:t>
        </w:r>
        <w:r w:rsidR="00B83956">
          <w:rPr>
            <w:noProof/>
            <w:webHidden/>
          </w:rPr>
          <w:tab/>
        </w:r>
        <w:r w:rsidR="00B83956">
          <w:rPr>
            <w:noProof/>
            <w:webHidden/>
          </w:rPr>
          <w:fldChar w:fldCharType="begin"/>
        </w:r>
        <w:r w:rsidR="00B83956">
          <w:rPr>
            <w:noProof/>
            <w:webHidden/>
          </w:rPr>
          <w:instrText xml:space="preserve"> PAGEREF _Toc148524250 \h </w:instrText>
        </w:r>
        <w:r w:rsidR="00B83956">
          <w:rPr>
            <w:noProof/>
            <w:webHidden/>
          </w:rPr>
        </w:r>
        <w:r w:rsidR="00B83956">
          <w:rPr>
            <w:noProof/>
            <w:webHidden/>
          </w:rPr>
          <w:fldChar w:fldCharType="separate"/>
        </w:r>
        <w:r w:rsidR="00B83956">
          <w:rPr>
            <w:noProof/>
            <w:webHidden/>
          </w:rPr>
          <w:t>10</w:t>
        </w:r>
        <w:r w:rsidR="00B83956">
          <w:rPr>
            <w:noProof/>
            <w:webHidden/>
          </w:rPr>
          <w:fldChar w:fldCharType="end"/>
        </w:r>
      </w:hyperlink>
    </w:p>
    <w:p w14:paraId="14002F54"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51" w:history="1">
        <w:r w:rsidR="00B83956" w:rsidRPr="00872D95">
          <w:rPr>
            <w:rStyle w:val="Hyperlink"/>
            <w:rFonts w:ascii="Tahoma" w:hAnsi="Tahoma" w:cs="Tahoma"/>
            <w:noProof/>
          </w:rPr>
          <w:t>2.13</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Construction Materials, Equipment and services</w:t>
        </w:r>
        <w:r w:rsidR="00B83956">
          <w:rPr>
            <w:noProof/>
            <w:webHidden/>
          </w:rPr>
          <w:tab/>
        </w:r>
        <w:r w:rsidR="00B83956">
          <w:rPr>
            <w:noProof/>
            <w:webHidden/>
          </w:rPr>
          <w:fldChar w:fldCharType="begin"/>
        </w:r>
        <w:r w:rsidR="00B83956">
          <w:rPr>
            <w:noProof/>
            <w:webHidden/>
          </w:rPr>
          <w:instrText xml:space="preserve"> PAGEREF _Toc148524251 \h </w:instrText>
        </w:r>
        <w:r w:rsidR="00B83956">
          <w:rPr>
            <w:noProof/>
            <w:webHidden/>
          </w:rPr>
        </w:r>
        <w:r w:rsidR="00B83956">
          <w:rPr>
            <w:noProof/>
            <w:webHidden/>
          </w:rPr>
          <w:fldChar w:fldCharType="separate"/>
        </w:r>
        <w:r w:rsidR="00B83956">
          <w:rPr>
            <w:noProof/>
            <w:webHidden/>
          </w:rPr>
          <w:t>11</w:t>
        </w:r>
        <w:r w:rsidR="00B83956">
          <w:rPr>
            <w:noProof/>
            <w:webHidden/>
          </w:rPr>
          <w:fldChar w:fldCharType="end"/>
        </w:r>
      </w:hyperlink>
    </w:p>
    <w:p w14:paraId="66246861" w14:textId="77777777" w:rsidR="00B83956" w:rsidRDefault="002E6EC4">
      <w:pPr>
        <w:pStyle w:val="TOC3"/>
        <w:rPr>
          <w:rFonts w:asciiTheme="minorHAnsi" w:eastAsiaTheme="minorEastAsia" w:hAnsiTheme="minorHAnsi" w:cstheme="minorBidi"/>
          <w:noProof/>
          <w:sz w:val="22"/>
          <w:szCs w:val="22"/>
          <w:lang w:val="en-US"/>
        </w:rPr>
      </w:pPr>
      <w:hyperlink w:anchor="_Toc148524252" w:history="1">
        <w:r w:rsidR="00B83956" w:rsidRPr="00872D95">
          <w:rPr>
            <w:rStyle w:val="Hyperlink"/>
            <w:rFonts w:ascii="Tahoma" w:hAnsi="Tahoma" w:cs="Tahoma"/>
            <w:noProof/>
          </w:rPr>
          <w:t>2.13.1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Input Materials and Equipment &amp; Machinery</w:t>
        </w:r>
        <w:r w:rsidR="00B83956">
          <w:rPr>
            <w:noProof/>
            <w:webHidden/>
          </w:rPr>
          <w:tab/>
        </w:r>
        <w:r w:rsidR="00B83956">
          <w:rPr>
            <w:noProof/>
            <w:webHidden/>
          </w:rPr>
          <w:fldChar w:fldCharType="begin"/>
        </w:r>
        <w:r w:rsidR="00B83956">
          <w:rPr>
            <w:noProof/>
            <w:webHidden/>
          </w:rPr>
          <w:instrText xml:space="preserve"> PAGEREF _Toc148524252 \h </w:instrText>
        </w:r>
        <w:r w:rsidR="00B83956">
          <w:rPr>
            <w:noProof/>
            <w:webHidden/>
          </w:rPr>
        </w:r>
        <w:r w:rsidR="00B83956">
          <w:rPr>
            <w:noProof/>
            <w:webHidden/>
          </w:rPr>
          <w:fldChar w:fldCharType="separate"/>
        </w:r>
        <w:r w:rsidR="00B83956">
          <w:rPr>
            <w:noProof/>
            <w:webHidden/>
          </w:rPr>
          <w:t>11</w:t>
        </w:r>
        <w:r w:rsidR="00B83956">
          <w:rPr>
            <w:noProof/>
            <w:webHidden/>
          </w:rPr>
          <w:fldChar w:fldCharType="end"/>
        </w:r>
      </w:hyperlink>
    </w:p>
    <w:p w14:paraId="1DC545CB" w14:textId="77777777" w:rsidR="00B83956" w:rsidRDefault="002E6EC4">
      <w:pPr>
        <w:pStyle w:val="TOC3"/>
        <w:rPr>
          <w:rFonts w:asciiTheme="minorHAnsi" w:eastAsiaTheme="minorEastAsia" w:hAnsiTheme="minorHAnsi" w:cstheme="minorBidi"/>
          <w:noProof/>
          <w:sz w:val="22"/>
          <w:szCs w:val="22"/>
          <w:lang w:val="en-US"/>
        </w:rPr>
      </w:pPr>
      <w:hyperlink w:anchor="_Toc148524253" w:history="1">
        <w:r w:rsidR="00B83956" w:rsidRPr="00872D95">
          <w:rPr>
            <w:rStyle w:val="Hyperlink"/>
            <w:rFonts w:ascii="Tahoma" w:hAnsi="Tahoma" w:cs="Tahoma"/>
            <w:noProof/>
          </w:rPr>
          <w:t>2.13.2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Use of Services and Resources</w:t>
        </w:r>
        <w:r w:rsidR="00B83956">
          <w:rPr>
            <w:noProof/>
            <w:webHidden/>
          </w:rPr>
          <w:tab/>
        </w:r>
        <w:r w:rsidR="00B83956">
          <w:rPr>
            <w:noProof/>
            <w:webHidden/>
          </w:rPr>
          <w:fldChar w:fldCharType="begin"/>
        </w:r>
        <w:r w:rsidR="00B83956">
          <w:rPr>
            <w:noProof/>
            <w:webHidden/>
          </w:rPr>
          <w:instrText xml:space="preserve"> PAGEREF _Toc148524253 \h </w:instrText>
        </w:r>
        <w:r w:rsidR="00B83956">
          <w:rPr>
            <w:noProof/>
            <w:webHidden/>
          </w:rPr>
        </w:r>
        <w:r w:rsidR="00B83956">
          <w:rPr>
            <w:noProof/>
            <w:webHidden/>
          </w:rPr>
          <w:fldChar w:fldCharType="separate"/>
        </w:r>
        <w:r w:rsidR="00B83956">
          <w:rPr>
            <w:noProof/>
            <w:webHidden/>
          </w:rPr>
          <w:t>12</w:t>
        </w:r>
        <w:r w:rsidR="00B83956">
          <w:rPr>
            <w:noProof/>
            <w:webHidden/>
          </w:rPr>
          <w:fldChar w:fldCharType="end"/>
        </w:r>
      </w:hyperlink>
    </w:p>
    <w:p w14:paraId="341331CC"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54" w:history="1">
        <w:r w:rsidR="00B83956" w:rsidRPr="00872D95">
          <w:rPr>
            <w:rStyle w:val="Hyperlink"/>
            <w:rFonts w:ascii="Tahoma" w:hAnsi="Tahoma" w:cs="Tahoma"/>
            <w:noProof/>
          </w:rPr>
          <w:t>2.14</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Products, By-Products and Waste</w:t>
        </w:r>
        <w:r w:rsidR="00B83956">
          <w:rPr>
            <w:noProof/>
            <w:webHidden/>
          </w:rPr>
          <w:tab/>
        </w:r>
        <w:r w:rsidR="00B83956">
          <w:rPr>
            <w:noProof/>
            <w:webHidden/>
          </w:rPr>
          <w:fldChar w:fldCharType="begin"/>
        </w:r>
        <w:r w:rsidR="00B83956">
          <w:rPr>
            <w:noProof/>
            <w:webHidden/>
          </w:rPr>
          <w:instrText xml:space="preserve"> PAGEREF _Toc148524254 \h </w:instrText>
        </w:r>
        <w:r w:rsidR="00B83956">
          <w:rPr>
            <w:noProof/>
            <w:webHidden/>
          </w:rPr>
        </w:r>
        <w:r w:rsidR="00B83956">
          <w:rPr>
            <w:noProof/>
            <w:webHidden/>
          </w:rPr>
          <w:fldChar w:fldCharType="separate"/>
        </w:r>
        <w:r w:rsidR="00B83956">
          <w:rPr>
            <w:noProof/>
            <w:webHidden/>
          </w:rPr>
          <w:t>13</w:t>
        </w:r>
        <w:r w:rsidR="00B83956">
          <w:rPr>
            <w:noProof/>
            <w:webHidden/>
          </w:rPr>
          <w:fldChar w:fldCharType="end"/>
        </w:r>
      </w:hyperlink>
    </w:p>
    <w:p w14:paraId="5F6A29A9" w14:textId="77777777" w:rsidR="00B83956" w:rsidRDefault="002E6EC4">
      <w:pPr>
        <w:pStyle w:val="TOC3"/>
        <w:rPr>
          <w:rFonts w:asciiTheme="minorHAnsi" w:eastAsiaTheme="minorEastAsia" w:hAnsiTheme="minorHAnsi" w:cstheme="minorBidi"/>
          <w:noProof/>
          <w:sz w:val="22"/>
          <w:szCs w:val="22"/>
          <w:lang w:val="en-US"/>
        </w:rPr>
      </w:pPr>
      <w:hyperlink w:anchor="_Toc148524255" w:history="1">
        <w:r w:rsidR="00B83956" w:rsidRPr="00872D95">
          <w:rPr>
            <w:rStyle w:val="Hyperlink"/>
            <w:rFonts w:ascii="Tahoma" w:hAnsi="Tahoma" w:cs="Tahoma"/>
            <w:noProof/>
          </w:rPr>
          <w:t>2.14.1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Construction Phase</w:t>
        </w:r>
        <w:r w:rsidR="00B83956">
          <w:rPr>
            <w:noProof/>
            <w:webHidden/>
          </w:rPr>
          <w:tab/>
        </w:r>
        <w:r w:rsidR="00B83956">
          <w:rPr>
            <w:noProof/>
            <w:webHidden/>
          </w:rPr>
          <w:fldChar w:fldCharType="begin"/>
        </w:r>
        <w:r w:rsidR="00B83956">
          <w:rPr>
            <w:noProof/>
            <w:webHidden/>
          </w:rPr>
          <w:instrText xml:space="preserve"> PAGEREF _Toc148524255 \h </w:instrText>
        </w:r>
        <w:r w:rsidR="00B83956">
          <w:rPr>
            <w:noProof/>
            <w:webHidden/>
          </w:rPr>
        </w:r>
        <w:r w:rsidR="00B83956">
          <w:rPr>
            <w:noProof/>
            <w:webHidden/>
          </w:rPr>
          <w:fldChar w:fldCharType="separate"/>
        </w:r>
        <w:r w:rsidR="00B83956">
          <w:rPr>
            <w:noProof/>
            <w:webHidden/>
          </w:rPr>
          <w:t>13</w:t>
        </w:r>
        <w:r w:rsidR="00B83956">
          <w:rPr>
            <w:noProof/>
            <w:webHidden/>
          </w:rPr>
          <w:fldChar w:fldCharType="end"/>
        </w:r>
      </w:hyperlink>
    </w:p>
    <w:p w14:paraId="06CD2E56" w14:textId="77777777" w:rsidR="00B83956" w:rsidRDefault="002E6EC4">
      <w:pPr>
        <w:pStyle w:val="TOC3"/>
        <w:rPr>
          <w:rFonts w:asciiTheme="minorHAnsi" w:eastAsiaTheme="minorEastAsia" w:hAnsiTheme="minorHAnsi" w:cstheme="minorBidi"/>
          <w:noProof/>
          <w:sz w:val="22"/>
          <w:szCs w:val="22"/>
          <w:lang w:val="en-US"/>
        </w:rPr>
      </w:pPr>
      <w:hyperlink w:anchor="_Toc148524256" w:history="1">
        <w:r w:rsidR="00B83956" w:rsidRPr="00872D95">
          <w:rPr>
            <w:rStyle w:val="Hyperlink"/>
            <w:rFonts w:ascii="Tahoma" w:hAnsi="Tahoma" w:cs="Tahoma"/>
            <w:noProof/>
          </w:rPr>
          <w:t>2.14.2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Operation Phase</w:t>
        </w:r>
        <w:r w:rsidR="00B83956">
          <w:rPr>
            <w:noProof/>
            <w:webHidden/>
          </w:rPr>
          <w:tab/>
        </w:r>
        <w:r w:rsidR="00B83956">
          <w:rPr>
            <w:noProof/>
            <w:webHidden/>
          </w:rPr>
          <w:fldChar w:fldCharType="begin"/>
        </w:r>
        <w:r w:rsidR="00B83956">
          <w:rPr>
            <w:noProof/>
            <w:webHidden/>
          </w:rPr>
          <w:instrText xml:space="preserve"> PAGEREF _Toc148524256 \h </w:instrText>
        </w:r>
        <w:r w:rsidR="00B83956">
          <w:rPr>
            <w:noProof/>
            <w:webHidden/>
          </w:rPr>
        </w:r>
        <w:r w:rsidR="00B83956">
          <w:rPr>
            <w:noProof/>
            <w:webHidden/>
          </w:rPr>
          <w:fldChar w:fldCharType="separate"/>
        </w:r>
        <w:r w:rsidR="00B83956">
          <w:rPr>
            <w:noProof/>
            <w:webHidden/>
          </w:rPr>
          <w:t>13</w:t>
        </w:r>
        <w:r w:rsidR="00B83956">
          <w:rPr>
            <w:noProof/>
            <w:webHidden/>
          </w:rPr>
          <w:fldChar w:fldCharType="end"/>
        </w:r>
      </w:hyperlink>
    </w:p>
    <w:p w14:paraId="087748FA" w14:textId="77777777" w:rsidR="00B83956" w:rsidRDefault="002E6EC4">
      <w:pPr>
        <w:pStyle w:val="TOC3"/>
        <w:rPr>
          <w:rFonts w:asciiTheme="minorHAnsi" w:eastAsiaTheme="minorEastAsia" w:hAnsiTheme="minorHAnsi" w:cstheme="minorBidi"/>
          <w:noProof/>
          <w:sz w:val="22"/>
          <w:szCs w:val="22"/>
          <w:lang w:val="en-US"/>
        </w:rPr>
      </w:pPr>
      <w:hyperlink w:anchor="_Toc148524257" w:history="1">
        <w:r w:rsidR="00B83956" w:rsidRPr="00872D95">
          <w:rPr>
            <w:rStyle w:val="Hyperlink"/>
            <w:rFonts w:ascii="Tahoma" w:hAnsi="Tahoma" w:cs="Tahoma"/>
            <w:noProof/>
          </w:rPr>
          <w:t>2.14.3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Decommissioning Phase</w:t>
        </w:r>
        <w:r w:rsidR="00B83956">
          <w:rPr>
            <w:noProof/>
            <w:webHidden/>
          </w:rPr>
          <w:tab/>
        </w:r>
        <w:r w:rsidR="00B83956">
          <w:rPr>
            <w:noProof/>
            <w:webHidden/>
          </w:rPr>
          <w:fldChar w:fldCharType="begin"/>
        </w:r>
        <w:r w:rsidR="00B83956">
          <w:rPr>
            <w:noProof/>
            <w:webHidden/>
          </w:rPr>
          <w:instrText xml:space="preserve"> PAGEREF _Toc148524257 \h </w:instrText>
        </w:r>
        <w:r w:rsidR="00B83956">
          <w:rPr>
            <w:noProof/>
            <w:webHidden/>
          </w:rPr>
        </w:r>
        <w:r w:rsidR="00B83956">
          <w:rPr>
            <w:noProof/>
            <w:webHidden/>
          </w:rPr>
          <w:fldChar w:fldCharType="separate"/>
        </w:r>
        <w:r w:rsidR="00B83956">
          <w:rPr>
            <w:noProof/>
            <w:webHidden/>
          </w:rPr>
          <w:t>14</w:t>
        </w:r>
        <w:r w:rsidR="00B83956">
          <w:rPr>
            <w:noProof/>
            <w:webHidden/>
          </w:rPr>
          <w:fldChar w:fldCharType="end"/>
        </w:r>
      </w:hyperlink>
    </w:p>
    <w:p w14:paraId="633746FB" w14:textId="77777777" w:rsidR="00B83956" w:rsidRDefault="002E6EC4">
      <w:pPr>
        <w:pStyle w:val="TOC3"/>
        <w:rPr>
          <w:rFonts w:asciiTheme="minorHAnsi" w:eastAsiaTheme="minorEastAsia" w:hAnsiTheme="minorHAnsi" w:cstheme="minorBidi"/>
          <w:noProof/>
          <w:sz w:val="22"/>
          <w:szCs w:val="22"/>
          <w:lang w:val="en-US"/>
        </w:rPr>
      </w:pPr>
      <w:hyperlink w:anchor="_Toc148524258" w:history="1">
        <w:r w:rsidR="00B83956" w:rsidRPr="00872D95">
          <w:rPr>
            <w:rStyle w:val="Hyperlink"/>
            <w:rFonts w:ascii="Tahoma" w:hAnsi="Tahoma" w:cs="Tahoma"/>
            <w:noProof/>
          </w:rPr>
          <w:t>2.14.4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Safety of the Facility</w:t>
        </w:r>
        <w:r w:rsidR="00B83956">
          <w:rPr>
            <w:noProof/>
            <w:webHidden/>
          </w:rPr>
          <w:tab/>
        </w:r>
        <w:r w:rsidR="00B83956">
          <w:rPr>
            <w:noProof/>
            <w:webHidden/>
          </w:rPr>
          <w:fldChar w:fldCharType="begin"/>
        </w:r>
        <w:r w:rsidR="00B83956">
          <w:rPr>
            <w:noProof/>
            <w:webHidden/>
          </w:rPr>
          <w:instrText xml:space="preserve"> PAGEREF _Toc148524258 \h </w:instrText>
        </w:r>
        <w:r w:rsidR="00B83956">
          <w:rPr>
            <w:noProof/>
            <w:webHidden/>
          </w:rPr>
        </w:r>
        <w:r w:rsidR="00B83956">
          <w:rPr>
            <w:noProof/>
            <w:webHidden/>
          </w:rPr>
          <w:fldChar w:fldCharType="separate"/>
        </w:r>
        <w:r w:rsidR="00B83956">
          <w:rPr>
            <w:noProof/>
            <w:webHidden/>
          </w:rPr>
          <w:t>14</w:t>
        </w:r>
        <w:r w:rsidR="00B83956">
          <w:rPr>
            <w:noProof/>
            <w:webHidden/>
          </w:rPr>
          <w:fldChar w:fldCharType="end"/>
        </w:r>
      </w:hyperlink>
    </w:p>
    <w:p w14:paraId="5AAAF2CF" w14:textId="77777777" w:rsidR="00B83956" w:rsidRDefault="002E6EC4">
      <w:pPr>
        <w:pStyle w:val="TOC1"/>
        <w:tabs>
          <w:tab w:val="left" w:pos="440"/>
        </w:tabs>
        <w:rPr>
          <w:rFonts w:asciiTheme="minorHAnsi" w:eastAsiaTheme="minorEastAsia" w:hAnsiTheme="minorHAnsi" w:cstheme="minorBidi"/>
          <w:b w:val="0"/>
          <w:bCs w:val="0"/>
          <w:caps w:val="0"/>
          <w:noProof/>
          <w:color w:val="auto"/>
          <w:sz w:val="22"/>
          <w:szCs w:val="22"/>
          <w:lang w:val="en-US"/>
        </w:rPr>
      </w:pPr>
      <w:hyperlink w:anchor="_Toc148524259" w:history="1">
        <w:r w:rsidR="00B83956" w:rsidRPr="00872D95">
          <w:rPr>
            <w:rStyle w:val="Hyperlink"/>
            <w:rFonts w:ascii="Tahoma" w:hAnsi="Tahoma" w:cs="Tahoma"/>
            <w:noProof/>
          </w:rPr>
          <w:t>3</w:t>
        </w:r>
        <w:r w:rsidR="00B83956">
          <w:rPr>
            <w:rFonts w:asciiTheme="minorHAnsi" w:eastAsiaTheme="minorEastAsia" w:hAnsiTheme="minorHAnsi" w:cstheme="minorBidi"/>
            <w:b w:val="0"/>
            <w:bCs w:val="0"/>
            <w:caps w:val="0"/>
            <w:noProof/>
            <w:color w:val="auto"/>
            <w:sz w:val="22"/>
            <w:szCs w:val="22"/>
            <w:lang w:val="en-US"/>
          </w:rPr>
          <w:tab/>
        </w:r>
        <w:r w:rsidR="00B83956" w:rsidRPr="00872D95">
          <w:rPr>
            <w:rStyle w:val="Hyperlink"/>
            <w:rFonts w:ascii="Tahoma" w:hAnsi="Tahoma" w:cs="Tahoma"/>
            <w:noProof/>
          </w:rPr>
          <w:t>CHAPTER THREE: ANALYSIS OF PROJECT ALTERNATIVES</w:t>
        </w:r>
        <w:r w:rsidR="00B83956">
          <w:rPr>
            <w:noProof/>
            <w:webHidden/>
          </w:rPr>
          <w:tab/>
        </w:r>
        <w:r w:rsidR="00B83956">
          <w:rPr>
            <w:noProof/>
            <w:webHidden/>
          </w:rPr>
          <w:fldChar w:fldCharType="begin"/>
        </w:r>
        <w:r w:rsidR="00B83956">
          <w:rPr>
            <w:noProof/>
            <w:webHidden/>
          </w:rPr>
          <w:instrText xml:space="preserve"> PAGEREF _Toc148524259 \h </w:instrText>
        </w:r>
        <w:r w:rsidR="00B83956">
          <w:rPr>
            <w:noProof/>
            <w:webHidden/>
          </w:rPr>
        </w:r>
        <w:r w:rsidR="00B83956">
          <w:rPr>
            <w:noProof/>
            <w:webHidden/>
          </w:rPr>
          <w:fldChar w:fldCharType="separate"/>
        </w:r>
        <w:r w:rsidR="00B83956">
          <w:rPr>
            <w:noProof/>
            <w:webHidden/>
          </w:rPr>
          <w:t>16</w:t>
        </w:r>
        <w:r w:rsidR="00B83956">
          <w:rPr>
            <w:noProof/>
            <w:webHidden/>
          </w:rPr>
          <w:fldChar w:fldCharType="end"/>
        </w:r>
      </w:hyperlink>
    </w:p>
    <w:p w14:paraId="6B31D10E"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60" w:history="1">
        <w:r w:rsidR="00B83956" w:rsidRPr="00872D95">
          <w:rPr>
            <w:rStyle w:val="Hyperlink"/>
            <w:rFonts w:ascii="Tahoma" w:hAnsi="Tahoma" w:cs="Tahoma"/>
            <w:noProof/>
          </w:rPr>
          <w:t>3.1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Consideration of Project Alternatives</w:t>
        </w:r>
        <w:r w:rsidR="00B83956">
          <w:rPr>
            <w:noProof/>
            <w:webHidden/>
          </w:rPr>
          <w:tab/>
        </w:r>
        <w:r w:rsidR="00B83956">
          <w:rPr>
            <w:noProof/>
            <w:webHidden/>
          </w:rPr>
          <w:fldChar w:fldCharType="begin"/>
        </w:r>
        <w:r w:rsidR="00B83956">
          <w:rPr>
            <w:noProof/>
            <w:webHidden/>
          </w:rPr>
          <w:instrText xml:space="preserve"> PAGEREF _Toc148524260 \h </w:instrText>
        </w:r>
        <w:r w:rsidR="00B83956">
          <w:rPr>
            <w:noProof/>
            <w:webHidden/>
          </w:rPr>
        </w:r>
        <w:r w:rsidR="00B83956">
          <w:rPr>
            <w:noProof/>
            <w:webHidden/>
          </w:rPr>
          <w:fldChar w:fldCharType="separate"/>
        </w:r>
        <w:r w:rsidR="00B83956">
          <w:rPr>
            <w:noProof/>
            <w:webHidden/>
          </w:rPr>
          <w:t>16</w:t>
        </w:r>
        <w:r w:rsidR="00B83956">
          <w:rPr>
            <w:noProof/>
            <w:webHidden/>
          </w:rPr>
          <w:fldChar w:fldCharType="end"/>
        </w:r>
      </w:hyperlink>
    </w:p>
    <w:p w14:paraId="712DE877"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61" w:history="1">
        <w:r w:rsidR="00B83956" w:rsidRPr="00872D95">
          <w:rPr>
            <w:rStyle w:val="Hyperlink"/>
            <w:rFonts w:ascii="Tahoma" w:hAnsi="Tahoma" w:cs="Tahoma"/>
            <w:noProof/>
          </w:rPr>
          <w:t>3.2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Relocation Option</w:t>
        </w:r>
        <w:r w:rsidR="00B83956">
          <w:rPr>
            <w:noProof/>
            <w:webHidden/>
          </w:rPr>
          <w:tab/>
        </w:r>
        <w:r w:rsidR="00B83956">
          <w:rPr>
            <w:noProof/>
            <w:webHidden/>
          </w:rPr>
          <w:fldChar w:fldCharType="begin"/>
        </w:r>
        <w:r w:rsidR="00B83956">
          <w:rPr>
            <w:noProof/>
            <w:webHidden/>
          </w:rPr>
          <w:instrText xml:space="preserve"> PAGEREF _Toc148524261 \h </w:instrText>
        </w:r>
        <w:r w:rsidR="00B83956">
          <w:rPr>
            <w:noProof/>
            <w:webHidden/>
          </w:rPr>
        </w:r>
        <w:r w:rsidR="00B83956">
          <w:rPr>
            <w:noProof/>
            <w:webHidden/>
          </w:rPr>
          <w:fldChar w:fldCharType="separate"/>
        </w:r>
        <w:r w:rsidR="00B83956">
          <w:rPr>
            <w:noProof/>
            <w:webHidden/>
          </w:rPr>
          <w:t>16</w:t>
        </w:r>
        <w:r w:rsidR="00B83956">
          <w:rPr>
            <w:noProof/>
            <w:webHidden/>
          </w:rPr>
          <w:fldChar w:fldCharType="end"/>
        </w:r>
      </w:hyperlink>
    </w:p>
    <w:p w14:paraId="093C0A1B"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62" w:history="1">
        <w:r w:rsidR="00B83956" w:rsidRPr="00872D95">
          <w:rPr>
            <w:rStyle w:val="Hyperlink"/>
            <w:rFonts w:ascii="Tahoma" w:hAnsi="Tahoma" w:cs="Tahoma"/>
            <w:noProof/>
          </w:rPr>
          <w:t>3.3</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Zero or No Project Alternative</w:t>
        </w:r>
        <w:r w:rsidR="00B83956">
          <w:rPr>
            <w:noProof/>
            <w:webHidden/>
          </w:rPr>
          <w:tab/>
        </w:r>
        <w:r w:rsidR="00B83956">
          <w:rPr>
            <w:noProof/>
            <w:webHidden/>
          </w:rPr>
          <w:fldChar w:fldCharType="begin"/>
        </w:r>
        <w:r w:rsidR="00B83956">
          <w:rPr>
            <w:noProof/>
            <w:webHidden/>
          </w:rPr>
          <w:instrText xml:space="preserve"> PAGEREF _Toc148524262 \h </w:instrText>
        </w:r>
        <w:r w:rsidR="00B83956">
          <w:rPr>
            <w:noProof/>
            <w:webHidden/>
          </w:rPr>
        </w:r>
        <w:r w:rsidR="00B83956">
          <w:rPr>
            <w:noProof/>
            <w:webHidden/>
          </w:rPr>
          <w:fldChar w:fldCharType="separate"/>
        </w:r>
        <w:r w:rsidR="00B83956">
          <w:rPr>
            <w:noProof/>
            <w:webHidden/>
          </w:rPr>
          <w:t>17</w:t>
        </w:r>
        <w:r w:rsidR="00B83956">
          <w:rPr>
            <w:noProof/>
            <w:webHidden/>
          </w:rPr>
          <w:fldChar w:fldCharType="end"/>
        </w:r>
      </w:hyperlink>
    </w:p>
    <w:p w14:paraId="5F5C5E6F"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63" w:history="1">
        <w:r w:rsidR="00B83956" w:rsidRPr="00872D95">
          <w:rPr>
            <w:rStyle w:val="Hyperlink"/>
            <w:rFonts w:ascii="Tahoma" w:hAnsi="Tahoma" w:cs="Tahoma"/>
            <w:noProof/>
          </w:rPr>
          <w:t>3.4</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Alternative Sources of Energy</w:t>
        </w:r>
        <w:r w:rsidR="00B83956">
          <w:rPr>
            <w:noProof/>
            <w:webHidden/>
          </w:rPr>
          <w:tab/>
        </w:r>
        <w:r w:rsidR="00B83956">
          <w:rPr>
            <w:noProof/>
            <w:webHidden/>
          </w:rPr>
          <w:fldChar w:fldCharType="begin"/>
        </w:r>
        <w:r w:rsidR="00B83956">
          <w:rPr>
            <w:noProof/>
            <w:webHidden/>
          </w:rPr>
          <w:instrText xml:space="preserve"> PAGEREF _Toc148524263 \h </w:instrText>
        </w:r>
        <w:r w:rsidR="00B83956">
          <w:rPr>
            <w:noProof/>
            <w:webHidden/>
          </w:rPr>
        </w:r>
        <w:r w:rsidR="00B83956">
          <w:rPr>
            <w:noProof/>
            <w:webHidden/>
          </w:rPr>
          <w:fldChar w:fldCharType="separate"/>
        </w:r>
        <w:r w:rsidR="00B83956">
          <w:rPr>
            <w:noProof/>
            <w:webHidden/>
          </w:rPr>
          <w:t>17</w:t>
        </w:r>
        <w:r w:rsidR="00B83956">
          <w:rPr>
            <w:noProof/>
            <w:webHidden/>
          </w:rPr>
          <w:fldChar w:fldCharType="end"/>
        </w:r>
      </w:hyperlink>
    </w:p>
    <w:p w14:paraId="759FC41A" w14:textId="77777777" w:rsidR="00B83956" w:rsidRDefault="002E6EC4">
      <w:pPr>
        <w:pStyle w:val="TOC3"/>
        <w:rPr>
          <w:rFonts w:asciiTheme="minorHAnsi" w:eastAsiaTheme="minorEastAsia" w:hAnsiTheme="minorHAnsi" w:cstheme="minorBidi"/>
          <w:noProof/>
          <w:sz w:val="22"/>
          <w:szCs w:val="22"/>
          <w:lang w:val="en-US"/>
        </w:rPr>
      </w:pPr>
      <w:hyperlink w:anchor="_Toc148524264" w:history="1">
        <w:r w:rsidR="00B83956" w:rsidRPr="00872D95">
          <w:rPr>
            <w:rStyle w:val="Hyperlink"/>
            <w:rFonts w:ascii="Tahoma" w:hAnsi="Tahoma" w:cs="Tahoma"/>
            <w:noProof/>
          </w:rPr>
          <w:t>3.4.1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Thermal Power Generation</w:t>
        </w:r>
        <w:r w:rsidR="00B83956">
          <w:rPr>
            <w:noProof/>
            <w:webHidden/>
          </w:rPr>
          <w:tab/>
        </w:r>
        <w:r w:rsidR="00B83956">
          <w:rPr>
            <w:noProof/>
            <w:webHidden/>
          </w:rPr>
          <w:fldChar w:fldCharType="begin"/>
        </w:r>
        <w:r w:rsidR="00B83956">
          <w:rPr>
            <w:noProof/>
            <w:webHidden/>
          </w:rPr>
          <w:instrText xml:space="preserve"> PAGEREF _Toc148524264 \h </w:instrText>
        </w:r>
        <w:r w:rsidR="00B83956">
          <w:rPr>
            <w:noProof/>
            <w:webHidden/>
          </w:rPr>
        </w:r>
        <w:r w:rsidR="00B83956">
          <w:rPr>
            <w:noProof/>
            <w:webHidden/>
          </w:rPr>
          <w:fldChar w:fldCharType="separate"/>
        </w:r>
        <w:r w:rsidR="00B83956">
          <w:rPr>
            <w:noProof/>
            <w:webHidden/>
          </w:rPr>
          <w:t>17</w:t>
        </w:r>
        <w:r w:rsidR="00B83956">
          <w:rPr>
            <w:noProof/>
            <w:webHidden/>
          </w:rPr>
          <w:fldChar w:fldCharType="end"/>
        </w:r>
      </w:hyperlink>
    </w:p>
    <w:p w14:paraId="0D331C59" w14:textId="77777777" w:rsidR="00B83956" w:rsidRDefault="002E6EC4">
      <w:pPr>
        <w:pStyle w:val="TOC3"/>
        <w:rPr>
          <w:rFonts w:asciiTheme="minorHAnsi" w:eastAsiaTheme="minorEastAsia" w:hAnsiTheme="minorHAnsi" w:cstheme="minorBidi"/>
          <w:noProof/>
          <w:sz w:val="22"/>
          <w:szCs w:val="22"/>
          <w:lang w:val="en-US"/>
        </w:rPr>
      </w:pPr>
      <w:hyperlink w:anchor="_Toc148524265" w:history="1">
        <w:r w:rsidR="00B83956" w:rsidRPr="00872D95">
          <w:rPr>
            <w:rStyle w:val="Hyperlink"/>
            <w:rFonts w:ascii="Tahoma" w:hAnsi="Tahoma" w:cs="Tahoma"/>
            <w:noProof/>
          </w:rPr>
          <w:t>3.4.2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Hydro Electric Power – HEP</w:t>
        </w:r>
        <w:r w:rsidR="00B83956">
          <w:rPr>
            <w:noProof/>
            <w:webHidden/>
          </w:rPr>
          <w:tab/>
        </w:r>
        <w:r w:rsidR="00B83956">
          <w:rPr>
            <w:noProof/>
            <w:webHidden/>
          </w:rPr>
          <w:fldChar w:fldCharType="begin"/>
        </w:r>
        <w:r w:rsidR="00B83956">
          <w:rPr>
            <w:noProof/>
            <w:webHidden/>
          </w:rPr>
          <w:instrText xml:space="preserve"> PAGEREF _Toc148524265 \h </w:instrText>
        </w:r>
        <w:r w:rsidR="00B83956">
          <w:rPr>
            <w:noProof/>
            <w:webHidden/>
          </w:rPr>
        </w:r>
        <w:r w:rsidR="00B83956">
          <w:rPr>
            <w:noProof/>
            <w:webHidden/>
          </w:rPr>
          <w:fldChar w:fldCharType="separate"/>
        </w:r>
        <w:r w:rsidR="00B83956">
          <w:rPr>
            <w:noProof/>
            <w:webHidden/>
          </w:rPr>
          <w:t>17</w:t>
        </w:r>
        <w:r w:rsidR="00B83956">
          <w:rPr>
            <w:noProof/>
            <w:webHidden/>
          </w:rPr>
          <w:fldChar w:fldCharType="end"/>
        </w:r>
      </w:hyperlink>
    </w:p>
    <w:p w14:paraId="7CD34264" w14:textId="77777777" w:rsidR="00B83956" w:rsidRDefault="002E6EC4">
      <w:pPr>
        <w:pStyle w:val="TOC3"/>
        <w:rPr>
          <w:rFonts w:asciiTheme="minorHAnsi" w:eastAsiaTheme="minorEastAsia" w:hAnsiTheme="minorHAnsi" w:cstheme="minorBidi"/>
          <w:noProof/>
          <w:sz w:val="22"/>
          <w:szCs w:val="22"/>
          <w:lang w:val="en-US"/>
        </w:rPr>
      </w:pPr>
      <w:hyperlink w:anchor="_Toc148524266" w:history="1">
        <w:r w:rsidR="00B83956" w:rsidRPr="00872D95">
          <w:rPr>
            <w:rStyle w:val="Hyperlink"/>
            <w:rFonts w:ascii="Tahoma" w:hAnsi="Tahoma" w:cs="Tahoma"/>
            <w:noProof/>
          </w:rPr>
          <w:t>3.4.3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Other Sources of Energy:</w:t>
        </w:r>
        <w:r w:rsidR="00B83956">
          <w:rPr>
            <w:noProof/>
            <w:webHidden/>
          </w:rPr>
          <w:tab/>
        </w:r>
        <w:r w:rsidR="00B83956">
          <w:rPr>
            <w:noProof/>
            <w:webHidden/>
          </w:rPr>
          <w:fldChar w:fldCharType="begin"/>
        </w:r>
        <w:r w:rsidR="00B83956">
          <w:rPr>
            <w:noProof/>
            <w:webHidden/>
          </w:rPr>
          <w:instrText xml:space="preserve"> PAGEREF _Toc148524266 \h </w:instrText>
        </w:r>
        <w:r w:rsidR="00B83956">
          <w:rPr>
            <w:noProof/>
            <w:webHidden/>
          </w:rPr>
        </w:r>
        <w:r w:rsidR="00B83956">
          <w:rPr>
            <w:noProof/>
            <w:webHidden/>
          </w:rPr>
          <w:fldChar w:fldCharType="separate"/>
        </w:r>
        <w:r w:rsidR="00B83956">
          <w:rPr>
            <w:noProof/>
            <w:webHidden/>
          </w:rPr>
          <w:t>18</w:t>
        </w:r>
        <w:r w:rsidR="00B83956">
          <w:rPr>
            <w:noProof/>
            <w:webHidden/>
          </w:rPr>
          <w:fldChar w:fldCharType="end"/>
        </w:r>
      </w:hyperlink>
    </w:p>
    <w:p w14:paraId="4FA70225"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67" w:history="1">
        <w:r w:rsidR="00B83956" w:rsidRPr="00872D95">
          <w:rPr>
            <w:rStyle w:val="Hyperlink"/>
            <w:rFonts w:ascii="Tahoma" w:hAnsi="Tahoma" w:cs="Tahoma"/>
            <w:noProof/>
          </w:rPr>
          <w:t>3.5</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Analysis of Alternative Construction Materials and Technology</w:t>
        </w:r>
        <w:r w:rsidR="00B83956">
          <w:rPr>
            <w:noProof/>
            <w:webHidden/>
          </w:rPr>
          <w:tab/>
        </w:r>
        <w:r w:rsidR="00B83956">
          <w:rPr>
            <w:noProof/>
            <w:webHidden/>
          </w:rPr>
          <w:fldChar w:fldCharType="begin"/>
        </w:r>
        <w:r w:rsidR="00B83956">
          <w:rPr>
            <w:noProof/>
            <w:webHidden/>
          </w:rPr>
          <w:instrText xml:space="preserve"> PAGEREF _Toc148524267 \h </w:instrText>
        </w:r>
        <w:r w:rsidR="00B83956">
          <w:rPr>
            <w:noProof/>
            <w:webHidden/>
          </w:rPr>
        </w:r>
        <w:r w:rsidR="00B83956">
          <w:rPr>
            <w:noProof/>
            <w:webHidden/>
          </w:rPr>
          <w:fldChar w:fldCharType="separate"/>
        </w:r>
        <w:r w:rsidR="00B83956">
          <w:rPr>
            <w:noProof/>
            <w:webHidden/>
          </w:rPr>
          <w:t>18</w:t>
        </w:r>
        <w:r w:rsidR="00B83956">
          <w:rPr>
            <w:noProof/>
            <w:webHidden/>
          </w:rPr>
          <w:fldChar w:fldCharType="end"/>
        </w:r>
      </w:hyperlink>
    </w:p>
    <w:p w14:paraId="550A1D2E"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68" w:history="1">
        <w:r w:rsidR="00B83956" w:rsidRPr="00872D95">
          <w:rPr>
            <w:rStyle w:val="Hyperlink"/>
            <w:rFonts w:ascii="Tahoma" w:hAnsi="Tahoma" w:cs="Tahoma"/>
            <w:noProof/>
          </w:rPr>
          <w:t>3.6</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Solid Waste Management Alternatives</w:t>
        </w:r>
        <w:r w:rsidR="00B83956">
          <w:rPr>
            <w:noProof/>
            <w:webHidden/>
          </w:rPr>
          <w:tab/>
        </w:r>
        <w:r w:rsidR="00B83956">
          <w:rPr>
            <w:noProof/>
            <w:webHidden/>
          </w:rPr>
          <w:fldChar w:fldCharType="begin"/>
        </w:r>
        <w:r w:rsidR="00B83956">
          <w:rPr>
            <w:noProof/>
            <w:webHidden/>
          </w:rPr>
          <w:instrText xml:space="preserve"> PAGEREF _Toc148524268 \h </w:instrText>
        </w:r>
        <w:r w:rsidR="00B83956">
          <w:rPr>
            <w:noProof/>
            <w:webHidden/>
          </w:rPr>
        </w:r>
        <w:r w:rsidR="00B83956">
          <w:rPr>
            <w:noProof/>
            <w:webHidden/>
          </w:rPr>
          <w:fldChar w:fldCharType="separate"/>
        </w:r>
        <w:r w:rsidR="00B83956">
          <w:rPr>
            <w:noProof/>
            <w:webHidden/>
          </w:rPr>
          <w:t>18</w:t>
        </w:r>
        <w:r w:rsidR="00B83956">
          <w:rPr>
            <w:noProof/>
            <w:webHidden/>
          </w:rPr>
          <w:fldChar w:fldCharType="end"/>
        </w:r>
      </w:hyperlink>
    </w:p>
    <w:p w14:paraId="000E6274"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69" w:history="1">
        <w:r w:rsidR="00B83956" w:rsidRPr="00872D95">
          <w:rPr>
            <w:rStyle w:val="Hyperlink"/>
            <w:rFonts w:ascii="Tahoma" w:hAnsi="Tahoma" w:cs="Tahoma"/>
            <w:noProof/>
          </w:rPr>
          <w:t>3.7</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Alternative Solar Mini-grid Site</w:t>
        </w:r>
        <w:r w:rsidR="00B83956">
          <w:rPr>
            <w:noProof/>
            <w:webHidden/>
          </w:rPr>
          <w:tab/>
        </w:r>
        <w:r w:rsidR="00B83956">
          <w:rPr>
            <w:noProof/>
            <w:webHidden/>
          </w:rPr>
          <w:fldChar w:fldCharType="begin"/>
        </w:r>
        <w:r w:rsidR="00B83956">
          <w:rPr>
            <w:noProof/>
            <w:webHidden/>
          </w:rPr>
          <w:instrText xml:space="preserve"> PAGEREF _Toc148524269 \h </w:instrText>
        </w:r>
        <w:r w:rsidR="00B83956">
          <w:rPr>
            <w:noProof/>
            <w:webHidden/>
          </w:rPr>
        </w:r>
        <w:r w:rsidR="00B83956">
          <w:rPr>
            <w:noProof/>
            <w:webHidden/>
          </w:rPr>
          <w:fldChar w:fldCharType="separate"/>
        </w:r>
        <w:r w:rsidR="00B83956">
          <w:rPr>
            <w:noProof/>
            <w:webHidden/>
          </w:rPr>
          <w:t>18</w:t>
        </w:r>
        <w:r w:rsidR="00B83956">
          <w:rPr>
            <w:noProof/>
            <w:webHidden/>
          </w:rPr>
          <w:fldChar w:fldCharType="end"/>
        </w:r>
      </w:hyperlink>
    </w:p>
    <w:p w14:paraId="42E3AF77" w14:textId="77777777" w:rsidR="00B83956" w:rsidRDefault="002E6EC4">
      <w:pPr>
        <w:pStyle w:val="TOC1"/>
        <w:tabs>
          <w:tab w:val="left" w:pos="440"/>
        </w:tabs>
        <w:rPr>
          <w:rFonts w:asciiTheme="minorHAnsi" w:eastAsiaTheme="minorEastAsia" w:hAnsiTheme="minorHAnsi" w:cstheme="minorBidi"/>
          <w:b w:val="0"/>
          <w:bCs w:val="0"/>
          <w:caps w:val="0"/>
          <w:noProof/>
          <w:color w:val="auto"/>
          <w:sz w:val="22"/>
          <w:szCs w:val="22"/>
          <w:lang w:val="en-US"/>
        </w:rPr>
      </w:pPr>
      <w:hyperlink w:anchor="_Toc148524270" w:history="1">
        <w:r w:rsidR="00B83956" w:rsidRPr="00872D95">
          <w:rPr>
            <w:rStyle w:val="Hyperlink"/>
            <w:rFonts w:ascii="Tahoma" w:hAnsi="Tahoma" w:cs="Tahoma"/>
            <w:noProof/>
          </w:rPr>
          <w:t>4</w:t>
        </w:r>
        <w:r w:rsidR="00B83956">
          <w:rPr>
            <w:rFonts w:asciiTheme="minorHAnsi" w:eastAsiaTheme="minorEastAsia" w:hAnsiTheme="minorHAnsi" w:cstheme="minorBidi"/>
            <w:b w:val="0"/>
            <w:bCs w:val="0"/>
            <w:caps w:val="0"/>
            <w:noProof/>
            <w:color w:val="auto"/>
            <w:sz w:val="22"/>
            <w:szCs w:val="22"/>
            <w:lang w:val="en-US"/>
          </w:rPr>
          <w:tab/>
        </w:r>
        <w:r w:rsidR="00B83956" w:rsidRPr="00872D95">
          <w:rPr>
            <w:rStyle w:val="Hyperlink"/>
            <w:rFonts w:ascii="Tahoma" w:hAnsi="Tahoma" w:cs="Tahoma"/>
            <w:noProof/>
          </w:rPr>
          <w:t>CHAPTER FOUR: BASELINE INFORMATION</w:t>
        </w:r>
        <w:r w:rsidR="00B83956">
          <w:rPr>
            <w:noProof/>
            <w:webHidden/>
          </w:rPr>
          <w:tab/>
        </w:r>
        <w:r w:rsidR="00B83956">
          <w:rPr>
            <w:noProof/>
            <w:webHidden/>
          </w:rPr>
          <w:fldChar w:fldCharType="begin"/>
        </w:r>
        <w:r w:rsidR="00B83956">
          <w:rPr>
            <w:noProof/>
            <w:webHidden/>
          </w:rPr>
          <w:instrText xml:space="preserve"> PAGEREF _Toc148524270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33CF5255"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71" w:history="1">
        <w:r w:rsidR="00B83956" w:rsidRPr="00872D95">
          <w:rPr>
            <w:rStyle w:val="Hyperlink"/>
            <w:rFonts w:ascii="Tahoma" w:hAnsi="Tahoma" w:cs="Tahoma"/>
            <w:noProof/>
          </w:rPr>
          <w:t>4.1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Introduction</w:t>
        </w:r>
        <w:r w:rsidR="00B83956">
          <w:rPr>
            <w:noProof/>
            <w:webHidden/>
          </w:rPr>
          <w:tab/>
        </w:r>
        <w:r w:rsidR="00B83956">
          <w:rPr>
            <w:noProof/>
            <w:webHidden/>
          </w:rPr>
          <w:fldChar w:fldCharType="begin"/>
        </w:r>
        <w:r w:rsidR="00B83956">
          <w:rPr>
            <w:noProof/>
            <w:webHidden/>
          </w:rPr>
          <w:instrText xml:space="preserve"> PAGEREF _Toc148524271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33964FC9"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72" w:history="1">
        <w:r w:rsidR="00B83956" w:rsidRPr="00872D95">
          <w:rPr>
            <w:rStyle w:val="Hyperlink"/>
            <w:rFonts w:ascii="Tahoma" w:hAnsi="Tahoma" w:cs="Tahoma"/>
            <w:noProof/>
          </w:rPr>
          <w:t>4.2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Location of the Project</w:t>
        </w:r>
        <w:r w:rsidR="00B83956">
          <w:rPr>
            <w:noProof/>
            <w:webHidden/>
          </w:rPr>
          <w:tab/>
        </w:r>
        <w:r w:rsidR="00B83956">
          <w:rPr>
            <w:noProof/>
            <w:webHidden/>
          </w:rPr>
          <w:fldChar w:fldCharType="begin"/>
        </w:r>
        <w:r w:rsidR="00B83956">
          <w:rPr>
            <w:noProof/>
            <w:webHidden/>
          </w:rPr>
          <w:instrText xml:space="preserve"> PAGEREF _Toc148524272 \h </w:instrText>
        </w:r>
        <w:r w:rsidR="00B83956">
          <w:rPr>
            <w:noProof/>
            <w:webHidden/>
          </w:rPr>
        </w:r>
        <w:r w:rsidR="00B83956">
          <w:rPr>
            <w:noProof/>
            <w:webHidden/>
          </w:rPr>
          <w:fldChar w:fldCharType="separate"/>
        </w:r>
        <w:r w:rsidR="00B83956">
          <w:rPr>
            <w:noProof/>
            <w:webHidden/>
          </w:rPr>
          <w:t>1</w:t>
        </w:r>
        <w:r w:rsidR="00B83956">
          <w:rPr>
            <w:noProof/>
            <w:webHidden/>
          </w:rPr>
          <w:fldChar w:fldCharType="end"/>
        </w:r>
      </w:hyperlink>
    </w:p>
    <w:p w14:paraId="287FA1BF"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73" w:history="1">
        <w:r w:rsidR="00B83956" w:rsidRPr="00872D95">
          <w:rPr>
            <w:rStyle w:val="Hyperlink"/>
            <w:rFonts w:ascii="Tahoma" w:hAnsi="Tahoma" w:cs="Tahoma"/>
            <w:noProof/>
          </w:rPr>
          <w:t>4.3</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Physical Environment</w:t>
        </w:r>
        <w:r w:rsidR="00B83956">
          <w:rPr>
            <w:noProof/>
            <w:webHidden/>
          </w:rPr>
          <w:tab/>
        </w:r>
        <w:r w:rsidR="00B83956">
          <w:rPr>
            <w:noProof/>
            <w:webHidden/>
          </w:rPr>
          <w:fldChar w:fldCharType="begin"/>
        </w:r>
        <w:r w:rsidR="00B83956">
          <w:rPr>
            <w:noProof/>
            <w:webHidden/>
          </w:rPr>
          <w:instrText xml:space="preserve"> PAGEREF _Toc148524273 \h </w:instrText>
        </w:r>
        <w:r w:rsidR="00B83956">
          <w:rPr>
            <w:noProof/>
            <w:webHidden/>
          </w:rPr>
        </w:r>
        <w:r w:rsidR="00B83956">
          <w:rPr>
            <w:noProof/>
            <w:webHidden/>
          </w:rPr>
          <w:fldChar w:fldCharType="separate"/>
        </w:r>
        <w:r w:rsidR="00B83956">
          <w:rPr>
            <w:noProof/>
            <w:webHidden/>
          </w:rPr>
          <w:t>2</w:t>
        </w:r>
        <w:r w:rsidR="00B83956">
          <w:rPr>
            <w:noProof/>
            <w:webHidden/>
          </w:rPr>
          <w:fldChar w:fldCharType="end"/>
        </w:r>
      </w:hyperlink>
    </w:p>
    <w:p w14:paraId="436CDA0E" w14:textId="77777777" w:rsidR="00B83956" w:rsidRDefault="002E6EC4">
      <w:pPr>
        <w:pStyle w:val="TOC3"/>
        <w:rPr>
          <w:rFonts w:asciiTheme="minorHAnsi" w:eastAsiaTheme="minorEastAsia" w:hAnsiTheme="minorHAnsi" w:cstheme="minorBidi"/>
          <w:noProof/>
          <w:sz w:val="22"/>
          <w:szCs w:val="22"/>
          <w:lang w:val="en-US"/>
        </w:rPr>
      </w:pPr>
      <w:hyperlink w:anchor="_Toc148524274" w:history="1">
        <w:r w:rsidR="00B83956" w:rsidRPr="00872D95">
          <w:rPr>
            <w:rStyle w:val="Hyperlink"/>
            <w:rFonts w:ascii="Tahoma" w:hAnsi="Tahoma" w:cs="Tahoma"/>
            <w:noProof/>
          </w:rPr>
          <w:t>4.3.1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Flora</w:t>
        </w:r>
        <w:r w:rsidR="00B83956">
          <w:rPr>
            <w:noProof/>
            <w:webHidden/>
          </w:rPr>
          <w:tab/>
        </w:r>
        <w:r w:rsidR="00B83956">
          <w:rPr>
            <w:noProof/>
            <w:webHidden/>
          </w:rPr>
          <w:fldChar w:fldCharType="begin"/>
        </w:r>
        <w:r w:rsidR="00B83956">
          <w:rPr>
            <w:noProof/>
            <w:webHidden/>
          </w:rPr>
          <w:instrText xml:space="preserve"> PAGEREF _Toc148524274 \h </w:instrText>
        </w:r>
        <w:r w:rsidR="00B83956">
          <w:rPr>
            <w:noProof/>
            <w:webHidden/>
          </w:rPr>
        </w:r>
        <w:r w:rsidR="00B83956">
          <w:rPr>
            <w:noProof/>
            <w:webHidden/>
          </w:rPr>
          <w:fldChar w:fldCharType="separate"/>
        </w:r>
        <w:r w:rsidR="00B83956">
          <w:rPr>
            <w:noProof/>
            <w:webHidden/>
          </w:rPr>
          <w:t>2</w:t>
        </w:r>
        <w:r w:rsidR="00B83956">
          <w:rPr>
            <w:noProof/>
            <w:webHidden/>
          </w:rPr>
          <w:fldChar w:fldCharType="end"/>
        </w:r>
      </w:hyperlink>
    </w:p>
    <w:p w14:paraId="41F6115E" w14:textId="77777777" w:rsidR="00B83956" w:rsidRDefault="002E6EC4">
      <w:pPr>
        <w:pStyle w:val="TOC3"/>
        <w:rPr>
          <w:rFonts w:asciiTheme="minorHAnsi" w:eastAsiaTheme="minorEastAsia" w:hAnsiTheme="minorHAnsi" w:cstheme="minorBidi"/>
          <w:noProof/>
          <w:sz w:val="22"/>
          <w:szCs w:val="22"/>
          <w:lang w:val="en-US"/>
        </w:rPr>
      </w:pPr>
      <w:hyperlink w:anchor="_Toc148524275" w:history="1">
        <w:r w:rsidR="00B83956" w:rsidRPr="00872D95">
          <w:rPr>
            <w:rStyle w:val="Hyperlink"/>
            <w:rFonts w:ascii="Tahoma" w:hAnsi="Tahoma" w:cs="Tahoma"/>
            <w:noProof/>
          </w:rPr>
          <w:t>4.3.2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Fauna</w:t>
        </w:r>
        <w:r w:rsidR="00B83956">
          <w:rPr>
            <w:noProof/>
            <w:webHidden/>
          </w:rPr>
          <w:tab/>
        </w:r>
        <w:r w:rsidR="00B83956">
          <w:rPr>
            <w:noProof/>
            <w:webHidden/>
          </w:rPr>
          <w:fldChar w:fldCharType="begin"/>
        </w:r>
        <w:r w:rsidR="00B83956">
          <w:rPr>
            <w:noProof/>
            <w:webHidden/>
          </w:rPr>
          <w:instrText xml:space="preserve"> PAGEREF _Toc148524275 \h </w:instrText>
        </w:r>
        <w:r w:rsidR="00B83956">
          <w:rPr>
            <w:noProof/>
            <w:webHidden/>
          </w:rPr>
        </w:r>
        <w:r w:rsidR="00B83956">
          <w:rPr>
            <w:noProof/>
            <w:webHidden/>
          </w:rPr>
          <w:fldChar w:fldCharType="separate"/>
        </w:r>
        <w:r w:rsidR="00B83956">
          <w:rPr>
            <w:noProof/>
            <w:webHidden/>
          </w:rPr>
          <w:t>2</w:t>
        </w:r>
        <w:r w:rsidR="00B83956">
          <w:rPr>
            <w:noProof/>
            <w:webHidden/>
          </w:rPr>
          <w:fldChar w:fldCharType="end"/>
        </w:r>
      </w:hyperlink>
    </w:p>
    <w:p w14:paraId="18052B87" w14:textId="77777777" w:rsidR="00B83956" w:rsidRDefault="002E6EC4">
      <w:pPr>
        <w:pStyle w:val="TOC3"/>
        <w:rPr>
          <w:rFonts w:asciiTheme="minorHAnsi" w:eastAsiaTheme="minorEastAsia" w:hAnsiTheme="minorHAnsi" w:cstheme="minorBidi"/>
          <w:noProof/>
          <w:sz w:val="22"/>
          <w:szCs w:val="22"/>
          <w:lang w:val="en-US"/>
        </w:rPr>
      </w:pPr>
      <w:hyperlink w:anchor="_Toc148524276" w:history="1">
        <w:r w:rsidR="00B83956" w:rsidRPr="00872D95">
          <w:rPr>
            <w:rStyle w:val="Hyperlink"/>
            <w:rFonts w:ascii="Tahoma" w:hAnsi="Tahoma" w:cs="Tahoma"/>
            <w:noProof/>
          </w:rPr>
          <w:t>4.3.3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Soil</w:t>
        </w:r>
        <w:r w:rsidR="00B83956">
          <w:rPr>
            <w:noProof/>
            <w:webHidden/>
          </w:rPr>
          <w:tab/>
        </w:r>
        <w:r w:rsidR="00B83956">
          <w:rPr>
            <w:noProof/>
            <w:webHidden/>
          </w:rPr>
          <w:fldChar w:fldCharType="begin"/>
        </w:r>
        <w:r w:rsidR="00B83956">
          <w:rPr>
            <w:noProof/>
            <w:webHidden/>
          </w:rPr>
          <w:instrText xml:space="preserve"> PAGEREF _Toc148524276 \h </w:instrText>
        </w:r>
        <w:r w:rsidR="00B83956">
          <w:rPr>
            <w:noProof/>
            <w:webHidden/>
          </w:rPr>
        </w:r>
        <w:r w:rsidR="00B83956">
          <w:rPr>
            <w:noProof/>
            <w:webHidden/>
          </w:rPr>
          <w:fldChar w:fldCharType="separate"/>
        </w:r>
        <w:r w:rsidR="00B83956">
          <w:rPr>
            <w:noProof/>
            <w:webHidden/>
          </w:rPr>
          <w:t>2</w:t>
        </w:r>
        <w:r w:rsidR="00B83956">
          <w:rPr>
            <w:noProof/>
            <w:webHidden/>
          </w:rPr>
          <w:fldChar w:fldCharType="end"/>
        </w:r>
      </w:hyperlink>
    </w:p>
    <w:p w14:paraId="19638E7F" w14:textId="77777777" w:rsidR="00B83956" w:rsidRDefault="002E6EC4">
      <w:pPr>
        <w:pStyle w:val="TOC3"/>
        <w:rPr>
          <w:rFonts w:asciiTheme="minorHAnsi" w:eastAsiaTheme="minorEastAsia" w:hAnsiTheme="minorHAnsi" w:cstheme="minorBidi"/>
          <w:noProof/>
          <w:sz w:val="22"/>
          <w:szCs w:val="22"/>
          <w:lang w:val="en-US"/>
        </w:rPr>
      </w:pPr>
      <w:hyperlink w:anchor="_Toc148524277" w:history="1">
        <w:r w:rsidR="00B83956" w:rsidRPr="00872D95">
          <w:rPr>
            <w:rStyle w:val="Hyperlink"/>
            <w:rFonts w:ascii="Tahoma" w:hAnsi="Tahoma" w:cs="Tahoma"/>
            <w:noProof/>
          </w:rPr>
          <w:t>4.3.4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Topographic Features</w:t>
        </w:r>
        <w:r w:rsidR="00B83956">
          <w:rPr>
            <w:noProof/>
            <w:webHidden/>
          </w:rPr>
          <w:tab/>
        </w:r>
        <w:r w:rsidR="00B83956">
          <w:rPr>
            <w:noProof/>
            <w:webHidden/>
          </w:rPr>
          <w:fldChar w:fldCharType="begin"/>
        </w:r>
        <w:r w:rsidR="00B83956">
          <w:rPr>
            <w:noProof/>
            <w:webHidden/>
          </w:rPr>
          <w:instrText xml:space="preserve"> PAGEREF _Toc148524277 \h </w:instrText>
        </w:r>
        <w:r w:rsidR="00B83956">
          <w:rPr>
            <w:noProof/>
            <w:webHidden/>
          </w:rPr>
        </w:r>
        <w:r w:rsidR="00B83956">
          <w:rPr>
            <w:noProof/>
            <w:webHidden/>
          </w:rPr>
          <w:fldChar w:fldCharType="separate"/>
        </w:r>
        <w:r w:rsidR="00B83956">
          <w:rPr>
            <w:noProof/>
            <w:webHidden/>
          </w:rPr>
          <w:t>3</w:t>
        </w:r>
        <w:r w:rsidR="00B83956">
          <w:rPr>
            <w:noProof/>
            <w:webHidden/>
          </w:rPr>
          <w:fldChar w:fldCharType="end"/>
        </w:r>
      </w:hyperlink>
    </w:p>
    <w:p w14:paraId="1B5E574F" w14:textId="77777777" w:rsidR="00B83956" w:rsidRDefault="002E6EC4">
      <w:pPr>
        <w:pStyle w:val="TOC3"/>
        <w:rPr>
          <w:rFonts w:asciiTheme="minorHAnsi" w:eastAsiaTheme="minorEastAsia" w:hAnsiTheme="minorHAnsi" w:cstheme="minorBidi"/>
          <w:noProof/>
          <w:sz w:val="22"/>
          <w:szCs w:val="22"/>
          <w:lang w:val="en-US"/>
        </w:rPr>
      </w:pPr>
      <w:hyperlink w:anchor="_Toc148524278" w:history="1">
        <w:r w:rsidR="00B83956" w:rsidRPr="00872D95">
          <w:rPr>
            <w:rStyle w:val="Hyperlink"/>
            <w:rFonts w:ascii="Tahoma" w:hAnsi="Tahoma" w:cs="Tahoma"/>
            <w:noProof/>
          </w:rPr>
          <w:t>4.3.5</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Drainage and Water Resources</w:t>
        </w:r>
        <w:r w:rsidR="00B83956">
          <w:rPr>
            <w:noProof/>
            <w:webHidden/>
          </w:rPr>
          <w:tab/>
        </w:r>
        <w:r w:rsidR="00B83956">
          <w:rPr>
            <w:noProof/>
            <w:webHidden/>
          </w:rPr>
          <w:fldChar w:fldCharType="begin"/>
        </w:r>
        <w:r w:rsidR="00B83956">
          <w:rPr>
            <w:noProof/>
            <w:webHidden/>
          </w:rPr>
          <w:instrText xml:space="preserve"> PAGEREF _Toc148524278 \h </w:instrText>
        </w:r>
        <w:r w:rsidR="00B83956">
          <w:rPr>
            <w:noProof/>
            <w:webHidden/>
          </w:rPr>
        </w:r>
        <w:r w:rsidR="00B83956">
          <w:rPr>
            <w:noProof/>
            <w:webHidden/>
          </w:rPr>
          <w:fldChar w:fldCharType="separate"/>
        </w:r>
        <w:r w:rsidR="00B83956">
          <w:rPr>
            <w:noProof/>
            <w:webHidden/>
          </w:rPr>
          <w:t>3</w:t>
        </w:r>
        <w:r w:rsidR="00B83956">
          <w:rPr>
            <w:noProof/>
            <w:webHidden/>
          </w:rPr>
          <w:fldChar w:fldCharType="end"/>
        </w:r>
      </w:hyperlink>
    </w:p>
    <w:p w14:paraId="0D483BE2" w14:textId="77777777" w:rsidR="00B83956" w:rsidRDefault="002E6EC4">
      <w:pPr>
        <w:pStyle w:val="TOC3"/>
        <w:rPr>
          <w:rFonts w:asciiTheme="minorHAnsi" w:eastAsiaTheme="minorEastAsia" w:hAnsiTheme="minorHAnsi" w:cstheme="minorBidi"/>
          <w:noProof/>
          <w:sz w:val="22"/>
          <w:szCs w:val="22"/>
          <w:lang w:val="en-US"/>
        </w:rPr>
      </w:pPr>
      <w:hyperlink w:anchor="_Toc148524279" w:history="1">
        <w:r w:rsidR="00B83956" w:rsidRPr="00872D95">
          <w:rPr>
            <w:rStyle w:val="Hyperlink"/>
            <w:rFonts w:ascii="Tahoma" w:hAnsi="Tahoma" w:cs="Tahoma"/>
            <w:noProof/>
          </w:rPr>
          <w:t>4.3.6</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Climatic Information</w:t>
        </w:r>
        <w:r w:rsidR="00B83956">
          <w:rPr>
            <w:noProof/>
            <w:webHidden/>
          </w:rPr>
          <w:tab/>
        </w:r>
        <w:r w:rsidR="00B83956">
          <w:rPr>
            <w:noProof/>
            <w:webHidden/>
          </w:rPr>
          <w:fldChar w:fldCharType="begin"/>
        </w:r>
        <w:r w:rsidR="00B83956">
          <w:rPr>
            <w:noProof/>
            <w:webHidden/>
          </w:rPr>
          <w:instrText xml:space="preserve"> PAGEREF _Toc148524279 \h </w:instrText>
        </w:r>
        <w:r w:rsidR="00B83956">
          <w:rPr>
            <w:noProof/>
            <w:webHidden/>
          </w:rPr>
        </w:r>
        <w:r w:rsidR="00B83956">
          <w:rPr>
            <w:noProof/>
            <w:webHidden/>
          </w:rPr>
          <w:fldChar w:fldCharType="separate"/>
        </w:r>
        <w:r w:rsidR="00B83956">
          <w:rPr>
            <w:noProof/>
            <w:webHidden/>
          </w:rPr>
          <w:t>4</w:t>
        </w:r>
        <w:r w:rsidR="00B83956">
          <w:rPr>
            <w:noProof/>
            <w:webHidden/>
          </w:rPr>
          <w:fldChar w:fldCharType="end"/>
        </w:r>
      </w:hyperlink>
    </w:p>
    <w:p w14:paraId="272DF9D6" w14:textId="77777777" w:rsidR="00B83956" w:rsidRDefault="002E6EC4">
      <w:pPr>
        <w:pStyle w:val="TOC3"/>
        <w:rPr>
          <w:rFonts w:asciiTheme="minorHAnsi" w:eastAsiaTheme="minorEastAsia" w:hAnsiTheme="minorHAnsi" w:cstheme="minorBidi"/>
          <w:noProof/>
          <w:sz w:val="22"/>
          <w:szCs w:val="22"/>
          <w:lang w:val="en-US"/>
        </w:rPr>
      </w:pPr>
      <w:hyperlink w:anchor="_Toc148524280" w:history="1">
        <w:r w:rsidR="00B83956" w:rsidRPr="00872D95">
          <w:rPr>
            <w:rStyle w:val="Hyperlink"/>
            <w:rFonts w:ascii="Tahoma" w:hAnsi="Tahoma" w:cs="Tahoma"/>
            <w:noProof/>
          </w:rPr>
          <w:t>4.3.7</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Air Pollution</w:t>
        </w:r>
        <w:r w:rsidR="00B83956">
          <w:rPr>
            <w:noProof/>
            <w:webHidden/>
          </w:rPr>
          <w:tab/>
        </w:r>
        <w:r w:rsidR="00B83956">
          <w:rPr>
            <w:noProof/>
            <w:webHidden/>
          </w:rPr>
          <w:fldChar w:fldCharType="begin"/>
        </w:r>
        <w:r w:rsidR="00B83956">
          <w:rPr>
            <w:noProof/>
            <w:webHidden/>
          </w:rPr>
          <w:instrText xml:space="preserve"> PAGEREF _Toc148524280 \h </w:instrText>
        </w:r>
        <w:r w:rsidR="00B83956">
          <w:rPr>
            <w:noProof/>
            <w:webHidden/>
          </w:rPr>
        </w:r>
        <w:r w:rsidR="00B83956">
          <w:rPr>
            <w:noProof/>
            <w:webHidden/>
          </w:rPr>
          <w:fldChar w:fldCharType="separate"/>
        </w:r>
        <w:r w:rsidR="00B83956">
          <w:rPr>
            <w:noProof/>
            <w:webHidden/>
          </w:rPr>
          <w:t>4</w:t>
        </w:r>
        <w:r w:rsidR="00B83956">
          <w:rPr>
            <w:noProof/>
            <w:webHidden/>
          </w:rPr>
          <w:fldChar w:fldCharType="end"/>
        </w:r>
      </w:hyperlink>
    </w:p>
    <w:p w14:paraId="29D64B14" w14:textId="77777777" w:rsidR="00B83956" w:rsidRDefault="002E6EC4">
      <w:pPr>
        <w:pStyle w:val="TOC3"/>
        <w:rPr>
          <w:rFonts w:asciiTheme="minorHAnsi" w:eastAsiaTheme="minorEastAsia" w:hAnsiTheme="minorHAnsi" w:cstheme="minorBidi"/>
          <w:noProof/>
          <w:sz w:val="22"/>
          <w:szCs w:val="22"/>
          <w:lang w:val="en-US"/>
        </w:rPr>
      </w:pPr>
      <w:hyperlink w:anchor="_Toc148524281" w:history="1">
        <w:r w:rsidR="00B83956" w:rsidRPr="00872D95">
          <w:rPr>
            <w:rStyle w:val="Hyperlink"/>
            <w:rFonts w:ascii="Tahoma" w:hAnsi="Tahoma" w:cs="Tahoma"/>
            <w:noProof/>
          </w:rPr>
          <w:t>4.3.8</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Ambient Noise Levels</w:t>
        </w:r>
        <w:r w:rsidR="00B83956">
          <w:rPr>
            <w:noProof/>
            <w:webHidden/>
          </w:rPr>
          <w:tab/>
        </w:r>
        <w:r w:rsidR="00B83956">
          <w:rPr>
            <w:noProof/>
            <w:webHidden/>
          </w:rPr>
          <w:fldChar w:fldCharType="begin"/>
        </w:r>
        <w:r w:rsidR="00B83956">
          <w:rPr>
            <w:noProof/>
            <w:webHidden/>
          </w:rPr>
          <w:instrText xml:space="preserve"> PAGEREF _Toc148524281 \h </w:instrText>
        </w:r>
        <w:r w:rsidR="00B83956">
          <w:rPr>
            <w:noProof/>
            <w:webHidden/>
          </w:rPr>
        </w:r>
        <w:r w:rsidR="00B83956">
          <w:rPr>
            <w:noProof/>
            <w:webHidden/>
          </w:rPr>
          <w:fldChar w:fldCharType="separate"/>
        </w:r>
        <w:r w:rsidR="00B83956">
          <w:rPr>
            <w:noProof/>
            <w:webHidden/>
          </w:rPr>
          <w:t>4</w:t>
        </w:r>
        <w:r w:rsidR="00B83956">
          <w:rPr>
            <w:noProof/>
            <w:webHidden/>
          </w:rPr>
          <w:fldChar w:fldCharType="end"/>
        </w:r>
      </w:hyperlink>
    </w:p>
    <w:p w14:paraId="1D0B0AEB"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82" w:history="1">
        <w:r w:rsidR="00B83956" w:rsidRPr="00872D95">
          <w:rPr>
            <w:rStyle w:val="Hyperlink"/>
            <w:rFonts w:ascii="Tahoma" w:hAnsi="Tahoma" w:cs="Tahoma"/>
            <w:noProof/>
          </w:rPr>
          <w:t>4.4</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Socio-economic Environment</w:t>
        </w:r>
        <w:r w:rsidR="00B83956">
          <w:rPr>
            <w:noProof/>
            <w:webHidden/>
          </w:rPr>
          <w:tab/>
        </w:r>
        <w:r w:rsidR="00B83956">
          <w:rPr>
            <w:noProof/>
            <w:webHidden/>
          </w:rPr>
          <w:fldChar w:fldCharType="begin"/>
        </w:r>
        <w:r w:rsidR="00B83956">
          <w:rPr>
            <w:noProof/>
            <w:webHidden/>
          </w:rPr>
          <w:instrText xml:space="preserve"> PAGEREF _Toc148524282 \h </w:instrText>
        </w:r>
        <w:r w:rsidR="00B83956">
          <w:rPr>
            <w:noProof/>
            <w:webHidden/>
          </w:rPr>
        </w:r>
        <w:r w:rsidR="00B83956">
          <w:rPr>
            <w:noProof/>
            <w:webHidden/>
          </w:rPr>
          <w:fldChar w:fldCharType="separate"/>
        </w:r>
        <w:r w:rsidR="00B83956">
          <w:rPr>
            <w:noProof/>
            <w:webHidden/>
          </w:rPr>
          <w:t>5</w:t>
        </w:r>
        <w:r w:rsidR="00B83956">
          <w:rPr>
            <w:noProof/>
            <w:webHidden/>
          </w:rPr>
          <w:fldChar w:fldCharType="end"/>
        </w:r>
      </w:hyperlink>
    </w:p>
    <w:p w14:paraId="4BAEAC3E" w14:textId="77777777" w:rsidR="00B83956" w:rsidRDefault="002E6EC4">
      <w:pPr>
        <w:pStyle w:val="TOC3"/>
        <w:rPr>
          <w:rFonts w:asciiTheme="minorHAnsi" w:eastAsiaTheme="minorEastAsia" w:hAnsiTheme="minorHAnsi" w:cstheme="minorBidi"/>
          <w:noProof/>
          <w:sz w:val="22"/>
          <w:szCs w:val="22"/>
          <w:lang w:val="en-US"/>
        </w:rPr>
      </w:pPr>
      <w:hyperlink w:anchor="_Toc148524283" w:history="1">
        <w:r w:rsidR="00B83956" w:rsidRPr="00872D95">
          <w:rPr>
            <w:rStyle w:val="Hyperlink"/>
            <w:rFonts w:ascii="Tahoma" w:hAnsi="Tahoma" w:cs="Tahoma"/>
            <w:noProof/>
          </w:rPr>
          <w:t>4.4.1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Population Size and Composition</w:t>
        </w:r>
        <w:r w:rsidR="00B83956">
          <w:rPr>
            <w:noProof/>
            <w:webHidden/>
          </w:rPr>
          <w:tab/>
        </w:r>
        <w:r w:rsidR="00B83956">
          <w:rPr>
            <w:noProof/>
            <w:webHidden/>
          </w:rPr>
          <w:fldChar w:fldCharType="begin"/>
        </w:r>
        <w:r w:rsidR="00B83956">
          <w:rPr>
            <w:noProof/>
            <w:webHidden/>
          </w:rPr>
          <w:instrText xml:space="preserve"> PAGEREF _Toc148524283 \h </w:instrText>
        </w:r>
        <w:r w:rsidR="00B83956">
          <w:rPr>
            <w:noProof/>
            <w:webHidden/>
          </w:rPr>
        </w:r>
        <w:r w:rsidR="00B83956">
          <w:rPr>
            <w:noProof/>
            <w:webHidden/>
          </w:rPr>
          <w:fldChar w:fldCharType="separate"/>
        </w:r>
        <w:r w:rsidR="00B83956">
          <w:rPr>
            <w:noProof/>
            <w:webHidden/>
          </w:rPr>
          <w:t>5</w:t>
        </w:r>
        <w:r w:rsidR="00B83956">
          <w:rPr>
            <w:noProof/>
            <w:webHidden/>
          </w:rPr>
          <w:fldChar w:fldCharType="end"/>
        </w:r>
      </w:hyperlink>
    </w:p>
    <w:p w14:paraId="07129C52" w14:textId="77777777" w:rsidR="00B83956" w:rsidRDefault="002E6EC4">
      <w:pPr>
        <w:pStyle w:val="TOC3"/>
        <w:rPr>
          <w:rFonts w:asciiTheme="minorHAnsi" w:eastAsiaTheme="minorEastAsia" w:hAnsiTheme="minorHAnsi" w:cstheme="minorBidi"/>
          <w:noProof/>
          <w:sz w:val="22"/>
          <w:szCs w:val="22"/>
          <w:lang w:val="en-US"/>
        </w:rPr>
      </w:pPr>
      <w:hyperlink w:anchor="_Toc148524284" w:history="1">
        <w:r w:rsidR="00B83956" w:rsidRPr="00872D95">
          <w:rPr>
            <w:rStyle w:val="Hyperlink"/>
            <w:rFonts w:ascii="Tahoma" w:hAnsi="Tahoma" w:cs="Tahoma"/>
            <w:noProof/>
          </w:rPr>
          <w:t>4.4.2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Educational Infrastructure</w:t>
        </w:r>
        <w:r w:rsidR="00B83956">
          <w:rPr>
            <w:noProof/>
            <w:webHidden/>
          </w:rPr>
          <w:tab/>
        </w:r>
        <w:r w:rsidR="00B83956">
          <w:rPr>
            <w:noProof/>
            <w:webHidden/>
          </w:rPr>
          <w:fldChar w:fldCharType="begin"/>
        </w:r>
        <w:r w:rsidR="00B83956">
          <w:rPr>
            <w:noProof/>
            <w:webHidden/>
          </w:rPr>
          <w:instrText xml:space="preserve"> PAGEREF _Toc148524284 \h </w:instrText>
        </w:r>
        <w:r w:rsidR="00B83956">
          <w:rPr>
            <w:noProof/>
            <w:webHidden/>
          </w:rPr>
        </w:r>
        <w:r w:rsidR="00B83956">
          <w:rPr>
            <w:noProof/>
            <w:webHidden/>
          </w:rPr>
          <w:fldChar w:fldCharType="separate"/>
        </w:r>
        <w:r w:rsidR="00B83956">
          <w:rPr>
            <w:noProof/>
            <w:webHidden/>
          </w:rPr>
          <w:t>5</w:t>
        </w:r>
        <w:r w:rsidR="00B83956">
          <w:rPr>
            <w:noProof/>
            <w:webHidden/>
          </w:rPr>
          <w:fldChar w:fldCharType="end"/>
        </w:r>
      </w:hyperlink>
    </w:p>
    <w:p w14:paraId="7003A870" w14:textId="77777777" w:rsidR="00B83956" w:rsidRDefault="002E6EC4">
      <w:pPr>
        <w:pStyle w:val="TOC3"/>
        <w:rPr>
          <w:rFonts w:asciiTheme="minorHAnsi" w:eastAsiaTheme="minorEastAsia" w:hAnsiTheme="minorHAnsi" w:cstheme="minorBidi"/>
          <w:noProof/>
          <w:sz w:val="22"/>
          <w:szCs w:val="22"/>
          <w:lang w:val="en-US"/>
        </w:rPr>
      </w:pPr>
      <w:hyperlink w:anchor="_Toc148524285" w:history="1">
        <w:r w:rsidR="00B83956" w:rsidRPr="00872D95">
          <w:rPr>
            <w:rStyle w:val="Hyperlink"/>
            <w:rFonts w:ascii="Tahoma" w:hAnsi="Tahoma" w:cs="Tahoma"/>
            <w:noProof/>
          </w:rPr>
          <w:t>4.4.3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Health Facilities</w:t>
        </w:r>
        <w:r w:rsidR="00B83956">
          <w:rPr>
            <w:noProof/>
            <w:webHidden/>
          </w:rPr>
          <w:tab/>
        </w:r>
        <w:r w:rsidR="00B83956">
          <w:rPr>
            <w:noProof/>
            <w:webHidden/>
          </w:rPr>
          <w:fldChar w:fldCharType="begin"/>
        </w:r>
        <w:r w:rsidR="00B83956">
          <w:rPr>
            <w:noProof/>
            <w:webHidden/>
          </w:rPr>
          <w:instrText xml:space="preserve"> PAGEREF _Toc148524285 \h </w:instrText>
        </w:r>
        <w:r w:rsidR="00B83956">
          <w:rPr>
            <w:noProof/>
            <w:webHidden/>
          </w:rPr>
        </w:r>
        <w:r w:rsidR="00B83956">
          <w:rPr>
            <w:noProof/>
            <w:webHidden/>
          </w:rPr>
          <w:fldChar w:fldCharType="separate"/>
        </w:r>
        <w:r w:rsidR="00B83956">
          <w:rPr>
            <w:noProof/>
            <w:webHidden/>
          </w:rPr>
          <w:t>5</w:t>
        </w:r>
        <w:r w:rsidR="00B83956">
          <w:rPr>
            <w:noProof/>
            <w:webHidden/>
          </w:rPr>
          <w:fldChar w:fldCharType="end"/>
        </w:r>
      </w:hyperlink>
    </w:p>
    <w:p w14:paraId="5761C8CC" w14:textId="77777777" w:rsidR="00B83956" w:rsidRDefault="002E6EC4">
      <w:pPr>
        <w:pStyle w:val="TOC3"/>
        <w:rPr>
          <w:rFonts w:asciiTheme="minorHAnsi" w:eastAsiaTheme="minorEastAsia" w:hAnsiTheme="minorHAnsi" w:cstheme="minorBidi"/>
          <w:noProof/>
          <w:sz w:val="22"/>
          <w:szCs w:val="22"/>
          <w:lang w:val="en-US"/>
        </w:rPr>
      </w:pPr>
      <w:hyperlink w:anchor="_Toc148524286" w:history="1">
        <w:r w:rsidR="00B83956" w:rsidRPr="00872D95">
          <w:rPr>
            <w:rStyle w:val="Hyperlink"/>
            <w:rFonts w:ascii="Tahoma" w:hAnsi="Tahoma" w:cs="Tahoma"/>
            <w:noProof/>
          </w:rPr>
          <w:t>4.4.4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Religious Institutions</w:t>
        </w:r>
        <w:r w:rsidR="00B83956">
          <w:rPr>
            <w:noProof/>
            <w:webHidden/>
          </w:rPr>
          <w:tab/>
        </w:r>
        <w:r w:rsidR="00B83956">
          <w:rPr>
            <w:noProof/>
            <w:webHidden/>
          </w:rPr>
          <w:fldChar w:fldCharType="begin"/>
        </w:r>
        <w:r w:rsidR="00B83956">
          <w:rPr>
            <w:noProof/>
            <w:webHidden/>
          </w:rPr>
          <w:instrText xml:space="preserve"> PAGEREF _Toc148524286 \h </w:instrText>
        </w:r>
        <w:r w:rsidR="00B83956">
          <w:rPr>
            <w:noProof/>
            <w:webHidden/>
          </w:rPr>
        </w:r>
        <w:r w:rsidR="00B83956">
          <w:rPr>
            <w:noProof/>
            <w:webHidden/>
          </w:rPr>
          <w:fldChar w:fldCharType="separate"/>
        </w:r>
        <w:r w:rsidR="00B83956">
          <w:rPr>
            <w:noProof/>
            <w:webHidden/>
          </w:rPr>
          <w:t>6</w:t>
        </w:r>
        <w:r w:rsidR="00B83956">
          <w:rPr>
            <w:noProof/>
            <w:webHidden/>
          </w:rPr>
          <w:fldChar w:fldCharType="end"/>
        </w:r>
      </w:hyperlink>
    </w:p>
    <w:p w14:paraId="5D611A8A" w14:textId="77777777" w:rsidR="00B83956" w:rsidRDefault="002E6EC4">
      <w:pPr>
        <w:pStyle w:val="TOC3"/>
        <w:rPr>
          <w:rFonts w:asciiTheme="minorHAnsi" w:eastAsiaTheme="minorEastAsia" w:hAnsiTheme="minorHAnsi" w:cstheme="minorBidi"/>
          <w:noProof/>
          <w:sz w:val="22"/>
          <w:szCs w:val="22"/>
          <w:lang w:val="en-US"/>
        </w:rPr>
      </w:pPr>
      <w:hyperlink w:anchor="_Toc148524287" w:history="1">
        <w:r w:rsidR="00B83956" w:rsidRPr="00872D95">
          <w:rPr>
            <w:rStyle w:val="Hyperlink"/>
            <w:rFonts w:ascii="Tahoma" w:hAnsi="Tahoma" w:cs="Tahoma"/>
            <w:noProof/>
          </w:rPr>
          <w:t>4.4.5</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Transport and communication</w:t>
        </w:r>
        <w:r w:rsidR="00B83956">
          <w:rPr>
            <w:noProof/>
            <w:webHidden/>
          </w:rPr>
          <w:tab/>
        </w:r>
        <w:r w:rsidR="00B83956">
          <w:rPr>
            <w:noProof/>
            <w:webHidden/>
          </w:rPr>
          <w:fldChar w:fldCharType="begin"/>
        </w:r>
        <w:r w:rsidR="00B83956">
          <w:rPr>
            <w:noProof/>
            <w:webHidden/>
          </w:rPr>
          <w:instrText xml:space="preserve"> PAGEREF _Toc148524287 \h </w:instrText>
        </w:r>
        <w:r w:rsidR="00B83956">
          <w:rPr>
            <w:noProof/>
            <w:webHidden/>
          </w:rPr>
        </w:r>
        <w:r w:rsidR="00B83956">
          <w:rPr>
            <w:noProof/>
            <w:webHidden/>
          </w:rPr>
          <w:fldChar w:fldCharType="separate"/>
        </w:r>
        <w:r w:rsidR="00B83956">
          <w:rPr>
            <w:noProof/>
            <w:webHidden/>
          </w:rPr>
          <w:t>6</w:t>
        </w:r>
        <w:r w:rsidR="00B83956">
          <w:rPr>
            <w:noProof/>
            <w:webHidden/>
          </w:rPr>
          <w:fldChar w:fldCharType="end"/>
        </w:r>
      </w:hyperlink>
    </w:p>
    <w:p w14:paraId="71441791" w14:textId="77777777" w:rsidR="00B83956" w:rsidRDefault="002E6EC4">
      <w:pPr>
        <w:pStyle w:val="TOC3"/>
        <w:rPr>
          <w:rFonts w:asciiTheme="minorHAnsi" w:eastAsiaTheme="minorEastAsia" w:hAnsiTheme="minorHAnsi" w:cstheme="minorBidi"/>
          <w:noProof/>
          <w:sz w:val="22"/>
          <w:szCs w:val="22"/>
          <w:lang w:val="en-US"/>
        </w:rPr>
      </w:pPr>
      <w:hyperlink w:anchor="_Toc148524288" w:history="1">
        <w:r w:rsidR="00B83956" w:rsidRPr="00872D95">
          <w:rPr>
            <w:rStyle w:val="Hyperlink"/>
            <w:rFonts w:ascii="Tahoma" w:hAnsi="Tahoma" w:cs="Tahoma"/>
            <w:noProof/>
          </w:rPr>
          <w:t>4.4.6</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Energy Access</w:t>
        </w:r>
        <w:r w:rsidR="00B83956">
          <w:rPr>
            <w:noProof/>
            <w:webHidden/>
          </w:rPr>
          <w:tab/>
        </w:r>
        <w:r w:rsidR="00B83956">
          <w:rPr>
            <w:noProof/>
            <w:webHidden/>
          </w:rPr>
          <w:fldChar w:fldCharType="begin"/>
        </w:r>
        <w:r w:rsidR="00B83956">
          <w:rPr>
            <w:noProof/>
            <w:webHidden/>
          </w:rPr>
          <w:instrText xml:space="preserve"> PAGEREF _Toc148524288 \h </w:instrText>
        </w:r>
        <w:r w:rsidR="00B83956">
          <w:rPr>
            <w:noProof/>
            <w:webHidden/>
          </w:rPr>
        </w:r>
        <w:r w:rsidR="00B83956">
          <w:rPr>
            <w:noProof/>
            <w:webHidden/>
          </w:rPr>
          <w:fldChar w:fldCharType="separate"/>
        </w:r>
        <w:r w:rsidR="00B83956">
          <w:rPr>
            <w:noProof/>
            <w:webHidden/>
          </w:rPr>
          <w:t>6</w:t>
        </w:r>
        <w:r w:rsidR="00B83956">
          <w:rPr>
            <w:noProof/>
            <w:webHidden/>
          </w:rPr>
          <w:fldChar w:fldCharType="end"/>
        </w:r>
      </w:hyperlink>
    </w:p>
    <w:p w14:paraId="5C49040B" w14:textId="77777777" w:rsidR="00B83956" w:rsidRDefault="002E6EC4">
      <w:pPr>
        <w:pStyle w:val="TOC3"/>
        <w:rPr>
          <w:rFonts w:asciiTheme="minorHAnsi" w:eastAsiaTheme="minorEastAsia" w:hAnsiTheme="minorHAnsi" w:cstheme="minorBidi"/>
          <w:noProof/>
          <w:sz w:val="22"/>
          <w:szCs w:val="22"/>
          <w:lang w:val="en-US"/>
        </w:rPr>
      </w:pPr>
      <w:hyperlink w:anchor="_Toc148524289" w:history="1">
        <w:r w:rsidR="00B83956" w:rsidRPr="00872D95">
          <w:rPr>
            <w:rStyle w:val="Hyperlink"/>
            <w:rFonts w:ascii="Tahoma" w:hAnsi="Tahoma" w:cs="Tahoma"/>
            <w:noProof/>
          </w:rPr>
          <w:t>4.4.7</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Housing Types</w:t>
        </w:r>
        <w:r w:rsidR="00B83956">
          <w:rPr>
            <w:noProof/>
            <w:webHidden/>
          </w:rPr>
          <w:tab/>
        </w:r>
        <w:r w:rsidR="00B83956">
          <w:rPr>
            <w:noProof/>
            <w:webHidden/>
          </w:rPr>
          <w:fldChar w:fldCharType="begin"/>
        </w:r>
        <w:r w:rsidR="00B83956">
          <w:rPr>
            <w:noProof/>
            <w:webHidden/>
          </w:rPr>
          <w:instrText xml:space="preserve"> PAGEREF _Toc148524289 \h </w:instrText>
        </w:r>
        <w:r w:rsidR="00B83956">
          <w:rPr>
            <w:noProof/>
            <w:webHidden/>
          </w:rPr>
        </w:r>
        <w:r w:rsidR="00B83956">
          <w:rPr>
            <w:noProof/>
            <w:webHidden/>
          </w:rPr>
          <w:fldChar w:fldCharType="separate"/>
        </w:r>
        <w:r w:rsidR="00B83956">
          <w:rPr>
            <w:noProof/>
            <w:webHidden/>
          </w:rPr>
          <w:t>6</w:t>
        </w:r>
        <w:r w:rsidR="00B83956">
          <w:rPr>
            <w:noProof/>
            <w:webHidden/>
          </w:rPr>
          <w:fldChar w:fldCharType="end"/>
        </w:r>
      </w:hyperlink>
    </w:p>
    <w:p w14:paraId="782D0943" w14:textId="77777777" w:rsidR="00B83956" w:rsidRDefault="002E6EC4">
      <w:pPr>
        <w:pStyle w:val="TOC3"/>
        <w:rPr>
          <w:rFonts w:asciiTheme="minorHAnsi" w:eastAsiaTheme="minorEastAsia" w:hAnsiTheme="minorHAnsi" w:cstheme="minorBidi"/>
          <w:noProof/>
          <w:sz w:val="22"/>
          <w:szCs w:val="22"/>
          <w:lang w:val="en-US"/>
        </w:rPr>
      </w:pPr>
      <w:hyperlink w:anchor="_Toc148524290" w:history="1">
        <w:r w:rsidR="00B83956" w:rsidRPr="00872D95">
          <w:rPr>
            <w:rStyle w:val="Hyperlink"/>
            <w:rFonts w:ascii="Tahoma" w:hAnsi="Tahoma" w:cs="Tahoma"/>
            <w:noProof/>
          </w:rPr>
          <w:t>4.4.8</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Land and Land Use</w:t>
        </w:r>
        <w:r w:rsidR="00B83956">
          <w:rPr>
            <w:noProof/>
            <w:webHidden/>
          </w:rPr>
          <w:tab/>
        </w:r>
        <w:r w:rsidR="00B83956">
          <w:rPr>
            <w:noProof/>
            <w:webHidden/>
          </w:rPr>
          <w:fldChar w:fldCharType="begin"/>
        </w:r>
        <w:r w:rsidR="00B83956">
          <w:rPr>
            <w:noProof/>
            <w:webHidden/>
          </w:rPr>
          <w:instrText xml:space="preserve"> PAGEREF _Toc148524290 \h </w:instrText>
        </w:r>
        <w:r w:rsidR="00B83956">
          <w:rPr>
            <w:noProof/>
            <w:webHidden/>
          </w:rPr>
        </w:r>
        <w:r w:rsidR="00B83956">
          <w:rPr>
            <w:noProof/>
            <w:webHidden/>
          </w:rPr>
          <w:fldChar w:fldCharType="separate"/>
        </w:r>
        <w:r w:rsidR="00B83956">
          <w:rPr>
            <w:noProof/>
            <w:webHidden/>
          </w:rPr>
          <w:t>7</w:t>
        </w:r>
        <w:r w:rsidR="00B83956">
          <w:rPr>
            <w:noProof/>
            <w:webHidden/>
          </w:rPr>
          <w:fldChar w:fldCharType="end"/>
        </w:r>
      </w:hyperlink>
    </w:p>
    <w:p w14:paraId="72C9456D" w14:textId="77777777" w:rsidR="00B83956" w:rsidRDefault="002E6EC4">
      <w:pPr>
        <w:pStyle w:val="TOC3"/>
        <w:rPr>
          <w:rFonts w:asciiTheme="minorHAnsi" w:eastAsiaTheme="minorEastAsia" w:hAnsiTheme="minorHAnsi" w:cstheme="minorBidi"/>
          <w:noProof/>
          <w:sz w:val="22"/>
          <w:szCs w:val="22"/>
          <w:lang w:val="en-US"/>
        </w:rPr>
      </w:pPr>
      <w:hyperlink w:anchor="_Toc148524291" w:history="1">
        <w:r w:rsidR="00B83956" w:rsidRPr="00872D95">
          <w:rPr>
            <w:rStyle w:val="Hyperlink"/>
            <w:rFonts w:ascii="Tahoma" w:hAnsi="Tahoma" w:cs="Tahoma"/>
            <w:noProof/>
          </w:rPr>
          <w:t>4.4.9</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Employment</w:t>
        </w:r>
        <w:r w:rsidR="00B83956">
          <w:rPr>
            <w:noProof/>
            <w:webHidden/>
          </w:rPr>
          <w:tab/>
        </w:r>
        <w:r w:rsidR="00B83956">
          <w:rPr>
            <w:noProof/>
            <w:webHidden/>
          </w:rPr>
          <w:fldChar w:fldCharType="begin"/>
        </w:r>
        <w:r w:rsidR="00B83956">
          <w:rPr>
            <w:noProof/>
            <w:webHidden/>
          </w:rPr>
          <w:instrText xml:space="preserve"> PAGEREF _Toc148524291 \h </w:instrText>
        </w:r>
        <w:r w:rsidR="00B83956">
          <w:rPr>
            <w:noProof/>
            <w:webHidden/>
          </w:rPr>
        </w:r>
        <w:r w:rsidR="00B83956">
          <w:rPr>
            <w:noProof/>
            <w:webHidden/>
          </w:rPr>
          <w:fldChar w:fldCharType="separate"/>
        </w:r>
        <w:r w:rsidR="00B83956">
          <w:rPr>
            <w:noProof/>
            <w:webHidden/>
          </w:rPr>
          <w:t>7</w:t>
        </w:r>
        <w:r w:rsidR="00B83956">
          <w:rPr>
            <w:noProof/>
            <w:webHidden/>
          </w:rPr>
          <w:fldChar w:fldCharType="end"/>
        </w:r>
      </w:hyperlink>
    </w:p>
    <w:p w14:paraId="2E794AA1" w14:textId="77777777" w:rsidR="00B83956" w:rsidRDefault="002E6EC4">
      <w:pPr>
        <w:pStyle w:val="TOC3"/>
        <w:rPr>
          <w:rFonts w:asciiTheme="minorHAnsi" w:eastAsiaTheme="minorEastAsia" w:hAnsiTheme="minorHAnsi" w:cstheme="minorBidi"/>
          <w:noProof/>
          <w:sz w:val="22"/>
          <w:szCs w:val="22"/>
          <w:lang w:val="en-US"/>
        </w:rPr>
      </w:pPr>
      <w:hyperlink w:anchor="_Toc148524292" w:history="1">
        <w:r w:rsidR="00B83956" w:rsidRPr="00872D95">
          <w:rPr>
            <w:rStyle w:val="Hyperlink"/>
            <w:rFonts w:ascii="Tahoma" w:hAnsi="Tahoma" w:cs="Tahoma"/>
            <w:noProof/>
          </w:rPr>
          <w:t>4.4.10</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Vulnerable Individuals and Households</w:t>
        </w:r>
        <w:r w:rsidR="00B83956">
          <w:rPr>
            <w:noProof/>
            <w:webHidden/>
          </w:rPr>
          <w:tab/>
        </w:r>
        <w:r w:rsidR="00B83956">
          <w:rPr>
            <w:noProof/>
            <w:webHidden/>
          </w:rPr>
          <w:fldChar w:fldCharType="begin"/>
        </w:r>
        <w:r w:rsidR="00B83956">
          <w:rPr>
            <w:noProof/>
            <w:webHidden/>
          </w:rPr>
          <w:instrText xml:space="preserve"> PAGEREF _Toc148524292 \h </w:instrText>
        </w:r>
        <w:r w:rsidR="00B83956">
          <w:rPr>
            <w:noProof/>
            <w:webHidden/>
          </w:rPr>
        </w:r>
        <w:r w:rsidR="00B83956">
          <w:rPr>
            <w:noProof/>
            <w:webHidden/>
          </w:rPr>
          <w:fldChar w:fldCharType="separate"/>
        </w:r>
        <w:r w:rsidR="00B83956">
          <w:rPr>
            <w:noProof/>
            <w:webHidden/>
          </w:rPr>
          <w:t>8</w:t>
        </w:r>
        <w:r w:rsidR="00B83956">
          <w:rPr>
            <w:noProof/>
            <w:webHidden/>
          </w:rPr>
          <w:fldChar w:fldCharType="end"/>
        </w:r>
      </w:hyperlink>
    </w:p>
    <w:p w14:paraId="7E30C8D8" w14:textId="77777777" w:rsidR="00B83956" w:rsidRDefault="002E6EC4">
      <w:pPr>
        <w:pStyle w:val="TOC3"/>
        <w:rPr>
          <w:rFonts w:asciiTheme="minorHAnsi" w:eastAsiaTheme="minorEastAsia" w:hAnsiTheme="minorHAnsi" w:cstheme="minorBidi"/>
          <w:noProof/>
          <w:sz w:val="22"/>
          <w:szCs w:val="22"/>
          <w:lang w:val="en-US"/>
        </w:rPr>
      </w:pPr>
      <w:hyperlink w:anchor="_Toc148524293" w:history="1">
        <w:r w:rsidR="00B83956" w:rsidRPr="00872D95">
          <w:rPr>
            <w:rStyle w:val="Hyperlink"/>
            <w:rFonts w:ascii="Tahoma" w:hAnsi="Tahoma" w:cs="Tahoma"/>
            <w:noProof/>
          </w:rPr>
          <w:t>4.4.11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Gender Based Vulnerability</w:t>
        </w:r>
        <w:r w:rsidR="00B83956">
          <w:rPr>
            <w:noProof/>
            <w:webHidden/>
          </w:rPr>
          <w:tab/>
        </w:r>
        <w:r w:rsidR="00B83956">
          <w:rPr>
            <w:noProof/>
            <w:webHidden/>
          </w:rPr>
          <w:fldChar w:fldCharType="begin"/>
        </w:r>
        <w:r w:rsidR="00B83956">
          <w:rPr>
            <w:noProof/>
            <w:webHidden/>
          </w:rPr>
          <w:instrText xml:space="preserve"> PAGEREF _Toc148524293 \h </w:instrText>
        </w:r>
        <w:r w:rsidR="00B83956">
          <w:rPr>
            <w:noProof/>
            <w:webHidden/>
          </w:rPr>
        </w:r>
        <w:r w:rsidR="00B83956">
          <w:rPr>
            <w:noProof/>
            <w:webHidden/>
          </w:rPr>
          <w:fldChar w:fldCharType="separate"/>
        </w:r>
        <w:r w:rsidR="00B83956">
          <w:rPr>
            <w:noProof/>
            <w:webHidden/>
          </w:rPr>
          <w:t>8</w:t>
        </w:r>
        <w:r w:rsidR="00B83956">
          <w:rPr>
            <w:noProof/>
            <w:webHidden/>
          </w:rPr>
          <w:fldChar w:fldCharType="end"/>
        </w:r>
      </w:hyperlink>
    </w:p>
    <w:p w14:paraId="3095F5D0" w14:textId="77777777" w:rsidR="00B83956" w:rsidRDefault="002E6EC4">
      <w:pPr>
        <w:pStyle w:val="TOC3"/>
        <w:rPr>
          <w:rFonts w:asciiTheme="minorHAnsi" w:eastAsiaTheme="minorEastAsia" w:hAnsiTheme="minorHAnsi" w:cstheme="minorBidi"/>
          <w:noProof/>
          <w:sz w:val="22"/>
          <w:szCs w:val="22"/>
          <w:lang w:val="en-US"/>
        </w:rPr>
      </w:pPr>
      <w:hyperlink w:anchor="_Toc148524294" w:history="1">
        <w:r w:rsidR="00B83956" w:rsidRPr="00872D95">
          <w:rPr>
            <w:rStyle w:val="Hyperlink"/>
            <w:rFonts w:ascii="Tahoma" w:hAnsi="Tahoma" w:cs="Tahoma"/>
            <w:noProof/>
          </w:rPr>
          <w:t>4.4.12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Gender Based Violence</w:t>
        </w:r>
        <w:r w:rsidR="00B83956">
          <w:rPr>
            <w:noProof/>
            <w:webHidden/>
          </w:rPr>
          <w:tab/>
        </w:r>
        <w:r w:rsidR="00B83956">
          <w:rPr>
            <w:noProof/>
            <w:webHidden/>
          </w:rPr>
          <w:fldChar w:fldCharType="begin"/>
        </w:r>
        <w:r w:rsidR="00B83956">
          <w:rPr>
            <w:noProof/>
            <w:webHidden/>
          </w:rPr>
          <w:instrText xml:space="preserve"> PAGEREF _Toc148524294 \h </w:instrText>
        </w:r>
        <w:r w:rsidR="00B83956">
          <w:rPr>
            <w:noProof/>
            <w:webHidden/>
          </w:rPr>
        </w:r>
        <w:r w:rsidR="00B83956">
          <w:rPr>
            <w:noProof/>
            <w:webHidden/>
          </w:rPr>
          <w:fldChar w:fldCharType="separate"/>
        </w:r>
        <w:r w:rsidR="00B83956">
          <w:rPr>
            <w:noProof/>
            <w:webHidden/>
          </w:rPr>
          <w:t>8</w:t>
        </w:r>
        <w:r w:rsidR="00B83956">
          <w:rPr>
            <w:noProof/>
            <w:webHidden/>
          </w:rPr>
          <w:fldChar w:fldCharType="end"/>
        </w:r>
      </w:hyperlink>
    </w:p>
    <w:p w14:paraId="04040369" w14:textId="77777777" w:rsidR="00B83956" w:rsidRDefault="002E6EC4">
      <w:pPr>
        <w:pStyle w:val="TOC1"/>
        <w:tabs>
          <w:tab w:val="left" w:pos="440"/>
        </w:tabs>
        <w:rPr>
          <w:rFonts w:asciiTheme="minorHAnsi" w:eastAsiaTheme="minorEastAsia" w:hAnsiTheme="minorHAnsi" w:cstheme="minorBidi"/>
          <w:b w:val="0"/>
          <w:bCs w:val="0"/>
          <w:caps w:val="0"/>
          <w:noProof/>
          <w:color w:val="auto"/>
          <w:sz w:val="22"/>
          <w:szCs w:val="22"/>
          <w:lang w:val="en-US"/>
        </w:rPr>
      </w:pPr>
      <w:hyperlink w:anchor="_Toc148524295" w:history="1">
        <w:r w:rsidR="00B83956" w:rsidRPr="00872D95">
          <w:rPr>
            <w:rStyle w:val="Hyperlink"/>
            <w:rFonts w:ascii="Tahoma" w:hAnsi="Tahoma" w:cs="Tahoma"/>
            <w:noProof/>
          </w:rPr>
          <w:t>5</w:t>
        </w:r>
        <w:r w:rsidR="00B83956">
          <w:rPr>
            <w:rFonts w:asciiTheme="minorHAnsi" w:eastAsiaTheme="minorEastAsia" w:hAnsiTheme="minorHAnsi" w:cstheme="minorBidi"/>
            <w:b w:val="0"/>
            <w:bCs w:val="0"/>
            <w:caps w:val="0"/>
            <w:noProof/>
            <w:color w:val="auto"/>
            <w:sz w:val="22"/>
            <w:szCs w:val="22"/>
            <w:lang w:val="en-US"/>
          </w:rPr>
          <w:tab/>
        </w:r>
        <w:r w:rsidR="00B83956" w:rsidRPr="00872D95">
          <w:rPr>
            <w:rStyle w:val="Hyperlink"/>
            <w:rFonts w:ascii="Tahoma" w:hAnsi="Tahoma" w:cs="Tahoma"/>
            <w:noProof/>
          </w:rPr>
          <w:t>CHAPTER FIVE: RELEVANT LEGISLATIVE AND REGULATORY FRAMEWORKS</w:t>
        </w:r>
        <w:r w:rsidR="00B83956">
          <w:rPr>
            <w:noProof/>
            <w:webHidden/>
          </w:rPr>
          <w:tab/>
        </w:r>
        <w:r w:rsidR="00B83956">
          <w:rPr>
            <w:noProof/>
            <w:webHidden/>
          </w:rPr>
          <w:fldChar w:fldCharType="begin"/>
        </w:r>
        <w:r w:rsidR="00B83956">
          <w:rPr>
            <w:noProof/>
            <w:webHidden/>
          </w:rPr>
          <w:instrText xml:space="preserve"> PAGEREF _Toc148524295 \h </w:instrText>
        </w:r>
        <w:r w:rsidR="00B83956">
          <w:rPr>
            <w:noProof/>
            <w:webHidden/>
          </w:rPr>
        </w:r>
        <w:r w:rsidR="00B83956">
          <w:rPr>
            <w:noProof/>
            <w:webHidden/>
          </w:rPr>
          <w:fldChar w:fldCharType="separate"/>
        </w:r>
        <w:r w:rsidR="00B83956">
          <w:rPr>
            <w:noProof/>
            <w:webHidden/>
          </w:rPr>
          <w:t>10</w:t>
        </w:r>
        <w:r w:rsidR="00B83956">
          <w:rPr>
            <w:noProof/>
            <w:webHidden/>
          </w:rPr>
          <w:fldChar w:fldCharType="end"/>
        </w:r>
      </w:hyperlink>
    </w:p>
    <w:p w14:paraId="29037444"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96" w:history="1">
        <w:r w:rsidR="00B83956" w:rsidRPr="00872D95">
          <w:rPr>
            <w:rStyle w:val="Hyperlink"/>
            <w:rFonts w:ascii="Tahoma" w:hAnsi="Tahoma" w:cs="Tahoma"/>
            <w:noProof/>
          </w:rPr>
          <w:t>5.1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Introduction</w:t>
        </w:r>
        <w:r w:rsidR="00B83956">
          <w:rPr>
            <w:noProof/>
            <w:webHidden/>
          </w:rPr>
          <w:tab/>
        </w:r>
        <w:r w:rsidR="00B83956">
          <w:rPr>
            <w:noProof/>
            <w:webHidden/>
          </w:rPr>
          <w:fldChar w:fldCharType="begin"/>
        </w:r>
        <w:r w:rsidR="00B83956">
          <w:rPr>
            <w:noProof/>
            <w:webHidden/>
          </w:rPr>
          <w:instrText xml:space="preserve"> PAGEREF _Toc148524296 \h </w:instrText>
        </w:r>
        <w:r w:rsidR="00B83956">
          <w:rPr>
            <w:noProof/>
            <w:webHidden/>
          </w:rPr>
        </w:r>
        <w:r w:rsidR="00B83956">
          <w:rPr>
            <w:noProof/>
            <w:webHidden/>
          </w:rPr>
          <w:fldChar w:fldCharType="separate"/>
        </w:r>
        <w:r w:rsidR="00B83956">
          <w:rPr>
            <w:noProof/>
            <w:webHidden/>
          </w:rPr>
          <w:t>10</w:t>
        </w:r>
        <w:r w:rsidR="00B83956">
          <w:rPr>
            <w:noProof/>
            <w:webHidden/>
          </w:rPr>
          <w:fldChar w:fldCharType="end"/>
        </w:r>
      </w:hyperlink>
    </w:p>
    <w:p w14:paraId="0490131F"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97" w:history="1">
        <w:r w:rsidR="00B83956" w:rsidRPr="00872D95">
          <w:rPr>
            <w:rStyle w:val="Hyperlink"/>
            <w:rFonts w:ascii="Tahoma" w:hAnsi="Tahoma" w:cs="Tahoma"/>
            <w:noProof/>
            <w:lang w:eastAsia="en-GB"/>
          </w:rPr>
          <w:t>5.2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lang w:eastAsia="en-GB"/>
          </w:rPr>
          <w:t>Environmental Policy Framework</w:t>
        </w:r>
        <w:r w:rsidR="00B83956">
          <w:rPr>
            <w:noProof/>
            <w:webHidden/>
          </w:rPr>
          <w:tab/>
        </w:r>
        <w:r w:rsidR="00B83956">
          <w:rPr>
            <w:noProof/>
            <w:webHidden/>
          </w:rPr>
          <w:fldChar w:fldCharType="begin"/>
        </w:r>
        <w:r w:rsidR="00B83956">
          <w:rPr>
            <w:noProof/>
            <w:webHidden/>
          </w:rPr>
          <w:instrText xml:space="preserve"> PAGEREF _Toc148524297 \h </w:instrText>
        </w:r>
        <w:r w:rsidR="00B83956">
          <w:rPr>
            <w:noProof/>
            <w:webHidden/>
          </w:rPr>
        </w:r>
        <w:r w:rsidR="00B83956">
          <w:rPr>
            <w:noProof/>
            <w:webHidden/>
          </w:rPr>
          <w:fldChar w:fldCharType="separate"/>
        </w:r>
        <w:r w:rsidR="00B83956">
          <w:rPr>
            <w:noProof/>
            <w:webHidden/>
          </w:rPr>
          <w:t>10</w:t>
        </w:r>
        <w:r w:rsidR="00B83956">
          <w:rPr>
            <w:noProof/>
            <w:webHidden/>
          </w:rPr>
          <w:fldChar w:fldCharType="end"/>
        </w:r>
      </w:hyperlink>
    </w:p>
    <w:p w14:paraId="263A4B81"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98" w:history="1">
        <w:r w:rsidR="00B83956" w:rsidRPr="00872D95">
          <w:rPr>
            <w:rStyle w:val="Hyperlink"/>
            <w:rFonts w:ascii="Tahoma" w:hAnsi="Tahoma" w:cs="Tahoma"/>
            <w:noProof/>
            <w:lang w:eastAsia="en-GB"/>
          </w:rPr>
          <w:t>5.3</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lang w:eastAsia="en-GB"/>
          </w:rPr>
          <w:t>Institutional, Regulatory and Legal Framework</w:t>
        </w:r>
        <w:r w:rsidR="00B83956">
          <w:rPr>
            <w:noProof/>
            <w:webHidden/>
          </w:rPr>
          <w:tab/>
        </w:r>
        <w:r w:rsidR="00B83956">
          <w:rPr>
            <w:noProof/>
            <w:webHidden/>
          </w:rPr>
          <w:fldChar w:fldCharType="begin"/>
        </w:r>
        <w:r w:rsidR="00B83956">
          <w:rPr>
            <w:noProof/>
            <w:webHidden/>
          </w:rPr>
          <w:instrText xml:space="preserve"> PAGEREF _Toc148524298 \h </w:instrText>
        </w:r>
        <w:r w:rsidR="00B83956">
          <w:rPr>
            <w:noProof/>
            <w:webHidden/>
          </w:rPr>
        </w:r>
        <w:r w:rsidR="00B83956">
          <w:rPr>
            <w:noProof/>
            <w:webHidden/>
          </w:rPr>
          <w:fldChar w:fldCharType="separate"/>
        </w:r>
        <w:r w:rsidR="00B83956">
          <w:rPr>
            <w:noProof/>
            <w:webHidden/>
          </w:rPr>
          <w:t>10</w:t>
        </w:r>
        <w:r w:rsidR="00B83956">
          <w:rPr>
            <w:noProof/>
            <w:webHidden/>
          </w:rPr>
          <w:fldChar w:fldCharType="end"/>
        </w:r>
      </w:hyperlink>
    </w:p>
    <w:p w14:paraId="256F5308"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299" w:history="1">
        <w:r w:rsidR="00B83956" w:rsidRPr="00872D95">
          <w:rPr>
            <w:rStyle w:val="Hyperlink"/>
            <w:rFonts w:ascii="Tahoma" w:hAnsi="Tahoma" w:cs="Tahoma"/>
            <w:noProof/>
            <w:lang w:eastAsia="en-GB"/>
          </w:rPr>
          <w:t>5.4</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lang w:eastAsia="en-GB"/>
          </w:rPr>
          <w:t>Relevant Statutes</w:t>
        </w:r>
        <w:r w:rsidR="00B83956">
          <w:rPr>
            <w:noProof/>
            <w:webHidden/>
          </w:rPr>
          <w:tab/>
        </w:r>
        <w:r w:rsidR="00B83956">
          <w:rPr>
            <w:noProof/>
            <w:webHidden/>
          </w:rPr>
          <w:fldChar w:fldCharType="begin"/>
        </w:r>
        <w:r w:rsidR="00B83956">
          <w:rPr>
            <w:noProof/>
            <w:webHidden/>
          </w:rPr>
          <w:instrText xml:space="preserve"> PAGEREF _Toc148524299 \h </w:instrText>
        </w:r>
        <w:r w:rsidR="00B83956">
          <w:rPr>
            <w:noProof/>
            <w:webHidden/>
          </w:rPr>
        </w:r>
        <w:r w:rsidR="00B83956">
          <w:rPr>
            <w:noProof/>
            <w:webHidden/>
          </w:rPr>
          <w:fldChar w:fldCharType="separate"/>
        </w:r>
        <w:r w:rsidR="00B83956">
          <w:rPr>
            <w:noProof/>
            <w:webHidden/>
          </w:rPr>
          <w:t>12</w:t>
        </w:r>
        <w:r w:rsidR="00B83956">
          <w:rPr>
            <w:noProof/>
            <w:webHidden/>
          </w:rPr>
          <w:fldChar w:fldCharType="end"/>
        </w:r>
      </w:hyperlink>
    </w:p>
    <w:p w14:paraId="3AD1121A"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00" w:history="1">
        <w:r w:rsidR="00B83956" w:rsidRPr="00872D95">
          <w:rPr>
            <w:rStyle w:val="Hyperlink"/>
            <w:rFonts w:ascii="Tahoma" w:hAnsi="Tahoma" w:cs="Tahoma"/>
            <w:noProof/>
            <w:lang w:eastAsia="en-GB"/>
          </w:rPr>
          <w:t>5.5</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lang w:eastAsia="en-GB"/>
          </w:rPr>
          <w:t>World Bank Environment and Social Safeguards Policies</w:t>
        </w:r>
        <w:r w:rsidR="00B83956">
          <w:rPr>
            <w:noProof/>
            <w:webHidden/>
          </w:rPr>
          <w:tab/>
        </w:r>
        <w:r w:rsidR="00B83956">
          <w:rPr>
            <w:noProof/>
            <w:webHidden/>
          </w:rPr>
          <w:fldChar w:fldCharType="begin"/>
        </w:r>
        <w:r w:rsidR="00B83956">
          <w:rPr>
            <w:noProof/>
            <w:webHidden/>
          </w:rPr>
          <w:instrText xml:space="preserve"> PAGEREF _Toc148524300 \h </w:instrText>
        </w:r>
        <w:r w:rsidR="00B83956">
          <w:rPr>
            <w:noProof/>
            <w:webHidden/>
          </w:rPr>
        </w:r>
        <w:r w:rsidR="00B83956">
          <w:rPr>
            <w:noProof/>
            <w:webHidden/>
          </w:rPr>
          <w:fldChar w:fldCharType="separate"/>
        </w:r>
        <w:r w:rsidR="00B83956">
          <w:rPr>
            <w:noProof/>
            <w:webHidden/>
          </w:rPr>
          <w:t>27</w:t>
        </w:r>
        <w:r w:rsidR="00B83956">
          <w:rPr>
            <w:noProof/>
            <w:webHidden/>
          </w:rPr>
          <w:fldChar w:fldCharType="end"/>
        </w:r>
      </w:hyperlink>
    </w:p>
    <w:p w14:paraId="01B05221"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01" w:history="1">
        <w:r w:rsidR="00B83956" w:rsidRPr="00872D95">
          <w:rPr>
            <w:rStyle w:val="Hyperlink"/>
            <w:rFonts w:ascii="Tahoma" w:hAnsi="Tahoma" w:cs="Tahoma"/>
            <w:noProof/>
          </w:rPr>
          <w:t>5.6</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Environmental and Social Management Framework (ESMF) for KOSAP</w:t>
        </w:r>
        <w:r w:rsidR="00B83956">
          <w:rPr>
            <w:noProof/>
            <w:webHidden/>
          </w:rPr>
          <w:tab/>
        </w:r>
        <w:r w:rsidR="00B83956">
          <w:rPr>
            <w:noProof/>
            <w:webHidden/>
          </w:rPr>
          <w:fldChar w:fldCharType="begin"/>
        </w:r>
        <w:r w:rsidR="00B83956">
          <w:rPr>
            <w:noProof/>
            <w:webHidden/>
          </w:rPr>
          <w:instrText xml:space="preserve"> PAGEREF _Toc148524301 \h </w:instrText>
        </w:r>
        <w:r w:rsidR="00B83956">
          <w:rPr>
            <w:noProof/>
            <w:webHidden/>
          </w:rPr>
        </w:r>
        <w:r w:rsidR="00B83956">
          <w:rPr>
            <w:noProof/>
            <w:webHidden/>
          </w:rPr>
          <w:fldChar w:fldCharType="separate"/>
        </w:r>
        <w:r w:rsidR="00B83956">
          <w:rPr>
            <w:noProof/>
            <w:webHidden/>
          </w:rPr>
          <w:t>29</w:t>
        </w:r>
        <w:r w:rsidR="00B83956">
          <w:rPr>
            <w:noProof/>
            <w:webHidden/>
          </w:rPr>
          <w:fldChar w:fldCharType="end"/>
        </w:r>
      </w:hyperlink>
    </w:p>
    <w:p w14:paraId="644B77EE"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02" w:history="1">
        <w:r w:rsidR="00B83956" w:rsidRPr="00872D95">
          <w:rPr>
            <w:rStyle w:val="Hyperlink"/>
            <w:rFonts w:ascii="Tahoma" w:hAnsi="Tahoma" w:cs="Tahoma"/>
            <w:noProof/>
          </w:rPr>
          <w:t>5.7</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Resettlement Policy Framework (RPF) for KOSAP</w:t>
        </w:r>
        <w:r w:rsidR="00B83956">
          <w:rPr>
            <w:noProof/>
            <w:webHidden/>
          </w:rPr>
          <w:tab/>
        </w:r>
        <w:r w:rsidR="00B83956">
          <w:rPr>
            <w:noProof/>
            <w:webHidden/>
          </w:rPr>
          <w:fldChar w:fldCharType="begin"/>
        </w:r>
        <w:r w:rsidR="00B83956">
          <w:rPr>
            <w:noProof/>
            <w:webHidden/>
          </w:rPr>
          <w:instrText xml:space="preserve"> PAGEREF _Toc148524302 \h </w:instrText>
        </w:r>
        <w:r w:rsidR="00B83956">
          <w:rPr>
            <w:noProof/>
            <w:webHidden/>
          </w:rPr>
        </w:r>
        <w:r w:rsidR="00B83956">
          <w:rPr>
            <w:noProof/>
            <w:webHidden/>
          </w:rPr>
          <w:fldChar w:fldCharType="separate"/>
        </w:r>
        <w:r w:rsidR="00B83956">
          <w:rPr>
            <w:noProof/>
            <w:webHidden/>
          </w:rPr>
          <w:t>29</w:t>
        </w:r>
        <w:r w:rsidR="00B83956">
          <w:rPr>
            <w:noProof/>
            <w:webHidden/>
          </w:rPr>
          <w:fldChar w:fldCharType="end"/>
        </w:r>
      </w:hyperlink>
    </w:p>
    <w:p w14:paraId="3E44CB4B"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03" w:history="1">
        <w:r w:rsidR="00B83956" w:rsidRPr="00872D95">
          <w:rPr>
            <w:rStyle w:val="Hyperlink"/>
            <w:rFonts w:ascii="Tahoma" w:hAnsi="Tahoma" w:cs="Tahoma"/>
            <w:noProof/>
          </w:rPr>
          <w:t>5.8</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Vulnerable and marginalized Groups Framework (VMGF) for KOSAP</w:t>
        </w:r>
        <w:r w:rsidR="00B83956">
          <w:rPr>
            <w:noProof/>
            <w:webHidden/>
          </w:rPr>
          <w:tab/>
        </w:r>
        <w:r w:rsidR="00B83956">
          <w:rPr>
            <w:noProof/>
            <w:webHidden/>
          </w:rPr>
          <w:fldChar w:fldCharType="begin"/>
        </w:r>
        <w:r w:rsidR="00B83956">
          <w:rPr>
            <w:noProof/>
            <w:webHidden/>
          </w:rPr>
          <w:instrText xml:space="preserve"> PAGEREF _Toc148524303 \h </w:instrText>
        </w:r>
        <w:r w:rsidR="00B83956">
          <w:rPr>
            <w:noProof/>
            <w:webHidden/>
          </w:rPr>
        </w:r>
        <w:r w:rsidR="00B83956">
          <w:rPr>
            <w:noProof/>
            <w:webHidden/>
          </w:rPr>
          <w:fldChar w:fldCharType="separate"/>
        </w:r>
        <w:r w:rsidR="00B83956">
          <w:rPr>
            <w:noProof/>
            <w:webHidden/>
          </w:rPr>
          <w:t>29</w:t>
        </w:r>
        <w:r w:rsidR="00B83956">
          <w:rPr>
            <w:noProof/>
            <w:webHidden/>
          </w:rPr>
          <w:fldChar w:fldCharType="end"/>
        </w:r>
      </w:hyperlink>
    </w:p>
    <w:p w14:paraId="7037C0F4"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04" w:history="1">
        <w:r w:rsidR="00B83956" w:rsidRPr="00872D95">
          <w:rPr>
            <w:rStyle w:val="Hyperlink"/>
            <w:rFonts w:ascii="Tahoma" w:hAnsi="Tahoma" w:cs="Tahoma"/>
            <w:noProof/>
          </w:rPr>
          <w:t>5.9</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Comparison between the World Bank and Kenyan Laws to this Project</w:t>
        </w:r>
        <w:r w:rsidR="00B83956">
          <w:rPr>
            <w:noProof/>
            <w:webHidden/>
          </w:rPr>
          <w:tab/>
        </w:r>
        <w:r w:rsidR="00B83956">
          <w:rPr>
            <w:noProof/>
            <w:webHidden/>
          </w:rPr>
          <w:fldChar w:fldCharType="begin"/>
        </w:r>
        <w:r w:rsidR="00B83956">
          <w:rPr>
            <w:noProof/>
            <w:webHidden/>
          </w:rPr>
          <w:instrText xml:space="preserve"> PAGEREF _Toc148524304 \h </w:instrText>
        </w:r>
        <w:r w:rsidR="00B83956">
          <w:rPr>
            <w:noProof/>
            <w:webHidden/>
          </w:rPr>
        </w:r>
        <w:r w:rsidR="00B83956">
          <w:rPr>
            <w:noProof/>
            <w:webHidden/>
          </w:rPr>
          <w:fldChar w:fldCharType="separate"/>
        </w:r>
        <w:r w:rsidR="00B83956">
          <w:rPr>
            <w:noProof/>
            <w:webHidden/>
          </w:rPr>
          <w:t>30</w:t>
        </w:r>
        <w:r w:rsidR="00B83956">
          <w:rPr>
            <w:noProof/>
            <w:webHidden/>
          </w:rPr>
          <w:fldChar w:fldCharType="end"/>
        </w:r>
      </w:hyperlink>
    </w:p>
    <w:p w14:paraId="25F24023" w14:textId="77777777" w:rsidR="00B83956" w:rsidRDefault="002E6EC4">
      <w:pPr>
        <w:pStyle w:val="TOC1"/>
        <w:tabs>
          <w:tab w:val="left" w:pos="440"/>
        </w:tabs>
        <w:rPr>
          <w:rFonts w:asciiTheme="minorHAnsi" w:eastAsiaTheme="minorEastAsia" w:hAnsiTheme="minorHAnsi" w:cstheme="minorBidi"/>
          <w:b w:val="0"/>
          <w:bCs w:val="0"/>
          <w:caps w:val="0"/>
          <w:noProof/>
          <w:color w:val="auto"/>
          <w:sz w:val="22"/>
          <w:szCs w:val="22"/>
          <w:lang w:val="en-US"/>
        </w:rPr>
      </w:pPr>
      <w:hyperlink w:anchor="_Toc148524305" w:history="1">
        <w:r w:rsidR="00B83956" w:rsidRPr="00872D95">
          <w:rPr>
            <w:rStyle w:val="Hyperlink"/>
            <w:rFonts w:ascii="Tahoma" w:hAnsi="Tahoma" w:cs="Tahoma"/>
            <w:noProof/>
          </w:rPr>
          <w:t>6</w:t>
        </w:r>
        <w:r w:rsidR="00B83956">
          <w:rPr>
            <w:rFonts w:asciiTheme="minorHAnsi" w:eastAsiaTheme="minorEastAsia" w:hAnsiTheme="minorHAnsi" w:cstheme="minorBidi"/>
            <w:b w:val="0"/>
            <w:bCs w:val="0"/>
            <w:caps w:val="0"/>
            <w:noProof/>
            <w:color w:val="auto"/>
            <w:sz w:val="22"/>
            <w:szCs w:val="22"/>
            <w:lang w:val="en-US"/>
          </w:rPr>
          <w:tab/>
        </w:r>
        <w:r w:rsidR="00B83956" w:rsidRPr="00872D95">
          <w:rPr>
            <w:rStyle w:val="Hyperlink"/>
            <w:rFonts w:ascii="Tahoma" w:hAnsi="Tahoma" w:cs="Tahoma"/>
            <w:noProof/>
          </w:rPr>
          <w:t>R SIX: STAKEHOLDER ENGAGEMENT</w:t>
        </w:r>
        <w:r w:rsidR="00B83956">
          <w:rPr>
            <w:noProof/>
            <w:webHidden/>
          </w:rPr>
          <w:tab/>
        </w:r>
        <w:r w:rsidR="00B83956">
          <w:rPr>
            <w:noProof/>
            <w:webHidden/>
          </w:rPr>
          <w:fldChar w:fldCharType="begin"/>
        </w:r>
        <w:r w:rsidR="00B83956">
          <w:rPr>
            <w:noProof/>
            <w:webHidden/>
          </w:rPr>
          <w:instrText xml:space="preserve"> PAGEREF _Toc148524305 \h </w:instrText>
        </w:r>
        <w:r w:rsidR="00B83956">
          <w:rPr>
            <w:noProof/>
            <w:webHidden/>
          </w:rPr>
        </w:r>
        <w:r w:rsidR="00B83956">
          <w:rPr>
            <w:noProof/>
            <w:webHidden/>
          </w:rPr>
          <w:fldChar w:fldCharType="separate"/>
        </w:r>
        <w:r w:rsidR="00B83956">
          <w:rPr>
            <w:noProof/>
            <w:webHidden/>
          </w:rPr>
          <w:t>32</w:t>
        </w:r>
        <w:r w:rsidR="00B83956">
          <w:rPr>
            <w:noProof/>
            <w:webHidden/>
          </w:rPr>
          <w:fldChar w:fldCharType="end"/>
        </w:r>
      </w:hyperlink>
    </w:p>
    <w:p w14:paraId="59933CFB"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06" w:history="1">
        <w:r w:rsidR="00B83956" w:rsidRPr="00872D95">
          <w:rPr>
            <w:rStyle w:val="Hyperlink"/>
            <w:rFonts w:ascii="Tahoma" w:hAnsi="Tahoma" w:cs="Tahoma"/>
            <w:noProof/>
          </w:rPr>
          <w:t>6.1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Introduction</w:t>
        </w:r>
        <w:r w:rsidR="00B83956">
          <w:rPr>
            <w:noProof/>
            <w:webHidden/>
          </w:rPr>
          <w:tab/>
        </w:r>
        <w:r w:rsidR="00B83956">
          <w:rPr>
            <w:noProof/>
            <w:webHidden/>
          </w:rPr>
          <w:fldChar w:fldCharType="begin"/>
        </w:r>
        <w:r w:rsidR="00B83956">
          <w:rPr>
            <w:noProof/>
            <w:webHidden/>
          </w:rPr>
          <w:instrText xml:space="preserve"> PAGEREF _Toc148524306 \h </w:instrText>
        </w:r>
        <w:r w:rsidR="00B83956">
          <w:rPr>
            <w:noProof/>
            <w:webHidden/>
          </w:rPr>
        </w:r>
        <w:r w:rsidR="00B83956">
          <w:rPr>
            <w:noProof/>
            <w:webHidden/>
          </w:rPr>
          <w:fldChar w:fldCharType="separate"/>
        </w:r>
        <w:r w:rsidR="00B83956">
          <w:rPr>
            <w:noProof/>
            <w:webHidden/>
          </w:rPr>
          <w:t>32</w:t>
        </w:r>
        <w:r w:rsidR="00B83956">
          <w:rPr>
            <w:noProof/>
            <w:webHidden/>
          </w:rPr>
          <w:fldChar w:fldCharType="end"/>
        </w:r>
      </w:hyperlink>
    </w:p>
    <w:p w14:paraId="009740DB"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07" w:history="1">
        <w:r w:rsidR="00B83956" w:rsidRPr="00872D95">
          <w:rPr>
            <w:rStyle w:val="Hyperlink"/>
            <w:rFonts w:ascii="Tahoma" w:hAnsi="Tahoma" w:cs="Tahoma"/>
            <w:noProof/>
          </w:rPr>
          <w:t>6.2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Legal requirement for stakeholder engagement</w:t>
        </w:r>
        <w:r w:rsidR="00B83956">
          <w:rPr>
            <w:noProof/>
            <w:webHidden/>
          </w:rPr>
          <w:tab/>
        </w:r>
        <w:r w:rsidR="00B83956">
          <w:rPr>
            <w:noProof/>
            <w:webHidden/>
          </w:rPr>
          <w:fldChar w:fldCharType="begin"/>
        </w:r>
        <w:r w:rsidR="00B83956">
          <w:rPr>
            <w:noProof/>
            <w:webHidden/>
          </w:rPr>
          <w:instrText xml:space="preserve"> PAGEREF _Toc148524307 \h </w:instrText>
        </w:r>
        <w:r w:rsidR="00B83956">
          <w:rPr>
            <w:noProof/>
            <w:webHidden/>
          </w:rPr>
        </w:r>
        <w:r w:rsidR="00B83956">
          <w:rPr>
            <w:noProof/>
            <w:webHidden/>
          </w:rPr>
          <w:fldChar w:fldCharType="separate"/>
        </w:r>
        <w:r w:rsidR="00B83956">
          <w:rPr>
            <w:noProof/>
            <w:webHidden/>
          </w:rPr>
          <w:t>32</w:t>
        </w:r>
        <w:r w:rsidR="00B83956">
          <w:rPr>
            <w:noProof/>
            <w:webHidden/>
          </w:rPr>
          <w:fldChar w:fldCharType="end"/>
        </w:r>
      </w:hyperlink>
    </w:p>
    <w:p w14:paraId="459FB29A"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08" w:history="1">
        <w:r w:rsidR="00B83956" w:rsidRPr="00872D95">
          <w:rPr>
            <w:rStyle w:val="Hyperlink"/>
            <w:rFonts w:ascii="Tahoma" w:hAnsi="Tahoma" w:cs="Tahoma"/>
            <w:noProof/>
          </w:rPr>
          <w:t>6.3</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Objectives of Public Participation</w:t>
        </w:r>
        <w:r w:rsidR="00B83956">
          <w:rPr>
            <w:noProof/>
            <w:webHidden/>
          </w:rPr>
          <w:tab/>
        </w:r>
        <w:r w:rsidR="00B83956">
          <w:rPr>
            <w:noProof/>
            <w:webHidden/>
          </w:rPr>
          <w:fldChar w:fldCharType="begin"/>
        </w:r>
        <w:r w:rsidR="00B83956">
          <w:rPr>
            <w:noProof/>
            <w:webHidden/>
          </w:rPr>
          <w:instrText xml:space="preserve"> PAGEREF _Toc148524308 \h </w:instrText>
        </w:r>
        <w:r w:rsidR="00B83956">
          <w:rPr>
            <w:noProof/>
            <w:webHidden/>
          </w:rPr>
        </w:r>
        <w:r w:rsidR="00B83956">
          <w:rPr>
            <w:noProof/>
            <w:webHidden/>
          </w:rPr>
          <w:fldChar w:fldCharType="separate"/>
        </w:r>
        <w:r w:rsidR="00B83956">
          <w:rPr>
            <w:noProof/>
            <w:webHidden/>
          </w:rPr>
          <w:t>32</w:t>
        </w:r>
        <w:r w:rsidR="00B83956">
          <w:rPr>
            <w:noProof/>
            <w:webHidden/>
          </w:rPr>
          <w:fldChar w:fldCharType="end"/>
        </w:r>
      </w:hyperlink>
    </w:p>
    <w:p w14:paraId="1A939BC2"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09" w:history="1">
        <w:r w:rsidR="00B83956" w:rsidRPr="00872D95">
          <w:rPr>
            <w:rStyle w:val="Hyperlink"/>
            <w:rFonts w:ascii="Tahoma" w:hAnsi="Tahoma" w:cs="Tahoma"/>
            <w:noProof/>
          </w:rPr>
          <w:t>6.4</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Stakeholders Identification and Consultation</w:t>
        </w:r>
        <w:r w:rsidR="00B83956">
          <w:rPr>
            <w:noProof/>
            <w:webHidden/>
          </w:rPr>
          <w:tab/>
        </w:r>
        <w:r w:rsidR="00B83956">
          <w:rPr>
            <w:noProof/>
            <w:webHidden/>
          </w:rPr>
          <w:fldChar w:fldCharType="begin"/>
        </w:r>
        <w:r w:rsidR="00B83956">
          <w:rPr>
            <w:noProof/>
            <w:webHidden/>
          </w:rPr>
          <w:instrText xml:space="preserve"> PAGEREF _Toc148524309 \h </w:instrText>
        </w:r>
        <w:r w:rsidR="00B83956">
          <w:rPr>
            <w:noProof/>
            <w:webHidden/>
          </w:rPr>
        </w:r>
        <w:r w:rsidR="00B83956">
          <w:rPr>
            <w:noProof/>
            <w:webHidden/>
          </w:rPr>
          <w:fldChar w:fldCharType="separate"/>
        </w:r>
        <w:r w:rsidR="00B83956">
          <w:rPr>
            <w:noProof/>
            <w:webHidden/>
          </w:rPr>
          <w:t>33</w:t>
        </w:r>
        <w:r w:rsidR="00B83956">
          <w:rPr>
            <w:noProof/>
            <w:webHidden/>
          </w:rPr>
          <w:fldChar w:fldCharType="end"/>
        </w:r>
      </w:hyperlink>
    </w:p>
    <w:p w14:paraId="2BCB304D"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10" w:history="1">
        <w:r w:rsidR="00B83956" w:rsidRPr="00872D95">
          <w:rPr>
            <w:rStyle w:val="Hyperlink"/>
            <w:rFonts w:ascii="Tahoma" w:hAnsi="Tahoma" w:cs="Tahoma"/>
            <w:noProof/>
          </w:rPr>
          <w:t>6.5</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Summary of Community Consultation Meeting Leading to Land Identification and GRC Constitution-(screening level)</w:t>
        </w:r>
        <w:r w:rsidR="00B83956">
          <w:rPr>
            <w:noProof/>
            <w:webHidden/>
          </w:rPr>
          <w:tab/>
        </w:r>
        <w:r w:rsidR="00B83956">
          <w:rPr>
            <w:noProof/>
            <w:webHidden/>
          </w:rPr>
          <w:fldChar w:fldCharType="begin"/>
        </w:r>
        <w:r w:rsidR="00B83956">
          <w:rPr>
            <w:noProof/>
            <w:webHidden/>
          </w:rPr>
          <w:instrText xml:space="preserve"> PAGEREF _Toc148524310 \h </w:instrText>
        </w:r>
        <w:r w:rsidR="00B83956">
          <w:rPr>
            <w:noProof/>
            <w:webHidden/>
          </w:rPr>
        </w:r>
        <w:r w:rsidR="00B83956">
          <w:rPr>
            <w:noProof/>
            <w:webHidden/>
          </w:rPr>
          <w:fldChar w:fldCharType="separate"/>
        </w:r>
        <w:r w:rsidR="00B83956">
          <w:rPr>
            <w:noProof/>
            <w:webHidden/>
          </w:rPr>
          <w:t>33</w:t>
        </w:r>
        <w:r w:rsidR="00B83956">
          <w:rPr>
            <w:noProof/>
            <w:webHidden/>
          </w:rPr>
          <w:fldChar w:fldCharType="end"/>
        </w:r>
      </w:hyperlink>
    </w:p>
    <w:p w14:paraId="2D08D71C" w14:textId="77777777" w:rsidR="00B83956" w:rsidRDefault="002E6EC4">
      <w:pPr>
        <w:pStyle w:val="TOC3"/>
        <w:rPr>
          <w:rFonts w:asciiTheme="minorHAnsi" w:eastAsiaTheme="minorEastAsia" w:hAnsiTheme="minorHAnsi" w:cstheme="minorBidi"/>
          <w:noProof/>
          <w:sz w:val="22"/>
          <w:szCs w:val="22"/>
          <w:lang w:val="en-US"/>
        </w:rPr>
      </w:pPr>
      <w:hyperlink w:anchor="_Toc148524311" w:history="1">
        <w:r w:rsidR="00B83956" w:rsidRPr="00872D95">
          <w:rPr>
            <w:rStyle w:val="Hyperlink"/>
            <w:rFonts w:ascii="Tahoma" w:hAnsi="Tahoma" w:cs="Tahoma"/>
            <w:noProof/>
          </w:rPr>
          <w:t>6.5.1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Land for the Project</w:t>
        </w:r>
        <w:r w:rsidR="00B83956">
          <w:rPr>
            <w:noProof/>
            <w:webHidden/>
          </w:rPr>
          <w:tab/>
        </w:r>
        <w:r w:rsidR="00B83956">
          <w:rPr>
            <w:noProof/>
            <w:webHidden/>
          </w:rPr>
          <w:fldChar w:fldCharType="begin"/>
        </w:r>
        <w:r w:rsidR="00B83956">
          <w:rPr>
            <w:noProof/>
            <w:webHidden/>
          </w:rPr>
          <w:instrText xml:space="preserve"> PAGEREF _Toc148524311 \h </w:instrText>
        </w:r>
        <w:r w:rsidR="00B83956">
          <w:rPr>
            <w:noProof/>
            <w:webHidden/>
          </w:rPr>
        </w:r>
        <w:r w:rsidR="00B83956">
          <w:rPr>
            <w:noProof/>
            <w:webHidden/>
          </w:rPr>
          <w:fldChar w:fldCharType="separate"/>
        </w:r>
        <w:r w:rsidR="00B83956">
          <w:rPr>
            <w:noProof/>
            <w:webHidden/>
          </w:rPr>
          <w:t>34</w:t>
        </w:r>
        <w:r w:rsidR="00B83956">
          <w:rPr>
            <w:noProof/>
            <w:webHidden/>
          </w:rPr>
          <w:fldChar w:fldCharType="end"/>
        </w:r>
      </w:hyperlink>
    </w:p>
    <w:p w14:paraId="47311E8B" w14:textId="77777777" w:rsidR="00B83956" w:rsidRDefault="002E6EC4">
      <w:pPr>
        <w:pStyle w:val="TOC3"/>
        <w:rPr>
          <w:rFonts w:asciiTheme="minorHAnsi" w:eastAsiaTheme="minorEastAsia" w:hAnsiTheme="minorHAnsi" w:cstheme="minorBidi"/>
          <w:noProof/>
          <w:sz w:val="22"/>
          <w:szCs w:val="22"/>
          <w:lang w:val="en-US"/>
        </w:rPr>
      </w:pPr>
      <w:hyperlink w:anchor="_Toc148524312" w:history="1">
        <w:r w:rsidR="00B83956" w:rsidRPr="00872D95">
          <w:rPr>
            <w:rStyle w:val="Hyperlink"/>
            <w:rFonts w:ascii="Tahoma" w:hAnsi="Tahoma" w:cs="Tahoma"/>
            <w:noProof/>
          </w:rPr>
          <w:t>6.5.2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Plenary Session</w:t>
        </w:r>
        <w:r w:rsidR="00B83956">
          <w:rPr>
            <w:noProof/>
            <w:webHidden/>
          </w:rPr>
          <w:tab/>
        </w:r>
        <w:r w:rsidR="00B83956">
          <w:rPr>
            <w:noProof/>
            <w:webHidden/>
          </w:rPr>
          <w:fldChar w:fldCharType="begin"/>
        </w:r>
        <w:r w:rsidR="00B83956">
          <w:rPr>
            <w:noProof/>
            <w:webHidden/>
          </w:rPr>
          <w:instrText xml:space="preserve"> PAGEREF _Toc148524312 \h </w:instrText>
        </w:r>
        <w:r w:rsidR="00B83956">
          <w:rPr>
            <w:noProof/>
            <w:webHidden/>
          </w:rPr>
        </w:r>
        <w:r w:rsidR="00B83956">
          <w:rPr>
            <w:noProof/>
            <w:webHidden/>
          </w:rPr>
          <w:fldChar w:fldCharType="separate"/>
        </w:r>
        <w:r w:rsidR="00B83956">
          <w:rPr>
            <w:noProof/>
            <w:webHidden/>
          </w:rPr>
          <w:t>34</w:t>
        </w:r>
        <w:r w:rsidR="00B83956">
          <w:rPr>
            <w:noProof/>
            <w:webHidden/>
          </w:rPr>
          <w:fldChar w:fldCharType="end"/>
        </w:r>
      </w:hyperlink>
    </w:p>
    <w:p w14:paraId="426D9E60" w14:textId="77777777" w:rsidR="00B83956" w:rsidRDefault="002E6EC4">
      <w:pPr>
        <w:pStyle w:val="TOC3"/>
        <w:rPr>
          <w:rFonts w:asciiTheme="minorHAnsi" w:eastAsiaTheme="minorEastAsia" w:hAnsiTheme="minorHAnsi" w:cstheme="minorBidi"/>
          <w:noProof/>
          <w:sz w:val="22"/>
          <w:szCs w:val="22"/>
          <w:lang w:val="en-US"/>
        </w:rPr>
      </w:pPr>
      <w:hyperlink w:anchor="_Toc148524313" w:history="1">
        <w:r w:rsidR="00B83956" w:rsidRPr="00872D95">
          <w:rPr>
            <w:rStyle w:val="Hyperlink"/>
            <w:rFonts w:ascii="Tahoma" w:hAnsi="Tahoma" w:cs="Tahoma"/>
            <w:noProof/>
          </w:rPr>
          <w:t>6.5.3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Project Grievance Redress Mechanism</w:t>
        </w:r>
        <w:r w:rsidR="00B83956">
          <w:rPr>
            <w:noProof/>
            <w:webHidden/>
          </w:rPr>
          <w:tab/>
        </w:r>
        <w:r w:rsidR="00B83956">
          <w:rPr>
            <w:noProof/>
            <w:webHidden/>
          </w:rPr>
          <w:fldChar w:fldCharType="begin"/>
        </w:r>
        <w:r w:rsidR="00B83956">
          <w:rPr>
            <w:noProof/>
            <w:webHidden/>
          </w:rPr>
          <w:instrText xml:space="preserve"> PAGEREF _Toc148524313 \h </w:instrText>
        </w:r>
        <w:r w:rsidR="00B83956">
          <w:rPr>
            <w:noProof/>
            <w:webHidden/>
          </w:rPr>
        </w:r>
        <w:r w:rsidR="00B83956">
          <w:rPr>
            <w:noProof/>
            <w:webHidden/>
          </w:rPr>
          <w:fldChar w:fldCharType="separate"/>
        </w:r>
        <w:r w:rsidR="00B83956">
          <w:rPr>
            <w:noProof/>
            <w:webHidden/>
          </w:rPr>
          <w:t>36</w:t>
        </w:r>
        <w:r w:rsidR="00B83956">
          <w:rPr>
            <w:noProof/>
            <w:webHidden/>
          </w:rPr>
          <w:fldChar w:fldCharType="end"/>
        </w:r>
      </w:hyperlink>
    </w:p>
    <w:p w14:paraId="0261A797" w14:textId="77777777" w:rsidR="00B83956" w:rsidRDefault="002E6EC4">
      <w:pPr>
        <w:pStyle w:val="TOC3"/>
        <w:rPr>
          <w:rFonts w:asciiTheme="minorHAnsi" w:eastAsiaTheme="minorEastAsia" w:hAnsiTheme="minorHAnsi" w:cstheme="minorBidi"/>
          <w:noProof/>
          <w:sz w:val="22"/>
          <w:szCs w:val="22"/>
          <w:lang w:val="en-US"/>
        </w:rPr>
      </w:pPr>
      <w:hyperlink w:anchor="_Toc148524314" w:history="1">
        <w:r w:rsidR="00B83956" w:rsidRPr="00872D95">
          <w:rPr>
            <w:rStyle w:val="Hyperlink"/>
            <w:rFonts w:ascii="Tahoma" w:hAnsi="Tahoma" w:cs="Tahoma"/>
            <w:noProof/>
          </w:rPr>
          <w:t>6.5.4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Focus Group Discussions</w:t>
        </w:r>
        <w:r w:rsidR="00B83956">
          <w:rPr>
            <w:noProof/>
            <w:webHidden/>
          </w:rPr>
          <w:tab/>
        </w:r>
        <w:r w:rsidR="00B83956">
          <w:rPr>
            <w:noProof/>
            <w:webHidden/>
          </w:rPr>
          <w:fldChar w:fldCharType="begin"/>
        </w:r>
        <w:r w:rsidR="00B83956">
          <w:rPr>
            <w:noProof/>
            <w:webHidden/>
          </w:rPr>
          <w:instrText xml:space="preserve"> PAGEREF _Toc148524314 \h </w:instrText>
        </w:r>
        <w:r w:rsidR="00B83956">
          <w:rPr>
            <w:noProof/>
            <w:webHidden/>
          </w:rPr>
        </w:r>
        <w:r w:rsidR="00B83956">
          <w:rPr>
            <w:noProof/>
            <w:webHidden/>
          </w:rPr>
          <w:fldChar w:fldCharType="separate"/>
        </w:r>
        <w:r w:rsidR="00B83956">
          <w:rPr>
            <w:noProof/>
            <w:webHidden/>
          </w:rPr>
          <w:t>36</w:t>
        </w:r>
        <w:r w:rsidR="00B83956">
          <w:rPr>
            <w:noProof/>
            <w:webHidden/>
          </w:rPr>
          <w:fldChar w:fldCharType="end"/>
        </w:r>
      </w:hyperlink>
    </w:p>
    <w:p w14:paraId="7766EFBE"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15" w:history="1">
        <w:r w:rsidR="00B83956" w:rsidRPr="00872D95">
          <w:rPr>
            <w:rStyle w:val="Hyperlink"/>
            <w:rFonts w:ascii="Tahoma" w:hAnsi="Tahoma" w:cs="Tahoma"/>
            <w:noProof/>
          </w:rPr>
          <w:t>6.6</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Summary of Further Community Consultation Meetings Carried Out During ESIA</w:t>
        </w:r>
        <w:r w:rsidR="00B83956">
          <w:rPr>
            <w:noProof/>
            <w:webHidden/>
          </w:rPr>
          <w:tab/>
        </w:r>
        <w:r w:rsidR="00B83956">
          <w:rPr>
            <w:noProof/>
            <w:webHidden/>
          </w:rPr>
          <w:fldChar w:fldCharType="begin"/>
        </w:r>
        <w:r w:rsidR="00B83956">
          <w:rPr>
            <w:noProof/>
            <w:webHidden/>
          </w:rPr>
          <w:instrText xml:space="preserve"> PAGEREF _Toc148524315 \h </w:instrText>
        </w:r>
        <w:r w:rsidR="00B83956">
          <w:rPr>
            <w:noProof/>
            <w:webHidden/>
          </w:rPr>
        </w:r>
        <w:r w:rsidR="00B83956">
          <w:rPr>
            <w:noProof/>
            <w:webHidden/>
          </w:rPr>
          <w:fldChar w:fldCharType="separate"/>
        </w:r>
        <w:r w:rsidR="00B83956">
          <w:rPr>
            <w:noProof/>
            <w:webHidden/>
          </w:rPr>
          <w:t>39</w:t>
        </w:r>
        <w:r w:rsidR="00B83956">
          <w:rPr>
            <w:noProof/>
            <w:webHidden/>
          </w:rPr>
          <w:fldChar w:fldCharType="end"/>
        </w:r>
      </w:hyperlink>
    </w:p>
    <w:p w14:paraId="43084C74" w14:textId="77777777" w:rsidR="00B83956" w:rsidRDefault="002E6EC4">
      <w:pPr>
        <w:pStyle w:val="TOC3"/>
        <w:rPr>
          <w:rFonts w:asciiTheme="minorHAnsi" w:eastAsiaTheme="minorEastAsia" w:hAnsiTheme="minorHAnsi" w:cstheme="minorBidi"/>
          <w:noProof/>
          <w:sz w:val="22"/>
          <w:szCs w:val="22"/>
          <w:lang w:val="en-US"/>
        </w:rPr>
      </w:pPr>
      <w:hyperlink w:anchor="_Toc148524316" w:history="1">
        <w:r w:rsidR="00B83956" w:rsidRPr="00872D95">
          <w:rPr>
            <w:rStyle w:val="Hyperlink"/>
            <w:rFonts w:ascii="Tahoma" w:hAnsi="Tahoma" w:cs="Tahoma"/>
            <w:noProof/>
          </w:rPr>
          <w:t>6.6.1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Information Shared to the Community Members</w:t>
        </w:r>
        <w:r w:rsidR="00B83956">
          <w:rPr>
            <w:noProof/>
            <w:webHidden/>
          </w:rPr>
          <w:tab/>
        </w:r>
        <w:r w:rsidR="00B83956">
          <w:rPr>
            <w:noProof/>
            <w:webHidden/>
          </w:rPr>
          <w:fldChar w:fldCharType="begin"/>
        </w:r>
        <w:r w:rsidR="00B83956">
          <w:rPr>
            <w:noProof/>
            <w:webHidden/>
          </w:rPr>
          <w:instrText xml:space="preserve"> PAGEREF _Toc148524316 \h </w:instrText>
        </w:r>
        <w:r w:rsidR="00B83956">
          <w:rPr>
            <w:noProof/>
            <w:webHidden/>
          </w:rPr>
        </w:r>
        <w:r w:rsidR="00B83956">
          <w:rPr>
            <w:noProof/>
            <w:webHidden/>
          </w:rPr>
          <w:fldChar w:fldCharType="separate"/>
        </w:r>
        <w:r w:rsidR="00B83956">
          <w:rPr>
            <w:noProof/>
            <w:webHidden/>
          </w:rPr>
          <w:t>40</w:t>
        </w:r>
        <w:r w:rsidR="00B83956">
          <w:rPr>
            <w:noProof/>
            <w:webHidden/>
          </w:rPr>
          <w:fldChar w:fldCharType="end"/>
        </w:r>
      </w:hyperlink>
    </w:p>
    <w:p w14:paraId="3069D56F" w14:textId="77777777" w:rsidR="00B83956" w:rsidRDefault="002E6EC4">
      <w:pPr>
        <w:pStyle w:val="TOC3"/>
        <w:rPr>
          <w:rFonts w:asciiTheme="minorHAnsi" w:eastAsiaTheme="minorEastAsia" w:hAnsiTheme="minorHAnsi" w:cstheme="minorBidi"/>
          <w:noProof/>
          <w:sz w:val="22"/>
          <w:szCs w:val="22"/>
          <w:lang w:val="en-US"/>
        </w:rPr>
      </w:pPr>
      <w:hyperlink w:anchor="_Toc148524317" w:history="1">
        <w:r w:rsidR="00B83956" w:rsidRPr="00872D95">
          <w:rPr>
            <w:rStyle w:val="Hyperlink"/>
            <w:rFonts w:ascii="Tahoma" w:hAnsi="Tahoma" w:cs="Tahoma"/>
            <w:noProof/>
          </w:rPr>
          <w:t>6.6.2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Benefits of the Project as Understood by the Community</w:t>
        </w:r>
        <w:r w:rsidR="00B83956">
          <w:rPr>
            <w:noProof/>
            <w:webHidden/>
          </w:rPr>
          <w:tab/>
        </w:r>
        <w:r w:rsidR="00B83956">
          <w:rPr>
            <w:noProof/>
            <w:webHidden/>
          </w:rPr>
          <w:fldChar w:fldCharType="begin"/>
        </w:r>
        <w:r w:rsidR="00B83956">
          <w:rPr>
            <w:noProof/>
            <w:webHidden/>
          </w:rPr>
          <w:instrText xml:space="preserve"> PAGEREF _Toc148524317 \h </w:instrText>
        </w:r>
        <w:r w:rsidR="00B83956">
          <w:rPr>
            <w:noProof/>
            <w:webHidden/>
          </w:rPr>
        </w:r>
        <w:r w:rsidR="00B83956">
          <w:rPr>
            <w:noProof/>
            <w:webHidden/>
          </w:rPr>
          <w:fldChar w:fldCharType="separate"/>
        </w:r>
        <w:r w:rsidR="00B83956">
          <w:rPr>
            <w:noProof/>
            <w:webHidden/>
          </w:rPr>
          <w:t>40</w:t>
        </w:r>
        <w:r w:rsidR="00B83956">
          <w:rPr>
            <w:noProof/>
            <w:webHidden/>
          </w:rPr>
          <w:fldChar w:fldCharType="end"/>
        </w:r>
      </w:hyperlink>
    </w:p>
    <w:p w14:paraId="672DCE40"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18" w:history="1">
        <w:r w:rsidR="00B83956" w:rsidRPr="00872D95">
          <w:rPr>
            <w:rStyle w:val="Hyperlink"/>
            <w:rFonts w:ascii="Tahoma" w:hAnsi="Tahoma" w:cs="Tahoma"/>
            <w:noProof/>
          </w:rPr>
          <w:t>6.7</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Disclosure of ESIA to the Stakeholders</w:t>
        </w:r>
        <w:r w:rsidR="00B83956">
          <w:rPr>
            <w:noProof/>
            <w:webHidden/>
          </w:rPr>
          <w:tab/>
        </w:r>
        <w:r w:rsidR="00B83956">
          <w:rPr>
            <w:noProof/>
            <w:webHidden/>
          </w:rPr>
          <w:fldChar w:fldCharType="begin"/>
        </w:r>
        <w:r w:rsidR="00B83956">
          <w:rPr>
            <w:noProof/>
            <w:webHidden/>
          </w:rPr>
          <w:instrText xml:space="preserve"> PAGEREF _Toc148524318 \h </w:instrText>
        </w:r>
        <w:r w:rsidR="00B83956">
          <w:rPr>
            <w:noProof/>
            <w:webHidden/>
          </w:rPr>
        </w:r>
        <w:r w:rsidR="00B83956">
          <w:rPr>
            <w:noProof/>
            <w:webHidden/>
          </w:rPr>
          <w:fldChar w:fldCharType="separate"/>
        </w:r>
        <w:r w:rsidR="00B83956">
          <w:rPr>
            <w:noProof/>
            <w:webHidden/>
          </w:rPr>
          <w:t>43</w:t>
        </w:r>
        <w:r w:rsidR="00B83956">
          <w:rPr>
            <w:noProof/>
            <w:webHidden/>
          </w:rPr>
          <w:fldChar w:fldCharType="end"/>
        </w:r>
      </w:hyperlink>
    </w:p>
    <w:p w14:paraId="634E5FAA"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19" w:history="1">
        <w:r w:rsidR="00B83956" w:rsidRPr="00872D95">
          <w:rPr>
            <w:rStyle w:val="Hyperlink"/>
            <w:rFonts w:ascii="Tahoma" w:hAnsi="Tahoma" w:cs="Tahoma"/>
            <w:noProof/>
          </w:rPr>
          <w:t>6.8</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Stakeholder Engagement and Grievance Management Post ESIA</w:t>
        </w:r>
        <w:r w:rsidR="00B83956">
          <w:rPr>
            <w:noProof/>
            <w:webHidden/>
          </w:rPr>
          <w:tab/>
        </w:r>
        <w:r w:rsidR="00B83956">
          <w:rPr>
            <w:noProof/>
            <w:webHidden/>
          </w:rPr>
          <w:fldChar w:fldCharType="begin"/>
        </w:r>
        <w:r w:rsidR="00B83956">
          <w:rPr>
            <w:noProof/>
            <w:webHidden/>
          </w:rPr>
          <w:instrText xml:space="preserve"> PAGEREF _Toc148524319 \h </w:instrText>
        </w:r>
        <w:r w:rsidR="00B83956">
          <w:rPr>
            <w:noProof/>
            <w:webHidden/>
          </w:rPr>
        </w:r>
        <w:r w:rsidR="00B83956">
          <w:rPr>
            <w:noProof/>
            <w:webHidden/>
          </w:rPr>
          <w:fldChar w:fldCharType="separate"/>
        </w:r>
        <w:r w:rsidR="00B83956">
          <w:rPr>
            <w:noProof/>
            <w:webHidden/>
          </w:rPr>
          <w:t>44</w:t>
        </w:r>
        <w:r w:rsidR="00B83956">
          <w:rPr>
            <w:noProof/>
            <w:webHidden/>
          </w:rPr>
          <w:fldChar w:fldCharType="end"/>
        </w:r>
      </w:hyperlink>
    </w:p>
    <w:p w14:paraId="50B8E49C" w14:textId="77777777" w:rsidR="00B83956" w:rsidRDefault="002E6EC4">
      <w:pPr>
        <w:pStyle w:val="TOC1"/>
        <w:tabs>
          <w:tab w:val="left" w:pos="440"/>
        </w:tabs>
        <w:rPr>
          <w:rFonts w:asciiTheme="minorHAnsi" w:eastAsiaTheme="minorEastAsia" w:hAnsiTheme="minorHAnsi" w:cstheme="minorBidi"/>
          <w:b w:val="0"/>
          <w:bCs w:val="0"/>
          <w:caps w:val="0"/>
          <w:noProof/>
          <w:color w:val="auto"/>
          <w:sz w:val="22"/>
          <w:szCs w:val="22"/>
          <w:lang w:val="en-US"/>
        </w:rPr>
      </w:pPr>
      <w:hyperlink w:anchor="_Toc148524320" w:history="1">
        <w:r w:rsidR="00B83956" w:rsidRPr="00872D95">
          <w:rPr>
            <w:rStyle w:val="Hyperlink"/>
            <w:rFonts w:ascii="Tahoma" w:hAnsi="Tahoma" w:cs="Tahoma"/>
            <w:noProof/>
          </w:rPr>
          <w:t>7</w:t>
        </w:r>
        <w:r w:rsidR="00B83956">
          <w:rPr>
            <w:rFonts w:asciiTheme="minorHAnsi" w:eastAsiaTheme="minorEastAsia" w:hAnsiTheme="minorHAnsi" w:cstheme="minorBidi"/>
            <w:b w:val="0"/>
            <w:bCs w:val="0"/>
            <w:caps w:val="0"/>
            <w:noProof/>
            <w:color w:val="auto"/>
            <w:sz w:val="22"/>
            <w:szCs w:val="22"/>
            <w:lang w:val="en-US"/>
          </w:rPr>
          <w:tab/>
        </w:r>
        <w:r w:rsidR="00B83956" w:rsidRPr="00872D95">
          <w:rPr>
            <w:rStyle w:val="Hyperlink"/>
            <w:rFonts w:ascii="Tahoma" w:hAnsi="Tahoma" w:cs="Tahoma"/>
            <w:noProof/>
          </w:rPr>
          <w:t>CHAPTER SEVEN: IDENTIFICATION AND ASSESSMENT OF POTENTIAL IMPACTS AND PROPOSED MITIGATION MEASURES</w:t>
        </w:r>
        <w:r w:rsidR="00B83956">
          <w:rPr>
            <w:noProof/>
            <w:webHidden/>
          </w:rPr>
          <w:tab/>
        </w:r>
        <w:r w:rsidR="00B83956">
          <w:rPr>
            <w:noProof/>
            <w:webHidden/>
          </w:rPr>
          <w:fldChar w:fldCharType="begin"/>
        </w:r>
        <w:r w:rsidR="00B83956">
          <w:rPr>
            <w:noProof/>
            <w:webHidden/>
          </w:rPr>
          <w:instrText xml:space="preserve"> PAGEREF _Toc148524320 \h </w:instrText>
        </w:r>
        <w:r w:rsidR="00B83956">
          <w:rPr>
            <w:noProof/>
            <w:webHidden/>
          </w:rPr>
        </w:r>
        <w:r w:rsidR="00B83956">
          <w:rPr>
            <w:noProof/>
            <w:webHidden/>
          </w:rPr>
          <w:fldChar w:fldCharType="separate"/>
        </w:r>
        <w:r w:rsidR="00B83956">
          <w:rPr>
            <w:noProof/>
            <w:webHidden/>
          </w:rPr>
          <w:t>45</w:t>
        </w:r>
        <w:r w:rsidR="00B83956">
          <w:rPr>
            <w:noProof/>
            <w:webHidden/>
          </w:rPr>
          <w:fldChar w:fldCharType="end"/>
        </w:r>
      </w:hyperlink>
    </w:p>
    <w:p w14:paraId="60270511"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21" w:history="1">
        <w:r w:rsidR="00B83956" w:rsidRPr="00872D95">
          <w:rPr>
            <w:rStyle w:val="Hyperlink"/>
            <w:rFonts w:ascii="Tahoma" w:hAnsi="Tahoma" w:cs="Tahoma"/>
            <w:noProof/>
          </w:rPr>
          <w:t>7.1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Identification of Impacts</w:t>
        </w:r>
        <w:r w:rsidR="00B83956">
          <w:rPr>
            <w:noProof/>
            <w:webHidden/>
          </w:rPr>
          <w:tab/>
        </w:r>
        <w:r w:rsidR="00B83956">
          <w:rPr>
            <w:noProof/>
            <w:webHidden/>
          </w:rPr>
          <w:fldChar w:fldCharType="begin"/>
        </w:r>
        <w:r w:rsidR="00B83956">
          <w:rPr>
            <w:noProof/>
            <w:webHidden/>
          </w:rPr>
          <w:instrText xml:space="preserve"> PAGEREF _Toc148524321 \h </w:instrText>
        </w:r>
        <w:r w:rsidR="00B83956">
          <w:rPr>
            <w:noProof/>
            <w:webHidden/>
          </w:rPr>
        </w:r>
        <w:r w:rsidR="00B83956">
          <w:rPr>
            <w:noProof/>
            <w:webHidden/>
          </w:rPr>
          <w:fldChar w:fldCharType="separate"/>
        </w:r>
        <w:r w:rsidR="00B83956">
          <w:rPr>
            <w:noProof/>
            <w:webHidden/>
          </w:rPr>
          <w:t>45</w:t>
        </w:r>
        <w:r w:rsidR="00B83956">
          <w:rPr>
            <w:noProof/>
            <w:webHidden/>
          </w:rPr>
          <w:fldChar w:fldCharType="end"/>
        </w:r>
      </w:hyperlink>
    </w:p>
    <w:p w14:paraId="53FA598E"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22" w:history="1">
        <w:r w:rsidR="00B83956" w:rsidRPr="00872D95">
          <w:rPr>
            <w:rStyle w:val="Hyperlink"/>
            <w:rFonts w:ascii="Tahoma" w:hAnsi="Tahoma" w:cs="Tahoma"/>
            <w:noProof/>
          </w:rPr>
          <w:t>7.2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Impact Assessment Methodology</w:t>
        </w:r>
        <w:r w:rsidR="00B83956">
          <w:rPr>
            <w:noProof/>
            <w:webHidden/>
          </w:rPr>
          <w:tab/>
        </w:r>
        <w:r w:rsidR="00B83956">
          <w:rPr>
            <w:noProof/>
            <w:webHidden/>
          </w:rPr>
          <w:fldChar w:fldCharType="begin"/>
        </w:r>
        <w:r w:rsidR="00B83956">
          <w:rPr>
            <w:noProof/>
            <w:webHidden/>
          </w:rPr>
          <w:instrText xml:space="preserve"> PAGEREF _Toc148524322 \h </w:instrText>
        </w:r>
        <w:r w:rsidR="00B83956">
          <w:rPr>
            <w:noProof/>
            <w:webHidden/>
          </w:rPr>
        </w:r>
        <w:r w:rsidR="00B83956">
          <w:rPr>
            <w:noProof/>
            <w:webHidden/>
          </w:rPr>
          <w:fldChar w:fldCharType="separate"/>
        </w:r>
        <w:r w:rsidR="00B83956">
          <w:rPr>
            <w:noProof/>
            <w:webHidden/>
          </w:rPr>
          <w:t>45</w:t>
        </w:r>
        <w:r w:rsidR="00B83956">
          <w:rPr>
            <w:noProof/>
            <w:webHidden/>
          </w:rPr>
          <w:fldChar w:fldCharType="end"/>
        </w:r>
      </w:hyperlink>
    </w:p>
    <w:p w14:paraId="464A8A81"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23" w:history="1">
        <w:r w:rsidR="00B83956" w:rsidRPr="00872D95">
          <w:rPr>
            <w:rStyle w:val="Hyperlink"/>
            <w:rFonts w:ascii="Tahoma" w:hAnsi="Tahoma" w:cs="Tahoma"/>
            <w:noProof/>
          </w:rPr>
          <w:t>7.3</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Defining Impact</w:t>
        </w:r>
        <w:r w:rsidR="00B83956">
          <w:rPr>
            <w:noProof/>
            <w:webHidden/>
          </w:rPr>
          <w:tab/>
        </w:r>
        <w:r w:rsidR="00B83956">
          <w:rPr>
            <w:noProof/>
            <w:webHidden/>
          </w:rPr>
          <w:fldChar w:fldCharType="begin"/>
        </w:r>
        <w:r w:rsidR="00B83956">
          <w:rPr>
            <w:noProof/>
            <w:webHidden/>
          </w:rPr>
          <w:instrText xml:space="preserve"> PAGEREF _Toc148524323 \h </w:instrText>
        </w:r>
        <w:r w:rsidR="00B83956">
          <w:rPr>
            <w:noProof/>
            <w:webHidden/>
          </w:rPr>
        </w:r>
        <w:r w:rsidR="00B83956">
          <w:rPr>
            <w:noProof/>
            <w:webHidden/>
          </w:rPr>
          <w:fldChar w:fldCharType="separate"/>
        </w:r>
        <w:r w:rsidR="00B83956">
          <w:rPr>
            <w:noProof/>
            <w:webHidden/>
          </w:rPr>
          <w:t>45</w:t>
        </w:r>
        <w:r w:rsidR="00B83956">
          <w:rPr>
            <w:noProof/>
            <w:webHidden/>
          </w:rPr>
          <w:fldChar w:fldCharType="end"/>
        </w:r>
      </w:hyperlink>
    </w:p>
    <w:p w14:paraId="34B0629C"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24" w:history="1">
        <w:r w:rsidR="00B83956" w:rsidRPr="00872D95">
          <w:rPr>
            <w:rStyle w:val="Hyperlink"/>
            <w:rFonts w:ascii="Tahoma" w:hAnsi="Tahoma" w:cs="Tahoma"/>
            <w:noProof/>
          </w:rPr>
          <w:t>7.4</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Assessment of Significance</w:t>
        </w:r>
        <w:r w:rsidR="00B83956">
          <w:rPr>
            <w:noProof/>
            <w:webHidden/>
          </w:rPr>
          <w:tab/>
        </w:r>
        <w:r w:rsidR="00B83956">
          <w:rPr>
            <w:noProof/>
            <w:webHidden/>
          </w:rPr>
          <w:fldChar w:fldCharType="begin"/>
        </w:r>
        <w:r w:rsidR="00B83956">
          <w:rPr>
            <w:noProof/>
            <w:webHidden/>
          </w:rPr>
          <w:instrText xml:space="preserve"> PAGEREF _Toc148524324 \h </w:instrText>
        </w:r>
        <w:r w:rsidR="00B83956">
          <w:rPr>
            <w:noProof/>
            <w:webHidden/>
          </w:rPr>
        </w:r>
        <w:r w:rsidR="00B83956">
          <w:rPr>
            <w:noProof/>
            <w:webHidden/>
          </w:rPr>
          <w:fldChar w:fldCharType="separate"/>
        </w:r>
        <w:r w:rsidR="00B83956">
          <w:rPr>
            <w:noProof/>
            <w:webHidden/>
          </w:rPr>
          <w:t>45</w:t>
        </w:r>
        <w:r w:rsidR="00B83956">
          <w:rPr>
            <w:noProof/>
            <w:webHidden/>
          </w:rPr>
          <w:fldChar w:fldCharType="end"/>
        </w:r>
      </w:hyperlink>
    </w:p>
    <w:p w14:paraId="6DC3DC27"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25" w:history="1">
        <w:r w:rsidR="00B83956" w:rsidRPr="00872D95">
          <w:rPr>
            <w:rStyle w:val="Hyperlink"/>
            <w:rFonts w:ascii="Tahoma" w:hAnsi="Tahoma" w:cs="Tahoma"/>
            <w:noProof/>
          </w:rPr>
          <w:t>7.5</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Magnitude of Impact</w:t>
        </w:r>
        <w:r w:rsidR="00B83956">
          <w:rPr>
            <w:noProof/>
            <w:webHidden/>
          </w:rPr>
          <w:tab/>
        </w:r>
        <w:r w:rsidR="00B83956">
          <w:rPr>
            <w:noProof/>
            <w:webHidden/>
          </w:rPr>
          <w:fldChar w:fldCharType="begin"/>
        </w:r>
        <w:r w:rsidR="00B83956">
          <w:rPr>
            <w:noProof/>
            <w:webHidden/>
          </w:rPr>
          <w:instrText xml:space="preserve"> PAGEREF _Toc148524325 \h </w:instrText>
        </w:r>
        <w:r w:rsidR="00B83956">
          <w:rPr>
            <w:noProof/>
            <w:webHidden/>
          </w:rPr>
        </w:r>
        <w:r w:rsidR="00B83956">
          <w:rPr>
            <w:noProof/>
            <w:webHidden/>
          </w:rPr>
          <w:fldChar w:fldCharType="separate"/>
        </w:r>
        <w:r w:rsidR="00B83956">
          <w:rPr>
            <w:noProof/>
            <w:webHidden/>
          </w:rPr>
          <w:t>47</w:t>
        </w:r>
        <w:r w:rsidR="00B83956">
          <w:rPr>
            <w:noProof/>
            <w:webHidden/>
          </w:rPr>
          <w:fldChar w:fldCharType="end"/>
        </w:r>
      </w:hyperlink>
    </w:p>
    <w:p w14:paraId="0DE1AA13"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26" w:history="1">
        <w:r w:rsidR="00B83956" w:rsidRPr="00872D95">
          <w:rPr>
            <w:rStyle w:val="Hyperlink"/>
            <w:rFonts w:ascii="Tahoma" w:hAnsi="Tahoma" w:cs="Tahoma"/>
            <w:noProof/>
          </w:rPr>
          <w:t>7.6</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Sensitivity of Resources and Receptors</w:t>
        </w:r>
        <w:r w:rsidR="00B83956">
          <w:rPr>
            <w:noProof/>
            <w:webHidden/>
          </w:rPr>
          <w:tab/>
        </w:r>
        <w:r w:rsidR="00B83956">
          <w:rPr>
            <w:noProof/>
            <w:webHidden/>
          </w:rPr>
          <w:fldChar w:fldCharType="begin"/>
        </w:r>
        <w:r w:rsidR="00B83956">
          <w:rPr>
            <w:noProof/>
            <w:webHidden/>
          </w:rPr>
          <w:instrText xml:space="preserve"> PAGEREF _Toc148524326 \h </w:instrText>
        </w:r>
        <w:r w:rsidR="00B83956">
          <w:rPr>
            <w:noProof/>
            <w:webHidden/>
          </w:rPr>
        </w:r>
        <w:r w:rsidR="00B83956">
          <w:rPr>
            <w:noProof/>
            <w:webHidden/>
          </w:rPr>
          <w:fldChar w:fldCharType="separate"/>
        </w:r>
        <w:r w:rsidR="00B83956">
          <w:rPr>
            <w:noProof/>
            <w:webHidden/>
          </w:rPr>
          <w:t>48</w:t>
        </w:r>
        <w:r w:rsidR="00B83956">
          <w:rPr>
            <w:noProof/>
            <w:webHidden/>
          </w:rPr>
          <w:fldChar w:fldCharType="end"/>
        </w:r>
      </w:hyperlink>
    </w:p>
    <w:p w14:paraId="25464F94"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27" w:history="1">
        <w:r w:rsidR="00B83956" w:rsidRPr="00872D95">
          <w:rPr>
            <w:rStyle w:val="Hyperlink"/>
            <w:rFonts w:ascii="Tahoma" w:hAnsi="Tahoma" w:cs="Tahoma"/>
            <w:noProof/>
          </w:rPr>
          <w:t>7.7</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Likelihood</w:t>
        </w:r>
        <w:r w:rsidR="00B83956">
          <w:rPr>
            <w:noProof/>
            <w:webHidden/>
          </w:rPr>
          <w:tab/>
        </w:r>
        <w:r w:rsidR="00B83956">
          <w:rPr>
            <w:noProof/>
            <w:webHidden/>
          </w:rPr>
          <w:fldChar w:fldCharType="begin"/>
        </w:r>
        <w:r w:rsidR="00B83956">
          <w:rPr>
            <w:noProof/>
            <w:webHidden/>
          </w:rPr>
          <w:instrText xml:space="preserve"> PAGEREF _Toc148524327 \h </w:instrText>
        </w:r>
        <w:r w:rsidR="00B83956">
          <w:rPr>
            <w:noProof/>
            <w:webHidden/>
          </w:rPr>
        </w:r>
        <w:r w:rsidR="00B83956">
          <w:rPr>
            <w:noProof/>
            <w:webHidden/>
          </w:rPr>
          <w:fldChar w:fldCharType="separate"/>
        </w:r>
        <w:r w:rsidR="00B83956">
          <w:rPr>
            <w:noProof/>
            <w:webHidden/>
          </w:rPr>
          <w:t>48</w:t>
        </w:r>
        <w:r w:rsidR="00B83956">
          <w:rPr>
            <w:noProof/>
            <w:webHidden/>
          </w:rPr>
          <w:fldChar w:fldCharType="end"/>
        </w:r>
      </w:hyperlink>
    </w:p>
    <w:p w14:paraId="1567AED8"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28" w:history="1">
        <w:r w:rsidR="00B83956" w:rsidRPr="00872D95">
          <w:rPr>
            <w:rStyle w:val="Hyperlink"/>
            <w:rFonts w:ascii="Tahoma" w:hAnsi="Tahoma" w:cs="Tahoma"/>
            <w:noProof/>
          </w:rPr>
          <w:t>7.8</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Definition of Mitigation Measures</w:t>
        </w:r>
        <w:r w:rsidR="00B83956">
          <w:rPr>
            <w:noProof/>
            <w:webHidden/>
          </w:rPr>
          <w:tab/>
        </w:r>
        <w:r w:rsidR="00B83956">
          <w:rPr>
            <w:noProof/>
            <w:webHidden/>
          </w:rPr>
          <w:fldChar w:fldCharType="begin"/>
        </w:r>
        <w:r w:rsidR="00B83956">
          <w:rPr>
            <w:noProof/>
            <w:webHidden/>
          </w:rPr>
          <w:instrText xml:space="preserve"> PAGEREF _Toc148524328 \h </w:instrText>
        </w:r>
        <w:r w:rsidR="00B83956">
          <w:rPr>
            <w:noProof/>
            <w:webHidden/>
          </w:rPr>
        </w:r>
        <w:r w:rsidR="00B83956">
          <w:rPr>
            <w:noProof/>
            <w:webHidden/>
          </w:rPr>
          <w:fldChar w:fldCharType="separate"/>
        </w:r>
        <w:r w:rsidR="00B83956">
          <w:rPr>
            <w:noProof/>
            <w:webHidden/>
          </w:rPr>
          <w:t>48</w:t>
        </w:r>
        <w:r w:rsidR="00B83956">
          <w:rPr>
            <w:noProof/>
            <w:webHidden/>
          </w:rPr>
          <w:fldChar w:fldCharType="end"/>
        </w:r>
      </w:hyperlink>
    </w:p>
    <w:p w14:paraId="45AB5249"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29" w:history="1">
        <w:r w:rsidR="00B83956" w:rsidRPr="00872D95">
          <w:rPr>
            <w:rStyle w:val="Hyperlink"/>
            <w:rFonts w:ascii="Tahoma" w:hAnsi="Tahoma" w:cs="Tahoma"/>
            <w:noProof/>
          </w:rPr>
          <w:t>7.9</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Positive Impacts During Construction Phase</w:t>
        </w:r>
        <w:r w:rsidR="00B83956">
          <w:rPr>
            <w:noProof/>
            <w:webHidden/>
          </w:rPr>
          <w:tab/>
        </w:r>
        <w:r w:rsidR="00B83956">
          <w:rPr>
            <w:noProof/>
            <w:webHidden/>
          </w:rPr>
          <w:fldChar w:fldCharType="begin"/>
        </w:r>
        <w:r w:rsidR="00B83956">
          <w:rPr>
            <w:noProof/>
            <w:webHidden/>
          </w:rPr>
          <w:instrText xml:space="preserve"> PAGEREF _Toc148524329 \h </w:instrText>
        </w:r>
        <w:r w:rsidR="00B83956">
          <w:rPr>
            <w:noProof/>
            <w:webHidden/>
          </w:rPr>
        </w:r>
        <w:r w:rsidR="00B83956">
          <w:rPr>
            <w:noProof/>
            <w:webHidden/>
          </w:rPr>
          <w:fldChar w:fldCharType="separate"/>
        </w:r>
        <w:r w:rsidR="00B83956">
          <w:rPr>
            <w:noProof/>
            <w:webHidden/>
          </w:rPr>
          <w:t>49</w:t>
        </w:r>
        <w:r w:rsidR="00B83956">
          <w:rPr>
            <w:noProof/>
            <w:webHidden/>
          </w:rPr>
          <w:fldChar w:fldCharType="end"/>
        </w:r>
      </w:hyperlink>
    </w:p>
    <w:p w14:paraId="58808EBD" w14:textId="77777777" w:rsidR="00B83956" w:rsidRDefault="002E6EC4">
      <w:pPr>
        <w:pStyle w:val="TOC3"/>
        <w:rPr>
          <w:rFonts w:asciiTheme="minorHAnsi" w:eastAsiaTheme="minorEastAsia" w:hAnsiTheme="minorHAnsi" w:cstheme="minorBidi"/>
          <w:noProof/>
          <w:sz w:val="22"/>
          <w:szCs w:val="22"/>
          <w:lang w:val="en-US"/>
        </w:rPr>
      </w:pPr>
      <w:hyperlink w:anchor="_Toc148524330" w:history="1">
        <w:r w:rsidR="00B83956" w:rsidRPr="00872D95">
          <w:rPr>
            <w:rStyle w:val="Hyperlink"/>
            <w:rFonts w:ascii="Tahoma" w:hAnsi="Tahoma" w:cs="Tahoma"/>
            <w:noProof/>
          </w:rPr>
          <w:t>7.9.1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Creation of Employment Opportunities</w:t>
        </w:r>
        <w:r w:rsidR="00B83956">
          <w:rPr>
            <w:noProof/>
            <w:webHidden/>
          </w:rPr>
          <w:tab/>
        </w:r>
        <w:r w:rsidR="00B83956">
          <w:rPr>
            <w:noProof/>
            <w:webHidden/>
          </w:rPr>
          <w:fldChar w:fldCharType="begin"/>
        </w:r>
        <w:r w:rsidR="00B83956">
          <w:rPr>
            <w:noProof/>
            <w:webHidden/>
          </w:rPr>
          <w:instrText xml:space="preserve"> PAGEREF _Toc148524330 \h </w:instrText>
        </w:r>
        <w:r w:rsidR="00B83956">
          <w:rPr>
            <w:noProof/>
            <w:webHidden/>
          </w:rPr>
        </w:r>
        <w:r w:rsidR="00B83956">
          <w:rPr>
            <w:noProof/>
            <w:webHidden/>
          </w:rPr>
          <w:fldChar w:fldCharType="separate"/>
        </w:r>
        <w:r w:rsidR="00B83956">
          <w:rPr>
            <w:noProof/>
            <w:webHidden/>
          </w:rPr>
          <w:t>49</w:t>
        </w:r>
        <w:r w:rsidR="00B83956">
          <w:rPr>
            <w:noProof/>
            <w:webHidden/>
          </w:rPr>
          <w:fldChar w:fldCharType="end"/>
        </w:r>
      </w:hyperlink>
    </w:p>
    <w:p w14:paraId="56F0C8CB" w14:textId="77777777" w:rsidR="00B83956" w:rsidRDefault="002E6EC4">
      <w:pPr>
        <w:pStyle w:val="TOC3"/>
        <w:rPr>
          <w:rFonts w:asciiTheme="minorHAnsi" w:eastAsiaTheme="minorEastAsia" w:hAnsiTheme="minorHAnsi" w:cstheme="minorBidi"/>
          <w:noProof/>
          <w:sz w:val="22"/>
          <w:szCs w:val="22"/>
          <w:lang w:val="en-US"/>
        </w:rPr>
      </w:pPr>
      <w:hyperlink w:anchor="_Toc148524331" w:history="1">
        <w:r w:rsidR="00B83956" w:rsidRPr="00872D95">
          <w:rPr>
            <w:rStyle w:val="Hyperlink"/>
            <w:rFonts w:ascii="Tahoma" w:hAnsi="Tahoma" w:cs="Tahoma"/>
            <w:noProof/>
          </w:rPr>
          <w:t>7.9.2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Improving local economy</w:t>
        </w:r>
        <w:r w:rsidR="00B83956">
          <w:rPr>
            <w:noProof/>
            <w:webHidden/>
          </w:rPr>
          <w:tab/>
        </w:r>
        <w:r w:rsidR="00B83956">
          <w:rPr>
            <w:noProof/>
            <w:webHidden/>
          </w:rPr>
          <w:fldChar w:fldCharType="begin"/>
        </w:r>
        <w:r w:rsidR="00B83956">
          <w:rPr>
            <w:noProof/>
            <w:webHidden/>
          </w:rPr>
          <w:instrText xml:space="preserve"> PAGEREF _Toc148524331 \h </w:instrText>
        </w:r>
        <w:r w:rsidR="00B83956">
          <w:rPr>
            <w:noProof/>
            <w:webHidden/>
          </w:rPr>
        </w:r>
        <w:r w:rsidR="00B83956">
          <w:rPr>
            <w:noProof/>
            <w:webHidden/>
          </w:rPr>
          <w:fldChar w:fldCharType="separate"/>
        </w:r>
        <w:r w:rsidR="00B83956">
          <w:rPr>
            <w:noProof/>
            <w:webHidden/>
          </w:rPr>
          <w:t>49</w:t>
        </w:r>
        <w:r w:rsidR="00B83956">
          <w:rPr>
            <w:noProof/>
            <w:webHidden/>
          </w:rPr>
          <w:fldChar w:fldCharType="end"/>
        </w:r>
      </w:hyperlink>
    </w:p>
    <w:p w14:paraId="6E53EF4E"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32" w:history="1">
        <w:r w:rsidR="00B83956" w:rsidRPr="00872D95">
          <w:rPr>
            <w:rStyle w:val="Hyperlink"/>
            <w:rFonts w:ascii="Tahoma" w:hAnsi="Tahoma" w:cs="Tahoma"/>
            <w:noProof/>
          </w:rPr>
          <w:t>7.10</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Positive Impacts during Operation Phase</w:t>
        </w:r>
        <w:r w:rsidR="00B83956">
          <w:rPr>
            <w:noProof/>
            <w:webHidden/>
          </w:rPr>
          <w:tab/>
        </w:r>
        <w:r w:rsidR="00B83956">
          <w:rPr>
            <w:noProof/>
            <w:webHidden/>
          </w:rPr>
          <w:fldChar w:fldCharType="begin"/>
        </w:r>
        <w:r w:rsidR="00B83956">
          <w:rPr>
            <w:noProof/>
            <w:webHidden/>
          </w:rPr>
          <w:instrText xml:space="preserve"> PAGEREF _Toc148524332 \h </w:instrText>
        </w:r>
        <w:r w:rsidR="00B83956">
          <w:rPr>
            <w:noProof/>
            <w:webHidden/>
          </w:rPr>
        </w:r>
        <w:r w:rsidR="00B83956">
          <w:rPr>
            <w:noProof/>
            <w:webHidden/>
          </w:rPr>
          <w:fldChar w:fldCharType="separate"/>
        </w:r>
        <w:r w:rsidR="00B83956">
          <w:rPr>
            <w:noProof/>
            <w:webHidden/>
          </w:rPr>
          <w:t>50</w:t>
        </w:r>
        <w:r w:rsidR="00B83956">
          <w:rPr>
            <w:noProof/>
            <w:webHidden/>
          </w:rPr>
          <w:fldChar w:fldCharType="end"/>
        </w:r>
      </w:hyperlink>
    </w:p>
    <w:p w14:paraId="25108231" w14:textId="77777777" w:rsidR="00B83956" w:rsidRDefault="002E6EC4">
      <w:pPr>
        <w:pStyle w:val="TOC3"/>
        <w:rPr>
          <w:rFonts w:asciiTheme="minorHAnsi" w:eastAsiaTheme="minorEastAsia" w:hAnsiTheme="minorHAnsi" w:cstheme="minorBidi"/>
          <w:noProof/>
          <w:sz w:val="22"/>
          <w:szCs w:val="22"/>
          <w:lang w:val="en-US"/>
        </w:rPr>
      </w:pPr>
      <w:hyperlink w:anchor="_Toc148524333" w:history="1">
        <w:r w:rsidR="00B83956" w:rsidRPr="00872D95">
          <w:rPr>
            <w:rStyle w:val="Hyperlink"/>
            <w:rFonts w:ascii="Tahoma" w:hAnsi="Tahoma" w:cs="Tahoma"/>
            <w:noProof/>
          </w:rPr>
          <w:t>7.10.1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Quality, Reliable Power Supply</w:t>
        </w:r>
        <w:r w:rsidR="00B83956">
          <w:rPr>
            <w:noProof/>
            <w:webHidden/>
          </w:rPr>
          <w:tab/>
        </w:r>
        <w:r w:rsidR="00B83956">
          <w:rPr>
            <w:noProof/>
            <w:webHidden/>
          </w:rPr>
          <w:fldChar w:fldCharType="begin"/>
        </w:r>
        <w:r w:rsidR="00B83956">
          <w:rPr>
            <w:noProof/>
            <w:webHidden/>
          </w:rPr>
          <w:instrText xml:space="preserve"> PAGEREF _Toc148524333 \h </w:instrText>
        </w:r>
        <w:r w:rsidR="00B83956">
          <w:rPr>
            <w:noProof/>
            <w:webHidden/>
          </w:rPr>
        </w:r>
        <w:r w:rsidR="00B83956">
          <w:rPr>
            <w:noProof/>
            <w:webHidden/>
          </w:rPr>
          <w:fldChar w:fldCharType="separate"/>
        </w:r>
        <w:r w:rsidR="00B83956">
          <w:rPr>
            <w:noProof/>
            <w:webHidden/>
          </w:rPr>
          <w:t>50</w:t>
        </w:r>
        <w:r w:rsidR="00B83956">
          <w:rPr>
            <w:noProof/>
            <w:webHidden/>
          </w:rPr>
          <w:fldChar w:fldCharType="end"/>
        </w:r>
      </w:hyperlink>
    </w:p>
    <w:p w14:paraId="055F5936" w14:textId="77777777" w:rsidR="00B83956" w:rsidRDefault="002E6EC4">
      <w:pPr>
        <w:pStyle w:val="TOC3"/>
        <w:rPr>
          <w:rFonts w:asciiTheme="minorHAnsi" w:eastAsiaTheme="minorEastAsia" w:hAnsiTheme="minorHAnsi" w:cstheme="minorBidi"/>
          <w:noProof/>
          <w:sz w:val="22"/>
          <w:szCs w:val="22"/>
          <w:lang w:val="en-US"/>
        </w:rPr>
      </w:pPr>
      <w:hyperlink w:anchor="_Toc148524334" w:history="1">
        <w:r w:rsidR="00B83956" w:rsidRPr="00872D95">
          <w:rPr>
            <w:rStyle w:val="Hyperlink"/>
            <w:rFonts w:ascii="Tahoma" w:hAnsi="Tahoma" w:cs="Tahoma"/>
            <w:noProof/>
          </w:rPr>
          <w:t>7.10.2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Employment Creation</w:t>
        </w:r>
        <w:r w:rsidR="00B83956">
          <w:rPr>
            <w:noProof/>
            <w:webHidden/>
          </w:rPr>
          <w:tab/>
        </w:r>
        <w:r w:rsidR="00B83956">
          <w:rPr>
            <w:noProof/>
            <w:webHidden/>
          </w:rPr>
          <w:fldChar w:fldCharType="begin"/>
        </w:r>
        <w:r w:rsidR="00B83956">
          <w:rPr>
            <w:noProof/>
            <w:webHidden/>
          </w:rPr>
          <w:instrText xml:space="preserve"> PAGEREF _Toc148524334 \h </w:instrText>
        </w:r>
        <w:r w:rsidR="00B83956">
          <w:rPr>
            <w:noProof/>
            <w:webHidden/>
          </w:rPr>
        </w:r>
        <w:r w:rsidR="00B83956">
          <w:rPr>
            <w:noProof/>
            <w:webHidden/>
          </w:rPr>
          <w:fldChar w:fldCharType="separate"/>
        </w:r>
        <w:r w:rsidR="00B83956">
          <w:rPr>
            <w:noProof/>
            <w:webHidden/>
          </w:rPr>
          <w:t>50</w:t>
        </w:r>
        <w:r w:rsidR="00B83956">
          <w:rPr>
            <w:noProof/>
            <w:webHidden/>
          </w:rPr>
          <w:fldChar w:fldCharType="end"/>
        </w:r>
      </w:hyperlink>
    </w:p>
    <w:p w14:paraId="35EE2411" w14:textId="77777777" w:rsidR="00B83956" w:rsidRDefault="002E6EC4">
      <w:pPr>
        <w:pStyle w:val="TOC3"/>
        <w:rPr>
          <w:rFonts w:asciiTheme="minorHAnsi" w:eastAsiaTheme="minorEastAsia" w:hAnsiTheme="minorHAnsi" w:cstheme="minorBidi"/>
          <w:noProof/>
          <w:sz w:val="22"/>
          <w:szCs w:val="22"/>
          <w:lang w:val="en-US"/>
        </w:rPr>
      </w:pPr>
      <w:hyperlink w:anchor="_Toc148524335" w:history="1">
        <w:r w:rsidR="00B83956" w:rsidRPr="00872D95">
          <w:rPr>
            <w:rStyle w:val="Hyperlink"/>
            <w:rFonts w:ascii="Tahoma" w:hAnsi="Tahoma" w:cs="Tahoma"/>
            <w:noProof/>
          </w:rPr>
          <w:t>7.10.3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Reduction of Pollution Associated with Thermal Power Generation, Kerosene and Wood Fuel Usage:</w:t>
        </w:r>
        <w:r w:rsidR="00B83956">
          <w:rPr>
            <w:noProof/>
            <w:webHidden/>
          </w:rPr>
          <w:tab/>
        </w:r>
        <w:r w:rsidR="00B83956">
          <w:rPr>
            <w:noProof/>
            <w:webHidden/>
          </w:rPr>
          <w:fldChar w:fldCharType="begin"/>
        </w:r>
        <w:r w:rsidR="00B83956">
          <w:rPr>
            <w:noProof/>
            <w:webHidden/>
          </w:rPr>
          <w:instrText xml:space="preserve"> PAGEREF _Toc148524335 \h </w:instrText>
        </w:r>
        <w:r w:rsidR="00B83956">
          <w:rPr>
            <w:noProof/>
            <w:webHidden/>
          </w:rPr>
        </w:r>
        <w:r w:rsidR="00B83956">
          <w:rPr>
            <w:noProof/>
            <w:webHidden/>
          </w:rPr>
          <w:fldChar w:fldCharType="separate"/>
        </w:r>
        <w:r w:rsidR="00B83956">
          <w:rPr>
            <w:noProof/>
            <w:webHidden/>
          </w:rPr>
          <w:t>50</w:t>
        </w:r>
        <w:r w:rsidR="00B83956">
          <w:rPr>
            <w:noProof/>
            <w:webHidden/>
          </w:rPr>
          <w:fldChar w:fldCharType="end"/>
        </w:r>
      </w:hyperlink>
    </w:p>
    <w:p w14:paraId="0BEA638A" w14:textId="77777777" w:rsidR="00B83956" w:rsidRDefault="002E6EC4">
      <w:pPr>
        <w:pStyle w:val="TOC3"/>
        <w:rPr>
          <w:rFonts w:asciiTheme="minorHAnsi" w:eastAsiaTheme="minorEastAsia" w:hAnsiTheme="minorHAnsi" w:cstheme="minorBidi"/>
          <w:noProof/>
          <w:sz w:val="22"/>
          <w:szCs w:val="22"/>
          <w:lang w:val="en-US"/>
        </w:rPr>
      </w:pPr>
      <w:hyperlink w:anchor="_Toc148524336" w:history="1">
        <w:r w:rsidR="00B83956" w:rsidRPr="00872D95">
          <w:rPr>
            <w:rStyle w:val="Hyperlink"/>
            <w:rFonts w:ascii="Tahoma" w:hAnsi="Tahoma" w:cs="Tahoma"/>
            <w:noProof/>
          </w:rPr>
          <w:t>7.10.4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Improvement of Local and National Economy</w:t>
        </w:r>
        <w:r w:rsidR="00B83956">
          <w:rPr>
            <w:noProof/>
            <w:webHidden/>
          </w:rPr>
          <w:tab/>
        </w:r>
        <w:r w:rsidR="00B83956">
          <w:rPr>
            <w:noProof/>
            <w:webHidden/>
          </w:rPr>
          <w:fldChar w:fldCharType="begin"/>
        </w:r>
        <w:r w:rsidR="00B83956">
          <w:rPr>
            <w:noProof/>
            <w:webHidden/>
          </w:rPr>
          <w:instrText xml:space="preserve"> PAGEREF _Toc148524336 \h </w:instrText>
        </w:r>
        <w:r w:rsidR="00B83956">
          <w:rPr>
            <w:noProof/>
            <w:webHidden/>
          </w:rPr>
        </w:r>
        <w:r w:rsidR="00B83956">
          <w:rPr>
            <w:noProof/>
            <w:webHidden/>
          </w:rPr>
          <w:fldChar w:fldCharType="separate"/>
        </w:r>
        <w:r w:rsidR="00B83956">
          <w:rPr>
            <w:noProof/>
            <w:webHidden/>
          </w:rPr>
          <w:t>51</w:t>
        </w:r>
        <w:r w:rsidR="00B83956">
          <w:rPr>
            <w:noProof/>
            <w:webHidden/>
          </w:rPr>
          <w:fldChar w:fldCharType="end"/>
        </w:r>
      </w:hyperlink>
    </w:p>
    <w:p w14:paraId="39F963EC" w14:textId="77777777" w:rsidR="00B83956" w:rsidRDefault="002E6EC4">
      <w:pPr>
        <w:pStyle w:val="TOC3"/>
        <w:rPr>
          <w:rFonts w:asciiTheme="minorHAnsi" w:eastAsiaTheme="minorEastAsia" w:hAnsiTheme="minorHAnsi" w:cstheme="minorBidi"/>
          <w:noProof/>
          <w:sz w:val="22"/>
          <w:szCs w:val="22"/>
          <w:lang w:val="en-US"/>
        </w:rPr>
      </w:pPr>
      <w:hyperlink w:anchor="_Toc148524337" w:history="1">
        <w:r w:rsidR="00B83956" w:rsidRPr="00872D95">
          <w:rPr>
            <w:rStyle w:val="Hyperlink"/>
            <w:rFonts w:ascii="Tahoma" w:hAnsi="Tahoma" w:cs="Tahoma"/>
            <w:noProof/>
          </w:rPr>
          <w:t>7.10.5</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Education</w:t>
        </w:r>
        <w:r w:rsidR="00B83956">
          <w:rPr>
            <w:noProof/>
            <w:webHidden/>
          </w:rPr>
          <w:tab/>
        </w:r>
        <w:r w:rsidR="00B83956">
          <w:rPr>
            <w:noProof/>
            <w:webHidden/>
          </w:rPr>
          <w:fldChar w:fldCharType="begin"/>
        </w:r>
        <w:r w:rsidR="00B83956">
          <w:rPr>
            <w:noProof/>
            <w:webHidden/>
          </w:rPr>
          <w:instrText xml:space="preserve"> PAGEREF _Toc148524337 \h </w:instrText>
        </w:r>
        <w:r w:rsidR="00B83956">
          <w:rPr>
            <w:noProof/>
            <w:webHidden/>
          </w:rPr>
        </w:r>
        <w:r w:rsidR="00B83956">
          <w:rPr>
            <w:noProof/>
            <w:webHidden/>
          </w:rPr>
          <w:fldChar w:fldCharType="separate"/>
        </w:r>
        <w:r w:rsidR="00B83956">
          <w:rPr>
            <w:noProof/>
            <w:webHidden/>
          </w:rPr>
          <w:t>51</w:t>
        </w:r>
        <w:r w:rsidR="00B83956">
          <w:rPr>
            <w:noProof/>
            <w:webHidden/>
          </w:rPr>
          <w:fldChar w:fldCharType="end"/>
        </w:r>
      </w:hyperlink>
    </w:p>
    <w:p w14:paraId="2F7B36D1" w14:textId="77777777" w:rsidR="00B83956" w:rsidRDefault="002E6EC4">
      <w:pPr>
        <w:pStyle w:val="TOC3"/>
        <w:rPr>
          <w:rFonts w:asciiTheme="minorHAnsi" w:eastAsiaTheme="minorEastAsia" w:hAnsiTheme="minorHAnsi" w:cstheme="minorBidi"/>
          <w:noProof/>
          <w:sz w:val="22"/>
          <w:szCs w:val="22"/>
          <w:lang w:val="en-US"/>
        </w:rPr>
      </w:pPr>
      <w:hyperlink w:anchor="_Toc148524338" w:history="1">
        <w:r w:rsidR="00B83956" w:rsidRPr="00872D95">
          <w:rPr>
            <w:rStyle w:val="Hyperlink"/>
            <w:rFonts w:ascii="Tahoma" w:hAnsi="Tahoma" w:cs="Tahoma"/>
            <w:noProof/>
          </w:rPr>
          <w:t>7.10.6</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Health Benefits of the Project</w:t>
        </w:r>
        <w:r w:rsidR="00B83956">
          <w:rPr>
            <w:noProof/>
            <w:webHidden/>
          </w:rPr>
          <w:tab/>
        </w:r>
        <w:r w:rsidR="00B83956">
          <w:rPr>
            <w:noProof/>
            <w:webHidden/>
          </w:rPr>
          <w:fldChar w:fldCharType="begin"/>
        </w:r>
        <w:r w:rsidR="00B83956">
          <w:rPr>
            <w:noProof/>
            <w:webHidden/>
          </w:rPr>
          <w:instrText xml:space="preserve"> PAGEREF _Toc148524338 \h </w:instrText>
        </w:r>
        <w:r w:rsidR="00B83956">
          <w:rPr>
            <w:noProof/>
            <w:webHidden/>
          </w:rPr>
        </w:r>
        <w:r w:rsidR="00B83956">
          <w:rPr>
            <w:noProof/>
            <w:webHidden/>
          </w:rPr>
          <w:fldChar w:fldCharType="separate"/>
        </w:r>
        <w:r w:rsidR="00B83956">
          <w:rPr>
            <w:noProof/>
            <w:webHidden/>
          </w:rPr>
          <w:t>51</w:t>
        </w:r>
        <w:r w:rsidR="00B83956">
          <w:rPr>
            <w:noProof/>
            <w:webHidden/>
          </w:rPr>
          <w:fldChar w:fldCharType="end"/>
        </w:r>
      </w:hyperlink>
    </w:p>
    <w:p w14:paraId="24F2C0DA" w14:textId="77777777" w:rsidR="00B83956" w:rsidRDefault="002E6EC4">
      <w:pPr>
        <w:pStyle w:val="TOC3"/>
        <w:rPr>
          <w:rFonts w:asciiTheme="minorHAnsi" w:eastAsiaTheme="minorEastAsia" w:hAnsiTheme="minorHAnsi" w:cstheme="minorBidi"/>
          <w:noProof/>
          <w:sz w:val="22"/>
          <w:szCs w:val="22"/>
          <w:lang w:val="en-US"/>
        </w:rPr>
      </w:pPr>
      <w:hyperlink w:anchor="_Toc148524339" w:history="1">
        <w:r w:rsidR="00B83956" w:rsidRPr="00872D95">
          <w:rPr>
            <w:rStyle w:val="Hyperlink"/>
            <w:rFonts w:ascii="Tahoma" w:hAnsi="Tahoma" w:cs="Tahoma"/>
            <w:noProof/>
          </w:rPr>
          <w:t>7.10.7</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Improved Standard of Living</w:t>
        </w:r>
        <w:r w:rsidR="00B83956">
          <w:rPr>
            <w:noProof/>
            <w:webHidden/>
          </w:rPr>
          <w:tab/>
        </w:r>
        <w:r w:rsidR="00B83956">
          <w:rPr>
            <w:noProof/>
            <w:webHidden/>
          </w:rPr>
          <w:fldChar w:fldCharType="begin"/>
        </w:r>
        <w:r w:rsidR="00B83956">
          <w:rPr>
            <w:noProof/>
            <w:webHidden/>
          </w:rPr>
          <w:instrText xml:space="preserve"> PAGEREF _Toc148524339 \h </w:instrText>
        </w:r>
        <w:r w:rsidR="00B83956">
          <w:rPr>
            <w:noProof/>
            <w:webHidden/>
          </w:rPr>
        </w:r>
        <w:r w:rsidR="00B83956">
          <w:rPr>
            <w:noProof/>
            <w:webHidden/>
          </w:rPr>
          <w:fldChar w:fldCharType="separate"/>
        </w:r>
        <w:r w:rsidR="00B83956">
          <w:rPr>
            <w:noProof/>
            <w:webHidden/>
          </w:rPr>
          <w:t>52</w:t>
        </w:r>
        <w:r w:rsidR="00B83956">
          <w:rPr>
            <w:noProof/>
            <w:webHidden/>
          </w:rPr>
          <w:fldChar w:fldCharType="end"/>
        </w:r>
      </w:hyperlink>
    </w:p>
    <w:p w14:paraId="0FDD2545" w14:textId="77777777" w:rsidR="00B83956" w:rsidRDefault="002E6EC4">
      <w:pPr>
        <w:pStyle w:val="TOC3"/>
        <w:rPr>
          <w:rFonts w:asciiTheme="minorHAnsi" w:eastAsiaTheme="minorEastAsia" w:hAnsiTheme="minorHAnsi" w:cstheme="minorBidi"/>
          <w:noProof/>
          <w:sz w:val="22"/>
          <w:szCs w:val="22"/>
          <w:lang w:val="en-US"/>
        </w:rPr>
      </w:pPr>
      <w:hyperlink w:anchor="_Toc148524340" w:history="1">
        <w:r w:rsidR="00B83956" w:rsidRPr="00872D95">
          <w:rPr>
            <w:rStyle w:val="Hyperlink"/>
            <w:rFonts w:ascii="Tahoma" w:hAnsi="Tahoma" w:cs="Tahoma"/>
            <w:noProof/>
          </w:rPr>
          <w:t>7.10.8</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Security</w:t>
        </w:r>
        <w:r w:rsidR="00B83956">
          <w:rPr>
            <w:noProof/>
            <w:webHidden/>
          </w:rPr>
          <w:tab/>
        </w:r>
        <w:r w:rsidR="00B83956">
          <w:rPr>
            <w:noProof/>
            <w:webHidden/>
          </w:rPr>
          <w:fldChar w:fldCharType="begin"/>
        </w:r>
        <w:r w:rsidR="00B83956">
          <w:rPr>
            <w:noProof/>
            <w:webHidden/>
          </w:rPr>
          <w:instrText xml:space="preserve"> PAGEREF _Toc148524340 \h </w:instrText>
        </w:r>
        <w:r w:rsidR="00B83956">
          <w:rPr>
            <w:noProof/>
            <w:webHidden/>
          </w:rPr>
        </w:r>
        <w:r w:rsidR="00B83956">
          <w:rPr>
            <w:noProof/>
            <w:webHidden/>
          </w:rPr>
          <w:fldChar w:fldCharType="separate"/>
        </w:r>
        <w:r w:rsidR="00B83956">
          <w:rPr>
            <w:noProof/>
            <w:webHidden/>
          </w:rPr>
          <w:t>52</w:t>
        </w:r>
        <w:r w:rsidR="00B83956">
          <w:rPr>
            <w:noProof/>
            <w:webHidden/>
          </w:rPr>
          <w:fldChar w:fldCharType="end"/>
        </w:r>
      </w:hyperlink>
    </w:p>
    <w:p w14:paraId="31EB72C7" w14:textId="77777777" w:rsidR="00B83956" w:rsidRDefault="002E6EC4">
      <w:pPr>
        <w:pStyle w:val="TOC3"/>
        <w:rPr>
          <w:rFonts w:asciiTheme="minorHAnsi" w:eastAsiaTheme="minorEastAsia" w:hAnsiTheme="minorHAnsi" w:cstheme="minorBidi"/>
          <w:noProof/>
          <w:sz w:val="22"/>
          <w:szCs w:val="22"/>
          <w:lang w:val="en-US"/>
        </w:rPr>
      </w:pPr>
      <w:hyperlink w:anchor="_Toc148524341" w:history="1">
        <w:r w:rsidR="00B83956" w:rsidRPr="00872D95">
          <w:rPr>
            <w:rStyle w:val="Hyperlink"/>
            <w:rFonts w:ascii="Tahoma" w:hAnsi="Tahoma" w:cs="Tahoma"/>
            <w:noProof/>
          </w:rPr>
          <w:t>7.10.9</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Communications</w:t>
        </w:r>
        <w:r w:rsidR="00B83956">
          <w:rPr>
            <w:noProof/>
            <w:webHidden/>
          </w:rPr>
          <w:tab/>
        </w:r>
        <w:r w:rsidR="00B83956">
          <w:rPr>
            <w:noProof/>
            <w:webHidden/>
          </w:rPr>
          <w:fldChar w:fldCharType="begin"/>
        </w:r>
        <w:r w:rsidR="00B83956">
          <w:rPr>
            <w:noProof/>
            <w:webHidden/>
          </w:rPr>
          <w:instrText xml:space="preserve"> PAGEREF _Toc148524341 \h </w:instrText>
        </w:r>
        <w:r w:rsidR="00B83956">
          <w:rPr>
            <w:noProof/>
            <w:webHidden/>
          </w:rPr>
        </w:r>
        <w:r w:rsidR="00B83956">
          <w:rPr>
            <w:noProof/>
            <w:webHidden/>
          </w:rPr>
          <w:fldChar w:fldCharType="separate"/>
        </w:r>
        <w:r w:rsidR="00B83956">
          <w:rPr>
            <w:noProof/>
            <w:webHidden/>
          </w:rPr>
          <w:t>52</w:t>
        </w:r>
        <w:r w:rsidR="00B83956">
          <w:rPr>
            <w:noProof/>
            <w:webHidden/>
          </w:rPr>
          <w:fldChar w:fldCharType="end"/>
        </w:r>
      </w:hyperlink>
    </w:p>
    <w:p w14:paraId="309F044D"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42" w:history="1">
        <w:r w:rsidR="00B83956" w:rsidRPr="00872D95">
          <w:rPr>
            <w:rStyle w:val="Hyperlink"/>
            <w:rFonts w:ascii="Tahoma" w:hAnsi="Tahoma" w:cs="Tahoma"/>
            <w:noProof/>
          </w:rPr>
          <w:t>7.11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Positive Impacts during Decommissioning Phase</w:t>
        </w:r>
        <w:r w:rsidR="00B83956">
          <w:rPr>
            <w:noProof/>
            <w:webHidden/>
          </w:rPr>
          <w:tab/>
        </w:r>
        <w:r w:rsidR="00B83956">
          <w:rPr>
            <w:noProof/>
            <w:webHidden/>
          </w:rPr>
          <w:fldChar w:fldCharType="begin"/>
        </w:r>
        <w:r w:rsidR="00B83956">
          <w:rPr>
            <w:noProof/>
            <w:webHidden/>
          </w:rPr>
          <w:instrText xml:space="preserve"> PAGEREF _Toc148524342 \h </w:instrText>
        </w:r>
        <w:r w:rsidR="00B83956">
          <w:rPr>
            <w:noProof/>
            <w:webHidden/>
          </w:rPr>
        </w:r>
        <w:r w:rsidR="00B83956">
          <w:rPr>
            <w:noProof/>
            <w:webHidden/>
          </w:rPr>
          <w:fldChar w:fldCharType="separate"/>
        </w:r>
        <w:r w:rsidR="00B83956">
          <w:rPr>
            <w:noProof/>
            <w:webHidden/>
          </w:rPr>
          <w:t>52</w:t>
        </w:r>
        <w:r w:rsidR="00B83956">
          <w:rPr>
            <w:noProof/>
            <w:webHidden/>
          </w:rPr>
          <w:fldChar w:fldCharType="end"/>
        </w:r>
      </w:hyperlink>
    </w:p>
    <w:p w14:paraId="5F74C6CD" w14:textId="77777777" w:rsidR="00B83956" w:rsidRDefault="002E6EC4">
      <w:pPr>
        <w:pStyle w:val="TOC3"/>
        <w:rPr>
          <w:rFonts w:asciiTheme="minorHAnsi" w:eastAsiaTheme="minorEastAsia" w:hAnsiTheme="minorHAnsi" w:cstheme="minorBidi"/>
          <w:noProof/>
          <w:sz w:val="22"/>
          <w:szCs w:val="22"/>
          <w:lang w:val="en-US"/>
        </w:rPr>
      </w:pPr>
      <w:hyperlink w:anchor="_Toc148524343" w:history="1">
        <w:r w:rsidR="00B83956" w:rsidRPr="00872D95">
          <w:rPr>
            <w:rStyle w:val="Hyperlink"/>
            <w:rFonts w:ascii="Tahoma" w:hAnsi="Tahoma" w:cs="Tahoma"/>
            <w:noProof/>
          </w:rPr>
          <w:t>7.11.1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Employment Opportunities</w:t>
        </w:r>
        <w:r w:rsidR="00B83956">
          <w:rPr>
            <w:noProof/>
            <w:webHidden/>
          </w:rPr>
          <w:tab/>
        </w:r>
        <w:r w:rsidR="00B83956">
          <w:rPr>
            <w:noProof/>
            <w:webHidden/>
          </w:rPr>
          <w:fldChar w:fldCharType="begin"/>
        </w:r>
        <w:r w:rsidR="00B83956">
          <w:rPr>
            <w:noProof/>
            <w:webHidden/>
          </w:rPr>
          <w:instrText xml:space="preserve"> PAGEREF _Toc148524343 \h </w:instrText>
        </w:r>
        <w:r w:rsidR="00B83956">
          <w:rPr>
            <w:noProof/>
            <w:webHidden/>
          </w:rPr>
        </w:r>
        <w:r w:rsidR="00B83956">
          <w:rPr>
            <w:noProof/>
            <w:webHidden/>
          </w:rPr>
          <w:fldChar w:fldCharType="separate"/>
        </w:r>
        <w:r w:rsidR="00B83956">
          <w:rPr>
            <w:noProof/>
            <w:webHidden/>
          </w:rPr>
          <w:t>52</w:t>
        </w:r>
        <w:r w:rsidR="00B83956">
          <w:rPr>
            <w:noProof/>
            <w:webHidden/>
          </w:rPr>
          <w:fldChar w:fldCharType="end"/>
        </w:r>
      </w:hyperlink>
    </w:p>
    <w:p w14:paraId="1DFB9598" w14:textId="77777777" w:rsidR="00B83956" w:rsidRDefault="002E6EC4">
      <w:pPr>
        <w:pStyle w:val="TOC3"/>
        <w:rPr>
          <w:rFonts w:asciiTheme="minorHAnsi" w:eastAsiaTheme="minorEastAsia" w:hAnsiTheme="minorHAnsi" w:cstheme="minorBidi"/>
          <w:noProof/>
          <w:sz w:val="22"/>
          <w:szCs w:val="22"/>
          <w:lang w:val="en-US"/>
        </w:rPr>
      </w:pPr>
      <w:hyperlink w:anchor="_Toc148524344" w:history="1">
        <w:r w:rsidR="00B83956" w:rsidRPr="00872D95">
          <w:rPr>
            <w:rStyle w:val="Hyperlink"/>
            <w:rFonts w:ascii="Tahoma" w:hAnsi="Tahoma" w:cs="Tahoma"/>
            <w:noProof/>
          </w:rPr>
          <w:t>7.11.2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Site Rehabilitation</w:t>
        </w:r>
        <w:r w:rsidR="00B83956">
          <w:rPr>
            <w:noProof/>
            <w:webHidden/>
          </w:rPr>
          <w:tab/>
        </w:r>
        <w:r w:rsidR="00B83956">
          <w:rPr>
            <w:noProof/>
            <w:webHidden/>
          </w:rPr>
          <w:fldChar w:fldCharType="begin"/>
        </w:r>
        <w:r w:rsidR="00B83956">
          <w:rPr>
            <w:noProof/>
            <w:webHidden/>
          </w:rPr>
          <w:instrText xml:space="preserve"> PAGEREF _Toc148524344 \h </w:instrText>
        </w:r>
        <w:r w:rsidR="00B83956">
          <w:rPr>
            <w:noProof/>
            <w:webHidden/>
          </w:rPr>
        </w:r>
        <w:r w:rsidR="00B83956">
          <w:rPr>
            <w:noProof/>
            <w:webHidden/>
          </w:rPr>
          <w:fldChar w:fldCharType="separate"/>
        </w:r>
        <w:r w:rsidR="00B83956">
          <w:rPr>
            <w:noProof/>
            <w:webHidden/>
          </w:rPr>
          <w:t>52</w:t>
        </w:r>
        <w:r w:rsidR="00B83956">
          <w:rPr>
            <w:noProof/>
            <w:webHidden/>
          </w:rPr>
          <w:fldChar w:fldCharType="end"/>
        </w:r>
      </w:hyperlink>
    </w:p>
    <w:p w14:paraId="57A6AA01"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45" w:history="1">
        <w:r w:rsidR="00B83956" w:rsidRPr="00872D95">
          <w:rPr>
            <w:rStyle w:val="Hyperlink"/>
            <w:rFonts w:ascii="Tahoma" w:hAnsi="Tahoma" w:cs="Tahoma"/>
            <w:noProof/>
          </w:rPr>
          <w:t>7.12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Negative Impacts during Pre-construction Phase</w:t>
        </w:r>
        <w:r w:rsidR="00B83956">
          <w:rPr>
            <w:noProof/>
            <w:webHidden/>
          </w:rPr>
          <w:tab/>
        </w:r>
        <w:r w:rsidR="00B83956">
          <w:rPr>
            <w:noProof/>
            <w:webHidden/>
          </w:rPr>
          <w:fldChar w:fldCharType="begin"/>
        </w:r>
        <w:r w:rsidR="00B83956">
          <w:rPr>
            <w:noProof/>
            <w:webHidden/>
          </w:rPr>
          <w:instrText xml:space="preserve"> PAGEREF _Toc148524345 \h </w:instrText>
        </w:r>
        <w:r w:rsidR="00B83956">
          <w:rPr>
            <w:noProof/>
            <w:webHidden/>
          </w:rPr>
        </w:r>
        <w:r w:rsidR="00B83956">
          <w:rPr>
            <w:noProof/>
            <w:webHidden/>
          </w:rPr>
          <w:fldChar w:fldCharType="separate"/>
        </w:r>
        <w:r w:rsidR="00B83956">
          <w:rPr>
            <w:noProof/>
            <w:webHidden/>
          </w:rPr>
          <w:t>52</w:t>
        </w:r>
        <w:r w:rsidR="00B83956">
          <w:rPr>
            <w:noProof/>
            <w:webHidden/>
          </w:rPr>
          <w:fldChar w:fldCharType="end"/>
        </w:r>
      </w:hyperlink>
    </w:p>
    <w:p w14:paraId="2FD4D4A3" w14:textId="77777777" w:rsidR="00B83956" w:rsidRDefault="002E6EC4">
      <w:pPr>
        <w:pStyle w:val="TOC3"/>
        <w:rPr>
          <w:rFonts w:asciiTheme="minorHAnsi" w:eastAsiaTheme="minorEastAsia" w:hAnsiTheme="minorHAnsi" w:cstheme="minorBidi"/>
          <w:noProof/>
          <w:sz w:val="22"/>
          <w:szCs w:val="22"/>
          <w:lang w:val="en-US"/>
        </w:rPr>
      </w:pPr>
      <w:hyperlink w:anchor="_Toc148524346" w:history="1">
        <w:r w:rsidR="00B83956" w:rsidRPr="00872D95">
          <w:rPr>
            <w:rStyle w:val="Hyperlink"/>
            <w:rFonts w:ascii="Tahoma" w:hAnsi="Tahoma" w:cs="Tahoma"/>
            <w:noProof/>
          </w:rPr>
          <w:t>7.12.1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Land Take</w:t>
        </w:r>
        <w:r w:rsidR="00B83956">
          <w:rPr>
            <w:noProof/>
            <w:webHidden/>
          </w:rPr>
          <w:tab/>
        </w:r>
        <w:r w:rsidR="00B83956">
          <w:rPr>
            <w:noProof/>
            <w:webHidden/>
          </w:rPr>
          <w:fldChar w:fldCharType="begin"/>
        </w:r>
        <w:r w:rsidR="00B83956">
          <w:rPr>
            <w:noProof/>
            <w:webHidden/>
          </w:rPr>
          <w:instrText xml:space="preserve"> PAGEREF _Toc148524346 \h </w:instrText>
        </w:r>
        <w:r w:rsidR="00B83956">
          <w:rPr>
            <w:noProof/>
            <w:webHidden/>
          </w:rPr>
        </w:r>
        <w:r w:rsidR="00B83956">
          <w:rPr>
            <w:noProof/>
            <w:webHidden/>
          </w:rPr>
          <w:fldChar w:fldCharType="separate"/>
        </w:r>
        <w:r w:rsidR="00B83956">
          <w:rPr>
            <w:noProof/>
            <w:webHidden/>
          </w:rPr>
          <w:t>52</w:t>
        </w:r>
        <w:r w:rsidR="00B83956">
          <w:rPr>
            <w:noProof/>
            <w:webHidden/>
          </w:rPr>
          <w:fldChar w:fldCharType="end"/>
        </w:r>
      </w:hyperlink>
    </w:p>
    <w:p w14:paraId="12EE36C0"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47" w:history="1">
        <w:r w:rsidR="00B83956" w:rsidRPr="00872D95">
          <w:rPr>
            <w:rStyle w:val="Hyperlink"/>
            <w:rFonts w:ascii="Tahoma" w:hAnsi="Tahoma" w:cs="Tahoma"/>
            <w:noProof/>
          </w:rPr>
          <w:t>7.13</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Negative Impacts During Construction Phase</w:t>
        </w:r>
        <w:r w:rsidR="00B83956">
          <w:rPr>
            <w:noProof/>
            <w:webHidden/>
          </w:rPr>
          <w:tab/>
        </w:r>
        <w:r w:rsidR="00B83956">
          <w:rPr>
            <w:noProof/>
            <w:webHidden/>
          </w:rPr>
          <w:fldChar w:fldCharType="begin"/>
        </w:r>
        <w:r w:rsidR="00B83956">
          <w:rPr>
            <w:noProof/>
            <w:webHidden/>
          </w:rPr>
          <w:instrText xml:space="preserve"> PAGEREF _Toc148524347 \h </w:instrText>
        </w:r>
        <w:r w:rsidR="00B83956">
          <w:rPr>
            <w:noProof/>
            <w:webHidden/>
          </w:rPr>
        </w:r>
        <w:r w:rsidR="00B83956">
          <w:rPr>
            <w:noProof/>
            <w:webHidden/>
          </w:rPr>
          <w:fldChar w:fldCharType="separate"/>
        </w:r>
        <w:r w:rsidR="00B83956">
          <w:rPr>
            <w:noProof/>
            <w:webHidden/>
          </w:rPr>
          <w:t>53</w:t>
        </w:r>
        <w:r w:rsidR="00B83956">
          <w:rPr>
            <w:noProof/>
            <w:webHidden/>
          </w:rPr>
          <w:fldChar w:fldCharType="end"/>
        </w:r>
      </w:hyperlink>
    </w:p>
    <w:p w14:paraId="57B72CCE" w14:textId="77777777" w:rsidR="00B83956" w:rsidRDefault="002E6EC4">
      <w:pPr>
        <w:pStyle w:val="TOC3"/>
        <w:rPr>
          <w:rFonts w:asciiTheme="minorHAnsi" w:eastAsiaTheme="minorEastAsia" w:hAnsiTheme="minorHAnsi" w:cstheme="minorBidi"/>
          <w:noProof/>
          <w:sz w:val="22"/>
          <w:szCs w:val="22"/>
          <w:lang w:val="en-US"/>
        </w:rPr>
      </w:pPr>
      <w:hyperlink w:anchor="_Toc148524348" w:history="1">
        <w:r w:rsidR="00B83956" w:rsidRPr="00872D95">
          <w:rPr>
            <w:rStyle w:val="Hyperlink"/>
            <w:rFonts w:ascii="Tahoma" w:hAnsi="Tahoma" w:cs="Tahoma"/>
            <w:noProof/>
          </w:rPr>
          <w:t>7.13.1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Vegetation Clearance</w:t>
        </w:r>
        <w:r w:rsidR="00B83956">
          <w:rPr>
            <w:noProof/>
            <w:webHidden/>
          </w:rPr>
          <w:tab/>
        </w:r>
        <w:r w:rsidR="00B83956">
          <w:rPr>
            <w:noProof/>
            <w:webHidden/>
          </w:rPr>
          <w:fldChar w:fldCharType="begin"/>
        </w:r>
        <w:r w:rsidR="00B83956">
          <w:rPr>
            <w:noProof/>
            <w:webHidden/>
          </w:rPr>
          <w:instrText xml:space="preserve"> PAGEREF _Toc148524348 \h </w:instrText>
        </w:r>
        <w:r w:rsidR="00B83956">
          <w:rPr>
            <w:noProof/>
            <w:webHidden/>
          </w:rPr>
        </w:r>
        <w:r w:rsidR="00B83956">
          <w:rPr>
            <w:noProof/>
            <w:webHidden/>
          </w:rPr>
          <w:fldChar w:fldCharType="separate"/>
        </w:r>
        <w:r w:rsidR="00B83956">
          <w:rPr>
            <w:noProof/>
            <w:webHidden/>
          </w:rPr>
          <w:t>53</w:t>
        </w:r>
        <w:r w:rsidR="00B83956">
          <w:rPr>
            <w:noProof/>
            <w:webHidden/>
          </w:rPr>
          <w:fldChar w:fldCharType="end"/>
        </w:r>
      </w:hyperlink>
    </w:p>
    <w:p w14:paraId="293EB87F" w14:textId="77777777" w:rsidR="00B83956" w:rsidRDefault="002E6EC4">
      <w:pPr>
        <w:pStyle w:val="TOC3"/>
        <w:rPr>
          <w:rFonts w:asciiTheme="minorHAnsi" w:eastAsiaTheme="minorEastAsia" w:hAnsiTheme="minorHAnsi" w:cstheme="minorBidi"/>
          <w:noProof/>
          <w:sz w:val="22"/>
          <w:szCs w:val="22"/>
          <w:lang w:val="en-US"/>
        </w:rPr>
      </w:pPr>
      <w:hyperlink w:anchor="_Toc148524349" w:history="1">
        <w:r w:rsidR="00B83956" w:rsidRPr="00872D95">
          <w:rPr>
            <w:rStyle w:val="Hyperlink"/>
            <w:rFonts w:ascii="Tahoma" w:hAnsi="Tahoma" w:cs="Tahoma"/>
            <w:noProof/>
          </w:rPr>
          <w:t>7.13.2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Soil Erosion Impact</w:t>
        </w:r>
        <w:r w:rsidR="00B83956">
          <w:rPr>
            <w:noProof/>
            <w:webHidden/>
          </w:rPr>
          <w:tab/>
        </w:r>
        <w:r w:rsidR="00B83956">
          <w:rPr>
            <w:noProof/>
            <w:webHidden/>
          </w:rPr>
          <w:fldChar w:fldCharType="begin"/>
        </w:r>
        <w:r w:rsidR="00B83956">
          <w:rPr>
            <w:noProof/>
            <w:webHidden/>
          </w:rPr>
          <w:instrText xml:space="preserve"> PAGEREF _Toc148524349 \h </w:instrText>
        </w:r>
        <w:r w:rsidR="00B83956">
          <w:rPr>
            <w:noProof/>
            <w:webHidden/>
          </w:rPr>
        </w:r>
        <w:r w:rsidR="00B83956">
          <w:rPr>
            <w:noProof/>
            <w:webHidden/>
          </w:rPr>
          <w:fldChar w:fldCharType="separate"/>
        </w:r>
        <w:r w:rsidR="00B83956">
          <w:rPr>
            <w:noProof/>
            <w:webHidden/>
          </w:rPr>
          <w:t>53</w:t>
        </w:r>
        <w:r w:rsidR="00B83956">
          <w:rPr>
            <w:noProof/>
            <w:webHidden/>
          </w:rPr>
          <w:fldChar w:fldCharType="end"/>
        </w:r>
      </w:hyperlink>
    </w:p>
    <w:p w14:paraId="6638BBEC" w14:textId="77777777" w:rsidR="00B83956" w:rsidRDefault="002E6EC4">
      <w:pPr>
        <w:pStyle w:val="TOC3"/>
        <w:rPr>
          <w:rFonts w:asciiTheme="minorHAnsi" w:eastAsiaTheme="minorEastAsia" w:hAnsiTheme="minorHAnsi" w:cstheme="minorBidi"/>
          <w:noProof/>
          <w:sz w:val="22"/>
          <w:szCs w:val="22"/>
          <w:lang w:val="en-US"/>
        </w:rPr>
      </w:pPr>
      <w:hyperlink w:anchor="_Toc148524350" w:history="1">
        <w:r w:rsidR="00B83956" w:rsidRPr="00872D95">
          <w:rPr>
            <w:rStyle w:val="Hyperlink"/>
            <w:rFonts w:ascii="Tahoma" w:hAnsi="Tahoma" w:cs="Tahoma"/>
            <w:noProof/>
          </w:rPr>
          <w:t>7.13.3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Contamination of Soil from Fossil Fuels</w:t>
        </w:r>
        <w:r w:rsidR="00B83956">
          <w:rPr>
            <w:noProof/>
            <w:webHidden/>
          </w:rPr>
          <w:tab/>
        </w:r>
        <w:r w:rsidR="00B83956">
          <w:rPr>
            <w:noProof/>
            <w:webHidden/>
          </w:rPr>
          <w:fldChar w:fldCharType="begin"/>
        </w:r>
        <w:r w:rsidR="00B83956">
          <w:rPr>
            <w:noProof/>
            <w:webHidden/>
          </w:rPr>
          <w:instrText xml:space="preserve"> PAGEREF _Toc148524350 \h </w:instrText>
        </w:r>
        <w:r w:rsidR="00B83956">
          <w:rPr>
            <w:noProof/>
            <w:webHidden/>
          </w:rPr>
        </w:r>
        <w:r w:rsidR="00B83956">
          <w:rPr>
            <w:noProof/>
            <w:webHidden/>
          </w:rPr>
          <w:fldChar w:fldCharType="separate"/>
        </w:r>
        <w:r w:rsidR="00B83956">
          <w:rPr>
            <w:noProof/>
            <w:webHidden/>
          </w:rPr>
          <w:t>54</w:t>
        </w:r>
        <w:r w:rsidR="00B83956">
          <w:rPr>
            <w:noProof/>
            <w:webHidden/>
          </w:rPr>
          <w:fldChar w:fldCharType="end"/>
        </w:r>
      </w:hyperlink>
    </w:p>
    <w:p w14:paraId="298E3A22" w14:textId="77777777" w:rsidR="00B83956" w:rsidRDefault="002E6EC4">
      <w:pPr>
        <w:pStyle w:val="TOC3"/>
        <w:rPr>
          <w:rFonts w:asciiTheme="minorHAnsi" w:eastAsiaTheme="minorEastAsia" w:hAnsiTheme="minorHAnsi" w:cstheme="minorBidi"/>
          <w:noProof/>
          <w:sz w:val="22"/>
          <w:szCs w:val="22"/>
          <w:lang w:val="en-US"/>
        </w:rPr>
      </w:pPr>
      <w:hyperlink w:anchor="_Toc148524351" w:history="1">
        <w:r w:rsidR="00B83956" w:rsidRPr="00872D95">
          <w:rPr>
            <w:rStyle w:val="Hyperlink"/>
            <w:rFonts w:ascii="Tahoma" w:hAnsi="Tahoma" w:cs="Tahoma"/>
            <w:noProof/>
          </w:rPr>
          <w:t>7.13.4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Dust Emissions</w:t>
        </w:r>
        <w:r w:rsidR="00B83956">
          <w:rPr>
            <w:noProof/>
            <w:webHidden/>
          </w:rPr>
          <w:tab/>
        </w:r>
        <w:r w:rsidR="00B83956">
          <w:rPr>
            <w:noProof/>
            <w:webHidden/>
          </w:rPr>
          <w:fldChar w:fldCharType="begin"/>
        </w:r>
        <w:r w:rsidR="00B83956">
          <w:rPr>
            <w:noProof/>
            <w:webHidden/>
          </w:rPr>
          <w:instrText xml:space="preserve"> PAGEREF _Toc148524351 \h </w:instrText>
        </w:r>
        <w:r w:rsidR="00B83956">
          <w:rPr>
            <w:noProof/>
            <w:webHidden/>
          </w:rPr>
        </w:r>
        <w:r w:rsidR="00B83956">
          <w:rPr>
            <w:noProof/>
            <w:webHidden/>
          </w:rPr>
          <w:fldChar w:fldCharType="separate"/>
        </w:r>
        <w:r w:rsidR="00B83956">
          <w:rPr>
            <w:noProof/>
            <w:webHidden/>
          </w:rPr>
          <w:t>54</w:t>
        </w:r>
        <w:r w:rsidR="00B83956">
          <w:rPr>
            <w:noProof/>
            <w:webHidden/>
          </w:rPr>
          <w:fldChar w:fldCharType="end"/>
        </w:r>
      </w:hyperlink>
    </w:p>
    <w:p w14:paraId="5058E552" w14:textId="77777777" w:rsidR="00B83956" w:rsidRDefault="002E6EC4">
      <w:pPr>
        <w:pStyle w:val="TOC3"/>
        <w:rPr>
          <w:rFonts w:asciiTheme="minorHAnsi" w:eastAsiaTheme="minorEastAsia" w:hAnsiTheme="minorHAnsi" w:cstheme="minorBidi"/>
          <w:noProof/>
          <w:sz w:val="22"/>
          <w:szCs w:val="22"/>
          <w:lang w:val="en-US"/>
        </w:rPr>
      </w:pPr>
      <w:hyperlink w:anchor="_Toc148524352" w:history="1">
        <w:r w:rsidR="00B83956" w:rsidRPr="00872D95">
          <w:rPr>
            <w:rStyle w:val="Hyperlink"/>
            <w:rFonts w:ascii="Tahoma" w:hAnsi="Tahoma" w:cs="Tahoma"/>
            <w:noProof/>
          </w:rPr>
          <w:t>7.13.5</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Vehicle Exhaust Emissions</w:t>
        </w:r>
        <w:r w:rsidR="00B83956">
          <w:rPr>
            <w:noProof/>
            <w:webHidden/>
          </w:rPr>
          <w:tab/>
        </w:r>
        <w:r w:rsidR="00B83956">
          <w:rPr>
            <w:noProof/>
            <w:webHidden/>
          </w:rPr>
          <w:fldChar w:fldCharType="begin"/>
        </w:r>
        <w:r w:rsidR="00B83956">
          <w:rPr>
            <w:noProof/>
            <w:webHidden/>
          </w:rPr>
          <w:instrText xml:space="preserve"> PAGEREF _Toc148524352 \h </w:instrText>
        </w:r>
        <w:r w:rsidR="00B83956">
          <w:rPr>
            <w:noProof/>
            <w:webHidden/>
          </w:rPr>
        </w:r>
        <w:r w:rsidR="00B83956">
          <w:rPr>
            <w:noProof/>
            <w:webHidden/>
          </w:rPr>
          <w:fldChar w:fldCharType="separate"/>
        </w:r>
        <w:r w:rsidR="00B83956">
          <w:rPr>
            <w:noProof/>
            <w:webHidden/>
          </w:rPr>
          <w:t>55</w:t>
        </w:r>
        <w:r w:rsidR="00B83956">
          <w:rPr>
            <w:noProof/>
            <w:webHidden/>
          </w:rPr>
          <w:fldChar w:fldCharType="end"/>
        </w:r>
      </w:hyperlink>
    </w:p>
    <w:p w14:paraId="7D6252C0" w14:textId="77777777" w:rsidR="00B83956" w:rsidRDefault="002E6EC4">
      <w:pPr>
        <w:pStyle w:val="TOC3"/>
        <w:rPr>
          <w:rFonts w:asciiTheme="minorHAnsi" w:eastAsiaTheme="minorEastAsia" w:hAnsiTheme="minorHAnsi" w:cstheme="minorBidi"/>
          <w:noProof/>
          <w:sz w:val="22"/>
          <w:szCs w:val="22"/>
          <w:lang w:val="en-US"/>
        </w:rPr>
      </w:pPr>
      <w:hyperlink w:anchor="_Toc148524353" w:history="1">
        <w:r w:rsidR="00B83956" w:rsidRPr="00872D95">
          <w:rPr>
            <w:rStyle w:val="Hyperlink"/>
            <w:rFonts w:ascii="Tahoma" w:hAnsi="Tahoma" w:cs="Tahoma"/>
            <w:noProof/>
          </w:rPr>
          <w:t>7.13.6</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Pollution from Solid Waste Generation</w:t>
        </w:r>
        <w:r w:rsidR="00B83956">
          <w:rPr>
            <w:noProof/>
            <w:webHidden/>
          </w:rPr>
          <w:tab/>
        </w:r>
        <w:r w:rsidR="00B83956">
          <w:rPr>
            <w:noProof/>
            <w:webHidden/>
          </w:rPr>
          <w:fldChar w:fldCharType="begin"/>
        </w:r>
        <w:r w:rsidR="00B83956">
          <w:rPr>
            <w:noProof/>
            <w:webHidden/>
          </w:rPr>
          <w:instrText xml:space="preserve"> PAGEREF _Toc148524353 \h </w:instrText>
        </w:r>
        <w:r w:rsidR="00B83956">
          <w:rPr>
            <w:noProof/>
            <w:webHidden/>
          </w:rPr>
        </w:r>
        <w:r w:rsidR="00B83956">
          <w:rPr>
            <w:noProof/>
            <w:webHidden/>
          </w:rPr>
          <w:fldChar w:fldCharType="separate"/>
        </w:r>
        <w:r w:rsidR="00B83956">
          <w:rPr>
            <w:noProof/>
            <w:webHidden/>
          </w:rPr>
          <w:t>55</w:t>
        </w:r>
        <w:r w:rsidR="00B83956">
          <w:rPr>
            <w:noProof/>
            <w:webHidden/>
          </w:rPr>
          <w:fldChar w:fldCharType="end"/>
        </w:r>
      </w:hyperlink>
    </w:p>
    <w:p w14:paraId="400D9965" w14:textId="77777777" w:rsidR="00B83956" w:rsidRDefault="002E6EC4">
      <w:pPr>
        <w:pStyle w:val="TOC3"/>
        <w:rPr>
          <w:rFonts w:asciiTheme="minorHAnsi" w:eastAsiaTheme="minorEastAsia" w:hAnsiTheme="minorHAnsi" w:cstheme="minorBidi"/>
          <w:noProof/>
          <w:sz w:val="22"/>
          <w:szCs w:val="22"/>
          <w:lang w:val="en-US"/>
        </w:rPr>
      </w:pPr>
      <w:hyperlink w:anchor="_Toc148524354" w:history="1">
        <w:r w:rsidR="00B83956" w:rsidRPr="00872D95">
          <w:rPr>
            <w:rStyle w:val="Hyperlink"/>
            <w:rFonts w:ascii="Tahoma" w:hAnsi="Tahoma" w:cs="Tahoma"/>
            <w:noProof/>
          </w:rPr>
          <w:t>7.13.7</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Impacts on Water Resources and Water Quality</w:t>
        </w:r>
        <w:r w:rsidR="00B83956">
          <w:rPr>
            <w:noProof/>
            <w:webHidden/>
          </w:rPr>
          <w:tab/>
        </w:r>
        <w:r w:rsidR="00B83956">
          <w:rPr>
            <w:noProof/>
            <w:webHidden/>
          </w:rPr>
          <w:fldChar w:fldCharType="begin"/>
        </w:r>
        <w:r w:rsidR="00B83956">
          <w:rPr>
            <w:noProof/>
            <w:webHidden/>
          </w:rPr>
          <w:instrText xml:space="preserve"> PAGEREF _Toc148524354 \h </w:instrText>
        </w:r>
        <w:r w:rsidR="00B83956">
          <w:rPr>
            <w:noProof/>
            <w:webHidden/>
          </w:rPr>
        </w:r>
        <w:r w:rsidR="00B83956">
          <w:rPr>
            <w:noProof/>
            <w:webHidden/>
          </w:rPr>
          <w:fldChar w:fldCharType="separate"/>
        </w:r>
        <w:r w:rsidR="00B83956">
          <w:rPr>
            <w:noProof/>
            <w:webHidden/>
          </w:rPr>
          <w:t>55</w:t>
        </w:r>
        <w:r w:rsidR="00B83956">
          <w:rPr>
            <w:noProof/>
            <w:webHidden/>
          </w:rPr>
          <w:fldChar w:fldCharType="end"/>
        </w:r>
      </w:hyperlink>
    </w:p>
    <w:p w14:paraId="64C28517" w14:textId="77777777" w:rsidR="00B83956" w:rsidRDefault="002E6EC4">
      <w:pPr>
        <w:pStyle w:val="TOC3"/>
        <w:rPr>
          <w:rFonts w:asciiTheme="minorHAnsi" w:eastAsiaTheme="minorEastAsia" w:hAnsiTheme="minorHAnsi" w:cstheme="minorBidi"/>
          <w:noProof/>
          <w:sz w:val="22"/>
          <w:szCs w:val="22"/>
          <w:lang w:val="en-US"/>
        </w:rPr>
      </w:pPr>
      <w:hyperlink w:anchor="_Toc148524355" w:history="1">
        <w:r w:rsidR="00B83956" w:rsidRPr="00872D95">
          <w:rPr>
            <w:rStyle w:val="Hyperlink"/>
            <w:rFonts w:ascii="Tahoma" w:hAnsi="Tahoma" w:cs="Tahoma"/>
            <w:noProof/>
          </w:rPr>
          <w:t>7.13.8</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Noise and vibration</w:t>
        </w:r>
        <w:r w:rsidR="00B83956">
          <w:rPr>
            <w:noProof/>
            <w:webHidden/>
          </w:rPr>
          <w:tab/>
        </w:r>
        <w:r w:rsidR="00B83956">
          <w:rPr>
            <w:noProof/>
            <w:webHidden/>
          </w:rPr>
          <w:fldChar w:fldCharType="begin"/>
        </w:r>
        <w:r w:rsidR="00B83956">
          <w:rPr>
            <w:noProof/>
            <w:webHidden/>
          </w:rPr>
          <w:instrText xml:space="preserve"> PAGEREF _Toc148524355 \h </w:instrText>
        </w:r>
        <w:r w:rsidR="00B83956">
          <w:rPr>
            <w:noProof/>
            <w:webHidden/>
          </w:rPr>
        </w:r>
        <w:r w:rsidR="00B83956">
          <w:rPr>
            <w:noProof/>
            <w:webHidden/>
          </w:rPr>
          <w:fldChar w:fldCharType="separate"/>
        </w:r>
        <w:r w:rsidR="00B83956">
          <w:rPr>
            <w:noProof/>
            <w:webHidden/>
          </w:rPr>
          <w:t>56</w:t>
        </w:r>
        <w:r w:rsidR="00B83956">
          <w:rPr>
            <w:noProof/>
            <w:webHidden/>
          </w:rPr>
          <w:fldChar w:fldCharType="end"/>
        </w:r>
      </w:hyperlink>
    </w:p>
    <w:p w14:paraId="1578B58D" w14:textId="77777777" w:rsidR="00B83956" w:rsidRDefault="002E6EC4">
      <w:pPr>
        <w:pStyle w:val="TOC3"/>
        <w:rPr>
          <w:rFonts w:asciiTheme="minorHAnsi" w:eastAsiaTheme="minorEastAsia" w:hAnsiTheme="minorHAnsi" w:cstheme="minorBidi"/>
          <w:noProof/>
          <w:sz w:val="22"/>
          <w:szCs w:val="22"/>
          <w:lang w:val="en-US"/>
        </w:rPr>
      </w:pPr>
      <w:hyperlink w:anchor="_Toc148524356" w:history="1">
        <w:r w:rsidR="00B83956" w:rsidRPr="00872D95">
          <w:rPr>
            <w:rStyle w:val="Hyperlink"/>
            <w:rFonts w:ascii="Tahoma" w:hAnsi="Tahoma" w:cs="Tahoma"/>
            <w:noProof/>
          </w:rPr>
          <w:t>7.13.9</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Impacts from Hazardous Materials</w:t>
        </w:r>
        <w:r w:rsidR="00B83956">
          <w:rPr>
            <w:noProof/>
            <w:webHidden/>
          </w:rPr>
          <w:tab/>
        </w:r>
        <w:r w:rsidR="00B83956">
          <w:rPr>
            <w:noProof/>
            <w:webHidden/>
          </w:rPr>
          <w:fldChar w:fldCharType="begin"/>
        </w:r>
        <w:r w:rsidR="00B83956">
          <w:rPr>
            <w:noProof/>
            <w:webHidden/>
          </w:rPr>
          <w:instrText xml:space="preserve"> PAGEREF _Toc148524356 \h </w:instrText>
        </w:r>
        <w:r w:rsidR="00B83956">
          <w:rPr>
            <w:noProof/>
            <w:webHidden/>
          </w:rPr>
        </w:r>
        <w:r w:rsidR="00B83956">
          <w:rPr>
            <w:noProof/>
            <w:webHidden/>
          </w:rPr>
          <w:fldChar w:fldCharType="separate"/>
        </w:r>
        <w:r w:rsidR="00B83956">
          <w:rPr>
            <w:noProof/>
            <w:webHidden/>
          </w:rPr>
          <w:t>57</w:t>
        </w:r>
        <w:r w:rsidR="00B83956">
          <w:rPr>
            <w:noProof/>
            <w:webHidden/>
          </w:rPr>
          <w:fldChar w:fldCharType="end"/>
        </w:r>
      </w:hyperlink>
    </w:p>
    <w:p w14:paraId="52D98ECE" w14:textId="77777777" w:rsidR="00B83956" w:rsidRDefault="002E6EC4">
      <w:pPr>
        <w:pStyle w:val="TOC3"/>
        <w:rPr>
          <w:rFonts w:asciiTheme="minorHAnsi" w:eastAsiaTheme="minorEastAsia" w:hAnsiTheme="minorHAnsi" w:cstheme="minorBidi"/>
          <w:noProof/>
          <w:sz w:val="22"/>
          <w:szCs w:val="22"/>
          <w:lang w:val="en-US"/>
        </w:rPr>
      </w:pPr>
      <w:hyperlink w:anchor="_Toc148524357" w:history="1">
        <w:r w:rsidR="00B83956" w:rsidRPr="00872D95">
          <w:rPr>
            <w:rStyle w:val="Hyperlink"/>
            <w:rFonts w:ascii="Tahoma" w:hAnsi="Tahoma" w:cs="Tahoma"/>
            <w:noProof/>
          </w:rPr>
          <w:t>7.13.10</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Accidental Oil Spills or Leaks</w:t>
        </w:r>
        <w:r w:rsidR="00B83956">
          <w:rPr>
            <w:noProof/>
            <w:webHidden/>
          </w:rPr>
          <w:tab/>
        </w:r>
        <w:r w:rsidR="00B83956">
          <w:rPr>
            <w:noProof/>
            <w:webHidden/>
          </w:rPr>
          <w:fldChar w:fldCharType="begin"/>
        </w:r>
        <w:r w:rsidR="00B83956">
          <w:rPr>
            <w:noProof/>
            <w:webHidden/>
          </w:rPr>
          <w:instrText xml:space="preserve"> PAGEREF _Toc148524357 \h </w:instrText>
        </w:r>
        <w:r w:rsidR="00B83956">
          <w:rPr>
            <w:noProof/>
            <w:webHidden/>
          </w:rPr>
        </w:r>
        <w:r w:rsidR="00B83956">
          <w:rPr>
            <w:noProof/>
            <w:webHidden/>
          </w:rPr>
          <w:fldChar w:fldCharType="separate"/>
        </w:r>
        <w:r w:rsidR="00B83956">
          <w:rPr>
            <w:noProof/>
            <w:webHidden/>
          </w:rPr>
          <w:t>57</w:t>
        </w:r>
        <w:r w:rsidR="00B83956">
          <w:rPr>
            <w:noProof/>
            <w:webHidden/>
          </w:rPr>
          <w:fldChar w:fldCharType="end"/>
        </w:r>
      </w:hyperlink>
    </w:p>
    <w:p w14:paraId="7F485198" w14:textId="77777777" w:rsidR="00B83956" w:rsidRDefault="002E6EC4">
      <w:pPr>
        <w:pStyle w:val="TOC3"/>
        <w:rPr>
          <w:rFonts w:asciiTheme="minorHAnsi" w:eastAsiaTheme="minorEastAsia" w:hAnsiTheme="minorHAnsi" w:cstheme="minorBidi"/>
          <w:noProof/>
          <w:sz w:val="22"/>
          <w:szCs w:val="22"/>
          <w:lang w:val="en-US"/>
        </w:rPr>
      </w:pPr>
      <w:hyperlink w:anchor="_Toc148524358" w:history="1">
        <w:r w:rsidR="00B83956" w:rsidRPr="00872D95">
          <w:rPr>
            <w:rStyle w:val="Hyperlink"/>
            <w:rFonts w:ascii="Tahoma" w:hAnsi="Tahoma" w:cs="Tahoma"/>
            <w:noProof/>
          </w:rPr>
          <w:t>7.13.11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Fire Hazards</w:t>
        </w:r>
        <w:r w:rsidR="00B83956">
          <w:rPr>
            <w:noProof/>
            <w:webHidden/>
          </w:rPr>
          <w:tab/>
        </w:r>
        <w:r w:rsidR="00B83956">
          <w:rPr>
            <w:noProof/>
            <w:webHidden/>
          </w:rPr>
          <w:fldChar w:fldCharType="begin"/>
        </w:r>
        <w:r w:rsidR="00B83956">
          <w:rPr>
            <w:noProof/>
            <w:webHidden/>
          </w:rPr>
          <w:instrText xml:space="preserve"> PAGEREF _Toc148524358 \h </w:instrText>
        </w:r>
        <w:r w:rsidR="00B83956">
          <w:rPr>
            <w:noProof/>
            <w:webHidden/>
          </w:rPr>
        </w:r>
        <w:r w:rsidR="00B83956">
          <w:rPr>
            <w:noProof/>
            <w:webHidden/>
          </w:rPr>
          <w:fldChar w:fldCharType="separate"/>
        </w:r>
        <w:r w:rsidR="00B83956">
          <w:rPr>
            <w:noProof/>
            <w:webHidden/>
          </w:rPr>
          <w:t>57</w:t>
        </w:r>
        <w:r w:rsidR="00B83956">
          <w:rPr>
            <w:noProof/>
            <w:webHidden/>
          </w:rPr>
          <w:fldChar w:fldCharType="end"/>
        </w:r>
      </w:hyperlink>
    </w:p>
    <w:p w14:paraId="146F2F7B" w14:textId="77777777" w:rsidR="00B83956" w:rsidRDefault="002E6EC4">
      <w:pPr>
        <w:pStyle w:val="TOC3"/>
        <w:rPr>
          <w:rFonts w:asciiTheme="minorHAnsi" w:eastAsiaTheme="minorEastAsia" w:hAnsiTheme="minorHAnsi" w:cstheme="minorBidi"/>
          <w:noProof/>
          <w:sz w:val="22"/>
          <w:szCs w:val="22"/>
          <w:lang w:val="en-US"/>
        </w:rPr>
      </w:pPr>
      <w:hyperlink w:anchor="_Toc148524359" w:history="1">
        <w:r w:rsidR="00B83956" w:rsidRPr="00872D95">
          <w:rPr>
            <w:rStyle w:val="Hyperlink"/>
            <w:rFonts w:ascii="Tahoma" w:hAnsi="Tahoma" w:cs="Tahoma"/>
            <w:noProof/>
          </w:rPr>
          <w:t>7.13.12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Impacts of construction material sourcing (e.g., quarrying)</w:t>
        </w:r>
        <w:r w:rsidR="00B83956">
          <w:rPr>
            <w:noProof/>
            <w:webHidden/>
          </w:rPr>
          <w:tab/>
        </w:r>
        <w:r w:rsidR="00B83956">
          <w:rPr>
            <w:noProof/>
            <w:webHidden/>
          </w:rPr>
          <w:fldChar w:fldCharType="begin"/>
        </w:r>
        <w:r w:rsidR="00B83956">
          <w:rPr>
            <w:noProof/>
            <w:webHidden/>
          </w:rPr>
          <w:instrText xml:space="preserve"> PAGEREF _Toc148524359 \h </w:instrText>
        </w:r>
        <w:r w:rsidR="00B83956">
          <w:rPr>
            <w:noProof/>
            <w:webHidden/>
          </w:rPr>
        </w:r>
        <w:r w:rsidR="00B83956">
          <w:rPr>
            <w:noProof/>
            <w:webHidden/>
          </w:rPr>
          <w:fldChar w:fldCharType="separate"/>
        </w:r>
        <w:r w:rsidR="00B83956">
          <w:rPr>
            <w:noProof/>
            <w:webHidden/>
          </w:rPr>
          <w:t>58</w:t>
        </w:r>
        <w:r w:rsidR="00B83956">
          <w:rPr>
            <w:noProof/>
            <w:webHidden/>
          </w:rPr>
          <w:fldChar w:fldCharType="end"/>
        </w:r>
      </w:hyperlink>
    </w:p>
    <w:p w14:paraId="087D2D85" w14:textId="77777777" w:rsidR="00B83956" w:rsidRDefault="002E6EC4">
      <w:pPr>
        <w:pStyle w:val="TOC3"/>
        <w:rPr>
          <w:rFonts w:asciiTheme="minorHAnsi" w:eastAsiaTheme="minorEastAsia" w:hAnsiTheme="minorHAnsi" w:cstheme="minorBidi"/>
          <w:noProof/>
          <w:sz w:val="22"/>
          <w:szCs w:val="22"/>
          <w:lang w:val="en-US"/>
        </w:rPr>
      </w:pPr>
      <w:hyperlink w:anchor="_Toc148524360" w:history="1">
        <w:r w:rsidR="00B83956" w:rsidRPr="00872D95">
          <w:rPr>
            <w:rStyle w:val="Hyperlink"/>
            <w:rFonts w:ascii="Tahoma" w:hAnsi="Tahoma" w:cs="Tahoma"/>
            <w:noProof/>
          </w:rPr>
          <w:t>7.13.13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Increased Water Demand</w:t>
        </w:r>
        <w:r w:rsidR="00B83956">
          <w:rPr>
            <w:noProof/>
            <w:webHidden/>
          </w:rPr>
          <w:tab/>
        </w:r>
        <w:r w:rsidR="00B83956">
          <w:rPr>
            <w:noProof/>
            <w:webHidden/>
          </w:rPr>
          <w:fldChar w:fldCharType="begin"/>
        </w:r>
        <w:r w:rsidR="00B83956">
          <w:rPr>
            <w:noProof/>
            <w:webHidden/>
          </w:rPr>
          <w:instrText xml:space="preserve"> PAGEREF _Toc148524360 \h </w:instrText>
        </w:r>
        <w:r w:rsidR="00B83956">
          <w:rPr>
            <w:noProof/>
            <w:webHidden/>
          </w:rPr>
        </w:r>
        <w:r w:rsidR="00B83956">
          <w:rPr>
            <w:noProof/>
            <w:webHidden/>
          </w:rPr>
          <w:fldChar w:fldCharType="separate"/>
        </w:r>
        <w:r w:rsidR="00B83956">
          <w:rPr>
            <w:noProof/>
            <w:webHidden/>
          </w:rPr>
          <w:t>58</w:t>
        </w:r>
        <w:r w:rsidR="00B83956">
          <w:rPr>
            <w:noProof/>
            <w:webHidden/>
          </w:rPr>
          <w:fldChar w:fldCharType="end"/>
        </w:r>
      </w:hyperlink>
    </w:p>
    <w:p w14:paraId="454804C2" w14:textId="77777777" w:rsidR="00B83956" w:rsidRDefault="002E6EC4">
      <w:pPr>
        <w:pStyle w:val="TOC3"/>
        <w:rPr>
          <w:rFonts w:asciiTheme="minorHAnsi" w:eastAsiaTheme="minorEastAsia" w:hAnsiTheme="minorHAnsi" w:cstheme="minorBidi"/>
          <w:noProof/>
          <w:sz w:val="22"/>
          <w:szCs w:val="22"/>
          <w:lang w:val="en-US"/>
        </w:rPr>
      </w:pPr>
      <w:hyperlink w:anchor="_Toc148524361" w:history="1">
        <w:r w:rsidR="00B83956" w:rsidRPr="00872D95">
          <w:rPr>
            <w:rStyle w:val="Hyperlink"/>
            <w:rFonts w:ascii="Tahoma" w:hAnsi="Tahoma" w:cs="Tahoma"/>
            <w:noProof/>
          </w:rPr>
          <w:t>7.13.14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Energy Consumption</w:t>
        </w:r>
        <w:r w:rsidR="00B83956">
          <w:rPr>
            <w:noProof/>
            <w:webHidden/>
          </w:rPr>
          <w:tab/>
        </w:r>
        <w:r w:rsidR="00B83956">
          <w:rPr>
            <w:noProof/>
            <w:webHidden/>
          </w:rPr>
          <w:fldChar w:fldCharType="begin"/>
        </w:r>
        <w:r w:rsidR="00B83956">
          <w:rPr>
            <w:noProof/>
            <w:webHidden/>
          </w:rPr>
          <w:instrText xml:space="preserve"> PAGEREF _Toc148524361 \h </w:instrText>
        </w:r>
        <w:r w:rsidR="00B83956">
          <w:rPr>
            <w:noProof/>
            <w:webHidden/>
          </w:rPr>
        </w:r>
        <w:r w:rsidR="00B83956">
          <w:rPr>
            <w:noProof/>
            <w:webHidden/>
          </w:rPr>
          <w:fldChar w:fldCharType="separate"/>
        </w:r>
        <w:r w:rsidR="00B83956">
          <w:rPr>
            <w:noProof/>
            <w:webHidden/>
          </w:rPr>
          <w:t>58</w:t>
        </w:r>
        <w:r w:rsidR="00B83956">
          <w:rPr>
            <w:noProof/>
            <w:webHidden/>
          </w:rPr>
          <w:fldChar w:fldCharType="end"/>
        </w:r>
      </w:hyperlink>
    </w:p>
    <w:p w14:paraId="76EB5E37" w14:textId="77777777" w:rsidR="00B83956" w:rsidRDefault="002E6EC4">
      <w:pPr>
        <w:pStyle w:val="TOC3"/>
        <w:rPr>
          <w:rFonts w:asciiTheme="minorHAnsi" w:eastAsiaTheme="minorEastAsia" w:hAnsiTheme="minorHAnsi" w:cstheme="minorBidi"/>
          <w:noProof/>
          <w:sz w:val="22"/>
          <w:szCs w:val="22"/>
          <w:lang w:val="en-US"/>
        </w:rPr>
      </w:pPr>
      <w:hyperlink w:anchor="_Toc148524362" w:history="1">
        <w:r w:rsidR="00B83956" w:rsidRPr="00872D95">
          <w:rPr>
            <w:rStyle w:val="Hyperlink"/>
            <w:rFonts w:ascii="Tahoma" w:hAnsi="Tahoma" w:cs="Tahoma"/>
            <w:noProof/>
          </w:rPr>
          <w:t>7.13.15</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Occupational Health and Safety Impacts</w:t>
        </w:r>
        <w:r w:rsidR="00B83956">
          <w:rPr>
            <w:noProof/>
            <w:webHidden/>
          </w:rPr>
          <w:tab/>
        </w:r>
        <w:r w:rsidR="00B83956">
          <w:rPr>
            <w:noProof/>
            <w:webHidden/>
          </w:rPr>
          <w:fldChar w:fldCharType="begin"/>
        </w:r>
        <w:r w:rsidR="00B83956">
          <w:rPr>
            <w:noProof/>
            <w:webHidden/>
          </w:rPr>
          <w:instrText xml:space="preserve"> PAGEREF _Toc148524362 \h </w:instrText>
        </w:r>
        <w:r w:rsidR="00B83956">
          <w:rPr>
            <w:noProof/>
            <w:webHidden/>
          </w:rPr>
        </w:r>
        <w:r w:rsidR="00B83956">
          <w:rPr>
            <w:noProof/>
            <w:webHidden/>
          </w:rPr>
          <w:fldChar w:fldCharType="separate"/>
        </w:r>
        <w:r w:rsidR="00B83956">
          <w:rPr>
            <w:noProof/>
            <w:webHidden/>
          </w:rPr>
          <w:t>59</w:t>
        </w:r>
        <w:r w:rsidR="00B83956">
          <w:rPr>
            <w:noProof/>
            <w:webHidden/>
          </w:rPr>
          <w:fldChar w:fldCharType="end"/>
        </w:r>
      </w:hyperlink>
    </w:p>
    <w:p w14:paraId="3E8A58B8" w14:textId="77777777" w:rsidR="00B83956" w:rsidRDefault="002E6EC4">
      <w:pPr>
        <w:pStyle w:val="TOC3"/>
        <w:rPr>
          <w:rFonts w:asciiTheme="minorHAnsi" w:eastAsiaTheme="minorEastAsia" w:hAnsiTheme="minorHAnsi" w:cstheme="minorBidi"/>
          <w:noProof/>
          <w:sz w:val="22"/>
          <w:szCs w:val="22"/>
          <w:lang w:val="en-US"/>
        </w:rPr>
      </w:pPr>
      <w:hyperlink w:anchor="_Toc148524363" w:history="1">
        <w:r w:rsidR="00B83956" w:rsidRPr="00872D95">
          <w:rPr>
            <w:rStyle w:val="Hyperlink"/>
            <w:rFonts w:ascii="Tahoma" w:hAnsi="Tahoma" w:cs="Tahoma"/>
            <w:noProof/>
          </w:rPr>
          <w:t>7.13.16</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Community Safety -Access to Site by General Public</w:t>
        </w:r>
        <w:r w:rsidR="00B83956">
          <w:rPr>
            <w:noProof/>
            <w:webHidden/>
          </w:rPr>
          <w:tab/>
        </w:r>
        <w:r w:rsidR="00B83956">
          <w:rPr>
            <w:noProof/>
            <w:webHidden/>
          </w:rPr>
          <w:fldChar w:fldCharType="begin"/>
        </w:r>
        <w:r w:rsidR="00B83956">
          <w:rPr>
            <w:noProof/>
            <w:webHidden/>
          </w:rPr>
          <w:instrText xml:space="preserve"> PAGEREF _Toc148524363 \h </w:instrText>
        </w:r>
        <w:r w:rsidR="00B83956">
          <w:rPr>
            <w:noProof/>
            <w:webHidden/>
          </w:rPr>
        </w:r>
        <w:r w:rsidR="00B83956">
          <w:rPr>
            <w:noProof/>
            <w:webHidden/>
          </w:rPr>
          <w:fldChar w:fldCharType="separate"/>
        </w:r>
        <w:r w:rsidR="00B83956">
          <w:rPr>
            <w:noProof/>
            <w:webHidden/>
          </w:rPr>
          <w:t>59</w:t>
        </w:r>
        <w:r w:rsidR="00B83956">
          <w:rPr>
            <w:noProof/>
            <w:webHidden/>
          </w:rPr>
          <w:fldChar w:fldCharType="end"/>
        </w:r>
      </w:hyperlink>
    </w:p>
    <w:p w14:paraId="5C7A64AE" w14:textId="77777777" w:rsidR="00B83956" w:rsidRDefault="002E6EC4">
      <w:pPr>
        <w:pStyle w:val="TOC3"/>
        <w:rPr>
          <w:rFonts w:asciiTheme="minorHAnsi" w:eastAsiaTheme="minorEastAsia" w:hAnsiTheme="minorHAnsi" w:cstheme="minorBidi"/>
          <w:noProof/>
          <w:sz w:val="22"/>
          <w:szCs w:val="22"/>
          <w:lang w:val="en-US"/>
        </w:rPr>
      </w:pPr>
      <w:hyperlink w:anchor="_Toc148524364" w:history="1">
        <w:r w:rsidR="00B83956" w:rsidRPr="00872D95">
          <w:rPr>
            <w:rStyle w:val="Hyperlink"/>
            <w:rFonts w:ascii="Tahoma" w:hAnsi="Tahoma" w:cs="Tahoma"/>
            <w:noProof/>
          </w:rPr>
          <w:t>7.13.17</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Spread of HIV/AIDS and STIs</w:t>
        </w:r>
        <w:r w:rsidR="00B83956">
          <w:rPr>
            <w:noProof/>
            <w:webHidden/>
          </w:rPr>
          <w:tab/>
        </w:r>
        <w:r w:rsidR="00B83956">
          <w:rPr>
            <w:noProof/>
            <w:webHidden/>
          </w:rPr>
          <w:fldChar w:fldCharType="begin"/>
        </w:r>
        <w:r w:rsidR="00B83956">
          <w:rPr>
            <w:noProof/>
            <w:webHidden/>
          </w:rPr>
          <w:instrText xml:space="preserve"> PAGEREF _Toc148524364 \h </w:instrText>
        </w:r>
        <w:r w:rsidR="00B83956">
          <w:rPr>
            <w:noProof/>
            <w:webHidden/>
          </w:rPr>
        </w:r>
        <w:r w:rsidR="00B83956">
          <w:rPr>
            <w:noProof/>
            <w:webHidden/>
          </w:rPr>
          <w:fldChar w:fldCharType="separate"/>
        </w:r>
        <w:r w:rsidR="00B83956">
          <w:rPr>
            <w:noProof/>
            <w:webHidden/>
          </w:rPr>
          <w:t>60</w:t>
        </w:r>
        <w:r w:rsidR="00B83956">
          <w:rPr>
            <w:noProof/>
            <w:webHidden/>
          </w:rPr>
          <w:fldChar w:fldCharType="end"/>
        </w:r>
      </w:hyperlink>
    </w:p>
    <w:p w14:paraId="5E755F3F" w14:textId="77777777" w:rsidR="00B83956" w:rsidRDefault="002E6EC4">
      <w:pPr>
        <w:pStyle w:val="TOC3"/>
        <w:rPr>
          <w:rFonts w:asciiTheme="minorHAnsi" w:eastAsiaTheme="minorEastAsia" w:hAnsiTheme="minorHAnsi" w:cstheme="minorBidi"/>
          <w:noProof/>
          <w:sz w:val="22"/>
          <w:szCs w:val="22"/>
          <w:lang w:val="en-US"/>
        </w:rPr>
      </w:pPr>
      <w:hyperlink w:anchor="_Toc148524365" w:history="1">
        <w:r w:rsidR="00B83956" w:rsidRPr="00872D95">
          <w:rPr>
            <w:rStyle w:val="Hyperlink"/>
            <w:rFonts w:ascii="Tahoma" w:hAnsi="Tahoma" w:cs="Tahoma"/>
            <w:noProof/>
          </w:rPr>
          <w:t>7.13.18</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Increase in competition for scarce resources and strain on public utilities</w:t>
        </w:r>
        <w:r w:rsidR="00B83956">
          <w:rPr>
            <w:noProof/>
            <w:webHidden/>
          </w:rPr>
          <w:tab/>
        </w:r>
        <w:r w:rsidR="00B83956">
          <w:rPr>
            <w:noProof/>
            <w:webHidden/>
          </w:rPr>
          <w:fldChar w:fldCharType="begin"/>
        </w:r>
        <w:r w:rsidR="00B83956">
          <w:rPr>
            <w:noProof/>
            <w:webHidden/>
          </w:rPr>
          <w:instrText xml:space="preserve"> PAGEREF _Toc148524365 \h </w:instrText>
        </w:r>
        <w:r w:rsidR="00B83956">
          <w:rPr>
            <w:noProof/>
            <w:webHidden/>
          </w:rPr>
        </w:r>
        <w:r w:rsidR="00B83956">
          <w:rPr>
            <w:noProof/>
            <w:webHidden/>
          </w:rPr>
          <w:fldChar w:fldCharType="separate"/>
        </w:r>
        <w:r w:rsidR="00B83956">
          <w:rPr>
            <w:noProof/>
            <w:webHidden/>
          </w:rPr>
          <w:t>60</w:t>
        </w:r>
        <w:r w:rsidR="00B83956">
          <w:rPr>
            <w:noProof/>
            <w:webHidden/>
          </w:rPr>
          <w:fldChar w:fldCharType="end"/>
        </w:r>
      </w:hyperlink>
    </w:p>
    <w:p w14:paraId="57D3CD46" w14:textId="77777777" w:rsidR="00B83956" w:rsidRDefault="002E6EC4">
      <w:pPr>
        <w:pStyle w:val="TOC3"/>
        <w:rPr>
          <w:rFonts w:asciiTheme="minorHAnsi" w:eastAsiaTheme="minorEastAsia" w:hAnsiTheme="minorHAnsi" w:cstheme="minorBidi"/>
          <w:noProof/>
          <w:sz w:val="22"/>
          <w:szCs w:val="22"/>
          <w:lang w:val="en-US"/>
        </w:rPr>
      </w:pPr>
      <w:hyperlink w:anchor="_Toc148524366" w:history="1">
        <w:r w:rsidR="00B83956" w:rsidRPr="00872D95">
          <w:rPr>
            <w:rStyle w:val="Hyperlink"/>
            <w:rFonts w:ascii="Tahoma" w:hAnsi="Tahoma" w:cs="Tahoma"/>
            <w:noProof/>
          </w:rPr>
          <w:t>7.13.19</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Child Labor</w:t>
        </w:r>
        <w:r w:rsidR="00B83956">
          <w:rPr>
            <w:noProof/>
            <w:webHidden/>
          </w:rPr>
          <w:tab/>
        </w:r>
        <w:r w:rsidR="00B83956">
          <w:rPr>
            <w:noProof/>
            <w:webHidden/>
          </w:rPr>
          <w:fldChar w:fldCharType="begin"/>
        </w:r>
        <w:r w:rsidR="00B83956">
          <w:rPr>
            <w:noProof/>
            <w:webHidden/>
          </w:rPr>
          <w:instrText xml:space="preserve"> PAGEREF _Toc148524366 \h </w:instrText>
        </w:r>
        <w:r w:rsidR="00B83956">
          <w:rPr>
            <w:noProof/>
            <w:webHidden/>
          </w:rPr>
        </w:r>
        <w:r w:rsidR="00B83956">
          <w:rPr>
            <w:noProof/>
            <w:webHidden/>
          </w:rPr>
          <w:fldChar w:fldCharType="separate"/>
        </w:r>
        <w:r w:rsidR="00B83956">
          <w:rPr>
            <w:noProof/>
            <w:webHidden/>
          </w:rPr>
          <w:t>61</w:t>
        </w:r>
        <w:r w:rsidR="00B83956">
          <w:rPr>
            <w:noProof/>
            <w:webHidden/>
          </w:rPr>
          <w:fldChar w:fldCharType="end"/>
        </w:r>
      </w:hyperlink>
    </w:p>
    <w:p w14:paraId="7376EB04" w14:textId="77777777" w:rsidR="00B83956" w:rsidRDefault="002E6EC4">
      <w:pPr>
        <w:pStyle w:val="TOC3"/>
        <w:rPr>
          <w:rFonts w:asciiTheme="minorHAnsi" w:eastAsiaTheme="minorEastAsia" w:hAnsiTheme="minorHAnsi" w:cstheme="minorBidi"/>
          <w:noProof/>
          <w:sz w:val="22"/>
          <w:szCs w:val="22"/>
          <w:lang w:val="en-US"/>
        </w:rPr>
      </w:pPr>
      <w:hyperlink w:anchor="_Toc148524367" w:history="1">
        <w:r w:rsidR="00B83956" w:rsidRPr="00872D95">
          <w:rPr>
            <w:rStyle w:val="Hyperlink"/>
            <w:rFonts w:ascii="Tahoma" w:hAnsi="Tahoma" w:cs="Tahoma"/>
            <w:noProof/>
          </w:rPr>
          <w:t>7.13.20</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Gender Based Violence- SEA and SH</w:t>
        </w:r>
        <w:r w:rsidR="00B83956">
          <w:rPr>
            <w:noProof/>
            <w:webHidden/>
          </w:rPr>
          <w:tab/>
        </w:r>
        <w:r w:rsidR="00B83956">
          <w:rPr>
            <w:noProof/>
            <w:webHidden/>
          </w:rPr>
          <w:fldChar w:fldCharType="begin"/>
        </w:r>
        <w:r w:rsidR="00B83956">
          <w:rPr>
            <w:noProof/>
            <w:webHidden/>
          </w:rPr>
          <w:instrText xml:space="preserve"> PAGEREF _Toc148524367 \h </w:instrText>
        </w:r>
        <w:r w:rsidR="00B83956">
          <w:rPr>
            <w:noProof/>
            <w:webHidden/>
          </w:rPr>
        </w:r>
        <w:r w:rsidR="00B83956">
          <w:rPr>
            <w:noProof/>
            <w:webHidden/>
          </w:rPr>
          <w:fldChar w:fldCharType="separate"/>
        </w:r>
        <w:r w:rsidR="00B83956">
          <w:rPr>
            <w:noProof/>
            <w:webHidden/>
          </w:rPr>
          <w:t>61</w:t>
        </w:r>
        <w:r w:rsidR="00B83956">
          <w:rPr>
            <w:noProof/>
            <w:webHidden/>
          </w:rPr>
          <w:fldChar w:fldCharType="end"/>
        </w:r>
      </w:hyperlink>
    </w:p>
    <w:p w14:paraId="3422EA92" w14:textId="77777777" w:rsidR="00B83956" w:rsidRDefault="002E6EC4">
      <w:pPr>
        <w:pStyle w:val="TOC3"/>
        <w:rPr>
          <w:rFonts w:asciiTheme="minorHAnsi" w:eastAsiaTheme="minorEastAsia" w:hAnsiTheme="minorHAnsi" w:cstheme="minorBidi"/>
          <w:noProof/>
          <w:sz w:val="22"/>
          <w:szCs w:val="22"/>
          <w:lang w:val="en-US"/>
        </w:rPr>
      </w:pPr>
      <w:hyperlink w:anchor="_Toc148524368" w:history="1">
        <w:r w:rsidR="00B83956" w:rsidRPr="00872D95">
          <w:rPr>
            <w:rStyle w:val="Hyperlink"/>
            <w:rFonts w:ascii="Tahoma" w:hAnsi="Tahoma" w:cs="Tahoma"/>
            <w:noProof/>
          </w:rPr>
          <w:t>7.13.21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Public Health Impacts</w:t>
        </w:r>
        <w:r w:rsidR="00B83956">
          <w:rPr>
            <w:noProof/>
            <w:webHidden/>
          </w:rPr>
          <w:tab/>
        </w:r>
        <w:r w:rsidR="00B83956">
          <w:rPr>
            <w:noProof/>
            <w:webHidden/>
          </w:rPr>
          <w:fldChar w:fldCharType="begin"/>
        </w:r>
        <w:r w:rsidR="00B83956">
          <w:rPr>
            <w:noProof/>
            <w:webHidden/>
          </w:rPr>
          <w:instrText xml:space="preserve"> PAGEREF _Toc148524368 \h </w:instrText>
        </w:r>
        <w:r w:rsidR="00B83956">
          <w:rPr>
            <w:noProof/>
            <w:webHidden/>
          </w:rPr>
        </w:r>
        <w:r w:rsidR="00B83956">
          <w:rPr>
            <w:noProof/>
            <w:webHidden/>
          </w:rPr>
          <w:fldChar w:fldCharType="separate"/>
        </w:r>
        <w:r w:rsidR="00B83956">
          <w:rPr>
            <w:noProof/>
            <w:webHidden/>
          </w:rPr>
          <w:t>63</w:t>
        </w:r>
        <w:r w:rsidR="00B83956">
          <w:rPr>
            <w:noProof/>
            <w:webHidden/>
          </w:rPr>
          <w:fldChar w:fldCharType="end"/>
        </w:r>
      </w:hyperlink>
    </w:p>
    <w:p w14:paraId="3A8DAF18" w14:textId="77777777" w:rsidR="00B83956" w:rsidRDefault="002E6EC4">
      <w:pPr>
        <w:pStyle w:val="TOC3"/>
        <w:rPr>
          <w:rFonts w:asciiTheme="minorHAnsi" w:eastAsiaTheme="minorEastAsia" w:hAnsiTheme="minorHAnsi" w:cstheme="minorBidi"/>
          <w:noProof/>
          <w:sz w:val="22"/>
          <w:szCs w:val="22"/>
          <w:lang w:val="en-US"/>
        </w:rPr>
      </w:pPr>
      <w:hyperlink w:anchor="_Toc148524369" w:history="1">
        <w:r w:rsidR="00B83956" w:rsidRPr="00872D95">
          <w:rPr>
            <w:rStyle w:val="Hyperlink"/>
            <w:rFonts w:ascii="Tahoma" w:hAnsi="Tahoma" w:cs="Tahoma"/>
            <w:noProof/>
          </w:rPr>
          <w:t>7.13.22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Forced Labor</w:t>
        </w:r>
        <w:r w:rsidR="00B83956">
          <w:rPr>
            <w:noProof/>
            <w:webHidden/>
          </w:rPr>
          <w:tab/>
        </w:r>
        <w:r w:rsidR="00B83956">
          <w:rPr>
            <w:noProof/>
            <w:webHidden/>
          </w:rPr>
          <w:fldChar w:fldCharType="begin"/>
        </w:r>
        <w:r w:rsidR="00B83956">
          <w:rPr>
            <w:noProof/>
            <w:webHidden/>
          </w:rPr>
          <w:instrText xml:space="preserve"> PAGEREF _Toc148524369 \h </w:instrText>
        </w:r>
        <w:r w:rsidR="00B83956">
          <w:rPr>
            <w:noProof/>
            <w:webHidden/>
          </w:rPr>
        </w:r>
        <w:r w:rsidR="00B83956">
          <w:rPr>
            <w:noProof/>
            <w:webHidden/>
          </w:rPr>
          <w:fldChar w:fldCharType="separate"/>
        </w:r>
        <w:r w:rsidR="00B83956">
          <w:rPr>
            <w:noProof/>
            <w:webHidden/>
          </w:rPr>
          <w:t>63</w:t>
        </w:r>
        <w:r w:rsidR="00B83956">
          <w:rPr>
            <w:noProof/>
            <w:webHidden/>
          </w:rPr>
          <w:fldChar w:fldCharType="end"/>
        </w:r>
      </w:hyperlink>
    </w:p>
    <w:p w14:paraId="6882ED34" w14:textId="77777777" w:rsidR="00B83956" w:rsidRDefault="002E6EC4">
      <w:pPr>
        <w:pStyle w:val="TOC3"/>
        <w:rPr>
          <w:rFonts w:asciiTheme="minorHAnsi" w:eastAsiaTheme="minorEastAsia" w:hAnsiTheme="minorHAnsi" w:cstheme="minorBidi"/>
          <w:noProof/>
          <w:sz w:val="22"/>
          <w:szCs w:val="22"/>
          <w:lang w:val="en-US"/>
        </w:rPr>
      </w:pPr>
      <w:hyperlink w:anchor="_Toc148524370" w:history="1">
        <w:r w:rsidR="00B83956" w:rsidRPr="00872D95">
          <w:rPr>
            <w:rStyle w:val="Hyperlink"/>
            <w:rFonts w:ascii="Tahoma" w:hAnsi="Tahoma" w:cs="Tahoma"/>
            <w:noProof/>
          </w:rPr>
          <w:t>7.13.23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Risks related to Inadequate Stakeholder Engagement</w:t>
        </w:r>
        <w:r w:rsidR="00B83956">
          <w:rPr>
            <w:noProof/>
            <w:webHidden/>
          </w:rPr>
          <w:tab/>
        </w:r>
        <w:r w:rsidR="00B83956">
          <w:rPr>
            <w:noProof/>
            <w:webHidden/>
          </w:rPr>
          <w:fldChar w:fldCharType="begin"/>
        </w:r>
        <w:r w:rsidR="00B83956">
          <w:rPr>
            <w:noProof/>
            <w:webHidden/>
          </w:rPr>
          <w:instrText xml:space="preserve"> PAGEREF _Toc148524370 \h </w:instrText>
        </w:r>
        <w:r w:rsidR="00B83956">
          <w:rPr>
            <w:noProof/>
            <w:webHidden/>
          </w:rPr>
        </w:r>
        <w:r w:rsidR="00B83956">
          <w:rPr>
            <w:noProof/>
            <w:webHidden/>
          </w:rPr>
          <w:fldChar w:fldCharType="separate"/>
        </w:r>
        <w:r w:rsidR="00B83956">
          <w:rPr>
            <w:noProof/>
            <w:webHidden/>
          </w:rPr>
          <w:t>63</w:t>
        </w:r>
        <w:r w:rsidR="00B83956">
          <w:rPr>
            <w:noProof/>
            <w:webHidden/>
          </w:rPr>
          <w:fldChar w:fldCharType="end"/>
        </w:r>
      </w:hyperlink>
    </w:p>
    <w:p w14:paraId="01D2DAA8"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71" w:history="1">
        <w:r w:rsidR="00B83956" w:rsidRPr="00872D95">
          <w:rPr>
            <w:rStyle w:val="Hyperlink"/>
            <w:rFonts w:ascii="Tahoma" w:hAnsi="Tahoma" w:cs="Tahoma"/>
            <w:noProof/>
          </w:rPr>
          <w:t>7.14</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Negative impacts during Operation phase of the project</w:t>
        </w:r>
        <w:r w:rsidR="00B83956">
          <w:rPr>
            <w:noProof/>
            <w:webHidden/>
          </w:rPr>
          <w:tab/>
        </w:r>
        <w:r w:rsidR="00B83956">
          <w:rPr>
            <w:noProof/>
            <w:webHidden/>
          </w:rPr>
          <w:fldChar w:fldCharType="begin"/>
        </w:r>
        <w:r w:rsidR="00B83956">
          <w:rPr>
            <w:noProof/>
            <w:webHidden/>
          </w:rPr>
          <w:instrText xml:space="preserve"> PAGEREF _Toc148524371 \h </w:instrText>
        </w:r>
        <w:r w:rsidR="00B83956">
          <w:rPr>
            <w:noProof/>
            <w:webHidden/>
          </w:rPr>
        </w:r>
        <w:r w:rsidR="00B83956">
          <w:rPr>
            <w:noProof/>
            <w:webHidden/>
          </w:rPr>
          <w:fldChar w:fldCharType="separate"/>
        </w:r>
        <w:r w:rsidR="00B83956">
          <w:rPr>
            <w:noProof/>
            <w:webHidden/>
          </w:rPr>
          <w:t>64</w:t>
        </w:r>
        <w:r w:rsidR="00B83956">
          <w:rPr>
            <w:noProof/>
            <w:webHidden/>
          </w:rPr>
          <w:fldChar w:fldCharType="end"/>
        </w:r>
      </w:hyperlink>
    </w:p>
    <w:p w14:paraId="111B0EB0" w14:textId="77777777" w:rsidR="00B83956" w:rsidRDefault="002E6EC4">
      <w:pPr>
        <w:pStyle w:val="TOC3"/>
        <w:rPr>
          <w:rFonts w:asciiTheme="minorHAnsi" w:eastAsiaTheme="minorEastAsia" w:hAnsiTheme="minorHAnsi" w:cstheme="minorBidi"/>
          <w:noProof/>
          <w:sz w:val="22"/>
          <w:szCs w:val="22"/>
          <w:lang w:val="en-US"/>
        </w:rPr>
      </w:pPr>
      <w:hyperlink w:anchor="_Toc148524372" w:history="1">
        <w:r w:rsidR="00B83956" w:rsidRPr="00872D95">
          <w:rPr>
            <w:rStyle w:val="Hyperlink"/>
            <w:rFonts w:ascii="Tahoma" w:hAnsi="Tahoma" w:cs="Tahoma"/>
            <w:noProof/>
          </w:rPr>
          <w:t>7.14.1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Solid Waste Generation</w:t>
        </w:r>
        <w:r w:rsidR="00B83956">
          <w:rPr>
            <w:noProof/>
            <w:webHidden/>
          </w:rPr>
          <w:tab/>
        </w:r>
        <w:r w:rsidR="00B83956">
          <w:rPr>
            <w:noProof/>
            <w:webHidden/>
          </w:rPr>
          <w:fldChar w:fldCharType="begin"/>
        </w:r>
        <w:r w:rsidR="00B83956">
          <w:rPr>
            <w:noProof/>
            <w:webHidden/>
          </w:rPr>
          <w:instrText xml:space="preserve"> PAGEREF _Toc148524372 \h </w:instrText>
        </w:r>
        <w:r w:rsidR="00B83956">
          <w:rPr>
            <w:noProof/>
            <w:webHidden/>
          </w:rPr>
        </w:r>
        <w:r w:rsidR="00B83956">
          <w:rPr>
            <w:noProof/>
            <w:webHidden/>
          </w:rPr>
          <w:fldChar w:fldCharType="separate"/>
        </w:r>
        <w:r w:rsidR="00B83956">
          <w:rPr>
            <w:noProof/>
            <w:webHidden/>
          </w:rPr>
          <w:t>64</w:t>
        </w:r>
        <w:r w:rsidR="00B83956">
          <w:rPr>
            <w:noProof/>
            <w:webHidden/>
          </w:rPr>
          <w:fldChar w:fldCharType="end"/>
        </w:r>
      </w:hyperlink>
    </w:p>
    <w:p w14:paraId="560F3D7F" w14:textId="77777777" w:rsidR="00B83956" w:rsidRDefault="002E6EC4">
      <w:pPr>
        <w:pStyle w:val="TOC3"/>
        <w:rPr>
          <w:rFonts w:asciiTheme="minorHAnsi" w:eastAsiaTheme="minorEastAsia" w:hAnsiTheme="minorHAnsi" w:cstheme="minorBidi"/>
          <w:noProof/>
          <w:sz w:val="22"/>
          <w:szCs w:val="22"/>
          <w:lang w:val="en-US"/>
        </w:rPr>
      </w:pPr>
      <w:hyperlink w:anchor="_Toc148524373" w:history="1">
        <w:r w:rsidR="00B83956" w:rsidRPr="00872D95">
          <w:rPr>
            <w:rStyle w:val="Hyperlink"/>
            <w:rFonts w:ascii="Tahoma" w:hAnsi="Tahoma" w:cs="Tahoma"/>
            <w:noProof/>
          </w:rPr>
          <w:t>7.14.2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Liquid Waste/Oils Generation</w:t>
        </w:r>
        <w:r w:rsidR="00B83956">
          <w:rPr>
            <w:noProof/>
            <w:webHidden/>
          </w:rPr>
          <w:tab/>
        </w:r>
        <w:r w:rsidR="00B83956">
          <w:rPr>
            <w:noProof/>
            <w:webHidden/>
          </w:rPr>
          <w:fldChar w:fldCharType="begin"/>
        </w:r>
        <w:r w:rsidR="00B83956">
          <w:rPr>
            <w:noProof/>
            <w:webHidden/>
          </w:rPr>
          <w:instrText xml:space="preserve"> PAGEREF _Toc148524373 \h </w:instrText>
        </w:r>
        <w:r w:rsidR="00B83956">
          <w:rPr>
            <w:noProof/>
            <w:webHidden/>
          </w:rPr>
        </w:r>
        <w:r w:rsidR="00B83956">
          <w:rPr>
            <w:noProof/>
            <w:webHidden/>
          </w:rPr>
          <w:fldChar w:fldCharType="separate"/>
        </w:r>
        <w:r w:rsidR="00B83956">
          <w:rPr>
            <w:noProof/>
            <w:webHidden/>
          </w:rPr>
          <w:t>64</w:t>
        </w:r>
        <w:r w:rsidR="00B83956">
          <w:rPr>
            <w:noProof/>
            <w:webHidden/>
          </w:rPr>
          <w:fldChar w:fldCharType="end"/>
        </w:r>
      </w:hyperlink>
    </w:p>
    <w:p w14:paraId="21B70D87" w14:textId="77777777" w:rsidR="00B83956" w:rsidRDefault="002E6EC4">
      <w:pPr>
        <w:pStyle w:val="TOC3"/>
        <w:rPr>
          <w:rFonts w:asciiTheme="minorHAnsi" w:eastAsiaTheme="minorEastAsia" w:hAnsiTheme="minorHAnsi" w:cstheme="minorBidi"/>
          <w:noProof/>
          <w:sz w:val="22"/>
          <w:szCs w:val="22"/>
          <w:lang w:val="en-US"/>
        </w:rPr>
      </w:pPr>
      <w:hyperlink w:anchor="_Toc148524374" w:history="1">
        <w:r w:rsidR="00B83956" w:rsidRPr="00872D95">
          <w:rPr>
            <w:rStyle w:val="Hyperlink"/>
            <w:rFonts w:ascii="Tahoma" w:hAnsi="Tahoma" w:cs="Tahoma"/>
            <w:noProof/>
          </w:rPr>
          <w:t>7.14.3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Increased oil Consumption</w:t>
        </w:r>
        <w:r w:rsidR="00B83956">
          <w:rPr>
            <w:noProof/>
            <w:webHidden/>
          </w:rPr>
          <w:tab/>
        </w:r>
        <w:r w:rsidR="00B83956">
          <w:rPr>
            <w:noProof/>
            <w:webHidden/>
          </w:rPr>
          <w:fldChar w:fldCharType="begin"/>
        </w:r>
        <w:r w:rsidR="00B83956">
          <w:rPr>
            <w:noProof/>
            <w:webHidden/>
          </w:rPr>
          <w:instrText xml:space="preserve"> PAGEREF _Toc148524374 \h </w:instrText>
        </w:r>
        <w:r w:rsidR="00B83956">
          <w:rPr>
            <w:noProof/>
            <w:webHidden/>
          </w:rPr>
        </w:r>
        <w:r w:rsidR="00B83956">
          <w:rPr>
            <w:noProof/>
            <w:webHidden/>
          </w:rPr>
          <w:fldChar w:fldCharType="separate"/>
        </w:r>
        <w:r w:rsidR="00B83956">
          <w:rPr>
            <w:noProof/>
            <w:webHidden/>
          </w:rPr>
          <w:t>65</w:t>
        </w:r>
        <w:r w:rsidR="00B83956">
          <w:rPr>
            <w:noProof/>
            <w:webHidden/>
          </w:rPr>
          <w:fldChar w:fldCharType="end"/>
        </w:r>
      </w:hyperlink>
    </w:p>
    <w:p w14:paraId="068EA619" w14:textId="77777777" w:rsidR="00B83956" w:rsidRDefault="002E6EC4">
      <w:pPr>
        <w:pStyle w:val="TOC3"/>
        <w:rPr>
          <w:rFonts w:asciiTheme="minorHAnsi" w:eastAsiaTheme="minorEastAsia" w:hAnsiTheme="minorHAnsi" w:cstheme="minorBidi"/>
          <w:noProof/>
          <w:sz w:val="22"/>
          <w:szCs w:val="22"/>
          <w:lang w:val="en-US"/>
        </w:rPr>
      </w:pPr>
      <w:hyperlink w:anchor="_Toc148524375" w:history="1">
        <w:r w:rsidR="00B83956" w:rsidRPr="00872D95">
          <w:rPr>
            <w:rStyle w:val="Hyperlink"/>
            <w:rFonts w:ascii="Tahoma" w:hAnsi="Tahoma" w:cs="Tahoma"/>
            <w:noProof/>
          </w:rPr>
          <w:t>7.14.4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Increased Storm Water Flow</w:t>
        </w:r>
        <w:r w:rsidR="00B83956">
          <w:rPr>
            <w:noProof/>
            <w:webHidden/>
          </w:rPr>
          <w:tab/>
        </w:r>
        <w:r w:rsidR="00B83956">
          <w:rPr>
            <w:noProof/>
            <w:webHidden/>
          </w:rPr>
          <w:fldChar w:fldCharType="begin"/>
        </w:r>
        <w:r w:rsidR="00B83956">
          <w:rPr>
            <w:noProof/>
            <w:webHidden/>
          </w:rPr>
          <w:instrText xml:space="preserve"> PAGEREF _Toc148524375 \h </w:instrText>
        </w:r>
        <w:r w:rsidR="00B83956">
          <w:rPr>
            <w:noProof/>
            <w:webHidden/>
          </w:rPr>
        </w:r>
        <w:r w:rsidR="00B83956">
          <w:rPr>
            <w:noProof/>
            <w:webHidden/>
          </w:rPr>
          <w:fldChar w:fldCharType="separate"/>
        </w:r>
        <w:r w:rsidR="00B83956">
          <w:rPr>
            <w:noProof/>
            <w:webHidden/>
          </w:rPr>
          <w:t>65</w:t>
        </w:r>
        <w:r w:rsidR="00B83956">
          <w:rPr>
            <w:noProof/>
            <w:webHidden/>
          </w:rPr>
          <w:fldChar w:fldCharType="end"/>
        </w:r>
      </w:hyperlink>
    </w:p>
    <w:p w14:paraId="2986CD72" w14:textId="77777777" w:rsidR="00B83956" w:rsidRDefault="002E6EC4">
      <w:pPr>
        <w:pStyle w:val="TOC3"/>
        <w:rPr>
          <w:rFonts w:asciiTheme="minorHAnsi" w:eastAsiaTheme="minorEastAsia" w:hAnsiTheme="minorHAnsi" w:cstheme="minorBidi"/>
          <w:noProof/>
          <w:sz w:val="22"/>
          <w:szCs w:val="22"/>
          <w:lang w:val="en-US"/>
        </w:rPr>
      </w:pPr>
      <w:hyperlink w:anchor="_Toc148524376" w:history="1">
        <w:r w:rsidR="00B83956" w:rsidRPr="00872D95">
          <w:rPr>
            <w:rStyle w:val="Hyperlink"/>
            <w:rFonts w:ascii="Tahoma" w:hAnsi="Tahoma" w:cs="Tahoma"/>
            <w:noProof/>
          </w:rPr>
          <w:t>7.14.5</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Fire Outbreaks</w:t>
        </w:r>
        <w:r w:rsidR="00B83956">
          <w:rPr>
            <w:noProof/>
            <w:webHidden/>
          </w:rPr>
          <w:tab/>
        </w:r>
        <w:r w:rsidR="00B83956">
          <w:rPr>
            <w:noProof/>
            <w:webHidden/>
          </w:rPr>
          <w:fldChar w:fldCharType="begin"/>
        </w:r>
        <w:r w:rsidR="00B83956">
          <w:rPr>
            <w:noProof/>
            <w:webHidden/>
          </w:rPr>
          <w:instrText xml:space="preserve"> PAGEREF _Toc148524376 \h </w:instrText>
        </w:r>
        <w:r w:rsidR="00B83956">
          <w:rPr>
            <w:noProof/>
            <w:webHidden/>
          </w:rPr>
        </w:r>
        <w:r w:rsidR="00B83956">
          <w:rPr>
            <w:noProof/>
            <w:webHidden/>
          </w:rPr>
          <w:fldChar w:fldCharType="separate"/>
        </w:r>
        <w:r w:rsidR="00B83956">
          <w:rPr>
            <w:noProof/>
            <w:webHidden/>
          </w:rPr>
          <w:t>65</w:t>
        </w:r>
        <w:r w:rsidR="00B83956">
          <w:rPr>
            <w:noProof/>
            <w:webHidden/>
          </w:rPr>
          <w:fldChar w:fldCharType="end"/>
        </w:r>
      </w:hyperlink>
    </w:p>
    <w:p w14:paraId="33846961" w14:textId="77777777" w:rsidR="00B83956" w:rsidRDefault="002E6EC4">
      <w:pPr>
        <w:pStyle w:val="TOC3"/>
        <w:rPr>
          <w:rFonts w:asciiTheme="minorHAnsi" w:eastAsiaTheme="minorEastAsia" w:hAnsiTheme="minorHAnsi" w:cstheme="minorBidi"/>
          <w:noProof/>
          <w:sz w:val="22"/>
          <w:szCs w:val="22"/>
          <w:lang w:val="en-US"/>
        </w:rPr>
      </w:pPr>
      <w:hyperlink w:anchor="_Toc148524377" w:history="1">
        <w:r w:rsidR="00B83956" w:rsidRPr="00872D95">
          <w:rPr>
            <w:rStyle w:val="Hyperlink"/>
            <w:rFonts w:ascii="Tahoma" w:hAnsi="Tahoma" w:cs="Tahoma"/>
            <w:noProof/>
          </w:rPr>
          <w:t>7.14.6</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Visual Impacts</w:t>
        </w:r>
        <w:r w:rsidR="00B83956">
          <w:rPr>
            <w:noProof/>
            <w:webHidden/>
          </w:rPr>
          <w:tab/>
        </w:r>
        <w:r w:rsidR="00B83956">
          <w:rPr>
            <w:noProof/>
            <w:webHidden/>
          </w:rPr>
          <w:fldChar w:fldCharType="begin"/>
        </w:r>
        <w:r w:rsidR="00B83956">
          <w:rPr>
            <w:noProof/>
            <w:webHidden/>
          </w:rPr>
          <w:instrText xml:space="preserve"> PAGEREF _Toc148524377 \h </w:instrText>
        </w:r>
        <w:r w:rsidR="00B83956">
          <w:rPr>
            <w:noProof/>
            <w:webHidden/>
          </w:rPr>
        </w:r>
        <w:r w:rsidR="00B83956">
          <w:rPr>
            <w:noProof/>
            <w:webHidden/>
          </w:rPr>
          <w:fldChar w:fldCharType="separate"/>
        </w:r>
        <w:r w:rsidR="00B83956">
          <w:rPr>
            <w:noProof/>
            <w:webHidden/>
          </w:rPr>
          <w:t>66</w:t>
        </w:r>
        <w:r w:rsidR="00B83956">
          <w:rPr>
            <w:noProof/>
            <w:webHidden/>
          </w:rPr>
          <w:fldChar w:fldCharType="end"/>
        </w:r>
      </w:hyperlink>
    </w:p>
    <w:p w14:paraId="79CB7558" w14:textId="77777777" w:rsidR="00B83956" w:rsidRDefault="002E6EC4">
      <w:pPr>
        <w:pStyle w:val="TOC3"/>
        <w:rPr>
          <w:rFonts w:asciiTheme="minorHAnsi" w:eastAsiaTheme="minorEastAsia" w:hAnsiTheme="minorHAnsi" w:cstheme="minorBidi"/>
          <w:noProof/>
          <w:sz w:val="22"/>
          <w:szCs w:val="22"/>
          <w:lang w:val="en-US"/>
        </w:rPr>
      </w:pPr>
      <w:hyperlink w:anchor="_Toc148524378" w:history="1">
        <w:r w:rsidR="00B83956" w:rsidRPr="00872D95">
          <w:rPr>
            <w:rStyle w:val="Hyperlink"/>
            <w:rFonts w:ascii="Tahoma" w:hAnsi="Tahoma" w:cs="Tahoma"/>
            <w:noProof/>
          </w:rPr>
          <w:t>7.14.7</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Water demand</w:t>
        </w:r>
        <w:r w:rsidR="00B83956">
          <w:rPr>
            <w:noProof/>
            <w:webHidden/>
          </w:rPr>
          <w:tab/>
        </w:r>
        <w:r w:rsidR="00B83956">
          <w:rPr>
            <w:noProof/>
            <w:webHidden/>
          </w:rPr>
          <w:fldChar w:fldCharType="begin"/>
        </w:r>
        <w:r w:rsidR="00B83956">
          <w:rPr>
            <w:noProof/>
            <w:webHidden/>
          </w:rPr>
          <w:instrText xml:space="preserve"> PAGEREF _Toc148524378 \h </w:instrText>
        </w:r>
        <w:r w:rsidR="00B83956">
          <w:rPr>
            <w:noProof/>
            <w:webHidden/>
          </w:rPr>
        </w:r>
        <w:r w:rsidR="00B83956">
          <w:rPr>
            <w:noProof/>
            <w:webHidden/>
          </w:rPr>
          <w:fldChar w:fldCharType="separate"/>
        </w:r>
        <w:r w:rsidR="00B83956">
          <w:rPr>
            <w:noProof/>
            <w:webHidden/>
          </w:rPr>
          <w:t>66</w:t>
        </w:r>
        <w:r w:rsidR="00B83956">
          <w:rPr>
            <w:noProof/>
            <w:webHidden/>
          </w:rPr>
          <w:fldChar w:fldCharType="end"/>
        </w:r>
      </w:hyperlink>
    </w:p>
    <w:p w14:paraId="0D619946" w14:textId="77777777" w:rsidR="00B83956" w:rsidRDefault="002E6EC4">
      <w:pPr>
        <w:pStyle w:val="TOC3"/>
        <w:rPr>
          <w:rFonts w:asciiTheme="minorHAnsi" w:eastAsiaTheme="minorEastAsia" w:hAnsiTheme="minorHAnsi" w:cstheme="minorBidi"/>
          <w:noProof/>
          <w:sz w:val="22"/>
          <w:szCs w:val="22"/>
          <w:lang w:val="en-US"/>
        </w:rPr>
      </w:pPr>
      <w:hyperlink w:anchor="_Toc148524379" w:history="1">
        <w:r w:rsidR="00B83956" w:rsidRPr="00872D95">
          <w:rPr>
            <w:rStyle w:val="Hyperlink"/>
            <w:rFonts w:ascii="Tahoma" w:hAnsi="Tahoma" w:cs="Tahoma"/>
            <w:noProof/>
          </w:rPr>
          <w:t>7.14.8</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Sanitary waste</w:t>
        </w:r>
        <w:r w:rsidR="00B83956">
          <w:rPr>
            <w:noProof/>
            <w:webHidden/>
          </w:rPr>
          <w:tab/>
        </w:r>
        <w:r w:rsidR="00B83956">
          <w:rPr>
            <w:noProof/>
            <w:webHidden/>
          </w:rPr>
          <w:fldChar w:fldCharType="begin"/>
        </w:r>
        <w:r w:rsidR="00B83956">
          <w:rPr>
            <w:noProof/>
            <w:webHidden/>
          </w:rPr>
          <w:instrText xml:space="preserve"> PAGEREF _Toc148524379 \h </w:instrText>
        </w:r>
        <w:r w:rsidR="00B83956">
          <w:rPr>
            <w:noProof/>
            <w:webHidden/>
          </w:rPr>
        </w:r>
        <w:r w:rsidR="00B83956">
          <w:rPr>
            <w:noProof/>
            <w:webHidden/>
          </w:rPr>
          <w:fldChar w:fldCharType="separate"/>
        </w:r>
        <w:r w:rsidR="00B83956">
          <w:rPr>
            <w:noProof/>
            <w:webHidden/>
          </w:rPr>
          <w:t>66</w:t>
        </w:r>
        <w:r w:rsidR="00B83956">
          <w:rPr>
            <w:noProof/>
            <w:webHidden/>
          </w:rPr>
          <w:fldChar w:fldCharType="end"/>
        </w:r>
      </w:hyperlink>
    </w:p>
    <w:p w14:paraId="7441BFE9" w14:textId="77777777" w:rsidR="00B83956" w:rsidRDefault="002E6EC4">
      <w:pPr>
        <w:pStyle w:val="TOC3"/>
        <w:rPr>
          <w:rFonts w:asciiTheme="minorHAnsi" w:eastAsiaTheme="minorEastAsia" w:hAnsiTheme="minorHAnsi" w:cstheme="minorBidi"/>
          <w:noProof/>
          <w:sz w:val="22"/>
          <w:szCs w:val="22"/>
          <w:lang w:val="en-US"/>
        </w:rPr>
      </w:pPr>
      <w:hyperlink w:anchor="_Toc148524380" w:history="1">
        <w:r w:rsidR="00B83956" w:rsidRPr="00872D95">
          <w:rPr>
            <w:rStyle w:val="Hyperlink"/>
            <w:rFonts w:ascii="Tahoma" w:hAnsi="Tahoma" w:cs="Tahoma"/>
            <w:noProof/>
          </w:rPr>
          <w:t>7.14.9</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Flooding</w:t>
        </w:r>
        <w:r w:rsidR="00B83956">
          <w:rPr>
            <w:noProof/>
            <w:webHidden/>
          </w:rPr>
          <w:tab/>
        </w:r>
        <w:r w:rsidR="00B83956">
          <w:rPr>
            <w:noProof/>
            <w:webHidden/>
          </w:rPr>
          <w:fldChar w:fldCharType="begin"/>
        </w:r>
        <w:r w:rsidR="00B83956">
          <w:rPr>
            <w:noProof/>
            <w:webHidden/>
          </w:rPr>
          <w:instrText xml:space="preserve"> PAGEREF _Toc148524380 \h </w:instrText>
        </w:r>
        <w:r w:rsidR="00B83956">
          <w:rPr>
            <w:noProof/>
            <w:webHidden/>
          </w:rPr>
        </w:r>
        <w:r w:rsidR="00B83956">
          <w:rPr>
            <w:noProof/>
            <w:webHidden/>
          </w:rPr>
          <w:fldChar w:fldCharType="separate"/>
        </w:r>
        <w:r w:rsidR="00B83956">
          <w:rPr>
            <w:noProof/>
            <w:webHidden/>
          </w:rPr>
          <w:t>66</w:t>
        </w:r>
        <w:r w:rsidR="00B83956">
          <w:rPr>
            <w:noProof/>
            <w:webHidden/>
          </w:rPr>
          <w:fldChar w:fldCharType="end"/>
        </w:r>
      </w:hyperlink>
    </w:p>
    <w:p w14:paraId="196C314D" w14:textId="77777777" w:rsidR="00B83956" w:rsidRDefault="002E6EC4">
      <w:pPr>
        <w:pStyle w:val="TOC3"/>
        <w:rPr>
          <w:rFonts w:asciiTheme="minorHAnsi" w:eastAsiaTheme="minorEastAsia" w:hAnsiTheme="minorHAnsi" w:cstheme="minorBidi"/>
          <w:noProof/>
          <w:sz w:val="22"/>
          <w:szCs w:val="22"/>
          <w:lang w:val="en-US"/>
        </w:rPr>
      </w:pPr>
      <w:hyperlink w:anchor="_Toc148524381" w:history="1">
        <w:r w:rsidR="00B83956" w:rsidRPr="00872D95">
          <w:rPr>
            <w:rStyle w:val="Hyperlink"/>
            <w:rFonts w:ascii="Tahoma" w:hAnsi="Tahoma" w:cs="Tahoma"/>
            <w:noProof/>
          </w:rPr>
          <w:t>7.14.10</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Workers Occupation Health and Safety</w:t>
        </w:r>
        <w:r w:rsidR="00B83956">
          <w:rPr>
            <w:noProof/>
            <w:webHidden/>
          </w:rPr>
          <w:tab/>
        </w:r>
        <w:r w:rsidR="00B83956">
          <w:rPr>
            <w:noProof/>
            <w:webHidden/>
          </w:rPr>
          <w:fldChar w:fldCharType="begin"/>
        </w:r>
        <w:r w:rsidR="00B83956">
          <w:rPr>
            <w:noProof/>
            <w:webHidden/>
          </w:rPr>
          <w:instrText xml:space="preserve"> PAGEREF _Toc148524381 \h </w:instrText>
        </w:r>
        <w:r w:rsidR="00B83956">
          <w:rPr>
            <w:noProof/>
            <w:webHidden/>
          </w:rPr>
        </w:r>
        <w:r w:rsidR="00B83956">
          <w:rPr>
            <w:noProof/>
            <w:webHidden/>
          </w:rPr>
          <w:fldChar w:fldCharType="separate"/>
        </w:r>
        <w:r w:rsidR="00B83956">
          <w:rPr>
            <w:noProof/>
            <w:webHidden/>
          </w:rPr>
          <w:t>67</w:t>
        </w:r>
        <w:r w:rsidR="00B83956">
          <w:rPr>
            <w:noProof/>
            <w:webHidden/>
          </w:rPr>
          <w:fldChar w:fldCharType="end"/>
        </w:r>
      </w:hyperlink>
    </w:p>
    <w:p w14:paraId="66AC20ED" w14:textId="77777777" w:rsidR="00B83956" w:rsidRDefault="002E6EC4">
      <w:pPr>
        <w:pStyle w:val="TOC3"/>
        <w:rPr>
          <w:rFonts w:asciiTheme="minorHAnsi" w:eastAsiaTheme="minorEastAsia" w:hAnsiTheme="minorHAnsi" w:cstheme="minorBidi"/>
          <w:noProof/>
          <w:sz w:val="22"/>
          <w:szCs w:val="22"/>
          <w:lang w:val="en-US"/>
        </w:rPr>
      </w:pPr>
      <w:hyperlink w:anchor="_Toc148524382" w:history="1">
        <w:r w:rsidR="00B83956" w:rsidRPr="00872D95">
          <w:rPr>
            <w:rStyle w:val="Hyperlink"/>
            <w:rFonts w:ascii="Tahoma" w:hAnsi="Tahoma" w:cs="Tahoma"/>
            <w:noProof/>
          </w:rPr>
          <w:t>7.14.11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Hazardous waste</w:t>
        </w:r>
        <w:r w:rsidR="00B83956">
          <w:rPr>
            <w:noProof/>
            <w:webHidden/>
          </w:rPr>
          <w:tab/>
        </w:r>
        <w:r w:rsidR="00B83956">
          <w:rPr>
            <w:noProof/>
            <w:webHidden/>
          </w:rPr>
          <w:fldChar w:fldCharType="begin"/>
        </w:r>
        <w:r w:rsidR="00B83956">
          <w:rPr>
            <w:noProof/>
            <w:webHidden/>
          </w:rPr>
          <w:instrText xml:space="preserve"> PAGEREF _Toc148524382 \h </w:instrText>
        </w:r>
        <w:r w:rsidR="00B83956">
          <w:rPr>
            <w:noProof/>
            <w:webHidden/>
          </w:rPr>
        </w:r>
        <w:r w:rsidR="00B83956">
          <w:rPr>
            <w:noProof/>
            <w:webHidden/>
          </w:rPr>
          <w:fldChar w:fldCharType="separate"/>
        </w:r>
        <w:r w:rsidR="00B83956">
          <w:rPr>
            <w:noProof/>
            <w:webHidden/>
          </w:rPr>
          <w:t>67</w:t>
        </w:r>
        <w:r w:rsidR="00B83956">
          <w:rPr>
            <w:noProof/>
            <w:webHidden/>
          </w:rPr>
          <w:fldChar w:fldCharType="end"/>
        </w:r>
      </w:hyperlink>
    </w:p>
    <w:p w14:paraId="747808A6" w14:textId="77777777" w:rsidR="00B83956" w:rsidRDefault="002E6EC4">
      <w:pPr>
        <w:pStyle w:val="TOC3"/>
        <w:rPr>
          <w:rFonts w:asciiTheme="minorHAnsi" w:eastAsiaTheme="minorEastAsia" w:hAnsiTheme="minorHAnsi" w:cstheme="minorBidi"/>
          <w:noProof/>
          <w:sz w:val="22"/>
          <w:szCs w:val="22"/>
          <w:lang w:val="en-US"/>
        </w:rPr>
      </w:pPr>
      <w:hyperlink w:anchor="_Toc148524383" w:history="1">
        <w:r w:rsidR="00B83956" w:rsidRPr="00872D95">
          <w:rPr>
            <w:rStyle w:val="Hyperlink"/>
            <w:rFonts w:ascii="Tahoma" w:hAnsi="Tahoma" w:cs="Tahoma"/>
            <w:noProof/>
          </w:rPr>
          <w:t>7.14.12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Noise and Vibration</w:t>
        </w:r>
        <w:r w:rsidR="00B83956">
          <w:rPr>
            <w:noProof/>
            <w:webHidden/>
          </w:rPr>
          <w:tab/>
        </w:r>
        <w:r w:rsidR="00B83956">
          <w:rPr>
            <w:noProof/>
            <w:webHidden/>
          </w:rPr>
          <w:fldChar w:fldCharType="begin"/>
        </w:r>
        <w:r w:rsidR="00B83956">
          <w:rPr>
            <w:noProof/>
            <w:webHidden/>
          </w:rPr>
          <w:instrText xml:space="preserve"> PAGEREF _Toc148524383 \h </w:instrText>
        </w:r>
        <w:r w:rsidR="00B83956">
          <w:rPr>
            <w:noProof/>
            <w:webHidden/>
          </w:rPr>
        </w:r>
        <w:r w:rsidR="00B83956">
          <w:rPr>
            <w:noProof/>
            <w:webHidden/>
          </w:rPr>
          <w:fldChar w:fldCharType="separate"/>
        </w:r>
        <w:r w:rsidR="00B83956">
          <w:rPr>
            <w:noProof/>
            <w:webHidden/>
          </w:rPr>
          <w:t>67</w:t>
        </w:r>
        <w:r w:rsidR="00B83956">
          <w:rPr>
            <w:noProof/>
            <w:webHidden/>
          </w:rPr>
          <w:fldChar w:fldCharType="end"/>
        </w:r>
      </w:hyperlink>
    </w:p>
    <w:p w14:paraId="3BF0BF5E" w14:textId="77777777" w:rsidR="00B83956" w:rsidRDefault="002E6EC4">
      <w:pPr>
        <w:pStyle w:val="TOC3"/>
        <w:rPr>
          <w:rFonts w:asciiTheme="minorHAnsi" w:eastAsiaTheme="minorEastAsia" w:hAnsiTheme="minorHAnsi" w:cstheme="minorBidi"/>
          <w:noProof/>
          <w:sz w:val="22"/>
          <w:szCs w:val="22"/>
          <w:lang w:val="en-US"/>
        </w:rPr>
      </w:pPr>
      <w:hyperlink w:anchor="_Toc148524384" w:history="1">
        <w:r w:rsidR="00B83956" w:rsidRPr="00872D95">
          <w:rPr>
            <w:rStyle w:val="Hyperlink"/>
            <w:rFonts w:ascii="Tahoma" w:hAnsi="Tahoma" w:cs="Tahoma"/>
            <w:noProof/>
          </w:rPr>
          <w:t>7.14.13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Electric and magnetic fields (EMFs)</w:t>
        </w:r>
        <w:r w:rsidR="00B83956">
          <w:rPr>
            <w:noProof/>
            <w:webHidden/>
          </w:rPr>
          <w:tab/>
        </w:r>
        <w:r w:rsidR="00B83956">
          <w:rPr>
            <w:noProof/>
            <w:webHidden/>
          </w:rPr>
          <w:fldChar w:fldCharType="begin"/>
        </w:r>
        <w:r w:rsidR="00B83956">
          <w:rPr>
            <w:noProof/>
            <w:webHidden/>
          </w:rPr>
          <w:instrText xml:space="preserve"> PAGEREF _Toc148524384 \h </w:instrText>
        </w:r>
        <w:r w:rsidR="00B83956">
          <w:rPr>
            <w:noProof/>
            <w:webHidden/>
          </w:rPr>
        </w:r>
        <w:r w:rsidR="00B83956">
          <w:rPr>
            <w:noProof/>
            <w:webHidden/>
          </w:rPr>
          <w:fldChar w:fldCharType="separate"/>
        </w:r>
        <w:r w:rsidR="00B83956">
          <w:rPr>
            <w:noProof/>
            <w:webHidden/>
          </w:rPr>
          <w:t>67</w:t>
        </w:r>
        <w:r w:rsidR="00B83956">
          <w:rPr>
            <w:noProof/>
            <w:webHidden/>
          </w:rPr>
          <w:fldChar w:fldCharType="end"/>
        </w:r>
      </w:hyperlink>
    </w:p>
    <w:p w14:paraId="1DEA44C1" w14:textId="77777777" w:rsidR="00B83956" w:rsidRDefault="002E6EC4">
      <w:pPr>
        <w:pStyle w:val="TOC3"/>
        <w:rPr>
          <w:rFonts w:asciiTheme="minorHAnsi" w:eastAsiaTheme="minorEastAsia" w:hAnsiTheme="minorHAnsi" w:cstheme="minorBidi"/>
          <w:noProof/>
          <w:sz w:val="22"/>
          <w:szCs w:val="22"/>
          <w:lang w:val="en-US"/>
        </w:rPr>
      </w:pPr>
      <w:hyperlink w:anchor="_Toc148524385" w:history="1">
        <w:r w:rsidR="00B83956" w:rsidRPr="00872D95">
          <w:rPr>
            <w:rStyle w:val="Hyperlink"/>
            <w:rFonts w:ascii="Tahoma" w:hAnsi="Tahoma" w:cs="Tahoma"/>
            <w:noProof/>
          </w:rPr>
          <w:t>7.14.14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Shocks and electrocutions to the PAPs</w:t>
        </w:r>
        <w:r w:rsidR="00B83956">
          <w:rPr>
            <w:noProof/>
            <w:webHidden/>
          </w:rPr>
          <w:tab/>
        </w:r>
        <w:r w:rsidR="00B83956">
          <w:rPr>
            <w:noProof/>
            <w:webHidden/>
          </w:rPr>
          <w:fldChar w:fldCharType="begin"/>
        </w:r>
        <w:r w:rsidR="00B83956">
          <w:rPr>
            <w:noProof/>
            <w:webHidden/>
          </w:rPr>
          <w:instrText xml:space="preserve"> PAGEREF _Toc148524385 \h </w:instrText>
        </w:r>
        <w:r w:rsidR="00B83956">
          <w:rPr>
            <w:noProof/>
            <w:webHidden/>
          </w:rPr>
        </w:r>
        <w:r w:rsidR="00B83956">
          <w:rPr>
            <w:noProof/>
            <w:webHidden/>
          </w:rPr>
          <w:fldChar w:fldCharType="separate"/>
        </w:r>
        <w:r w:rsidR="00B83956">
          <w:rPr>
            <w:noProof/>
            <w:webHidden/>
          </w:rPr>
          <w:t>67</w:t>
        </w:r>
        <w:r w:rsidR="00B83956">
          <w:rPr>
            <w:noProof/>
            <w:webHidden/>
          </w:rPr>
          <w:fldChar w:fldCharType="end"/>
        </w:r>
      </w:hyperlink>
    </w:p>
    <w:p w14:paraId="3F5C5E27" w14:textId="77777777" w:rsidR="00B83956" w:rsidRDefault="002E6EC4">
      <w:pPr>
        <w:pStyle w:val="TOC3"/>
        <w:rPr>
          <w:rFonts w:asciiTheme="minorHAnsi" w:eastAsiaTheme="minorEastAsia" w:hAnsiTheme="minorHAnsi" w:cstheme="minorBidi"/>
          <w:noProof/>
          <w:sz w:val="22"/>
          <w:szCs w:val="22"/>
          <w:lang w:val="en-US"/>
        </w:rPr>
      </w:pPr>
      <w:hyperlink w:anchor="_Toc148524386" w:history="1">
        <w:r w:rsidR="00B83956" w:rsidRPr="00872D95">
          <w:rPr>
            <w:rStyle w:val="Hyperlink"/>
            <w:rFonts w:ascii="Tahoma" w:hAnsi="Tahoma" w:cs="Tahoma"/>
            <w:noProof/>
          </w:rPr>
          <w:t>7.14.15</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Community safety -Access to the facility by general public</w:t>
        </w:r>
        <w:r w:rsidR="00B83956">
          <w:rPr>
            <w:noProof/>
            <w:webHidden/>
          </w:rPr>
          <w:tab/>
        </w:r>
        <w:r w:rsidR="00B83956">
          <w:rPr>
            <w:noProof/>
            <w:webHidden/>
          </w:rPr>
          <w:fldChar w:fldCharType="begin"/>
        </w:r>
        <w:r w:rsidR="00B83956">
          <w:rPr>
            <w:noProof/>
            <w:webHidden/>
          </w:rPr>
          <w:instrText xml:space="preserve"> PAGEREF _Toc148524386 \h </w:instrText>
        </w:r>
        <w:r w:rsidR="00B83956">
          <w:rPr>
            <w:noProof/>
            <w:webHidden/>
          </w:rPr>
        </w:r>
        <w:r w:rsidR="00B83956">
          <w:rPr>
            <w:noProof/>
            <w:webHidden/>
          </w:rPr>
          <w:fldChar w:fldCharType="separate"/>
        </w:r>
        <w:r w:rsidR="00B83956">
          <w:rPr>
            <w:noProof/>
            <w:webHidden/>
          </w:rPr>
          <w:t>68</w:t>
        </w:r>
        <w:r w:rsidR="00B83956">
          <w:rPr>
            <w:noProof/>
            <w:webHidden/>
          </w:rPr>
          <w:fldChar w:fldCharType="end"/>
        </w:r>
      </w:hyperlink>
    </w:p>
    <w:p w14:paraId="5594E74B" w14:textId="77777777" w:rsidR="00B83956" w:rsidRDefault="002E6EC4">
      <w:pPr>
        <w:pStyle w:val="TOC3"/>
        <w:rPr>
          <w:rFonts w:asciiTheme="minorHAnsi" w:eastAsiaTheme="minorEastAsia" w:hAnsiTheme="minorHAnsi" w:cstheme="minorBidi"/>
          <w:noProof/>
          <w:sz w:val="22"/>
          <w:szCs w:val="22"/>
          <w:lang w:val="en-US"/>
        </w:rPr>
      </w:pPr>
      <w:hyperlink w:anchor="_Toc148524387" w:history="1">
        <w:r w:rsidR="00B83956" w:rsidRPr="00872D95">
          <w:rPr>
            <w:rStyle w:val="Hyperlink"/>
            <w:rFonts w:ascii="Tahoma" w:hAnsi="Tahoma" w:cs="Tahoma"/>
            <w:noProof/>
          </w:rPr>
          <w:t>7.14.16</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Risks related to poor or inadequate stakeholder engagement (Conflict)</w:t>
        </w:r>
        <w:r w:rsidR="00B83956">
          <w:rPr>
            <w:noProof/>
            <w:webHidden/>
          </w:rPr>
          <w:tab/>
        </w:r>
        <w:r w:rsidR="00B83956">
          <w:rPr>
            <w:noProof/>
            <w:webHidden/>
          </w:rPr>
          <w:fldChar w:fldCharType="begin"/>
        </w:r>
        <w:r w:rsidR="00B83956">
          <w:rPr>
            <w:noProof/>
            <w:webHidden/>
          </w:rPr>
          <w:instrText xml:space="preserve"> PAGEREF _Toc148524387 \h </w:instrText>
        </w:r>
        <w:r w:rsidR="00B83956">
          <w:rPr>
            <w:noProof/>
            <w:webHidden/>
          </w:rPr>
        </w:r>
        <w:r w:rsidR="00B83956">
          <w:rPr>
            <w:noProof/>
            <w:webHidden/>
          </w:rPr>
          <w:fldChar w:fldCharType="separate"/>
        </w:r>
        <w:r w:rsidR="00B83956">
          <w:rPr>
            <w:noProof/>
            <w:webHidden/>
          </w:rPr>
          <w:t>68</w:t>
        </w:r>
        <w:r w:rsidR="00B83956">
          <w:rPr>
            <w:noProof/>
            <w:webHidden/>
          </w:rPr>
          <w:fldChar w:fldCharType="end"/>
        </w:r>
      </w:hyperlink>
    </w:p>
    <w:p w14:paraId="4C79FC04" w14:textId="77777777" w:rsidR="00B83956" w:rsidRDefault="002E6EC4">
      <w:pPr>
        <w:pStyle w:val="TOC3"/>
        <w:rPr>
          <w:rFonts w:asciiTheme="minorHAnsi" w:eastAsiaTheme="minorEastAsia" w:hAnsiTheme="minorHAnsi" w:cstheme="minorBidi"/>
          <w:noProof/>
          <w:sz w:val="22"/>
          <w:szCs w:val="22"/>
          <w:lang w:val="en-US"/>
        </w:rPr>
      </w:pPr>
      <w:hyperlink w:anchor="_Toc148524388" w:history="1">
        <w:r w:rsidR="00B83956" w:rsidRPr="00872D95">
          <w:rPr>
            <w:rStyle w:val="Hyperlink"/>
            <w:rFonts w:ascii="Tahoma" w:hAnsi="Tahoma" w:cs="Tahoma"/>
            <w:noProof/>
          </w:rPr>
          <w:t>7.14.17</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Gender Based Violence- SEA/ SH</w:t>
        </w:r>
        <w:r w:rsidR="00B83956">
          <w:rPr>
            <w:noProof/>
            <w:webHidden/>
          </w:rPr>
          <w:tab/>
        </w:r>
        <w:r w:rsidR="00B83956">
          <w:rPr>
            <w:noProof/>
            <w:webHidden/>
          </w:rPr>
          <w:fldChar w:fldCharType="begin"/>
        </w:r>
        <w:r w:rsidR="00B83956">
          <w:rPr>
            <w:noProof/>
            <w:webHidden/>
          </w:rPr>
          <w:instrText xml:space="preserve"> PAGEREF _Toc148524388 \h </w:instrText>
        </w:r>
        <w:r w:rsidR="00B83956">
          <w:rPr>
            <w:noProof/>
            <w:webHidden/>
          </w:rPr>
        </w:r>
        <w:r w:rsidR="00B83956">
          <w:rPr>
            <w:noProof/>
            <w:webHidden/>
          </w:rPr>
          <w:fldChar w:fldCharType="separate"/>
        </w:r>
        <w:r w:rsidR="00B83956">
          <w:rPr>
            <w:noProof/>
            <w:webHidden/>
          </w:rPr>
          <w:t>68</w:t>
        </w:r>
        <w:r w:rsidR="00B83956">
          <w:rPr>
            <w:noProof/>
            <w:webHidden/>
          </w:rPr>
          <w:fldChar w:fldCharType="end"/>
        </w:r>
      </w:hyperlink>
    </w:p>
    <w:p w14:paraId="7EC60223" w14:textId="77777777" w:rsidR="00B83956" w:rsidRDefault="002E6EC4">
      <w:pPr>
        <w:pStyle w:val="TOC3"/>
        <w:rPr>
          <w:rFonts w:asciiTheme="minorHAnsi" w:eastAsiaTheme="minorEastAsia" w:hAnsiTheme="minorHAnsi" w:cstheme="minorBidi"/>
          <w:noProof/>
          <w:sz w:val="22"/>
          <w:szCs w:val="22"/>
          <w:lang w:val="en-US"/>
        </w:rPr>
      </w:pPr>
      <w:hyperlink w:anchor="_Toc148524389" w:history="1">
        <w:r w:rsidR="00B83956" w:rsidRPr="00872D95">
          <w:rPr>
            <w:rStyle w:val="Hyperlink"/>
            <w:rFonts w:ascii="Tahoma" w:hAnsi="Tahoma" w:cs="Tahoma"/>
            <w:noProof/>
          </w:rPr>
          <w:t>7.14.18</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Public Health Impacts –HIV/AIDs</w:t>
        </w:r>
        <w:r w:rsidR="00B83956">
          <w:rPr>
            <w:noProof/>
            <w:webHidden/>
          </w:rPr>
          <w:tab/>
        </w:r>
        <w:r w:rsidR="00B83956">
          <w:rPr>
            <w:noProof/>
            <w:webHidden/>
          </w:rPr>
          <w:fldChar w:fldCharType="begin"/>
        </w:r>
        <w:r w:rsidR="00B83956">
          <w:rPr>
            <w:noProof/>
            <w:webHidden/>
          </w:rPr>
          <w:instrText xml:space="preserve"> PAGEREF _Toc148524389 \h </w:instrText>
        </w:r>
        <w:r w:rsidR="00B83956">
          <w:rPr>
            <w:noProof/>
            <w:webHidden/>
          </w:rPr>
        </w:r>
        <w:r w:rsidR="00B83956">
          <w:rPr>
            <w:noProof/>
            <w:webHidden/>
          </w:rPr>
          <w:fldChar w:fldCharType="separate"/>
        </w:r>
        <w:r w:rsidR="00B83956">
          <w:rPr>
            <w:noProof/>
            <w:webHidden/>
          </w:rPr>
          <w:t>69</w:t>
        </w:r>
        <w:r w:rsidR="00B83956">
          <w:rPr>
            <w:noProof/>
            <w:webHidden/>
          </w:rPr>
          <w:fldChar w:fldCharType="end"/>
        </w:r>
      </w:hyperlink>
    </w:p>
    <w:p w14:paraId="0D4CED02" w14:textId="77777777" w:rsidR="00B83956" w:rsidRDefault="002E6EC4">
      <w:pPr>
        <w:pStyle w:val="TOC3"/>
        <w:rPr>
          <w:rFonts w:asciiTheme="minorHAnsi" w:eastAsiaTheme="minorEastAsia" w:hAnsiTheme="minorHAnsi" w:cstheme="minorBidi"/>
          <w:noProof/>
          <w:sz w:val="22"/>
          <w:szCs w:val="22"/>
          <w:lang w:val="en-US"/>
        </w:rPr>
      </w:pPr>
      <w:hyperlink w:anchor="_Toc148524390" w:history="1">
        <w:r w:rsidR="00B83956" w:rsidRPr="00872D95">
          <w:rPr>
            <w:rStyle w:val="Hyperlink"/>
            <w:rFonts w:ascii="Tahoma" w:hAnsi="Tahoma" w:cs="Tahoma"/>
            <w:noProof/>
          </w:rPr>
          <w:t>7.14.19</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Public health Impacts -Covid 19 disease</w:t>
        </w:r>
        <w:r w:rsidR="00B83956">
          <w:rPr>
            <w:noProof/>
            <w:webHidden/>
          </w:rPr>
          <w:tab/>
        </w:r>
        <w:r w:rsidR="00B83956">
          <w:rPr>
            <w:noProof/>
            <w:webHidden/>
          </w:rPr>
          <w:fldChar w:fldCharType="begin"/>
        </w:r>
        <w:r w:rsidR="00B83956">
          <w:rPr>
            <w:noProof/>
            <w:webHidden/>
          </w:rPr>
          <w:instrText xml:space="preserve"> PAGEREF _Toc148524390 \h </w:instrText>
        </w:r>
        <w:r w:rsidR="00B83956">
          <w:rPr>
            <w:noProof/>
            <w:webHidden/>
          </w:rPr>
        </w:r>
        <w:r w:rsidR="00B83956">
          <w:rPr>
            <w:noProof/>
            <w:webHidden/>
          </w:rPr>
          <w:fldChar w:fldCharType="separate"/>
        </w:r>
        <w:r w:rsidR="00B83956">
          <w:rPr>
            <w:noProof/>
            <w:webHidden/>
          </w:rPr>
          <w:t>69</w:t>
        </w:r>
        <w:r w:rsidR="00B83956">
          <w:rPr>
            <w:noProof/>
            <w:webHidden/>
          </w:rPr>
          <w:fldChar w:fldCharType="end"/>
        </w:r>
      </w:hyperlink>
    </w:p>
    <w:p w14:paraId="5B2D159B" w14:textId="77777777" w:rsidR="00B83956" w:rsidRDefault="002E6EC4">
      <w:pPr>
        <w:pStyle w:val="TOC3"/>
        <w:rPr>
          <w:rFonts w:asciiTheme="minorHAnsi" w:eastAsiaTheme="minorEastAsia" w:hAnsiTheme="minorHAnsi" w:cstheme="minorBidi"/>
          <w:noProof/>
          <w:sz w:val="22"/>
          <w:szCs w:val="22"/>
          <w:lang w:val="en-US"/>
        </w:rPr>
      </w:pPr>
      <w:hyperlink w:anchor="_Toc148524391" w:history="1">
        <w:r w:rsidR="00B83956" w:rsidRPr="00872D95">
          <w:rPr>
            <w:rStyle w:val="Hyperlink"/>
            <w:rFonts w:ascii="Tahoma" w:hAnsi="Tahoma" w:cs="Tahoma"/>
            <w:noProof/>
          </w:rPr>
          <w:t>7.14.20</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Dust emissions</w:t>
        </w:r>
        <w:r w:rsidR="00B83956">
          <w:rPr>
            <w:noProof/>
            <w:webHidden/>
          </w:rPr>
          <w:tab/>
        </w:r>
        <w:r w:rsidR="00B83956">
          <w:rPr>
            <w:noProof/>
            <w:webHidden/>
          </w:rPr>
          <w:fldChar w:fldCharType="begin"/>
        </w:r>
        <w:r w:rsidR="00B83956">
          <w:rPr>
            <w:noProof/>
            <w:webHidden/>
          </w:rPr>
          <w:instrText xml:space="preserve"> PAGEREF _Toc148524391 \h </w:instrText>
        </w:r>
        <w:r w:rsidR="00B83956">
          <w:rPr>
            <w:noProof/>
            <w:webHidden/>
          </w:rPr>
        </w:r>
        <w:r w:rsidR="00B83956">
          <w:rPr>
            <w:noProof/>
            <w:webHidden/>
          </w:rPr>
          <w:fldChar w:fldCharType="separate"/>
        </w:r>
        <w:r w:rsidR="00B83956">
          <w:rPr>
            <w:noProof/>
            <w:webHidden/>
          </w:rPr>
          <w:t>70</w:t>
        </w:r>
        <w:r w:rsidR="00B83956">
          <w:rPr>
            <w:noProof/>
            <w:webHidden/>
          </w:rPr>
          <w:fldChar w:fldCharType="end"/>
        </w:r>
      </w:hyperlink>
    </w:p>
    <w:p w14:paraId="6BA2B7C5" w14:textId="77777777" w:rsidR="00B83956" w:rsidRDefault="002E6EC4">
      <w:pPr>
        <w:pStyle w:val="TOC3"/>
        <w:rPr>
          <w:rFonts w:asciiTheme="minorHAnsi" w:eastAsiaTheme="minorEastAsia" w:hAnsiTheme="minorHAnsi" w:cstheme="minorBidi"/>
          <w:noProof/>
          <w:sz w:val="22"/>
          <w:szCs w:val="22"/>
          <w:lang w:val="en-US"/>
        </w:rPr>
      </w:pPr>
      <w:hyperlink w:anchor="_Toc148524392" w:history="1">
        <w:r w:rsidR="00B83956" w:rsidRPr="00872D95">
          <w:rPr>
            <w:rStyle w:val="Hyperlink"/>
            <w:rFonts w:ascii="Tahoma" w:hAnsi="Tahoma" w:cs="Tahoma"/>
            <w:noProof/>
          </w:rPr>
          <w:t>7.14.21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Vehicle exhaust emissions</w:t>
        </w:r>
        <w:r w:rsidR="00B83956">
          <w:rPr>
            <w:noProof/>
            <w:webHidden/>
          </w:rPr>
          <w:tab/>
        </w:r>
        <w:r w:rsidR="00B83956">
          <w:rPr>
            <w:noProof/>
            <w:webHidden/>
          </w:rPr>
          <w:fldChar w:fldCharType="begin"/>
        </w:r>
        <w:r w:rsidR="00B83956">
          <w:rPr>
            <w:noProof/>
            <w:webHidden/>
          </w:rPr>
          <w:instrText xml:space="preserve"> PAGEREF _Toc148524392 \h </w:instrText>
        </w:r>
        <w:r w:rsidR="00B83956">
          <w:rPr>
            <w:noProof/>
            <w:webHidden/>
          </w:rPr>
        </w:r>
        <w:r w:rsidR="00B83956">
          <w:rPr>
            <w:noProof/>
            <w:webHidden/>
          </w:rPr>
          <w:fldChar w:fldCharType="separate"/>
        </w:r>
        <w:r w:rsidR="00B83956">
          <w:rPr>
            <w:noProof/>
            <w:webHidden/>
          </w:rPr>
          <w:t>70</w:t>
        </w:r>
        <w:r w:rsidR="00B83956">
          <w:rPr>
            <w:noProof/>
            <w:webHidden/>
          </w:rPr>
          <w:fldChar w:fldCharType="end"/>
        </w:r>
      </w:hyperlink>
    </w:p>
    <w:p w14:paraId="5C70DFF3"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93" w:history="1">
        <w:r w:rsidR="00B83956" w:rsidRPr="00872D95">
          <w:rPr>
            <w:rStyle w:val="Hyperlink"/>
            <w:rFonts w:ascii="Tahoma" w:hAnsi="Tahoma" w:cs="Tahoma"/>
            <w:noProof/>
          </w:rPr>
          <w:t>7.15</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Negative impacts during decommissioning phase</w:t>
        </w:r>
        <w:r w:rsidR="00B83956">
          <w:rPr>
            <w:noProof/>
            <w:webHidden/>
          </w:rPr>
          <w:tab/>
        </w:r>
        <w:r w:rsidR="00B83956">
          <w:rPr>
            <w:noProof/>
            <w:webHidden/>
          </w:rPr>
          <w:fldChar w:fldCharType="begin"/>
        </w:r>
        <w:r w:rsidR="00B83956">
          <w:rPr>
            <w:noProof/>
            <w:webHidden/>
          </w:rPr>
          <w:instrText xml:space="preserve"> PAGEREF _Toc148524393 \h </w:instrText>
        </w:r>
        <w:r w:rsidR="00B83956">
          <w:rPr>
            <w:noProof/>
            <w:webHidden/>
          </w:rPr>
        </w:r>
        <w:r w:rsidR="00B83956">
          <w:rPr>
            <w:noProof/>
            <w:webHidden/>
          </w:rPr>
          <w:fldChar w:fldCharType="separate"/>
        </w:r>
        <w:r w:rsidR="00B83956">
          <w:rPr>
            <w:noProof/>
            <w:webHidden/>
          </w:rPr>
          <w:t>70</w:t>
        </w:r>
        <w:r w:rsidR="00B83956">
          <w:rPr>
            <w:noProof/>
            <w:webHidden/>
          </w:rPr>
          <w:fldChar w:fldCharType="end"/>
        </w:r>
      </w:hyperlink>
    </w:p>
    <w:p w14:paraId="714C4FF5" w14:textId="77777777" w:rsidR="00B83956" w:rsidRDefault="002E6EC4">
      <w:pPr>
        <w:pStyle w:val="TOC3"/>
        <w:rPr>
          <w:rFonts w:asciiTheme="minorHAnsi" w:eastAsiaTheme="minorEastAsia" w:hAnsiTheme="minorHAnsi" w:cstheme="minorBidi"/>
          <w:noProof/>
          <w:sz w:val="22"/>
          <w:szCs w:val="22"/>
          <w:lang w:val="en-US"/>
        </w:rPr>
      </w:pPr>
      <w:hyperlink w:anchor="_Toc148524394" w:history="1">
        <w:r w:rsidR="00B83956" w:rsidRPr="00872D95">
          <w:rPr>
            <w:rStyle w:val="Hyperlink"/>
            <w:rFonts w:ascii="Tahoma" w:hAnsi="Tahoma" w:cs="Tahoma"/>
            <w:noProof/>
          </w:rPr>
          <w:t>7.15.1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Noise and Vibration</w:t>
        </w:r>
        <w:r w:rsidR="00B83956">
          <w:rPr>
            <w:noProof/>
            <w:webHidden/>
          </w:rPr>
          <w:tab/>
        </w:r>
        <w:r w:rsidR="00B83956">
          <w:rPr>
            <w:noProof/>
            <w:webHidden/>
          </w:rPr>
          <w:fldChar w:fldCharType="begin"/>
        </w:r>
        <w:r w:rsidR="00B83956">
          <w:rPr>
            <w:noProof/>
            <w:webHidden/>
          </w:rPr>
          <w:instrText xml:space="preserve"> PAGEREF _Toc148524394 \h </w:instrText>
        </w:r>
        <w:r w:rsidR="00B83956">
          <w:rPr>
            <w:noProof/>
            <w:webHidden/>
          </w:rPr>
        </w:r>
        <w:r w:rsidR="00B83956">
          <w:rPr>
            <w:noProof/>
            <w:webHidden/>
          </w:rPr>
          <w:fldChar w:fldCharType="separate"/>
        </w:r>
        <w:r w:rsidR="00B83956">
          <w:rPr>
            <w:noProof/>
            <w:webHidden/>
          </w:rPr>
          <w:t>70</w:t>
        </w:r>
        <w:r w:rsidR="00B83956">
          <w:rPr>
            <w:noProof/>
            <w:webHidden/>
          </w:rPr>
          <w:fldChar w:fldCharType="end"/>
        </w:r>
      </w:hyperlink>
    </w:p>
    <w:p w14:paraId="17A44C50" w14:textId="77777777" w:rsidR="00B83956" w:rsidRDefault="002E6EC4">
      <w:pPr>
        <w:pStyle w:val="TOC3"/>
        <w:rPr>
          <w:rFonts w:asciiTheme="minorHAnsi" w:eastAsiaTheme="minorEastAsia" w:hAnsiTheme="minorHAnsi" w:cstheme="minorBidi"/>
          <w:noProof/>
          <w:sz w:val="22"/>
          <w:szCs w:val="22"/>
          <w:lang w:val="en-US"/>
        </w:rPr>
      </w:pPr>
      <w:hyperlink w:anchor="_Toc148524395" w:history="1">
        <w:r w:rsidR="00B83956" w:rsidRPr="00872D95">
          <w:rPr>
            <w:rStyle w:val="Hyperlink"/>
            <w:rFonts w:ascii="Tahoma" w:hAnsi="Tahoma" w:cs="Tahoma"/>
            <w:noProof/>
          </w:rPr>
          <w:t>7.15.2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Solid Waste Generation</w:t>
        </w:r>
        <w:r w:rsidR="00B83956">
          <w:rPr>
            <w:noProof/>
            <w:webHidden/>
          </w:rPr>
          <w:tab/>
        </w:r>
        <w:r w:rsidR="00B83956">
          <w:rPr>
            <w:noProof/>
            <w:webHidden/>
          </w:rPr>
          <w:fldChar w:fldCharType="begin"/>
        </w:r>
        <w:r w:rsidR="00B83956">
          <w:rPr>
            <w:noProof/>
            <w:webHidden/>
          </w:rPr>
          <w:instrText xml:space="preserve"> PAGEREF _Toc148524395 \h </w:instrText>
        </w:r>
        <w:r w:rsidR="00B83956">
          <w:rPr>
            <w:noProof/>
            <w:webHidden/>
          </w:rPr>
        </w:r>
        <w:r w:rsidR="00B83956">
          <w:rPr>
            <w:noProof/>
            <w:webHidden/>
          </w:rPr>
          <w:fldChar w:fldCharType="separate"/>
        </w:r>
        <w:r w:rsidR="00B83956">
          <w:rPr>
            <w:noProof/>
            <w:webHidden/>
          </w:rPr>
          <w:t>71</w:t>
        </w:r>
        <w:r w:rsidR="00B83956">
          <w:rPr>
            <w:noProof/>
            <w:webHidden/>
          </w:rPr>
          <w:fldChar w:fldCharType="end"/>
        </w:r>
      </w:hyperlink>
    </w:p>
    <w:p w14:paraId="15105888" w14:textId="77777777" w:rsidR="00B83956" w:rsidRDefault="002E6EC4">
      <w:pPr>
        <w:pStyle w:val="TOC3"/>
        <w:rPr>
          <w:rFonts w:asciiTheme="minorHAnsi" w:eastAsiaTheme="minorEastAsia" w:hAnsiTheme="minorHAnsi" w:cstheme="minorBidi"/>
          <w:noProof/>
          <w:sz w:val="22"/>
          <w:szCs w:val="22"/>
          <w:lang w:val="en-US"/>
        </w:rPr>
      </w:pPr>
      <w:hyperlink w:anchor="_Toc148524396" w:history="1">
        <w:r w:rsidR="00B83956" w:rsidRPr="00872D95">
          <w:rPr>
            <w:rStyle w:val="Hyperlink"/>
            <w:rFonts w:ascii="Tahoma" w:hAnsi="Tahoma" w:cs="Tahoma"/>
            <w:noProof/>
          </w:rPr>
          <w:t>7.15.3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Dust Emissions</w:t>
        </w:r>
        <w:r w:rsidR="00B83956">
          <w:rPr>
            <w:noProof/>
            <w:webHidden/>
          </w:rPr>
          <w:tab/>
        </w:r>
        <w:r w:rsidR="00B83956">
          <w:rPr>
            <w:noProof/>
            <w:webHidden/>
          </w:rPr>
          <w:fldChar w:fldCharType="begin"/>
        </w:r>
        <w:r w:rsidR="00B83956">
          <w:rPr>
            <w:noProof/>
            <w:webHidden/>
          </w:rPr>
          <w:instrText xml:space="preserve"> PAGEREF _Toc148524396 \h </w:instrText>
        </w:r>
        <w:r w:rsidR="00B83956">
          <w:rPr>
            <w:noProof/>
            <w:webHidden/>
          </w:rPr>
        </w:r>
        <w:r w:rsidR="00B83956">
          <w:rPr>
            <w:noProof/>
            <w:webHidden/>
          </w:rPr>
          <w:fldChar w:fldCharType="separate"/>
        </w:r>
        <w:r w:rsidR="00B83956">
          <w:rPr>
            <w:noProof/>
            <w:webHidden/>
          </w:rPr>
          <w:t>71</w:t>
        </w:r>
        <w:r w:rsidR="00B83956">
          <w:rPr>
            <w:noProof/>
            <w:webHidden/>
          </w:rPr>
          <w:fldChar w:fldCharType="end"/>
        </w:r>
      </w:hyperlink>
    </w:p>
    <w:p w14:paraId="2F21071D" w14:textId="77777777" w:rsidR="00B83956" w:rsidRDefault="002E6EC4">
      <w:pPr>
        <w:pStyle w:val="TOC3"/>
        <w:rPr>
          <w:rFonts w:asciiTheme="minorHAnsi" w:eastAsiaTheme="minorEastAsia" w:hAnsiTheme="minorHAnsi" w:cstheme="minorBidi"/>
          <w:noProof/>
          <w:sz w:val="22"/>
          <w:szCs w:val="22"/>
          <w:lang w:val="en-US"/>
        </w:rPr>
      </w:pPr>
      <w:hyperlink w:anchor="_Toc148524397" w:history="1">
        <w:r w:rsidR="00B83956" w:rsidRPr="00872D95">
          <w:rPr>
            <w:rStyle w:val="Hyperlink"/>
            <w:rFonts w:ascii="Tahoma" w:hAnsi="Tahoma" w:cs="Tahoma"/>
            <w:noProof/>
          </w:rPr>
          <w:t>7.15.4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HIV/AIDs awareness and prevention</w:t>
        </w:r>
        <w:r w:rsidR="00B83956">
          <w:rPr>
            <w:noProof/>
            <w:webHidden/>
          </w:rPr>
          <w:tab/>
        </w:r>
        <w:r w:rsidR="00B83956">
          <w:rPr>
            <w:noProof/>
            <w:webHidden/>
          </w:rPr>
          <w:fldChar w:fldCharType="begin"/>
        </w:r>
        <w:r w:rsidR="00B83956">
          <w:rPr>
            <w:noProof/>
            <w:webHidden/>
          </w:rPr>
          <w:instrText xml:space="preserve"> PAGEREF _Toc148524397 \h </w:instrText>
        </w:r>
        <w:r w:rsidR="00B83956">
          <w:rPr>
            <w:noProof/>
            <w:webHidden/>
          </w:rPr>
        </w:r>
        <w:r w:rsidR="00B83956">
          <w:rPr>
            <w:noProof/>
            <w:webHidden/>
          </w:rPr>
          <w:fldChar w:fldCharType="separate"/>
        </w:r>
        <w:r w:rsidR="00B83956">
          <w:rPr>
            <w:noProof/>
            <w:webHidden/>
          </w:rPr>
          <w:t>71</w:t>
        </w:r>
        <w:r w:rsidR="00B83956">
          <w:rPr>
            <w:noProof/>
            <w:webHidden/>
          </w:rPr>
          <w:fldChar w:fldCharType="end"/>
        </w:r>
      </w:hyperlink>
    </w:p>
    <w:p w14:paraId="211AB5BC"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98" w:history="1">
        <w:r w:rsidR="00B83956" w:rsidRPr="00872D95">
          <w:rPr>
            <w:rStyle w:val="Hyperlink"/>
            <w:rFonts w:ascii="Tahoma" w:hAnsi="Tahoma" w:cs="Tahoma"/>
            <w:noProof/>
          </w:rPr>
          <w:t>7.16</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Social Protection</w:t>
        </w:r>
        <w:r w:rsidR="00B83956">
          <w:rPr>
            <w:noProof/>
            <w:webHidden/>
          </w:rPr>
          <w:tab/>
        </w:r>
        <w:r w:rsidR="00B83956">
          <w:rPr>
            <w:noProof/>
            <w:webHidden/>
          </w:rPr>
          <w:fldChar w:fldCharType="begin"/>
        </w:r>
        <w:r w:rsidR="00B83956">
          <w:rPr>
            <w:noProof/>
            <w:webHidden/>
          </w:rPr>
          <w:instrText xml:space="preserve"> PAGEREF _Toc148524398 \h </w:instrText>
        </w:r>
        <w:r w:rsidR="00B83956">
          <w:rPr>
            <w:noProof/>
            <w:webHidden/>
          </w:rPr>
        </w:r>
        <w:r w:rsidR="00B83956">
          <w:rPr>
            <w:noProof/>
            <w:webHidden/>
          </w:rPr>
          <w:fldChar w:fldCharType="separate"/>
        </w:r>
        <w:r w:rsidR="00B83956">
          <w:rPr>
            <w:noProof/>
            <w:webHidden/>
          </w:rPr>
          <w:t>72</w:t>
        </w:r>
        <w:r w:rsidR="00B83956">
          <w:rPr>
            <w:noProof/>
            <w:webHidden/>
          </w:rPr>
          <w:fldChar w:fldCharType="end"/>
        </w:r>
      </w:hyperlink>
    </w:p>
    <w:p w14:paraId="18BAAABE"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399" w:history="1">
        <w:r w:rsidR="00B83956" w:rsidRPr="00872D95">
          <w:rPr>
            <w:rStyle w:val="Hyperlink"/>
            <w:rFonts w:ascii="Tahoma" w:hAnsi="Tahoma" w:cs="Tahoma"/>
            <w:noProof/>
          </w:rPr>
          <w:t>7.17</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Social Inclusion</w:t>
        </w:r>
        <w:r w:rsidR="00B83956">
          <w:rPr>
            <w:noProof/>
            <w:webHidden/>
          </w:rPr>
          <w:tab/>
        </w:r>
        <w:r w:rsidR="00B83956">
          <w:rPr>
            <w:noProof/>
            <w:webHidden/>
          </w:rPr>
          <w:fldChar w:fldCharType="begin"/>
        </w:r>
        <w:r w:rsidR="00B83956">
          <w:rPr>
            <w:noProof/>
            <w:webHidden/>
          </w:rPr>
          <w:instrText xml:space="preserve"> PAGEREF _Toc148524399 \h </w:instrText>
        </w:r>
        <w:r w:rsidR="00B83956">
          <w:rPr>
            <w:noProof/>
            <w:webHidden/>
          </w:rPr>
        </w:r>
        <w:r w:rsidR="00B83956">
          <w:rPr>
            <w:noProof/>
            <w:webHidden/>
          </w:rPr>
          <w:fldChar w:fldCharType="separate"/>
        </w:r>
        <w:r w:rsidR="00B83956">
          <w:rPr>
            <w:noProof/>
            <w:webHidden/>
          </w:rPr>
          <w:t>72</w:t>
        </w:r>
        <w:r w:rsidR="00B83956">
          <w:rPr>
            <w:noProof/>
            <w:webHidden/>
          </w:rPr>
          <w:fldChar w:fldCharType="end"/>
        </w:r>
      </w:hyperlink>
    </w:p>
    <w:p w14:paraId="4C34EC67" w14:textId="77777777" w:rsidR="00B83956" w:rsidRDefault="002E6EC4">
      <w:pPr>
        <w:pStyle w:val="TOC1"/>
        <w:tabs>
          <w:tab w:val="left" w:pos="440"/>
        </w:tabs>
        <w:rPr>
          <w:rFonts w:asciiTheme="minorHAnsi" w:eastAsiaTheme="minorEastAsia" w:hAnsiTheme="minorHAnsi" w:cstheme="minorBidi"/>
          <w:b w:val="0"/>
          <w:bCs w:val="0"/>
          <w:caps w:val="0"/>
          <w:noProof/>
          <w:color w:val="auto"/>
          <w:sz w:val="22"/>
          <w:szCs w:val="22"/>
          <w:lang w:val="en-US"/>
        </w:rPr>
      </w:pPr>
      <w:hyperlink w:anchor="_Toc148524400" w:history="1">
        <w:r w:rsidR="00B83956" w:rsidRPr="00872D95">
          <w:rPr>
            <w:rStyle w:val="Hyperlink"/>
            <w:rFonts w:ascii="Tahoma" w:hAnsi="Tahoma" w:cs="Tahoma"/>
            <w:noProof/>
            <w:lang w:val="en-US"/>
          </w:rPr>
          <w:t>8</w:t>
        </w:r>
        <w:r w:rsidR="00B83956">
          <w:rPr>
            <w:rFonts w:asciiTheme="minorHAnsi" w:eastAsiaTheme="minorEastAsia" w:hAnsiTheme="minorHAnsi" w:cstheme="minorBidi"/>
            <w:b w:val="0"/>
            <w:bCs w:val="0"/>
            <w:caps w:val="0"/>
            <w:noProof/>
            <w:color w:val="auto"/>
            <w:sz w:val="22"/>
            <w:szCs w:val="22"/>
            <w:lang w:val="en-US"/>
          </w:rPr>
          <w:tab/>
        </w:r>
        <w:r w:rsidR="00B83956" w:rsidRPr="00872D95">
          <w:rPr>
            <w:rStyle w:val="Hyperlink"/>
            <w:rFonts w:ascii="Tahoma" w:hAnsi="Tahoma" w:cs="Tahoma"/>
            <w:noProof/>
          </w:rPr>
          <w:t>CHAPTER</w:t>
        </w:r>
        <w:r w:rsidR="00B83956" w:rsidRPr="00872D95">
          <w:rPr>
            <w:rStyle w:val="Hyperlink"/>
            <w:rFonts w:ascii="Tahoma" w:hAnsi="Tahoma" w:cs="Tahoma"/>
            <w:noProof/>
            <w:lang w:val="en-US"/>
          </w:rPr>
          <w:t xml:space="preserve"> EIGHT: ENVIRONMENTAL AND SOCIAL MANAGEMENT AND MONITORING PLAN (ESMMP)</w:t>
        </w:r>
        <w:r w:rsidR="00B83956">
          <w:rPr>
            <w:noProof/>
            <w:webHidden/>
          </w:rPr>
          <w:tab/>
        </w:r>
        <w:r w:rsidR="00B83956">
          <w:rPr>
            <w:noProof/>
            <w:webHidden/>
          </w:rPr>
          <w:fldChar w:fldCharType="begin"/>
        </w:r>
        <w:r w:rsidR="00B83956">
          <w:rPr>
            <w:noProof/>
            <w:webHidden/>
          </w:rPr>
          <w:instrText xml:space="preserve"> PAGEREF _Toc148524400 \h </w:instrText>
        </w:r>
        <w:r w:rsidR="00B83956">
          <w:rPr>
            <w:noProof/>
            <w:webHidden/>
          </w:rPr>
        </w:r>
        <w:r w:rsidR="00B83956">
          <w:rPr>
            <w:noProof/>
            <w:webHidden/>
          </w:rPr>
          <w:fldChar w:fldCharType="separate"/>
        </w:r>
        <w:r w:rsidR="00B83956">
          <w:rPr>
            <w:noProof/>
            <w:webHidden/>
          </w:rPr>
          <w:t>73</w:t>
        </w:r>
        <w:r w:rsidR="00B83956">
          <w:rPr>
            <w:noProof/>
            <w:webHidden/>
          </w:rPr>
          <w:fldChar w:fldCharType="end"/>
        </w:r>
      </w:hyperlink>
    </w:p>
    <w:p w14:paraId="255DF9CB"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01" w:history="1">
        <w:r w:rsidR="00B83956" w:rsidRPr="00872D95">
          <w:rPr>
            <w:rStyle w:val="Hyperlink"/>
            <w:rFonts w:ascii="Tahoma" w:hAnsi="Tahoma" w:cs="Tahoma"/>
            <w:noProof/>
          </w:rPr>
          <w:t>8.1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Introduction</w:t>
        </w:r>
        <w:r w:rsidR="00B83956">
          <w:rPr>
            <w:noProof/>
            <w:webHidden/>
          </w:rPr>
          <w:tab/>
        </w:r>
        <w:r w:rsidR="00B83956">
          <w:rPr>
            <w:noProof/>
            <w:webHidden/>
          </w:rPr>
          <w:fldChar w:fldCharType="begin"/>
        </w:r>
        <w:r w:rsidR="00B83956">
          <w:rPr>
            <w:noProof/>
            <w:webHidden/>
          </w:rPr>
          <w:instrText xml:space="preserve"> PAGEREF _Toc148524401 \h </w:instrText>
        </w:r>
        <w:r w:rsidR="00B83956">
          <w:rPr>
            <w:noProof/>
            <w:webHidden/>
          </w:rPr>
        </w:r>
        <w:r w:rsidR="00B83956">
          <w:rPr>
            <w:noProof/>
            <w:webHidden/>
          </w:rPr>
          <w:fldChar w:fldCharType="separate"/>
        </w:r>
        <w:r w:rsidR="00B83956">
          <w:rPr>
            <w:noProof/>
            <w:webHidden/>
          </w:rPr>
          <w:t>73</w:t>
        </w:r>
        <w:r w:rsidR="00B83956">
          <w:rPr>
            <w:noProof/>
            <w:webHidden/>
          </w:rPr>
          <w:fldChar w:fldCharType="end"/>
        </w:r>
      </w:hyperlink>
    </w:p>
    <w:p w14:paraId="2144BA70"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02" w:history="1">
        <w:r w:rsidR="00B83956" w:rsidRPr="00872D95">
          <w:rPr>
            <w:rStyle w:val="Hyperlink"/>
            <w:rFonts w:ascii="Tahoma" w:hAnsi="Tahoma" w:cs="Tahoma"/>
            <w:noProof/>
          </w:rPr>
          <w:t>8.2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Monitoring</w:t>
        </w:r>
        <w:r w:rsidR="00B83956">
          <w:rPr>
            <w:noProof/>
            <w:webHidden/>
          </w:rPr>
          <w:tab/>
        </w:r>
        <w:r w:rsidR="00B83956">
          <w:rPr>
            <w:noProof/>
            <w:webHidden/>
          </w:rPr>
          <w:fldChar w:fldCharType="begin"/>
        </w:r>
        <w:r w:rsidR="00B83956">
          <w:rPr>
            <w:noProof/>
            <w:webHidden/>
          </w:rPr>
          <w:instrText xml:space="preserve"> PAGEREF _Toc148524402 \h </w:instrText>
        </w:r>
        <w:r w:rsidR="00B83956">
          <w:rPr>
            <w:noProof/>
            <w:webHidden/>
          </w:rPr>
        </w:r>
        <w:r w:rsidR="00B83956">
          <w:rPr>
            <w:noProof/>
            <w:webHidden/>
          </w:rPr>
          <w:fldChar w:fldCharType="separate"/>
        </w:r>
        <w:r w:rsidR="00B83956">
          <w:rPr>
            <w:noProof/>
            <w:webHidden/>
          </w:rPr>
          <w:t>73</w:t>
        </w:r>
        <w:r w:rsidR="00B83956">
          <w:rPr>
            <w:noProof/>
            <w:webHidden/>
          </w:rPr>
          <w:fldChar w:fldCharType="end"/>
        </w:r>
      </w:hyperlink>
    </w:p>
    <w:p w14:paraId="64B11E6C"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03" w:history="1">
        <w:r w:rsidR="00B83956" w:rsidRPr="00872D95">
          <w:rPr>
            <w:rStyle w:val="Hyperlink"/>
            <w:rFonts w:ascii="Tahoma" w:hAnsi="Tahoma" w:cs="Tahoma"/>
            <w:noProof/>
          </w:rPr>
          <w:t>8.3</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Plan Monitoring</w:t>
        </w:r>
        <w:r w:rsidR="00B83956">
          <w:rPr>
            <w:noProof/>
            <w:webHidden/>
          </w:rPr>
          <w:tab/>
        </w:r>
        <w:r w:rsidR="00B83956">
          <w:rPr>
            <w:noProof/>
            <w:webHidden/>
          </w:rPr>
          <w:fldChar w:fldCharType="begin"/>
        </w:r>
        <w:r w:rsidR="00B83956">
          <w:rPr>
            <w:noProof/>
            <w:webHidden/>
          </w:rPr>
          <w:instrText xml:space="preserve"> PAGEREF _Toc148524403 \h </w:instrText>
        </w:r>
        <w:r w:rsidR="00B83956">
          <w:rPr>
            <w:noProof/>
            <w:webHidden/>
          </w:rPr>
        </w:r>
        <w:r w:rsidR="00B83956">
          <w:rPr>
            <w:noProof/>
            <w:webHidden/>
          </w:rPr>
          <w:fldChar w:fldCharType="separate"/>
        </w:r>
        <w:r w:rsidR="00B83956">
          <w:rPr>
            <w:noProof/>
            <w:webHidden/>
          </w:rPr>
          <w:t>74</w:t>
        </w:r>
        <w:r w:rsidR="00B83956">
          <w:rPr>
            <w:noProof/>
            <w:webHidden/>
          </w:rPr>
          <w:fldChar w:fldCharType="end"/>
        </w:r>
      </w:hyperlink>
    </w:p>
    <w:p w14:paraId="79E8F6DD"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04" w:history="1">
        <w:r w:rsidR="00B83956" w:rsidRPr="00872D95">
          <w:rPr>
            <w:rStyle w:val="Hyperlink"/>
            <w:rFonts w:ascii="Tahoma" w:hAnsi="Tahoma" w:cs="Tahoma"/>
            <w:noProof/>
          </w:rPr>
          <w:t>8.4</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Environmental and Social Monitoring by Contractors</w:t>
        </w:r>
        <w:r w:rsidR="00B83956">
          <w:rPr>
            <w:noProof/>
            <w:webHidden/>
          </w:rPr>
          <w:tab/>
        </w:r>
        <w:r w:rsidR="00B83956">
          <w:rPr>
            <w:noProof/>
            <w:webHidden/>
          </w:rPr>
          <w:fldChar w:fldCharType="begin"/>
        </w:r>
        <w:r w:rsidR="00B83956">
          <w:rPr>
            <w:noProof/>
            <w:webHidden/>
          </w:rPr>
          <w:instrText xml:space="preserve"> PAGEREF _Toc148524404 \h </w:instrText>
        </w:r>
        <w:r w:rsidR="00B83956">
          <w:rPr>
            <w:noProof/>
            <w:webHidden/>
          </w:rPr>
        </w:r>
        <w:r w:rsidR="00B83956">
          <w:rPr>
            <w:noProof/>
            <w:webHidden/>
          </w:rPr>
          <w:fldChar w:fldCharType="separate"/>
        </w:r>
        <w:r w:rsidR="00B83956">
          <w:rPr>
            <w:noProof/>
            <w:webHidden/>
          </w:rPr>
          <w:t>74</w:t>
        </w:r>
        <w:r w:rsidR="00B83956">
          <w:rPr>
            <w:noProof/>
            <w:webHidden/>
          </w:rPr>
          <w:fldChar w:fldCharType="end"/>
        </w:r>
      </w:hyperlink>
    </w:p>
    <w:p w14:paraId="7953701F"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05" w:history="1">
        <w:r w:rsidR="00B83956" w:rsidRPr="00872D95">
          <w:rPr>
            <w:rStyle w:val="Hyperlink"/>
            <w:rFonts w:ascii="Tahoma" w:hAnsi="Tahoma" w:cs="Tahoma"/>
            <w:noProof/>
          </w:rPr>
          <w:t>8.5</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Approach to Environmental Impact Management</w:t>
        </w:r>
        <w:r w:rsidR="00B83956">
          <w:rPr>
            <w:noProof/>
            <w:webHidden/>
          </w:rPr>
          <w:tab/>
        </w:r>
        <w:r w:rsidR="00B83956">
          <w:rPr>
            <w:noProof/>
            <w:webHidden/>
          </w:rPr>
          <w:fldChar w:fldCharType="begin"/>
        </w:r>
        <w:r w:rsidR="00B83956">
          <w:rPr>
            <w:noProof/>
            <w:webHidden/>
          </w:rPr>
          <w:instrText xml:space="preserve"> PAGEREF _Toc148524405 \h </w:instrText>
        </w:r>
        <w:r w:rsidR="00B83956">
          <w:rPr>
            <w:noProof/>
            <w:webHidden/>
          </w:rPr>
        </w:r>
        <w:r w:rsidR="00B83956">
          <w:rPr>
            <w:noProof/>
            <w:webHidden/>
          </w:rPr>
          <w:fldChar w:fldCharType="separate"/>
        </w:r>
        <w:r w:rsidR="00B83956">
          <w:rPr>
            <w:noProof/>
            <w:webHidden/>
          </w:rPr>
          <w:t>114</w:t>
        </w:r>
        <w:r w:rsidR="00B83956">
          <w:rPr>
            <w:noProof/>
            <w:webHidden/>
          </w:rPr>
          <w:fldChar w:fldCharType="end"/>
        </w:r>
      </w:hyperlink>
    </w:p>
    <w:p w14:paraId="11014E93"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06" w:history="1">
        <w:r w:rsidR="00B83956" w:rsidRPr="00872D95">
          <w:rPr>
            <w:rStyle w:val="Hyperlink"/>
            <w:rFonts w:ascii="Tahoma" w:hAnsi="Tahoma" w:cs="Tahoma"/>
            <w:noProof/>
          </w:rPr>
          <w:t>8.6</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Management Plan during Construction Phase</w:t>
        </w:r>
        <w:r w:rsidR="00B83956">
          <w:rPr>
            <w:noProof/>
            <w:webHidden/>
          </w:rPr>
          <w:tab/>
        </w:r>
        <w:r w:rsidR="00B83956">
          <w:rPr>
            <w:noProof/>
            <w:webHidden/>
          </w:rPr>
          <w:fldChar w:fldCharType="begin"/>
        </w:r>
        <w:r w:rsidR="00B83956">
          <w:rPr>
            <w:noProof/>
            <w:webHidden/>
          </w:rPr>
          <w:instrText xml:space="preserve"> PAGEREF _Toc148524406 \h </w:instrText>
        </w:r>
        <w:r w:rsidR="00B83956">
          <w:rPr>
            <w:noProof/>
            <w:webHidden/>
          </w:rPr>
        </w:r>
        <w:r w:rsidR="00B83956">
          <w:rPr>
            <w:noProof/>
            <w:webHidden/>
          </w:rPr>
          <w:fldChar w:fldCharType="separate"/>
        </w:r>
        <w:r w:rsidR="00B83956">
          <w:rPr>
            <w:noProof/>
            <w:webHidden/>
          </w:rPr>
          <w:t>114</w:t>
        </w:r>
        <w:r w:rsidR="00B83956">
          <w:rPr>
            <w:noProof/>
            <w:webHidden/>
          </w:rPr>
          <w:fldChar w:fldCharType="end"/>
        </w:r>
      </w:hyperlink>
    </w:p>
    <w:p w14:paraId="7A3013DF" w14:textId="77777777" w:rsidR="00B83956" w:rsidRDefault="002E6EC4">
      <w:pPr>
        <w:pStyle w:val="TOC3"/>
        <w:rPr>
          <w:rFonts w:asciiTheme="minorHAnsi" w:eastAsiaTheme="minorEastAsia" w:hAnsiTheme="minorHAnsi" w:cstheme="minorBidi"/>
          <w:noProof/>
          <w:sz w:val="22"/>
          <w:szCs w:val="22"/>
          <w:lang w:val="en-US"/>
        </w:rPr>
      </w:pPr>
      <w:hyperlink w:anchor="_Toc148524407" w:history="1">
        <w:r w:rsidR="00B83956" w:rsidRPr="00872D95">
          <w:rPr>
            <w:rStyle w:val="Hyperlink"/>
            <w:rFonts w:ascii="Tahoma" w:hAnsi="Tahoma" w:cs="Tahoma"/>
            <w:noProof/>
          </w:rPr>
          <w:t>8.6.1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Construction Management Plan</w:t>
        </w:r>
        <w:r w:rsidR="00B83956">
          <w:rPr>
            <w:noProof/>
            <w:webHidden/>
          </w:rPr>
          <w:tab/>
        </w:r>
        <w:r w:rsidR="00B83956">
          <w:rPr>
            <w:noProof/>
            <w:webHidden/>
          </w:rPr>
          <w:fldChar w:fldCharType="begin"/>
        </w:r>
        <w:r w:rsidR="00B83956">
          <w:rPr>
            <w:noProof/>
            <w:webHidden/>
          </w:rPr>
          <w:instrText xml:space="preserve"> PAGEREF _Toc148524407 \h </w:instrText>
        </w:r>
        <w:r w:rsidR="00B83956">
          <w:rPr>
            <w:noProof/>
            <w:webHidden/>
          </w:rPr>
        </w:r>
        <w:r w:rsidR="00B83956">
          <w:rPr>
            <w:noProof/>
            <w:webHidden/>
          </w:rPr>
          <w:fldChar w:fldCharType="separate"/>
        </w:r>
        <w:r w:rsidR="00B83956">
          <w:rPr>
            <w:noProof/>
            <w:webHidden/>
          </w:rPr>
          <w:t>114</w:t>
        </w:r>
        <w:r w:rsidR="00B83956">
          <w:rPr>
            <w:noProof/>
            <w:webHidden/>
          </w:rPr>
          <w:fldChar w:fldCharType="end"/>
        </w:r>
      </w:hyperlink>
    </w:p>
    <w:p w14:paraId="2177543D" w14:textId="77777777" w:rsidR="00B83956" w:rsidRDefault="002E6EC4">
      <w:pPr>
        <w:pStyle w:val="TOC3"/>
        <w:rPr>
          <w:rFonts w:asciiTheme="minorHAnsi" w:eastAsiaTheme="minorEastAsia" w:hAnsiTheme="minorHAnsi" w:cstheme="minorBidi"/>
          <w:noProof/>
          <w:sz w:val="22"/>
          <w:szCs w:val="22"/>
          <w:lang w:val="en-US"/>
        </w:rPr>
      </w:pPr>
      <w:hyperlink w:anchor="_Toc148524408" w:history="1">
        <w:r w:rsidR="00B83956" w:rsidRPr="00872D95">
          <w:rPr>
            <w:rStyle w:val="Hyperlink"/>
            <w:rFonts w:ascii="Tahoma" w:hAnsi="Tahoma" w:cs="Tahoma"/>
            <w:b/>
            <w:bCs/>
            <w:noProof/>
          </w:rPr>
          <w:t>a)</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b/>
            <w:bCs/>
            <w:noProof/>
          </w:rPr>
          <w:t>Management of Fuels and other Hazardous Materials</w:t>
        </w:r>
        <w:r w:rsidR="00B83956">
          <w:rPr>
            <w:noProof/>
            <w:webHidden/>
          </w:rPr>
          <w:tab/>
        </w:r>
        <w:r w:rsidR="00B83956">
          <w:rPr>
            <w:noProof/>
            <w:webHidden/>
          </w:rPr>
          <w:fldChar w:fldCharType="begin"/>
        </w:r>
        <w:r w:rsidR="00B83956">
          <w:rPr>
            <w:noProof/>
            <w:webHidden/>
          </w:rPr>
          <w:instrText xml:space="preserve"> PAGEREF _Toc148524408 \h </w:instrText>
        </w:r>
        <w:r w:rsidR="00B83956">
          <w:rPr>
            <w:noProof/>
            <w:webHidden/>
          </w:rPr>
        </w:r>
        <w:r w:rsidR="00B83956">
          <w:rPr>
            <w:noProof/>
            <w:webHidden/>
          </w:rPr>
          <w:fldChar w:fldCharType="separate"/>
        </w:r>
        <w:r w:rsidR="00B83956">
          <w:rPr>
            <w:noProof/>
            <w:webHidden/>
          </w:rPr>
          <w:t>114</w:t>
        </w:r>
        <w:r w:rsidR="00B83956">
          <w:rPr>
            <w:noProof/>
            <w:webHidden/>
          </w:rPr>
          <w:fldChar w:fldCharType="end"/>
        </w:r>
      </w:hyperlink>
    </w:p>
    <w:p w14:paraId="79E7764F" w14:textId="77777777" w:rsidR="00B83956" w:rsidRDefault="002E6EC4">
      <w:pPr>
        <w:pStyle w:val="TOC3"/>
        <w:rPr>
          <w:rFonts w:asciiTheme="minorHAnsi" w:eastAsiaTheme="minorEastAsia" w:hAnsiTheme="minorHAnsi" w:cstheme="minorBidi"/>
          <w:noProof/>
          <w:sz w:val="22"/>
          <w:szCs w:val="22"/>
          <w:lang w:val="en-US"/>
        </w:rPr>
      </w:pPr>
      <w:hyperlink w:anchor="_Toc148524409" w:history="1">
        <w:r w:rsidR="00B83956" w:rsidRPr="00872D95">
          <w:rPr>
            <w:rStyle w:val="Hyperlink"/>
            <w:rFonts w:ascii="Tahoma" w:hAnsi="Tahoma" w:cs="Tahoma"/>
            <w:noProof/>
          </w:rPr>
          <w:t>8.6.2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Rehabilitation and Site Closure Plan</w:t>
        </w:r>
        <w:r w:rsidR="00B83956">
          <w:rPr>
            <w:noProof/>
            <w:webHidden/>
          </w:rPr>
          <w:tab/>
        </w:r>
        <w:r w:rsidR="00B83956">
          <w:rPr>
            <w:noProof/>
            <w:webHidden/>
          </w:rPr>
          <w:fldChar w:fldCharType="begin"/>
        </w:r>
        <w:r w:rsidR="00B83956">
          <w:rPr>
            <w:noProof/>
            <w:webHidden/>
          </w:rPr>
          <w:instrText xml:space="preserve"> PAGEREF _Toc148524409 \h </w:instrText>
        </w:r>
        <w:r w:rsidR="00B83956">
          <w:rPr>
            <w:noProof/>
            <w:webHidden/>
          </w:rPr>
        </w:r>
        <w:r w:rsidR="00B83956">
          <w:rPr>
            <w:noProof/>
            <w:webHidden/>
          </w:rPr>
          <w:fldChar w:fldCharType="separate"/>
        </w:r>
        <w:r w:rsidR="00B83956">
          <w:rPr>
            <w:noProof/>
            <w:webHidden/>
          </w:rPr>
          <w:t>115</w:t>
        </w:r>
        <w:r w:rsidR="00B83956">
          <w:rPr>
            <w:noProof/>
            <w:webHidden/>
          </w:rPr>
          <w:fldChar w:fldCharType="end"/>
        </w:r>
      </w:hyperlink>
    </w:p>
    <w:p w14:paraId="3FB29FD9" w14:textId="77777777" w:rsidR="00B83956" w:rsidRDefault="002E6EC4">
      <w:pPr>
        <w:pStyle w:val="TOC3"/>
        <w:rPr>
          <w:rFonts w:asciiTheme="minorHAnsi" w:eastAsiaTheme="minorEastAsia" w:hAnsiTheme="minorHAnsi" w:cstheme="minorBidi"/>
          <w:noProof/>
          <w:sz w:val="22"/>
          <w:szCs w:val="22"/>
          <w:lang w:val="en-US"/>
        </w:rPr>
      </w:pPr>
      <w:hyperlink w:anchor="_Toc148524410" w:history="1">
        <w:r w:rsidR="00B83956" w:rsidRPr="00872D95">
          <w:rPr>
            <w:rStyle w:val="Hyperlink"/>
            <w:rFonts w:ascii="Tahoma" w:hAnsi="Tahoma" w:cs="Tahoma"/>
            <w:noProof/>
          </w:rPr>
          <w:t>8.6.3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Local Recruitment Plan</w:t>
        </w:r>
        <w:r w:rsidR="00B83956">
          <w:rPr>
            <w:noProof/>
            <w:webHidden/>
          </w:rPr>
          <w:tab/>
        </w:r>
        <w:r w:rsidR="00B83956">
          <w:rPr>
            <w:noProof/>
            <w:webHidden/>
          </w:rPr>
          <w:fldChar w:fldCharType="begin"/>
        </w:r>
        <w:r w:rsidR="00B83956">
          <w:rPr>
            <w:noProof/>
            <w:webHidden/>
          </w:rPr>
          <w:instrText xml:space="preserve"> PAGEREF _Toc148524410 \h </w:instrText>
        </w:r>
        <w:r w:rsidR="00B83956">
          <w:rPr>
            <w:noProof/>
            <w:webHidden/>
          </w:rPr>
        </w:r>
        <w:r w:rsidR="00B83956">
          <w:rPr>
            <w:noProof/>
            <w:webHidden/>
          </w:rPr>
          <w:fldChar w:fldCharType="separate"/>
        </w:r>
        <w:r w:rsidR="00B83956">
          <w:rPr>
            <w:noProof/>
            <w:webHidden/>
          </w:rPr>
          <w:t>115</w:t>
        </w:r>
        <w:r w:rsidR="00B83956">
          <w:rPr>
            <w:noProof/>
            <w:webHidden/>
          </w:rPr>
          <w:fldChar w:fldCharType="end"/>
        </w:r>
      </w:hyperlink>
    </w:p>
    <w:p w14:paraId="42AB1815" w14:textId="77777777" w:rsidR="00B83956" w:rsidRDefault="002E6EC4">
      <w:pPr>
        <w:pStyle w:val="TOC3"/>
        <w:rPr>
          <w:rFonts w:asciiTheme="minorHAnsi" w:eastAsiaTheme="minorEastAsia" w:hAnsiTheme="minorHAnsi" w:cstheme="minorBidi"/>
          <w:noProof/>
          <w:sz w:val="22"/>
          <w:szCs w:val="22"/>
          <w:lang w:val="en-US"/>
        </w:rPr>
      </w:pPr>
      <w:hyperlink w:anchor="_Toc148524411" w:history="1">
        <w:r w:rsidR="00B83956" w:rsidRPr="00872D95">
          <w:rPr>
            <w:rStyle w:val="Hyperlink"/>
            <w:rFonts w:ascii="Tahoma" w:hAnsi="Tahoma" w:cs="Tahoma"/>
            <w:noProof/>
          </w:rPr>
          <w:t>8.6.4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Workplace Health and Safety Plan</w:t>
        </w:r>
        <w:r w:rsidR="00B83956">
          <w:rPr>
            <w:noProof/>
            <w:webHidden/>
          </w:rPr>
          <w:tab/>
        </w:r>
        <w:r w:rsidR="00B83956">
          <w:rPr>
            <w:noProof/>
            <w:webHidden/>
          </w:rPr>
          <w:fldChar w:fldCharType="begin"/>
        </w:r>
        <w:r w:rsidR="00B83956">
          <w:rPr>
            <w:noProof/>
            <w:webHidden/>
          </w:rPr>
          <w:instrText xml:space="preserve"> PAGEREF _Toc148524411 \h </w:instrText>
        </w:r>
        <w:r w:rsidR="00B83956">
          <w:rPr>
            <w:noProof/>
            <w:webHidden/>
          </w:rPr>
        </w:r>
        <w:r w:rsidR="00B83956">
          <w:rPr>
            <w:noProof/>
            <w:webHidden/>
          </w:rPr>
          <w:fldChar w:fldCharType="separate"/>
        </w:r>
        <w:r w:rsidR="00B83956">
          <w:rPr>
            <w:noProof/>
            <w:webHidden/>
          </w:rPr>
          <w:t>115</w:t>
        </w:r>
        <w:r w:rsidR="00B83956">
          <w:rPr>
            <w:noProof/>
            <w:webHidden/>
          </w:rPr>
          <w:fldChar w:fldCharType="end"/>
        </w:r>
      </w:hyperlink>
    </w:p>
    <w:p w14:paraId="38C7A5B6" w14:textId="77777777" w:rsidR="00B83956" w:rsidRDefault="002E6EC4">
      <w:pPr>
        <w:pStyle w:val="TOC3"/>
        <w:rPr>
          <w:rFonts w:asciiTheme="minorHAnsi" w:eastAsiaTheme="minorEastAsia" w:hAnsiTheme="minorHAnsi" w:cstheme="minorBidi"/>
          <w:noProof/>
          <w:sz w:val="22"/>
          <w:szCs w:val="22"/>
          <w:lang w:val="en-US"/>
        </w:rPr>
      </w:pPr>
      <w:hyperlink w:anchor="_Toc148524412" w:history="1">
        <w:r w:rsidR="00B83956" w:rsidRPr="00872D95">
          <w:rPr>
            <w:rStyle w:val="Hyperlink"/>
            <w:rFonts w:ascii="Tahoma" w:hAnsi="Tahoma" w:cs="Tahoma"/>
            <w:noProof/>
          </w:rPr>
          <w:t>8.6.5</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Community Health and Safety Plan</w:t>
        </w:r>
        <w:r w:rsidR="00B83956">
          <w:rPr>
            <w:noProof/>
            <w:webHidden/>
          </w:rPr>
          <w:tab/>
        </w:r>
        <w:r w:rsidR="00B83956">
          <w:rPr>
            <w:noProof/>
            <w:webHidden/>
          </w:rPr>
          <w:fldChar w:fldCharType="begin"/>
        </w:r>
        <w:r w:rsidR="00B83956">
          <w:rPr>
            <w:noProof/>
            <w:webHidden/>
          </w:rPr>
          <w:instrText xml:space="preserve"> PAGEREF _Toc148524412 \h </w:instrText>
        </w:r>
        <w:r w:rsidR="00B83956">
          <w:rPr>
            <w:noProof/>
            <w:webHidden/>
          </w:rPr>
        </w:r>
        <w:r w:rsidR="00B83956">
          <w:rPr>
            <w:noProof/>
            <w:webHidden/>
          </w:rPr>
          <w:fldChar w:fldCharType="separate"/>
        </w:r>
        <w:r w:rsidR="00B83956">
          <w:rPr>
            <w:noProof/>
            <w:webHidden/>
          </w:rPr>
          <w:t>116</w:t>
        </w:r>
        <w:r w:rsidR="00B83956">
          <w:rPr>
            <w:noProof/>
            <w:webHidden/>
          </w:rPr>
          <w:fldChar w:fldCharType="end"/>
        </w:r>
      </w:hyperlink>
    </w:p>
    <w:p w14:paraId="5E2D06EA" w14:textId="77777777" w:rsidR="00B83956" w:rsidRDefault="002E6EC4">
      <w:pPr>
        <w:pStyle w:val="TOC3"/>
        <w:rPr>
          <w:rFonts w:asciiTheme="minorHAnsi" w:eastAsiaTheme="minorEastAsia" w:hAnsiTheme="minorHAnsi" w:cstheme="minorBidi"/>
          <w:noProof/>
          <w:sz w:val="22"/>
          <w:szCs w:val="22"/>
          <w:lang w:val="en-US"/>
        </w:rPr>
      </w:pPr>
      <w:hyperlink w:anchor="_Toc148524413" w:history="1">
        <w:r w:rsidR="00B83956" w:rsidRPr="00872D95">
          <w:rPr>
            <w:rStyle w:val="Hyperlink"/>
            <w:rFonts w:ascii="Tahoma" w:hAnsi="Tahoma" w:cs="Tahoma"/>
            <w:noProof/>
          </w:rPr>
          <w:t>8.6.6</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Emergency Preparedness Plan</w:t>
        </w:r>
        <w:r w:rsidR="00B83956">
          <w:rPr>
            <w:noProof/>
            <w:webHidden/>
          </w:rPr>
          <w:tab/>
        </w:r>
        <w:r w:rsidR="00B83956">
          <w:rPr>
            <w:noProof/>
            <w:webHidden/>
          </w:rPr>
          <w:fldChar w:fldCharType="begin"/>
        </w:r>
        <w:r w:rsidR="00B83956">
          <w:rPr>
            <w:noProof/>
            <w:webHidden/>
          </w:rPr>
          <w:instrText xml:space="preserve"> PAGEREF _Toc148524413 \h </w:instrText>
        </w:r>
        <w:r w:rsidR="00B83956">
          <w:rPr>
            <w:noProof/>
            <w:webHidden/>
          </w:rPr>
        </w:r>
        <w:r w:rsidR="00B83956">
          <w:rPr>
            <w:noProof/>
            <w:webHidden/>
          </w:rPr>
          <w:fldChar w:fldCharType="separate"/>
        </w:r>
        <w:r w:rsidR="00B83956">
          <w:rPr>
            <w:noProof/>
            <w:webHidden/>
          </w:rPr>
          <w:t>116</w:t>
        </w:r>
        <w:r w:rsidR="00B83956">
          <w:rPr>
            <w:noProof/>
            <w:webHidden/>
          </w:rPr>
          <w:fldChar w:fldCharType="end"/>
        </w:r>
      </w:hyperlink>
    </w:p>
    <w:p w14:paraId="006F2A02" w14:textId="77777777" w:rsidR="00B83956" w:rsidRDefault="002E6EC4">
      <w:pPr>
        <w:pStyle w:val="TOC3"/>
        <w:rPr>
          <w:rFonts w:asciiTheme="minorHAnsi" w:eastAsiaTheme="minorEastAsia" w:hAnsiTheme="minorHAnsi" w:cstheme="minorBidi"/>
          <w:noProof/>
          <w:sz w:val="22"/>
          <w:szCs w:val="22"/>
          <w:lang w:val="en-US"/>
        </w:rPr>
      </w:pPr>
      <w:hyperlink w:anchor="_Toc148524414" w:history="1">
        <w:r w:rsidR="00B83956" w:rsidRPr="00872D95">
          <w:rPr>
            <w:rStyle w:val="Hyperlink"/>
            <w:rFonts w:ascii="Tahoma" w:hAnsi="Tahoma" w:cs="Tahoma"/>
            <w:noProof/>
          </w:rPr>
          <w:t>8.6.7</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SEA/SH Prevention and Response Action Plan</w:t>
        </w:r>
        <w:r w:rsidR="00B83956">
          <w:rPr>
            <w:noProof/>
            <w:webHidden/>
          </w:rPr>
          <w:tab/>
        </w:r>
        <w:r w:rsidR="00B83956">
          <w:rPr>
            <w:noProof/>
            <w:webHidden/>
          </w:rPr>
          <w:fldChar w:fldCharType="begin"/>
        </w:r>
        <w:r w:rsidR="00B83956">
          <w:rPr>
            <w:noProof/>
            <w:webHidden/>
          </w:rPr>
          <w:instrText xml:space="preserve"> PAGEREF _Toc148524414 \h </w:instrText>
        </w:r>
        <w:r w:rsidR="00B83956">
          <w:rPr>
            <w:noProof/>
            <w:webHidden/>
          </w:rPr>
        </w:r>
        <w:r w:rsidR="00B83956">
          <w:rPr>
            <w:noProof/>
            <w:webHidden/>
          </w:rPr>
          <w:fldChar w:fldCharType="separate"/>
        </w:r>
        <w:r w:rsidR="00B83956">
          <w:rPr>
            <w:noProof/>
            <w:webHidden/>
          </w:rPr>
          <w:t>116</w:t>
        </w:r>
        <w:r w:rsidR="00B83956">
          <w:rPr>
            <w:noProof/>
            <w:webHidden/>
          </w:rPr>
          <w:fldChar w:fldCharType="end"/>
        </w:r>
      </w:hyperlink>
    </w:p>
    <w:p w14:paraId="43AB50E3" w14:textId="77777777" w:rsidR="00B83956" w:rsidRDefault="002E6EC4">
      <w:pPr>
        <w:pStyle w:val="TOC3"/>
        <w:rPr>
          <w:rFonts w:asciiTheme="minorHAnsi" w:eastAsiaTheme="minorEastAsia" w:hAnsiTheme="minorHAnsi" w:cstheme="minorBidi"/>
          <w:noProof/>
          <w:sz w:val="22"/>
          <w:szCs w:val="22"/>
          <w:lang w:val="en-US"/>
        </w:rPr>
      </w:pPr>
      <w:hyperlink w:anchor="_Toc148524415" w:history="1">
        <w:r w:rsidR="00B83956" w:rsidRPr="00872D95">
          <w:rPr>
            <w:rStyle w:val="Hyperlink"/>
            <w:rFonts w:ascii="Tahoma" w:hAnsi="Tahoma" w:cs="Tahoma"/>
            <w:noProof/>
          </w:rPr>
          <w:t>8.6.8</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Stakeholder Engagement Management Plan</w:t>
        </w:r>
        <w:r w:rsidR="00B83956">
          <w:rPr>
            <w:noProof/>
            <w:webHidden/>
          </w:rPr>
          <w:tab/>
        </w:r>
        <w:r w:rsidR="00B83956">
          <w:rPr>
            <w:noProof/>
            <w:webHidden/>
          </w:rPr>
          <w:fldChar w:fldCharType="begin"/>
        </w:r>
        <w:r w:rsidR="00B83956">
          <w:rPr>
            <w:noProof/>
            <w:webHidden/>
          </w:rPr>
          <w:instrText xml:space="preserve"> PAGEREF _Toc148524415 \h </w:instrText>
        </w:r>
        <w:r w:rsidR="00B83956">
          <w:rPr>
            <w:noProof/>
            <w:webHidden/>
          </w:rPr>
        </w:r>
        <w:r w:rsidR="00B83956">
          <w:rPr>
            <w:noProof/>
            <w:webHidden/>
          </w:rPr>
          <w:fldChar w:fldCharType="separate"/>
        </w:r>
        <w:r w:rsidR="00B83956">
          <w:rPr>
            <w:noProof/>
            <w:webHidden/>
          </w:rPr>
          <w:t>117</w:t>
        </w:r>
        <w:r w:rsidR="00B83956">
          <w:rPr>
            <w:noProof/>
            <w:webHidden/>
          </w:rPr>
          <w:fldChar w:fldCharType="end"/>
        </w:r>
      </w:hyperlink>
    </w:p>
    <w:p w14:paraId="1E4AFD38" w14:textId="77777777" w:rsidR="00B83956" w:rsidRDefault="002E6EC4">
      <w:pPr>
        <w:pStyle w:val="TOC3"/>
        <w:rPr>
          <w:rFonts w:asciiTheme="minorHAnsi" w:eastAsiaTheme="minorEastAsia" w:hAnsiTheme="minorHAnsi" w:cstheme="minorBidi"/>
          <w:noProof/>
          <w:sz w:val="22"/>
          <w:szCs w:val="22"/>
          <w:lang w:val="en-US"/>
        </w:rPr>
      </w:pPr>
      <w:hyperlink w:anchor="_Toc148524416" w:history="1">
        <w:r w:rsidR="00B83956" w:rsidRPr="00872D95">
          <w:rPr>
            <w:rStyle w:val="Hyperlink"/>
            <w:rFonts w:ascii="Tahoma" w:hAnsi="Tahoma" w:cs="Tahoma"/>
            <w:noProof/>
          </w:rPr>
          <w:t>8.6.9</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Grievance Redress Mechanism</w:t>
        </w:r>
        <w:r w:rsidR="00B83956">
          <w:rPr>
            <w:noProof/>
            <w:webHidden/>
          </w:rPr>
          <w:tab/>
        </w:r>
        <w:r w:rsidR="00B83956">
          <w:rPr>
            <w:noProof/>
            <w:webHidden/>
          </w:rPr>
          <w:fldChar w:fldCharType="begin"/>
        </w:r>
        <w:r w:rsidR="00B83956">
          <w:rPr>
            <w:noProof/>
            <w:webHidden/>
          </w:rPr>
          <w:instrText xml:space="preserve"> PAGEREF _Toc148524416 \h </w:instrText>
        </w:r>
        <w:r w:rsidR="00B83956">
          <w:rPr>
            <w:noProof/>
            <w:webHidden/>
          </w:rPr>
        </w:r>
        <w:r w:rsidR="00B83956">
          <w:rPr>
            <w:noProof/>
            <w:webHidden/>
          </w:rPr>
          <w:fldChar w:fldCharType="separate"/>
        </w:r>
        <w:r w:rsidR="00B83956">
          <w:rPr>
            <w:noProof/>
            <w:webHidden/>
          </w:rPr>
          <w:t>117</w:t>
        </w:r>
        <w:r w:rsidR="00B83956">
          <w:rPr>
            <w:noProof/>
            <w:webHidden/>
          </w:rPr>
          <w:fldChar w:fldCharType="end"/>
        </w:r>
      </w:hyperlink>
    </w:p>
    <w:p w14:paraId="3DE109BD" w14:textId="77777777" w:rsidR="00B83956" w:rsidRDefault="002E6EC4">
      <w:pPr>
        <w:pStyle w:val="TOC3"/>
        <w:rPr>
          <w:rFonts w:asciiTheme="minorHAnsi" w:eastAsiaTheme="minorEastAsia" w:hAnsiTheme="minorHAnsi" w:cstheme="minorBidi"/>
          <w:noProof/>
          <w:sz w:val="22"/>
          <w:szCs w:val="22"/>
          <w:lang w:val="en-US"/>
        </w:rPr>
      </w:pPr>
      <w:hyperlink w:anchor="_Toc148524417" w:history="1">
        <w:r w:rsidR="00B83956" w:rsidRPr="00872D95">
          <w:rPr>
            <w:rStyle w:val="Hyperlink"/>
            <w:rFonts w:ascii="Tahoma" w:hAnsi="Tahoma" w:cs="Tahoma"/>
            <w:noProof/>
          </w:rPr>
          <w:t>8.6.10</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Labor Influx Management Plan</w:t>
        </w:r>
        <w:r w:rsidR="00B83956">
          <w:rPr>
            <w:noProof/>
            <w:webHidden/>
          </w:rPr>
          <w:tab/>
        </w:r>
        <w:r w:rsidR="00B83956">
          <w:rPr>
            <w:noProof/>
            <w:webHidden/>
          </w:rPr>
          <w:fldChar w:fldCharType="begin"/>
        </w:r>
        <w:r w:rsidR="00B83956">
          <w:rPr>
            <w:noProof/>
            <w:webHidden/>
          </w:rPr>
          <w:instrText xml:space="preserve"> PAGEREF _Toc148524417 \h </w:instrText>
        </w:r>
        <w:r w:rsidR="00B83956">
          <w:rPr>
            <w:noProof/>
            <w:webHidden/>
          </w:rPr>
        </w:r>
        <w:r w:rsidR="00B83956">
          <w:rPr>
            <w:noProof/>
            <w:webHidden/>
          </w:rPr>
          <w:fldChar w:fldCharType="separate"/>
        </w:r>
        <w:r w:rsidR="00B83956">
          <w:rPr>
            <w:noProof/>
            <w:webHidden/>
          </w:rPr>
          <w:t>123</w:t>
        </w:r>
        <w:r w:rsidR="00B83956">
          <w:rPr>
            <w:noProof/>
            <w:webHidden/>
          </w:rPr>
          <w:fldChar w:fldCharType="end"/>
        </w:r>
      </w:hyperlink>
    </w:p>
    <w:p w14:paraId="7D3F5A91" w14:textId="77777777" w:rsidR="00B83956" w:rsidRDefault="002E6EC4">
      <w:pPr>
        <w:pStyle w:val="TOC3"/>
        <w:rPr>
          <w:rFonts w:asciiTheme="minorHAnsi" w:eastAsiaTheme="minorEastAsia" w:hAnsiTheme="minorHAnsi" w:cstheme="minorBidi"/>
          <w:noProof/>
          <w:sz w:val="22"/>
          <w:szCs w:val="22"/>
          <w:lang w:val="en-US"/>
        </w:rPr>
      </w:pPr>
      <w:hyperlink w:anchor="_Toc148524418" w:history="1">
        <w:r w:rsidR="00B83956" w:rsidRPr="00872D95">
          <w:rPr>
            <w:rStyle w:val="Hyperlink"/>
            <w:rFonts w:ascii="Tahoma" w:hAnsi="Tahoma" w:cs="Tahoma"/>
            <w:noProof/>
          </w:rPr>
          <w:t>8.6.11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Rehabilitation and Decommissioning Management Plan</w:t>
        </w:r>
        <w:r w:rsidR="00B83956">
          <w:rPr>
            <w:noProof/>
            <w:webHidden/>
          </w:rPr>
          <w:tab/>
        </w:r>
        <w:r w:rsidR="00B83956">
          <w:rPr>
            <w:noProof/>
            <w:webHidden/>
          </w:rPr>
          <w:fldChar w:fldCharType="begin"/>
        </w:r>
        <w:r w:rsidR="00B83956">
          <w:rPr>
            <w:noProof/>
            <w:webHidden/>
          </w:rPr>
          <w:instrText xml:space="preserve"> PAGEREF _Toc148524418 \h </w:instrText>
        </w:r>
        <w:r w:rsidR="00B83956">
          <w:rPr>
            <w:noProof/>
            <w:webHidden/>
          </w:rPr>
        </w:r>
        <w:r w:rsidR="00B83956">
          <w:rPr>
            <w:noProof/>
            <w:webHidden/>
          </w:rPr>
          <w:fldChar w:fldCharType="separate"/>
        </w:r>
        <w:r w:rsidR="00B83956">
          <w:rPr>
            <w:noProof/>
            <w:webHidden/>
          </w:rPr>
          <w:t>124</w:t>
        </w:r>
        <w:r w:rsidR="00B83956">
          <w:rPr>
            <w:noProof/>
            <w:webHidden/>
          </w:rPr>
          <w:fldChar w:fldCharType="end"/>
        </w:r>
      </w:hyperlink>
    </w:p>
    <w:p w14:paraId="028274C0"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19" w:history="1">
        <w:r w:rsidR="00B83956" w:rsidRPr="00872D95">
          <w:rPr>
            <w:rStyle w:val="Hyperlink"/>
            <w:rFonts w:ascii="Tahoma" w:hAnsi="Tahoma" w:cs="Tahoma"/>
            <w:noProof/>
          </w:rPr>
          <w:t>8.7</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Institutional Implementation Arrangements for the Proposed Project</w:t>
        </w:r>
        <w:r w:rsidR="00B83956">
          <w:rPr>
            <w:noProof/>
            <w:webHidden/>
          </w:rPr>
          <w:tab/>
        </w:r>
        <w:r w:rsidR="00B83956">
          <w:rPr>
            <w:noProof/>
            <w:webHidden/>
          </w:rPr>
          <w:fldChar w:fldCharType="begin"/>
        </w:r>
        <w:r w:rsidR="00B83956">
          <w:rPr>
            <w:noProof/>
            <w:webHidden/>
          </w:rPr>
          <w:instrText xml:space="preserve"> PAGEREF _Toc148524419 \h </w:instrText>
        </w:r>
        <w:r w:rsidR="00B83956">
          <w:rPr>
            <w:noProof/>
            <w:webHidden/>
          </w:rPr>
        </w:r>
        <w:r w:rsidR="00B83956">
          <w:rPr>
            <w:noProof/>
            <w:webHidden/>
          </w:rPr>
          <w:fldChar w:fldCharType="separate"/>
        </w:r>
        <w:r w:rsidR="00B83956">
          <w:rPr>
            <w:noProof/>
            <w:webHidden/>
          </w:rPr>
          <w:t>124</w:t>
        </w:r>
        <w:r w:rsidR="00B83956">
          <w:rPr>
            <w:noProof/>
            <w:webHidden/>
          </w:rPr>
          <w:fldChar w:fldCharType="end"/>
        </w:r>
      </w:hyperlink>
    </w:p>
    <w:p w14:paraId="61C597D4" w14:textId="77777777" w:rsidR="00B83956" w:rsidRDefault="002E6EC4">
      <w:pPr>
        <w:pStyle w:val="TOC3"/>
        <w:rPr>
          <w:rFonts w:asciiTheme="minorHAnsi" w:eastAsiaTheme="minorEastAsia" w:hAnsiTheme="minorHAnsi" w:cstheme="minorBidi"/>
          <w:noProof/>
          <w:sz w:val="22"/>
          <w:szCs w:val="22"/>
          <w:lang w:val="en-US"/>
        </w:rPr>
      </w:pPr>
      <w:hyperlink w:anchor="_Toc148524420" w:history="1">
        <w:r w:rsidR="00B83956" w:rsidRPr="00872D95">
          <w:rPr>
            <w:rStyle w:val="Hyperlink"/>
            <w:rFonts w:ascii="Tahoma" w:hAnsi="Tahoma" w:cs="Tahoma"/>
            <w:noProof/>
          </w:rPr>
          <w:t>8.7.1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Proponent -Ministry of Energy (MoE)</w:t>
        </w:r>
        <w:r w:rsidR="00B83956">
          <w:rPr>
            <w:noProof/>
            <w:webHidden/>
          </w:rPr>
          <w:tab/>
        </w:r>
        <w:r w:rsidR="00B83956">
          <w:rPr>
            <w:noProof/>
            <w:webHidden/>
          </w:rPr>
          <w:fldChar w:fldCharType="begin"/>
        </w:r>
        <w:r w:rsidR="00B83956">
          <w:rPr>
            <w:noProof/>
            <w:webHidden/>
          </w:rPr>
          <w:instrText xml:space="preserve"> PAGEREF _Toc148524420 \h </w:instrText>
        </w:r>
        <w:r w:rsidR="00B83956">
          <w:rPr>
            <w:noProof/>
            <w:webHidden/>
          </w:rPr>
        </w:r>
        <w:r w:rsidR="00B83956">
          <w:rPr>
            <w:noProof/>
            <w:webHidden/>
          </w:rPr>
          <w:fldChar w:fldCharType="separate"/>
        </w:r>
        <w:r w:rsidR="00B83956">
          <w:rPr>
            <w:noProof/>
            <w:webHidden/>
          </w:rPr>
          <w:t>124</w:t>
        </w:r>
        <w:r w:rsidR="00B83956">
          <w:rPr>
            <w:noProof/>
            <w:webHidden/>
          </w:rPr>
          <w:fldChar w:fldCharType="end"/>
        </w:r>
      </w:hyperlink>
    </w:p>
    <w:p w14:paraId="745E950E" w14:textId="77777777" w:rsidR="00B83956" w:rsidRDefault="002E6EC4">
      <w:pPr>
        <w:pStyle w:val="TOC3"/>
        <w:rPr>
          <w:rFonts w:asciiTheme="minorHAnsi" w:eastAsiaTheme="minorEastAsia" w:hAnsiTheme="minorHAnsi" w:cstheme="minorBidi"/>
          <w:noProof/>
          <w:sz w:val="22"/>
          <w:szCs w:val="22"/>
          <w:lang w:val="en-US"/>
        </w:rPr>
      </w:pPr>
      <w:hyperlink w:anchor="_Toc148524421" w:history="1">
        <w:r w:rsidR="00B83956" w:rsidRPr="00872D95">
          <w:rPr>
            <w:rStyle w:val="Hyperlink"/>
            <w:rFonts w:ascii="Tahoma" w:hAnsi="Tahoma" w:cs="Tahoma"/>
            <w:noProof/>
            <w:lang w:eastAsia="en-GB"/>
          </w:rPr>
          <w:t>8.7.2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lang w:eastAsia="en-GB"/>
          </w:rPr>
          <w:t>KOSAP Project Implementation Unit</w:t>
        </w:r>
        <w:r w:rsidR="00B83956">
          <w:rPr>
            <w:noProof/>
            <w:webHidden/>
          </w:rPr>
          <w:tab/>
        </w:r>
        <w:r w:rsidR="00B83956">
          <w:rPr>
            <w:noProof/>
            <w:webHidden/>
          </w:rPr>
          <w:fldChar w:fldCharType="begin"/>
        </w:r>
        <w:r w:rsidR="00B83956">
          <w:rPr>
            <w:noProof/>
            <w:webHidden/>
          </w:rPr>
          <w:instrText xml:space="preserve"> PAGEREF _Toc148524421 \h </w:instrText>
        </w:r>
        <w:r w:rsidR="00B83956">
          <w:rPr>
            <w:noProof/>
            <w:webHidden/>
          </w:rPr>
        </w:r>
        <w:r w:rsidR="00B83956">
          <w:rPr>
            <w:noProof/>
            <w:webHidden/>
          </w:rPr>
          <w:fldChar w:fldCharType="separate"/>
        </w:r>
        <w:r w:rsidR="00B83956">
          <w:rPr>
            <w:noProof/>
            <w:webHidden/>
          </w:rPr>
          <w:t>124</w:t>
        </w:r>
        <w:r w:rsidR="00B83956">
          <w:rPr>
            <w:noProof/>
            <w:webHidden/>
          </w:rPr>
          <w:fldChar w:fldCharType="end"/>
        </w:r>
      </w:hyperlink>
    </w:p>
    <w:p w14:paraId="6B892049" w14:textId="77777777" w:rsidR="00B83956" w:rsidRDefault="002E6EC4">
      <w:pPr>
        <w:pStyle w:val="TOC3"/>
        <w:rPr>
          <w:rFonts w:asciiTheme="minorHAnsi" w:eastAsiaTheme="minorEastAsia" w:hAnsiTheme="minorHAnsi" w:cstheme="minorBidi"/>
          <w:noProof/>
          <w:sz w:val="22"/>
          <w:szCs w:val="22"/>
          <w:lang w:val="en-US"/>
        </w:rPr>
      </w:pPr>
      <w:hyperlink w:anchor="_Toc148524422" w:history="1">
        <w:r w:rsidR="00B83956" w:rsidRPr="00872D95">
          <w:rPr>
            <w:rStyle w:val="Hyperlink"/>
            <w:rFonts w:ascii="Tahoma" w:hAnsi="Tahoma" w:cs="Tahoma"/>
            <w:noProof/>
          </w:rPr>
          <w:t>8.7.3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The Implementing Agency (KPLC)</w:t>
        </w:r>
        <w:r w:rsidR="00B83956">
          <w:rPr>
            <w:noProof/>
            <w:webHidden/>
          </w:rPr>
          <w:tab/>
        </w:r>
        <w:r w:rsidR="00B83956">
          <w:rPr>
            <w:noProof/>
            <w:webHidden/>
          </w:rPr>
          <w:fldChar w:fldCharType="begin"/>
        </w:r>
        <w:r w:rsidR="00B83956">
          <w:rPr>
            <w:noProof/>
            <w:webHidden/>
          </w:rPr>
          <w:instrText xml:space="preserve"> PAGEREF _Toc148524422 \h </w:instrText>
        </w:r>
        <w:r w:rsidR="00B83956">
          <w:rPr>
            <w:noProof/>
            <w:webHidden/>
          </w:rPr>
        </w:r>
        <w:r w:rsidR="00B83956">
          <w:rPr>
            <w:noProof/>
            <w:webHidden/>
          </w:rPr>
          <w:fldChar w:fldCharType="separate"/>
        </w:r>
        <w:r w:rsidR="00B83956">
          <w:rPr>
            <w:noProof/>
            <w:webHidden/>
          </w:rPr>
          <w:t>125</w:t>
        </w:r>
        <w:r w:rsidR="00B83956">
          <w:rPr>
            <w:noProof/>
            <w:webHidden/>
          </w:rPr>
          <w:fldChar w:fldCharType="end"/>
        </w:r>
      </w:hyperlink>
    </w:p>
    <w:p w14:paraId="06A8876F" w14:textId="77777777" w:rsidR="00B83956" w:rsidRDefault="002E6EC4">
      <w:pPr>
        <w:pStyle w:val="TOC3"/>
        <w:rPr>
          <w:rFonts w:asciiTheme="minorHAnsi" w:eastAsiaTheme="minorEastAsia" w:hAnsiTheme="minorHAnsi" w:cstheme="minorBidi"/>
          <w:noProof/>
          <w:sz w:val="22"/>
          <w:szCs w:val="22"/>
          <w:lang w:val="en-US"/>
        </w:rPr>
      </w:pPr>
      <w:hyperlink w:anchor="_Toc148524423" w:history="1">
        <w:r w:rsidR="00B83956" w:rsidRPr="00872D95">
          <w:rPr>
            <w:rStyle w:val="Hyperlink"/>
            <w:rFonts w:ascii="Tahoma" w:hAnsi="Tahoma" w:cs="Tahoma"/>
            <w:noProof/>
          </w:rPr>
          <w:t>8.7.4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County Government of Kwale</w:t>
        </w:r>
        <w:r w:rsidR="00B83956">
          <w:rPr>
            <w:noProof/>
            <w:webHidden/>
          </w:rPr>
          <w:tab/>
        </w:r>
        <w:r w:rsidR="00B83956">
          <w:rPr>
            <w:noProof/>
            <w:webHidden/>
          </w:rPr>
          <w:fldChar w:fldCharType="begin"/>
        </w:r>
        <w:r w:rsidR="00B83956">
          <w:rPr>
            <w:noProof/>
            <w:webHidden/>
          </w:rPr>
          <w:instrText xml:space="preserve"> PAGEREF _Toc148524423 \h </w:instrText>
        </w:r>
        <w:r w:rsidR="00B83956">
          <w:rPr>
            <w:noProof/>
            <w:webHidden/>
          </w:rPr>
        </w:r>
        <w:r w:rsidR="00B83956">
          <w:rPr>
            <w:noProof/>
            <w:webHidden/>
          </w:rPr>
          <w:fldChar w:fldCharType="separate"/>
        </w:r>
        <w:r w:rsidR="00B83956">
          <w:rPr>
            <w:noProof/>
            <w:webHidden/>
          </w:rPr>
          <w:t>125</w:t>
        </w:r>
        <w:r w:rsidR="00B83956">
          <w:rPr>
            <w:noProof/>
            <w:webHidden/>
          </w:rPr>
          <w:fldChar w:fldCharType="end"/>
        </w:r>
      </w:hyperlink>
    </w:p>
    <w:p w14:paraId="0A606AFE" w14:textId="77777777" w:rsidR="00B83956" w:rsidRDefault="002E6EC4">
      <w:pPr>
        <w:pStyle w:val="TOC3"/>
        <w:rPr>
          <w:rFonts w:asciiTheme="minorHAnsi" w:eastAsiaTheme="minorEastAsia" w:hAnsiTheme="minorHAnsi" w:cstheme="minorBidi"/>
          <w:noProof/>
          <w:sz w:val="22"/>
          <w:szCs w:val="22"/>
          <w:lang w:val="en-US"/>
        </w:rPr>
      </w:pPr>
      <w:hyperlink w:anchor="_Toc148524424" w:history="1">
        <w:r w:rsidR="00B83956" w:rsidRPr="00872D95">
          <w:rPr>
            <w:rStyle w:val="Hyperlink"/>
            <w:rFonts w:ascii="Tahoma" w:hAnsi="Tahoma" w:cs="Tahoma"/>
            <w:noProof/>
          </w:rPr>
          <w:t>8.7.5</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National Environmental Management Authority</w:t>
        </w:r>
        <w:r w:rsidR="00B83956">
          <w:rPr>
            <w:noProof/>
            <w:webHidden/>
          </w:rPr>
          <w:tab/>
        </w:r>
        <w:r w:rsidR="00B83956">
          <w:rPr>
            <w:noProof/>
            <w:webHidden/>
          </w:rPr>
          <w:fldChar w:fldCharType="begin"/>
        </w:r>
        <w:r w:rsidR="00B83956">
          <w:rPr>
            <w:noProof/>
            <w:webHidden/>
          </w:rPr>
          <w:instrText xml:space="preserve"> PAGEREF _Toc148524424 \h </w:instrText>
        </w:r>
        <w:r w:rsidR="00B83956">
          <w:rPr>
            <w:noProof/>
            <w:webHidden/>
          </w:rPr>
        </w:r>
        <w:r w:rsidR="00B83956">
          <w:rPr>
            <w:noProof/>
            <w:webHidden/>
          </w:rPr>
          <w:fldChar w:fldCharType="separate"/>
        </w:r>
        <w:r w:rsidR="00B83956">
          <w:rPr>
            <w:noProof/>
            <w:webHidden/>
          </w:rPr>
          <w:t>125</w:t>
        </w:r>
        <w:r w:rsidR="00B83956">
          <w:rPr>
            <w:noProof/>
            <w:webHidden/>
          </w:rPr>
          <w:fldChar w:fldCharType="end"/>
        </w:r>
      </w:hyperlink>
    </w:p>
    <w:p w14:paraId="2FF5588F" w14:textId="77777777" w:rsidR="00B83956" w:rsidRDefault="002E6EC4">
      <w:pPr>
        <w:pStyle w:val="TOC3"/>
        <w:rPr>
          <w:rFonts w:asciiTheme="minorHAnsi" w:eastAsiaTheme="minorEastAsia" w:hAnsiTheme="minorHAnsi" w:cstheme="minorBidi"/>
          <w:noProof/>
          <w:sz w:val="22"/>
          <w:szCs w:val="22"/>
          <w:lang w:val="en-US"/>
        </w:rPr>
      </w:pPr>
      <w:hyperlink w:anchor="_Toc148524425" w:history="1">
        <w:r w:rsidR="00B83956" w:rsidRPr="00872D95">
          <w:rPr>
            <w:rStyle w:val="Hyperlink"/>
            <w:rFonts w:ascii="Tahoma" w:hAnsi="Tahoma" w:cs="Tahoma"/>
            <w:noProof/>
          </w:rPr>
          <w:t>8.7.6</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Roles and Responsibilities of the Supervising Consultant</w:t>
        </w:r>
        <w:r w:rsidR="00B83956">
          <w:rPr>
            <w:noProof/>
            <w:webHidden/>
          </w:rPr>
          <w:tab/>
        </w:r>
        <w:r w:rsidR="00B83956">
          <w:rPr>
            <w:noProof/>
            <w:webHidden/>
          </w:rPr>
          <w:fldChar w:fldCharType="begin"/>
        </w:r>
        <w:r w:rsidR="00B83956">
          <w:rPr>
            <w:noProof/>
            <w:webHidden/>
          </w:rPr>
          <w:instrText xml:space="preserve"> PAGEREF _Toc148524425 \h </w:instrText>
        </w:r>
        <w:r w:rsidR="00B83956">
          <w:rPr>
            <w:noProof/>
            <w:webHidden/>
          </w:rPr>
        </w:r>
        <w:r w:rsidR="00B83956">
          <w:rPr>
            <w:noProof/>
            <w:webHidden/>
          </w:rPr>
          <w:fldChar w:fldCharType="separate"/>
        </w:r>
        <w:r w:rsidR="00B83956">
          <w:rPr>
            <w:noProof/>
            <w:webHidden/>
          </w:rPr>
          <w:t>125</w:t>
        </w:r>
        <w:r w:rsidR="00B83956">
          <w:rPr>
            <w:noProof/>
            <w:webHidden/>
          </w:rPr>
          <w:fldChar w:fldCharType="end"/>
        </w:r>
      </w:hyperlink>
    </w:p>
    <w:p w14:paraId="725327F5" w14:textId="77777777" w:rsidR="00B83956" w:rsidRDefault="002E6EC4">
      <w:pPr>
        <w:pStyle w:val="TOC3"/>
        <w:rPr>
          <w:rFonts w:asciiTheme="minorHAnsi" w:eastAsiaTheme="minorEastAsia" w:hAnsiTheme="minorHAnsi" w:cstheme="minorBidi"/>
          <w:noProof/>
          <w:sz w:val="22"/>
          <w:szCs w:val="22"/>
          <w:lang w:val="en-US"/>
        </w:rPr>
      </w:pPr>
      <w:hyperlink w:anchor="_Toc148524426" w:history="1">
        <w:r w:rsidR="00B83956" w:rsidRPr="00872D95">
          <w:rPr>
            <w:rStyle w:val="Hyperlink"/>
            <w:rFonts w:ascii="Tahoma" w:hAnsi="Tahoma" w:cs="Tahoma"/>
            <w:noProof/>
          </w:rPr>
          <w:t>8.7.7</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Roles and Responsibilities of the Contractor</w:t>
        </w:r>
        <w:r w:rsidR="00B83956">
          <w:rPr>
            <w:noProof/>
            <w:webHidden/>
          </w:rPr>
          <w:tab/>
        </w:r>
        <w:r w:rsidR="00B83956">
          <w:rPr>
            <w:noProof/>
            <w:webHidden/>
          </w:rPr>
          <w:fldChar w:fldCharType="begin"/>
        </w:r>
        <w:r w:rsidR="00B83956">
          <w:rPr>
            <w:noProof/>
            <w:webHidden/>
          </w:rPr>
          <w:instrText xml:space="preserve"> PAGEREF _Toc148524426 \h </w:instrText>
        </w:r>
        <w:r w:rsidR="00B83956">
          <w:rPr>
            <w:noProof/>
            <w:webHidden/>
          </w:rPr>
        </w:r>
        <w:r w:rsidR="00B83956">
          <w:rPr>
            <w:noProof/>
            <w:webHidden/>
          </w:rPr>
          <w:fldChar w:fldCharType="separate"/>
        </w:r>
        <w:r w:rsidR="00B83956">
          <w:rPr>
            <w:noProof/>
            <w:webHidden/>
          </w:rPr>
          <w:t>125</w:t>
        </w:r>
        <w:r w:rsidR="00B83956">
          <w:rPr>
            <w:noProof/>
            <w:webHidden/>
          </w:rPr>
          <w:fldChar w:fldCharType="end"/>
        </w:r>
      </w:hyperlink>
    </w:p>
    <w:p w14:paraId="7B30E32D"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27" w:history="1">
        <w:r w:rsidR="00B83956" w:rsidRPr="00872D95">
          <w:rPr>
            <w:rStyle w:val="Hyperlink"/>
            <w:rFonts w:ascii="Tahoma" w:hAnsi="Tahoma" w:cs="Tahoma"/>
            <w:noProof/>
          </w:rPr>
          <w:t>8.8</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Management of Impacts during Operation Phase</w:t>
        </w:r>
        <w:r w:rsidR="00B83956">
          <w:rPr>
            <w:noProof/>
            <w:webHidden/>
          </w:rPr>
          <w:tab/>
        </w:r>
        <w:r w:rsidR="00B83956">
          <w:rPr>
            <w:noProof/>
            <w:webHidden/>
          </w:rPr>
          <w:fldChar w:fldCharType="begin"/>
        </w:r>
        <w:r w:rsidR="00B83956">
          <w:rPr>
            <w:noProof/>
            <w:webHidden/>
          </w:rPr>
          <w:instrText xml:space="preserve"> PAGEREF _Toc148524427 \h </w:instrText>
        </w:r>
        <w:r w:rsidR="00B83956">
          <w:rPr>
            <w:noProof/>
            <w:webHidden/>
          </w:rPr>
        </w:r>
        <w:r w:rsidR="00B83956">
          <w:rPr>
            <w:noProof/>
            <w:webHidden/>
          </w:rPr>
          <w:fldChar w:fldCharType="separate"/>
        </w:r>
        <w:r w:rsidR="00B83956">
          <w:rPr>
            <w:noProof/>
            <w:webHidden/>
          </w:rPr>
          <w:t>126</w:t>
        </w:r>
        <w:r w:rsidR="00B83956">
          <w:rPr>
            <w:noProof/>
            <w:webHidden/>
          </w:rPr>
          <w:fldChar w:fldCharType="end"/>
        </w:r>
      </w:hyperlink>
    </w:p>
    <w:p w14:paraId="1D883B3F" w14:textId="77777777" w:rsidR="00B83956" w:rsidRDefault="002E6EC4">
      <w:pPr>
        <w:pStyle w:val="TOC1"/>
        <w:tabs>
          <w:tab w:val="left" w:pos="440"/>
        </w:tabs>
        <w:rPr>
          <w:rFonts w:asciiTheme="minorHAnsi" w:eastAsiaTheme="minorEastAsia" w:hAnsiTheme="minorHAnsi" w:cstheme="minorBidi"/>
          <w:b w:val="0"/>
          <w:bCs w:val="0"/>
          <w:caps w:val="0"/>
          <w:noProof/>
          <w:color w:val="auto"/>
          <w:sz w:val="22"/>
          <w:szCs w:val="22"/>
          <w:lang w:val="en-US"/>
        </w:rPr>
      </w:pPr>
      <w:hyperlink w:anchor="_Toc148524428" w:history="1">
        <w:r w:rsidR="00B83956" w:rsidRPr="00872D95">
          <w:rPr>
            <w:rStyle w:val="Hyperlink"/>
            <w:rFonts w:ascii="Tahoma" w:hAnsi="Tahoma" w:cs="Tahoma"/>
            <w:noProof/>
          </w:rPr>
          <w:t>9</w:t>
        </w:r>
        <w:r w:rsidR="00B83956">
          <w:rPr>
            <w:rFonts w:asciiTheme="minorHAnsi" w:eastAsiaTheme="minorEastAsia" w:hAnsiTheme="minorHAnsi" w:cstheme="minorBidi"/>
            <w:b w:val="0"/>
            <w:bCs w:val="0"/>
            <w:caps w:val="0"/>
            <w:noProof/>
            <w:color w:val="auto"/>
            <w:sz w:val="22"/>
            <w:szCs w:val="22"/>
            <w:lang w:val="en-US"/>
          </w:rPr>
          <w:tab/>
        </w:r>
        <w:r w:rsidR="00B83956" w:rsidRPr="00872D95">
          <w:rPr>
            <w:rStyle w:val="Hyperlink"/>
            <w:rFonts w:ascii="Tahoma" w:hAnsi="Tahoma" w:cs="Tahoma"/>
            <w:noProof/>
          </w:rPr>
          <w:t>CHAPTER NINE: CONCLUSIONS AND RECOMMENDATIONS</w:t>
        </w:r>
        <w:r w:rsidR="00B83956">
          <w:rPr>
            <w:noProof/>
            <w:webHidden/>
          </w:rPr>
          <w:tab/>
        </w:r>
        <w:r w:rsidR="00B83956">
          <w:rPr>
            <w:noProof/>
            <w:webHidden/>
          </w:rPr>
          <w:fldChar w:fldCharType="begin"/>
        </w:r>
        <w:r w:rsidR="00B83956">
          <w:rPr>
            <w:noProof/>
            <w:webHidden/>
          </w:rPr>
          <w:instrText xml:space="preserve"> PAGEREF _Toc148524428 \h </w:instrText>
        </w:r>
        <w:r w:rsidR="00B83956">
          <w:rPr>
            <w:noProof/>
            <w:webHidden/>
          </w:rPr>
        </w:r>
        <w:r w:rsidR="00B83956">
          <w:rPr>
            <w:noProof/>
            <w:webHidden/>
          </w:rPr>
          <w:fldChar w:fldCharType="separate"/>
        </w:r>
        <w:r w:rsidR="00B83956">
          <w:rPr>
            <w:noProof/>
            <w:webHidden/>
          </w:rPr>
          <w:t>128</w:t>
        </w:r>
        <w:r w:rsidR="00B83956">
          <w:rPr>
            <w:noProof/>
            <w:webHidden/>
          </w:rPr>
          <w:fldChar w:fldCharType="end"/>
        </w:r>
      </w:hyperlink>
    </w:p>
    <w:p w14:paraId="0E55AA25"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29" w:history="1">
        <w:r w:rsidR="00B83956" w:rsidRPr="00872D95">
          <w:rPr>
            <w:rStyle w:val="Hyperlink"/>
            <w:rFonts w:ascii="Tahoma" w:hAnsi="Tahoma" w:cs="Tahoma"/>
            <w:noProof/>
          </w:rPr>
          <w:t>9.1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Conclusions</w:t>
        </w:r>
        <w:r w:rsidR="00B83956">
          <w:rPr>
            <w:noProof/>
            <w:webHidden/>
          </w:rPr>
          <w:tab/>
        </w:r>
        <w:r w:rsidR="00B83956">
          <w:rPr>
            <w:noProof/>
            <w:webHidden/>
          </w:rPr>
          <w:fldChar w:fldCharType="begin"/>
        </w:r>
        <w:r w:rsidR="00B83956">
          <w:rPr>
            <w:noProof/>
            <w:webHidden/>
          </w:rPr>
          <w:instrText xml:space="preserve"> PAGEREF _Toc148524429 \h </w:instrText>
        </w:r>
        <w:r w:rsidR="00B83956">
          <w:rPr>
            <w:noProof/>
            <w:webHidden/>
          </w:rPr>
        </w:r>
        <w:r w:rsidR="00B83956">
          <w:rPr>
            <w:noProof/>
            <w:webHidden/>
          </w:rPr>
          <w:fldChar w:fldCharType="separate"/>
        </w:r>
        <w:r w:rsidR="00B83956">
          <w:rPr>
            <w:noProof/>
            <w:webHidden/>
          </w:rPr>
          <w:t>128</w:t>
        </w:r>
        <w:r w:rsidR="00B83956">
          <w:rPr>
            <w:noProof/>
            <w:webHidden/>
          </w:rPr>
          <w:fldChar w:fldCharType="end"/>
        </w:r>
      </w:hyperlink>
    </w:p>
    <w:p w14:paraId="076D0125"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30" w:history="1">
        <w:r w:rsidR="00B83956" w:rsidRPr="00872D95">
          <w:rPr>
            <w:rStyle w:val="Hyperlink"/>
            <w:rFonts w:ascii="Tahoma" w:hAnsi="Tahoma" w:cs="Tahoma"/>
            <w:noProof/>
          </w:rPr>
          <w:t>9.2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Recommendations</w:t>
        </w:r>
        <w:r w:rsidR="00B83956">
          <w:rPr>
            <w:noProof/>
            <w:webHidden/>
          </w:rPr>
          <w:tab/>
        </w:r>
        <w:r w:rsidR="00B83956">
          <w:rPr>
            <w:noProof/>
            <w:webHidden/>
          </w:rPr>
          <w:fldChar w:fldCharType="begin"/>
        </w:r>
        <w:r w:rsidR="00B83956">
          <w:rPr>
            <w:noProof/>
            <w:webHidden/>
          </w:rPr>
          <w:instrText xml:space="preserve"> PAGEREF _Toc148524430 \h </w:instrText>
        </w:r>
        <w:r w:rsidR="00B83956">
          <w:rPr>
            <w:noProof/>
            <w:webHidden/>
          </w:rPr>
        </w:r>
        <w:r w:rsidR="00B83956">
          <w:rPr>
            <w:noProof/>
            <w:webHidden/>
          </w:rPr>
          <w:fldChar w:fldCharType="separate"/>
        </w:r>
        <w:r w:rsidR="00B83956">
          <w:rPr>
            <w:noProof/>
            <w:webHidden/>
          </w:rPr>
          <w:t>129</w:t>
        </w:r>
        <w:r w:rsidR="00B83956">
          <w:rPr>
            <w:noProof/>
            <w:webHidden/>
          </w:rPr>
          <w:fldChar w:fldCharType="end"/>
        </w:r>
      </w:hyperlink>
    </w:p>
    <w:p w14:paraId="7BD1A8A7" w14:textId="77777777" w:rsidR="00B83956" w:rsidRDefault="002E6EC4">
      <w:pPr>
        <w:pStyle w:val="TOC1"/>
        <w:tabs>
          <w:tab w:val="left" w:pos="660"/>
        </w:tabs>
        <w:rPr>
          <w:rFonts w:asciiTheme="minorHAnsi" w:eastAsiaTheme="minorEastAsia" w:hAnsiTheme="minorHAnsi" w:cstheme="minorBidi"/>
          <w:b w:val="0"/>
          <w:bCs w:val="0"/>
          <w:caps w:val="0"/>
          <w:noProof/>
          <w:color w:val="auto"/>
          <w:sz w:val="22"/>
          <w:szCs w:val="22"/>
          <w:lang w:val="en-US"/>
        </w:rPr>
      </w:pPr>
      <w:hyperlink w:anchor="_Toc148524431" w:history="1">
        <w:r w:rsidR="00B83956" w:rsidRPr="00872D95">
          <w:rPr>
            <w:rStyle w:val="Hyperlink"/>
            <w:rFonts w:ascii="Tahoma" w:hAnsi="Tahoma" w:cs="Tahoma"/>
            <w:noProof/>
          </w:rPr>
          <w:t>10</w:t>
        </w:r>
        <w:r w:rsidR="00B83956">
          <w:rPr>
            <w:rFonts w:asciiTheme="minorHAnsi" w:eastAsiaTheme="minorEastAsia" w:hAnsiTheme="minorHAnsi" w:cstheme="minorBidi"/>
            <w:b w:val="0"/>
            <w:bCs w:val="0"/>
            <w:caps w:val="0"/>
            <w:noProof/>
            <w:color w:val="auto"/>
            <w:sz w:val="22"/>
            <w:szCs w:val="22"/>
            <w:lang w:val="en-US"/>
          </w:rPr>
          <w:tab/>
        </w:r>
        <w:r w:rsidR="00B83956" w:rsidRPr="00872D95">
          <w:rPr>
            <w:rStyle w:val="Hyperlink"/>
            <w:rFonts w:ascii="Tahoma" w:hAnsi="Tahoma" w:cs="Tahoma"/>
            <w:noProof/>
          </w:rPr>
          <w:t>REFERENCES</w:t>
        </w:r>
        <w:r w:rsidR="00B83956">
          <w:rPr>
            <w:noProof/>
            <w:webHidden/>
          </w:rPr>
          <w:tab/>
        </w:r>
        <w:r w:rsidR="00B83956">
          <w:rPr>
            <w:noProof/>
            <w:webHidden/>
          </w:rPr>
          <w:fldChar w:fldCharType="begin"/>
        </w:r>
        <w:r w:rsidR="00B83956">
          <w:rPr>
            <w:noProof/>
            <w:webHidden/>
          </w:rPr>
          <w:instrText xml:space="preserve"> PAGEREF _Toc148524431 \h </w:instrText>
        </w:r>
        <w:r w:rsidR="00B83956">
          <w:rPr>
            <w:noProof/>
            <w:webHidden/>
          </w:rPr>
        </w:r>
        <w:r w:rsidR="00B83956">
          <w:rPr>
            <w:noProof/>
            <w:webHidden/>
          </w:rPr>
          <w:fldChar w:fldCharType="separate"/>
        </w:r>
        <w:r w:rsidR="00B83956">
          <w:rPr>
            <w:noProof/>
            <w:webHidden/>
          </w:rPr>
          <w:t>131</w:t>
        </w:r>
        <w:r w:rsidR="00B83956">
          <w:rPr>
            <w:noProof/>
            <w:webHidden/>
          </w:rPr>
          <w:fldChar w:fldCharType="end"/>
        </w:r>
      </w:hyperlink>
    </w:p>
    <w:p w14:paraId="3540020F" w14:textId="77777777" w:rsidR="00B83956" w:rsidRDefault="002E6EC4">
      <w:pPr>
        <w:pStyle w:val="TOC1"/>
        <w:tabs>
          <w:tab w:val="left" w:pos="660"/>
        </w:tabs>
        <w:rPr>
          <w:rFonts w:asciiTheme="minorHAnsi" w:eastAsiaTheme="minorEastAsia" w:hAnsiTheme="minorHAnsi" w:cstheme="minorBidi"/>
          <w:b w:val="0"/>
          <w:bCs w:val="0"/>
          <w:caps w:val="0"/>
          <w:noProof/>
          <w:color w:val="auto"/>
          <w:sz w:val="22"/>
          <w:szCs w:val="22"/>
          <w:lang w:val="en-US"/>
        </w:rPr>
      </w:pPr>
      <w:hyperlink w:anchor="_Toc148524432" w:history="1">
        <w:r w:rsidR="00B83956" w:rsidRPr="00872D95">
          <w:rPr>
            <w:rStyle w:val="Hyperlink"/>
            <w:rFonts w:ascii="Tahoma" w:hAnsi="Tahoma" w:cs="Tahoma"/>
            <w:noProof/>
          </w:rPr>
          <w:t>11</w:t>
        </w:r>
        <w:r w:rsidR="00B83956">
          <w:rPr>
            <w:rFonts w:asciiTheme="minorHAnsi" w:eastAsiaTheme="minorEastAsia" w:hAnsiTheme="minorHAnsi" w:cstheme="minorBidi"/>
            <w:b w:val="0"/>
            <w:bCs w:val="0"/>
            <w:caps w:val="0"/>
            <w:noProof/>
            <w:color w:val="auto"/>
            <w:sz w:val="22"/>
            <w:szCs w:val="22"/>
            <w:lang w:val="en-US"/>
          </w:rPr>
          <w:tab/>
        </w:r>
        <w:r w:rsidR="00B83956" w:rsidRPr="00872D95">
          <w:rPr>
            <w:rStyle w:val="Hyperlink"/>
            <w:rFonts w:ascii="Tahoma" w:hAnsi="Tahoma" w:cs="Tahoma"/>
            <w:noProof/>
          </w:rPr>
          <w:t>APPENDIX</w:t>
        </w:r>
        <w:r w:rsidR="00B83956">
          <w:rPr>
            <w:noProof/>
            <w:webHidden/>
          </w:rPr>
          <w:tab/>
        </w:r>
        <w:r w:rsidR="00B83956">
          <w:rPr>
            <w:noProof/>
            <w:webHidden/>
          </w:rPr>
          <w:fldChar w:fldCharType="begin"/>
        </w:r>
        <w:r w:rsidR="00B83956">
          <w:rPr>
            <w:noProof/>
            <w:webHidden/>
          </w:rPr>
          <w:instrText xml:space="preserve"> PAGEREF _Toc148524432 \h </w:instrText>
        </w:r>
        <w:r w:rsidR="00B83956">
          <w:rPr>
            <w:noProof/>
            <w:webHidden/>
          </w:rPr>
        </w:r>
        <w:r w:rsidR="00B83956">
          <w:rPr>
            <w:noProof/>
            <w:webHidden/>
          </w:rPr>
          <w:fldChar w:fldCharType="separate"/>
        </w:r>
        <w:r w:rsidR="00B83956">
          <w:rPr>
            <w:noProof/>
            <w:webHidden/>
          </w:rPr>
          <w:t>132</w:t>
        </w:r>
        <w:r w:rsidR="00B83956">
          <w:rPr>
            <w:noProof/>
            <w:webHidden/>
          </w:rPr>
          <w:fldChar w:fldCharType="end"/>
        </w:r>
      </w:hyperlink>
    </w:p>
    <w:p w14:paraId="739BC8CC"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33" w:history="1">
        <w:r w:rsidR="00B83956" w:rsidRPr="00872D95">
          <w:rPr>
            <w:rStyle w:val="Hyperlink"/>
            <w:rFonts w:ascii="Tahoma" w:hAnsi="Tahoma" w:cs="Tahoma"/>
            <w:noProof/>
          </w:rPr>
          <w:t>11.1</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Appendix 1:   Abbreviated Resettlement Action Plan (A-RAP)</w:t>
        </w:r>
        <w:r w:rsidR="00B83956">
          <w:rPr>
            <w:noProof/>
            <w:webHidden/>
          </w:rPr>
          <w:tab/>
        </w:r>
        <w:r w:rsidR="00B83956">
          <w:rPr>
            <w:noProof/>
            <w:webHidden/>
          </w:rPr>
          <w:fldChar w:fldCharType="begin"/>
        </w:r>
        <w:r w:rsidR="00B83956">
          <w:rPr>
            <w:noProof/>
            <w:webHidden/>
          </w:rPr>
          <w:instrText xml:space="preserve"> PAGEREF _Toc148524433 \h </w:instrText>
        </w:r>
        <w:r w:rsidR="00B83956">
          <w:rPr>
            <w:noProof/>
            <w:webHidden/>
          </w:rPr>
        </w:r>
        <w:r w:rsidR="00B83956">
          <w:rPr>
            <w:noProof/>
            <w:webHidden/>
          </w:rPr>
          <w:fldChar w:fldCharType="separate"/>
        </w:r>
        <w:r w:rsidR="00B83956">
          <w:rPr>
            <w:noProof/>
            <w:webHidden/>
          </w:rPr>
          <w:t>133</w:t>
        </w:r>
        <w:r w:rsidR="00B83956">
          <w:rPr>
            <w:noProof/>
            <w:webHidden/>
          </w:rPr>
          <w:fldChar w:fldCharType="end"/>
        </w:r>
      </w:hyperlink>
    </w:p>
    <w:p w14:paraId="3A7321A9"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34" w:history="1">
        <w:r w:rsidR="00B83956" w:rsidRPr="00872D95">
          <w:rPr>
            <w:rStyle w:val="Hyperlink"/>
            <w:rFonts w:ascii="Tahoma" w:hAnsi="Tahoma" w:cs="Tahoma"/>
            <w:noProof/>
          </w:rPr>
          <w:t>11.2</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Appendix 2: The meeting leading to land identification and GRC Constitution</w:t>
        </w:r>
        <w:r w:rsidR="00B83956">
          <w:rPr>
            <w:noProof/>
            <w:webHidden/>
          </w:rPr>
          <w:tab/>
        </w:r>
        <w:r w:rsidR="00B83956">
          <w:rPr>
            <w:noProof/>
            <w:webHidden/>
          </w:rPr>
          <w:fldChar w:fldCharType="begin"/>
        </w:r>
        <w:r w:rsidR="00B83956">
          <w:rPr>
            <w:noProof/>
            <w:webHidden/>
          </w:rPr>
          <w:instrText xml:space="preserve"> PAGEREF _Toc148524434 \h </w:instrText>
        </w:r>
        <w:r w:rsidR="00B83956">
          <w:rPr>
            <w:noProof/>
            <w:webHidden/>
          </w:rPr>
        </w:r>
        <w:r w:rsidR="00B83956">
          <w:rPr>
            <w:noProof/>
            <w:webHidden/>
          </w:rPr>
          <w:fldChar w:fldCharType="separate"/>
        </w:r>
        <w:r w:rsidR="00B83956">
          <w:rPr>
            <w:noProof/>
            <w:webHidden/>
          </w:rPr>
          <w:t>138</w:t>
        </w:r>
        <w:r w:rsidR="00B83956">
          <w:rPr>
            <w:noProof/>
            <w:webHidden/>
          </w:rPr>
          <w:fldChar w:fldCharType="end"/>
        </w:r>
      </w:hyperlink>
    </w:p>
    <w:p w14:paraId="6DDF2B6E" w14:textId="77777777" w:rsidR="00B83956" w:rsidRDefault="002E6EC4">
      <w:pPr>
        <w:pStyle w:val="TOC3"/>
        <w:rPr>
          <w:rFonts w:asciiTheme="minorHAnsi" w:eastAsiaTheme="minorEastAsia" w:hAnsiTheme="minorHAnsi" w:cstheme="minorBidi"/>
          <w:noProof/>
          <w:sz w:val="22"/>
          <w:szCs w:val="22"/>
          <w:lang w:val="en-US"/>
        </w:rPr>
      </w:pPr>
      <w:hyperlink w:anchor="_Toc148524435" w:history="1">
        <w:r w:rsidR="00B83956" w:rsidRPr="00872D95">
          <w:rPr>
            <w:rStyle w:val="Hyperlink"/>
            <w:rFonts w:ascii="Tahoma" w:hAnsi="Tahoma" w:cs="Tahoma"/>
            <w:noProof/>
          </w:rPr>
          <w:t>11.2.1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Minutes of the Baraza- 2/11/2020</w:t>
        </w:r>
        <w:r w:rsidR="00B83956">
          <w:rPr>
            <w:noProof/>
            <w:webHidden/>
          </w:rPr>
          <w:tab/>
        </w:r>
        <w:r w:rsidR="00B83956">
          <w:rPr>
            <w:noProof/>
            <w:webHidden/>
          </w:rPr>
          <w:fldChar w:fldCharType="begin"/>
        </w:r>
        <w:r w:rsidR="00B83956">
          <w:rPr>
            <w:noProof/>
            <w:webHidden/>
          </w:rPr>
          <w:instrText xml:space="preserve"> PAGEREF _Toc148524435 \h </w:instrText>
        </w:r>
        <w:r w:rsidR="00B83956">
          <w:rPr>
            <w:noProof/>
            <w:webHidden/>
          </w:rPr>
        </w:r>
        <w:r w:rsidR="00B83956">
          <w:rPr>
            <w:noProof/>
            <w:webHidden/>
          </w:rPr>
          <w:fldChar w:fldCharType="separate"/>
        </w:r>
        <w:r w:rsidR="00B83956">
          <w:rPr>
            <w:noProof/>
            <w:webHidden/>
          </w:rPr>
          <w:t>138</w:t>
        </w:r>
        <w:r w:rsidR="00B83956">
          <w:rPr>
            <w:noProof/>
            <w:webHidden/>
          </w:rPr>
          <w:fldChar w:fldCharType="end"/>
        </w:r>
      </w:hyperlink>
    </w:p>
    <w:p w14:paraId="25920F67" w14:textId="77777777" w:rsidR="00B83956" w:rsidRDefault="002E6EC4">
      <w:pPr>
        <w:pStyle w:val="TOC3"/>
        <w:rPr>
          <w:rFonts w:asciiTheme="minorHAnsi" w:eastAsiaTheme="minorEastAsia" w:hAnsiTheme="minorHAnsi" w:cstheme="minorBidi"/>
          <w:noProof/>
          <w:sz w:val="22"/>
          <w:szCs w:val="22"/>
          <w:lang w:val="en-US"/>
        </w:rPr>
      </w:pPr>
      <w:hyperlink w:anchor="_Toc148524436" w:history="1">
        <w:r w:rsidR="00B83956" w:rsidRPr="00872D95">
          <w:rPr>
            <w:rStyle w:val="Hyperlink"/>
            <w:rFonts w:ascii="Tahoma" w:hAnsi="Tahoma" w:cs="Tahoma"/>
            <w:noProof/>
          </w:rPr>
          <w:t>11.2.2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Minutes of the County Governor and county officials meeting</w:t>
        </w:r>
        <w:r w:rsidR="00B83956">
          <w:rPr>
            <w:noProof/>
            <w:webHidden/>
          </w:rPr>
          <w:tab/>
        </w:r>
        <w:r w:rsidR="00B83956">
          <w:rPr>
            <w:noProof/>
            <w:webHidden/>
          </w:rPr>
          <w:fldChar w:fldCharType="begin"/>
        </w:r>
        <w:r w:rsidR="00B83956">
          <w:rPr>
            <w:noProof/>
            <w:webHidden/>
          </w:rPr>
          <w:instrText xml:space="preserve"> PAGEREF _Toc148524436 \h </w:instrText>
        </w:r>
        <w:r w:rsidR="00B83956">
          <w:rPr>
            <w:noProof/>
            <w:webHidden/>
          </w:rPr>
        </w:r>
        <w:r w:rsidR="00B83956">
          <w:rPr>
            <w:noProof/>
            <w:webHidden/>
          </w:rPr>
          <w:fldChar w:fldCharType="separate"/>
        </w:r>
        <w:r w:rsidR="00B83956">
          <w:rPr>
            <w:noProof/>
            <w:webHidden/>
          </w:rPr>
          <w:t>151</w:t>
        </w:r>
        <w:r w:rsidR="00B83956">
          <w:rPr>
            <w:noProof/>
            <w:webHidden/>
          </w:rPr>
          <w:fldChar w:fldCharType="end"/>
        </w:r>
      </w:hyperlink>
    </w:p>
    <w:p w14:paraId="6F65A062" w14:textId="77777777" w:rsidR="00B83956" w:rsidRDefault="002E6EC4">
      <w:pPr>
        <w:pStyle w:val="TOC3"/>
        <w:rPr>
          <w:rFonts w:asciiTheme="minorHAnsi" w:eastAsiaTheme="minorEastAsia" w:hAnsiTheme="minorHAnsi" w:cstheme="minorBidi"/>
          <w:noProof/>
          <w:sz w:val="22"/>
          <w:szCs w:val="22"/>
          <w:lang w:val="en-US"/>
        </w:rPr>
      </w:pPr>
      <w:hyperlink w:anchor="_Toc148524437" w:history="1">
        <w:r w:rsidR="00B83956" w:rsidRPr="00872D95">
          <w:rPr>
            <w:rStyle w:val="Hyperlink"/>
            <w:rFonts w:ascii="Tahoma" w:hAnsi="Tahoma" w:cs="Tahoma"/>
            <w:noProof/>
          </w:rPr>
          <w:t>11.2.3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Minutes of meeting with CEC</w:t>
        </w:r>
        <w:r w:rsidR="00B83956">
          <w:rPr>
            <w:noProof/>
            <w:webHidden/>
          </w:rPr>
          <w:tab/>
        </w:r>
        <w:r w:rsidR="00B83956">
          <w:rPr>
            <w:noProof/>
            <w:webHidden/>
          </w:rPr>
          <w:fldChar w:fldCharType="begin"/>
        </w:r>
        <w:r w:rsidR="00B83956">
          <w:rPr>
            <w:noProof/>
            <w:webHidden/>
          </w:rPr>
          <w:instrText xml:space="preserve"> PAGEREF _Toc148524437 \h </w:instrText>
        </w:r>
        <w:r w:rsidR="00B83956">
          <w:rPr>
            <w:noProof/>
            <w:webHidden/>
          </w:rPr>
        </w:r>
        <w:r w:rsidR="00B83956">
          <w:rPr>
            <w:noProof/>
            <w:webHidden/>
          </w:rPr>
          <w:fldChar w:fldCharType="separate"/>
        </w:r>
        <w:r w:rsidR="00B83956">
          <w:rPr>
            <w:noProof/>
            <w:webHidden/>
          </w:rPr>
          <w:t>154</w:t>
        </w:r>
        <w:r w:rsidR="00B83956">
          <w:rPr>
            <w:noProof/>
            <w:webHidden/>
          </w:rPr>
          <w:fldChar w:fldCharType="end"/>
        </w:r>
      </w:hyperlink>
    </w:p>
    <w:p w14:paraId="28C6B1C2" w14:textId="77777777" w:rsidR="00B83956" w:rsidRDefault="002E6EC4">
      <w:pPr>
        <w:pStyle w:val="TOC3"/>
        <w:rPr>
          <w:rFonts w:asciiTheme="minorHAnsi" w:eastAsiaTheme="minorEastAsia" w:hAnsiTheme="minorHAnsi" w:cstheme="minorBidi"/>
          <w:noProof/>
          <w:sz w:val="22"/>
          <w:szCs w:val="22"/>
          <w:lang w:val="en-US"/>
        </w:rPr>
      </w:pPr>
      <w:hyperlink w:anchor="_Toc148524438" w:history="1">
        <w:r w:rsidR="00B83956" w:rsidRPr="00872D95">
          <w:rPr>
            <w:rStyle w:val="Hyperlink"/>
            <w:rFonts w:ascii="Tahoma" w:hAnsi="Tahoma" w:cs="Tahoma"/>
            <w:noProof/>
          </w:rPr>
          <w:t>11.2.4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List of attendance</w:t>
        </w:r>
        <w:r w:rsidR="00B83956">
          <w:rPr>
            <w:noProof/>
            <w:webHidden/>
          </w:rPr>
          <w:tab/>
        </w:r>
        <w:r w:rsidR="00B83956">
          <w:rPr>
            <w:noProof/>
            <w:webHidden/>
          </w:rPr>
          <w:fldChar w:fldCharType="begin"/>
        </w:r>
        <w:r w:rsidR="00B83956">
          <w:rPr>
            <w:noProof/>
            <w:webHidden/>
          </w:rPr>
          <w:instrText xml:space="preserve"> PAGEREF _Toc148524438 \h </w:instrText>
        </w:r>
        <w:r w:rsidR="00B83956">
          <w:rPr>
            <w:noProof/>
            <w:webHidden/>
          </w:rPr>
        </w:r>
        <w:r w:rsidR="00B83956">
          <w:rPr>
            <w:noProof/>
            <w:webHidden/>
          </w:rPr>
          <w:fldChar w:fldCharType="separate"/>
        </w:r>
        <w:r w:rsidR="00B83956">
          <w:rPr>
            <w:noProof/>
            <w:webHidden/>
          </w:rPr>
          <w:t>155</w:t>
        </w:r>
        <w:r w:rsidR="00B83956">
          <w:rPr>
            <w:noProof/>
            <w:webHidden/>
          </w:rPr>
          <w:fldChar w:fldCharType="end"/>
        </w:r>
      </w:hyperlink>
    </w:p>
    <w:p w14:paraId="699E3784" w14:textId="77777777" w:rsidR="00B83956" w:rsidRDefault="002E6EC4">
      <w:pPr>
        <w:pStyle w:val="TOC3"/>
        <w:rPr>
          <w:rFonts w:asciiTheme="minorHAnsi" w:eastAsiaTheme="minorEastAsia" w:hAnsiTheme="minorHAnsi" w:cstheme="minorBidi"/>
          <w:noProof/>
          <w:sz w:val="22"/>
          <w:szCs w:val="22"/>
          <w:lang w:val="en-US"/>
        </w:rPr>
      </w:pPr>
      <w:hyperlink w:anchor="_Toc148524439" w:history="1">
        <w:r w:rsidR="00B83956" w:rsidRPr="00872D95">
          <w:rPr>
            <w:rStyle w:val="Hyperlink"/>
            <w:rFonts w:ascii="Tahoma" w:hAnsi="Tahoma" w:cs="Tahoma"/>
            <w:noProof/>
          </w:rPr>
          <w:t>11.2.5</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Men Focus Group Discussion List of attendance</w:t>
        </w:r>
        <w:r w:rsidR="00B83956">
          <w:rPr>
            <w:noProof/>
            <w:webHidden/>
          </w:rPr>
          <w:tab/>
        </w:r>
        <w:r w:rsidR="00B83956">
          <w:rPr>
            <w:noProof/>
            <w:webHidden/>
          </w:rPr>
          <w:fldChar w:fldCharType="begin"/>
        </w:r>
        <w:r w:rsidR="00B83956">
          <w:rPr>
            <w:noProof/>
            <w:webHidden/>
          </w:rPr>
          <w:instrText xml:space="preserve"> PAGEREF _Toc148524439 \h </w:instrText>
        </w:r>
        <w:r w:rsidR="00B83956">
          <w:rPr>
            <w:noProof/>
            <w:webHidden/>
          </w:rPr>
        </w:r>
        <w:r w:rsidR="00B83956">
          <w:rPr>
            <w:noProof/>
            <w:webHidden/>
          </w:rPr>
          <w:fldChar w:fldCharType="separate"/>
        </w:r>
        <w:r w:rsidR="00B83956">
          <w:rPr>
            <w:noProof/>
            <w:webHidden/>
          </w:rPr>
          <w:t>161</w:t>
        </w:r>
        <w:r w:rsidR="00B83956">
          <w:rPr>
            <w:noProof/>
            <w:webHidden/>
          </w:rPr>
          <w:fldChar w:fldCharType="end"/>
        </w:r>
      </w:hyperlink>
    </w:p>
    <w:p w14:paraId="75C4AD33" w14:textId="77777777" w:rsidR="00B83956" w:rsidRDefault="002E6EC4">
      <w:pPr>
        <w:pStyle w:val="TOC3"/>
        <w:rPr>
          <w:rFonts w:asciiTheme="minorHAnsi" w:eastAsiaTheme="minorEastAsia" w:hAnsiTheme="minorHAnsi" w:cstheme="minorBidi"/>
          <w:noProof/>
          <w:sz w:val="22"/>
          <w:szCs w:val="22"/>
          <w:lang w:val="en-US"/>
        </w:rPr>
      </w:pPr>
      <w:hyperlink w:anchor="_Toc148524440" w:history="1">
        <w:r w:rsidR="00B83956" w:rsidRPr="00872D95">
          <w:rPr>
            <w:rStyle w:val="Hyperlink"/>
            <w:rFonts w:ascii="Tahoma" w:hAnsi="Tahoma" w:cs="Tahoma"/>
            <w:noProof/>
          </w:rPr>
          <w:t>11.2.6</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Women Focus Group Discussion List of attendance</w:t>
        </w:r>
        <w:r w:rsidR="00B83956">
          <w:rPr>
            <w:noProof/>
            <w:webHidden/>
          </w:rPr>
          <w:tab/>
        </w:r>
        <w:r w:rsidR="00B83956">
          <w:rPr>
            <w:noProof/>
            <w:webHidden/>
          </w:rPr>
          <w:fldChar w:fldCharType="begin"/>
        </w:r>
        <w:r w:rsidR="00B83956">
          <w:rPr>
            <w:noProof/>
            <w:webHidden/>
          </w:rPr>
          <w:instrText xml:space="preserve"> PAGEREF _Toc148524440 \h </w:instrText>
        </w:r>
        <w:r w:rsidR="00B83956">
          <w:rPr>
            <w:noProof/>
            <w:webHidden/>
          </w:rPr>
        </w:r>
        <w:r w:rsidR="00B83956">
          <w:rPr>
            <w:noProof/>
            <w:webHidden/>
          </w:rPr>
          <w:fldChar w:fldCharType="separate"/>
        </w:r>
        <w:r w:rsidR="00B83956">
          <w:rPr>
            <w:noProof/>
            <w:webHidden/>
          </w:rPr>
          <w:t>162</w:t>
        </w:r>
        <w:r w:rsidR="00B83956">
          <w:rPr>
            <w:noProof/>
            <w:webHidden/>
          </w:rPr>
          <w:fldChar w:fldCharType="end"/>
        </w:r>
      </w:hyperlink>
    </w:p>
    <w:p w14:paraId="15356D19" w14:textId="77777777" w:rsidR="00B83956" w:rsidRDefault="002E6EC4">
      <w:pPr>
        <w:pStyle w:val="TOC3"/>
        <w:rPr>
          <w:rFonts w:asciiTheme="minorHAnsi" w:eastAsiaTheme="minorEastAsia" w:hAnsiTheme="minorHAnsi" w:cstheme="minorBidi"/>
          <w:noProof/>
          <w:sz w:val="22"/>
          <w:szCs w:val="22"/>
          <w:lang w:val="en-US"/>
        </w:rPr>
      </w:pPr>
      <w:hyperlink w:anchor="_Toc148524441" w:history="1">
        <w:r w:rsidR="00B83956" w:rsidRPr="00872D95">
          <w:rPr>
            <w:rStyle w:val="Hyperlink"/>
            <w:rFonts w:ascii="Tahoma" w:hAnsi="Tahoma" w:cs="Tahoma"/>
            <w:noProof/>
          </w:rPr>
          <w:t>11.2.7</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Youth Focus Group Discussion List of attendance</w:t>
        </w:r>
        <w:r w:rsidR="00B83956">
          <w:rPr>
            <w:noProof/>
            <w:webHidden/>
          </w:rPr>
          <w:tab/>
        </w:r>
        <w:r w:rsidR="00B83956">
          <w:rPr>
            <w:noProof/>
            <w:webHidden/>
          </w:rPr>
          <w:fldChar w:fldCharType="begin"/>
        </w:r>
        <w:r w:rsidR="00B83956">
          <w:rPr>
            <w:noProof/>
            <w:webHidden/>
          </w:rPr>
          <w:instrText xml:space="preserve"> PAGEREF _Toc148524441 \h </w:instrText>
        </w:r>
        <w:r w:rsidR="00B83956">
          <w:rPr>
            <w:noProof/>
            <w:webHidden/>
          </w:rPr>
        </w:r>
        <w:r w:rsidR="00B83956">
          <w:rPr>
            <w:noProof/>
            <w:webHidden/>
          </w:rPr>
          <w:fldChar w:fldCharType="separate"/>
        </w:r>
        <w:r w:rsidR="00B83956">
          <w:rPr>
            <w:noProof/>
            <w:webHidden/>
          </w:rPr>
          <w:t>164</w:t>
        </w:r>
        <w:r w:rsidR="00B83956">
          <w:rPr>
            <w:noProof/>
            <w:webHidden/>
          </w:rPr>
          <w:fldChar w:fldCharType="end"/>
        </w:r>
      </w:hyperlink>
    </w:p>
    <w:p w14:paraId="3DA71D64" w14:textId="77777777" w:rsidR="00B83956" w:rsidRDefault="002E6EC4">
      <w:pPr>
        <w:pStyle w:val="TOC3"/>
        <w:rPr>
          <w:rFonts w:asciiTheme="minorHAnsi" w:eastAsiaTheme="minorEastAsia" w:hAnsiTheme="minorHAnsi" w:cstheme="minorBidi"/>
          <w:noProof/>
          <w:sz w:val="22"/>
          <w:szCs w:val="22"/>
          <w:lang w:val="en-US"/>
        </w:rPr>
      </w:pPr>
      <w:hyperlink w:anchor="_Toc148524442" w:history="1">
        <w:r w:rsidR="00B83956" w:rsidRPr="00872D95">
          <w:rPr>
            <w:rStyle w:val="Hyperlink"/>
            <w:rFonts w:ascii="Tahoma" w:hAnsi="Tahoma" w:cs="Tahoma"/>
            <w:noProof/>
          </w:rPr>
          <w:t>11.1.8 Land Identification Form</w:t>
        </w:r>
        <w:r w:rsidR="00B83956">
          <w:rPr>
            <w:noProof/>
            <w:webHidden/>
          </w:rPr>
          <w:tab/>
        </w:r>
        <w:r w:rsidR="00B83956">
          <w:rPr>
            <w:noProof/>
            <w:webHidden/>
          </w:rPr>
          <w:fldChar w:fldCharType="begin"/>
        </w:r>
        <w:r w:rsidR="00B83956">
          <w:rPr>
            <w:noProof/>
            <w:webHidden/>
          </w:rPr>
          <w:instrText xml:space="preserve"> PAGEREF _Toc148524442 \h </w:instrText>
        </w:r>
        <w:r w:rsidR="00B83956">
          <w:rPr>
            <w:noProof/>
            <w:webHidden/>
          </w:rPr>
        </w:r>
        <w:r w:rsidR="00B83956">
          <w:rPr>
            <w:noProof/>
            <w:webHidden/>
          </w:rPr>
          <w:fldChar w:fldCharType="separate"/>
        </w:r>
        <w:r w:rsidR="00B83956">
          <w:rPr>
            <w:noProof/>
            <w:webHidden/>
          </w:rPr>
          <w:t>166</w:t>
        </w:r>
        <w:r w:rsidR="00B83956">
          <w:rPr>
            <w:noProof/>
            <w:webHidden/>
          </w:rPr>
          <w:fldChar w:fldCharType="end"/>
        </w:r>
      </w:hyperlink>
    </w:p>
    <w:p w14:paraId="4F1F5FD7"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43" w:history="1">
        <w:r w:rsidR="00B83956" w:rsidRPr="00872D95">
          <w:rPr>
            <w:rStyle w:val="Hyperlink"/>
            <w:rFonts w:ascii="Tahoma" w:hAnsi="Tahoma" w:cs="Tahoma"/>
            <w:noProof/>
          </w:rPr>
          <w:t>11.3</w:t>
        </w:r>
        <w:r w:rsidR="00B83956">
          <w:rPr>
            <w:rFonts w:asciiTheme="minorHAnsi" w:eastAsiaTheme="minorEastAsia" w:hAnsiTheme="minorHAnsi" w:cstheme="minorBidi"/>
            <w:b w:val="0"/>
            <w:bCs w:val="0"/>
            <w:noProof/>
            <w:sz w:val="22"/>
            <w:szCs w:val="22"/>
            <w:lang w:val="en-US"/>
          </w:rPr>
          <w:tab/>
        </w:r>
        <w:r w:rsidR="00B83956" w:rsidRPr="00872D95">
          <w:rPr>
            <w:rStyle w:val="Hyperlink"/>
            <w:rFonts w:ascii="Tahoma" w:hAnsi="Tahoma" w:cs="Tahoma"/>
            <w:noProof/>
          </w:rPr>
          <w:t>Appendix 3: Meetings during the Environmental and Social Impact Assessment</w:t>
        </w:r>
        <w:r w:rsidR="00B83956">
          <w:rPr>
            <w:noProof/>
            <w:webHidden/>
          </w:rPr>
          <w:tab/>
        </w:r>
        <w:r w:rsidR="00B83956">
          <w:rPr>
            <w:noProof/>
            <w:webHidden/>
          </w:rPr>
          <w:fldChar w:fldCharType="begin"/>
        </w:r>
        <w:r w:rsidR="00B83956">
          <w:rPr>
            <w:noProof/>
            <w:webHidden/>
          </w:rPr>
          <w:instrText xml:space="preserve"> PAGEREF _Toc148524443 \h </w:instrText>
        </w:r>
        <w:r w:rsidR="00B83956">
          <w:rPr>
            <w:noProof/>
            <w:webHidden/>
          </w:rPr>
        </w:r>
        <w:r w:rsidR="00B83956">
          <w:rPr>
            <w:noProof/>
            <w:webHidden/>
          </w:rPr>
          <w:fldChar w:fldCharType="separate"/>
        </w:r>
        <w:r w:rsidR="00B83956">
          <w:rPr>
            <w:noProof/>
            <w:webHidden/>
          </w:rPr>
          <w:t>166</w:t>
        </w:r>
        <w:r w:rsidR="00B83956">
          <w:rPr>
            <w:noProof/>
            <w:webHidden/>
          </w:rPr>
          <w:fldChar w:fldCharType="end"/>
        </w:r>
      </w:hyperlink>
    </w:p>
    <w:p w14:paraId="01ACA522" w14:textId="77777777" w:rsidR="00B83956" w:rsidRDefault="002E6EC4">
      <w:pPr>
        <w:pStyle w:val="TOC3"/>
        <w:rPr>
          <w:rFonts w:asciiTheme="minorHAnsi" w:eastAsiaTheme="minorEastAsia" w:hAnsiTheme="minorHAnsi" w:cstheme="minorBidi"/>
          <w:noProof/>
          <w:sz w:val="22"/>
          <w:szCs w:val="22"/>
          <w:lang w:val="en-US"/>
        </w:rPr>
      </w:pPr>
      <w:hyperlink w:anchor="_Toc148524444" w:history="1">
        <w:r w:rsidR="00B83956" w:rsidRPr="00872D95">
          <w:rPr>
            <w:rStyle w:val="Hyperlink"/>
            <w:rFonts w:ascii="Tahoma" w:hAnsi="Tahoma" w:cs="Tahoma"/>
            <w:noProof/>
          </w:rPr>
          <w:t>11.3.1</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Lists of attendance for the public Baraza</w:t>
        </w:r>
        <w:r w:rsidR="00B83956">
          <w:rPr>
            <w:noProof/>
            <w:webHidden/>
          </w:rPr>
          <w:tab/>
        </w:r>
        <w:r w:rsidR="00B83956">
          <w:rPr>
            <w:noProof/>
            <w:webHidden/>
          </w:rPr>
          <w:fldChar w:fldCharType="begin"/>
        </w:r>
        <w:r w:rsidR="00B83956">
          <w:rPr>
            <w:noProof/>
            <w:webHidden/>
          </w:rPr>
          <w:instrText xml:space="preserve"> PAGEREF _Toc148524444 \h </w:instrText>
        </w:r>
        <w:r w:rsidR="00B83956">
          <w:rPr>
            <w:noProof/>
            <w:webHidden/>
          </w:rPr>
        </w:r>
        <w:r w:rsidR="00B83956">
          <w:rPr>
            <w:noProof/>
            <w:webHidden/>
          </w:rPr>
          <w:fldChar w:fldCharType="separate"/>
        </w:r>
        <w:r w:rsidR="00B83956">
          <w:rPr>
            <w:noProof/>
            <w:webHidden/>
          </w:rPr>
          <w:t>172</w:t>
        </w:r>
        <w:r w:rsidR="00B83956">
          <w:rPr>
            <w:noProof/>
            <w:webHidden/>
          </w:rPr>
          <w:fldChar w:fldCharType="end"/>
        </w:r>
      </w:hyperlink>
    </w:p>
    <w:p w14:paraId="5747BDA7" w14:textId="77777777" w:rsidR="00B83956" w:rsidRDefault="002E6EC4">
      <w:pPr>
        <w:pStyle w:val="TOC3"/>
        <w:rPr>
          <w:rFonts w:asciiTheme="minorHAnsi" w:eastAsiaTheme="minorEastAsia" w:hAnsiTheme="minorHAnsi" w:cstheme="minorBidi"/>
          <w:noProof/>
          <w:sz w:val="22"/>
          <w:szCs w:val="22"/>
          <w:lang w:val="en-US"/>
        </w:rPr>
      </w:pPr>
      <w:hyperlink w:anchor="_Toc148524445" w:history="1">
        <w:r w:rsidR="00B83956" w:rsidRPr="00872D95">
          <w:rPr>
            <w:rStyle w:val="Hyperlink"/>
            <w:rFonts w:ascii="Tahoma" w:hAnsi="Tahoma" w:cs="Tahoma"/>
            <w:noProof/>
          </w:rPr>
          <w:t>11.3.2</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Youth Focus group discussion Lists of attendance</w:t>
        </w:r>
        <w:r w:rsidR="00B83956">
          <w:rPr>
            <w:noProof/>
            <w:webHidden/>
          </w:rPr>
          <w:tab/>
        </w:r>
        <w:r w:rsidR="00B83956">
          <w:rPr>
            <w:noProof/>
            <w:webHidden/>
          </w:rPr>
          <w:fldChar w:fldCharType="begin"/>
        </w:r>
        <w:r w:rsidR="00B83956">
          <w:rPr>
            <w:noProof/>
            <w:webHidden/>
          </w:rPr>
          <w:instrText xml:space="preserve"> PAGEREF _Toc148524445 \h </w:instrText>
        </w:r>
        <w:r w:rsidR="00B83956">
          <w:rPr>
            <w:noProof/>
            <w:webHidden/>
          </w:rPr>
        </w:r>
        <w:r w:rsidR="00B83956">
          <w:rPr>
            <w:noProof/>
            <w:webHidden/>
          </w:rPr>
          <w:fldChar w:fldCharType="separate"/>
        </w:r>
        <w:r w:rsidR="00B83956">
          <w:rPr>
            <w:noProof/>
            <w:webHidden/>
          </w:rPr>
          <w:t>188</w:t>
        </w:r>
        <w:r w:rsidR="00B83956">
          <w:rPr>
            <w:noProof/>
            <w:webHidden/>
          </w:rPr>
          <w:fldChar w:fldCharType="end"/>
        </w:r>
      </w:hyperlink>
    </w:p>
    <w:p w14:paraId="76438144" w14:textId="77777777" w:rsidR="00B83956" w:rsidRDefault="002E6EC4">
      <w:pPr>
        <w:pStyle w:val="TOC3"/>
        <w:rPr>
          <w:rFonts w:asciiTheme="minorHAnsi" w:eastAsiaTheme="minorEastAsia" w:hAnsiTheme="minorHAnsi" w:cstheme="minorBidi"/>
          <w:noProof/>
          <w:sz w:val="22"/>
          <w:szCs w:val="22"/>
          <w:lang w:val="en-US"/>
        </w:rPr>
      </w:pPr>
      <w:hyperlink w:anchor="_Toc148524446" w:history="1">
        <w:r w:rsidR="00B83956" w:rsidRPr="00872D95">
          <w:rPr>
            <w:rStyle w:val="Hyperlink"/>
            <w:rFonts w:ascii="Tahoma" w:hAnsi="Tahoma" w:cs="Tahoma"/>
            <w:noProof/>
          </w:rPr>
          <w:t>11.3.3</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Women Focus group discussion Lists of attendance</w:t>
        </w:r>
        <w:r w:rsidR="00B83956">
          <w:rPr>
            <w:noProof/>
            <w:webHidden/>
          </w:rPr>
          <w:tab/>
        </w:r>
        <w:r w:rsidR="00B83956">
          <w:rPr>
            <w:noProof/>
            <w:webHidden/>
          </w:rPr>
          <w:fldChar w:fldCharType="begin"/>
        </w:r>
        <w:r w:rsidR="00B83956">
          <w:rPr>
            <w:noProof/>
            <w:webHidden/>
          </w:rPr>
          <w:instrText xml:space="preserve"> PAGEREF _Toc148524446 \h </w:instrText>
        </w:r>
        <w:r w:rsidR="00B83956">
          <w:rPr>
            <w:noProof/>
            <w:webHidden/>
          </w:rPr>
        </w:r>
        <w:r w:rsidR="00B83956">
          <w:rPr>
            <w:noProof/>
            <w:webHidden/>
          </w:rPr>
          <w:fldChar w:fldCharType="separate"/>
        </w:r>
        <w:r w:rsidR="00B83956">
          <w:rPr>
            <w:noProof/>
            <w:webHidden/>
          </w:rPr>
          <w:t>189</w:t>
        </w:r>
        <w:r w:rsidR="00B83956">
          <w:rPr>
            <w:noProof/>
            <w:webHidden/>
          </w:rPr>
          <w:fldChar w:fldCharType="end"/>
        </w:r>
      </w:hyperlink>
    </w:p>
    <w:p w14:paraId="16C2F721" w14:textId="77777777" w:rsidR="00B83956" w:rsidRDefault="002E6EC4">
      <w:pPr>
        <w:pStyle w:val="TOC3"/>
        <w:rPr>
          <w:rFonts w:asciiTheme="minorHAnsi" w:eastAsiaTheme="minorEastAsia" w:hAnsiTheme="minorHAnsi" w:cstheme="minorBidi"/>
          <w:noProof/>
          <w:sz w:val="22"/>
          <w:szCs w:val="22"/>
          <w:lang w:val="en-US"/>
        </w:rPr>
      </w:pPr>
      <w:hyperlink w:anchor="_Toc148524447" w:history="1">
        <w:r w:rsidR="00B83956" w:rsidRPr="00872D95">
          <w:rPr>
            <w:rStyle w:val="Hyperlink"/>
            <w:rFonts w:ascii="Tahoma" w:hAnsi="Tahoma" w:cs="Tahoma"/>
            <w:noProof/>
          </w:rPr>
          <w:t>11.3.4</w:t>
        </w:r>
        <w:r w:rsidR="00B83956">
          <w:rPr>
            <w:rFonts w:asciiTheme="minorHAnsi" w:eastAsiaTheme="minorEastAsia" w:hAnsiTheme="minorHAnsi" w:cstheme="minorBidi"/>
            <w:noProof/>
            <w:sz w:val="22"/>
            <w:szCs w:val="22"/>
            <w:lang w:val="en-US"/>
          </w:rPr>
          <w:tab/>
        </w:r>
        <w:r w:rsidR="00B83956" w:rsidRPr="00872D95">
          <w:rPr>
            <w:rStyle w:val="Hyperlink"/>
            <w:rFonts w:ascii="Tahoma" w:hAnsi="Tahoma" w:cs="Tahoma"/>
            <w:noProof/>
          </w:rPr>
          <w:t>Men Focus group discussion Lists of attendance</w:t>
        </w:r>
        <w:r w:rsidR="00B83956">
          <w:rPr>
            <w:noProof/>
            <w:webHidden/>
          </w:rPr>
          <w:tab/>
        </w:r>
        <w:r w:rsidR="00B83956">
          <w:rPr>
            <w:noProof/>
            <w:webHidden/>
          </w:rPr>
          <w:fldChar w:fldCharType="begin"/>
        </w:r>
        <w:r w:rsidR="00B83956">
          <w:rPr>
            <w:noProof/>
            <w:webHidden/>
          </w:rPr>
          <w:instrText xml:space="preserve"> PAGEREF _Toc148524447 \h </w:instrText>
        </w:r>
        <w:r w:rsidR="00B83956">
          <w:rPr>
            <w:noProof/>
            <w:webHidden/>
          </w:rPr>
        </w:r>
        <w:r w:rsidR="00B83956">
          <w:rPr>
            <w:noProof/>
            <w:webHidden/>
          </w:rPr>
          <w:fldChar w:fldCharType="separate"/>
        </w:r>
        <w:r w:rsidR="00B83956">
          <w:rPr>
            <w:noProof/>
            <w:webHidden/>
          </w:rPr>
          <w:t>190</w:t>
        </w:r>
        <w:r w:rsidR="00B83956">
          <w:rPr>
            <w:noProof/>
            <w:webHidden/>
          </w:rPr>
          <w:fldChar w:fldCharType="end"/>
        </w:r>
      </w:hyperlink>
    </w:p>
    <w:p w14:paraId="508F7658" w14:textId="77777777" w:rsidR="00B83956" w:rsidRDefault="002E6EC4">
      <w:pPr>
        <w:pStyle w:val="TOC2"/>
        <w:rPr>
          <w:rFonts w:asciiTheme="minorHAnsi" w:eastAsiaTheme="minorEastAsia" w:hAnsiTheme="minorHAnsi" w:cstheme="minorBidi"/>
          <w:b w:val="0"/>
          <w:bCs w:val="0"/>
          <w:noProof/>
          <w:sz w:val="22"/>
          <w:szCs w:val="22"/>
          <w:lang w:val="en-US"/>
        </w:rPr>
      </w:pPr>
      <w:hyperlink w:anchor="_Toc148524448" w:history="1">
        <w:r w:rsidR="00B83956" w:rsidRPr="00872D95">
          <w:rPr>
            <w:rStyle w:val="Hyperlink"/>
            <w:noProof/>
          </w:rPr>
          <w:t>11.4</w:t>
        </w:r>
        <w:r w:rsidR="00B83956">
          <w:rPr>
            <w:rFonts w:asciiTheme="minorHAnsi" w:eastAsiaTheme="minorEastAsia" w:hAnsiTheme="minorHAnsi" w:cstheme="minorBidi"/>
            <w:b w:val="0"/>
            <w:bCs w:val="0"/>
            <w:noProof/>
            <w:sz w:val="22"/>
            <w:szCs w:val="22"/>
            <w:lang w:val="en-US"/>
          </w:rPr>
          <w:tab/>
        </w:r>
        <w:r w:rsidR="00B83956" w:rsidRPr="00872D95">
          <w:rPr>
            <w:rStyle w:val="Hyperlink"/>
            <w:noProof/>
          </w:rPr>
          <w:t>Appendix 4: NEMA Expert Licences</w:t>
        </w:r>
        <w:r w:rsidR="00B83956">
          <w:rPr>
            <w:noProof/>
            <w:webHidden/>
          </w:rPr>
          <w:tab/>
        </w:r>
        <w:r w:rsidR="00B83956">
          <w:rPr>
            <w:noProof/>
            <w:webHidden/>
          </w:rPr>
          <w:fldChar w:fldCharType="begin"/>
        </w:r>
        <w:r w:rsidR="00B83956">
          <w:rPr>
            <w:noProof/>
            <w:webHidden/>
          </w:rPr>
          <w:instrText xml:space="preserve"> PAGEREF _Toc148524448 \h </w:instrText>
        </w:r>
        <w:r w:rsidR="00B83956">
          <w:rPr>
            <w:noProof/>
            <w:webHidden/>
          </w:rPr>
        </w:r>
        <w:r w:rsidR="00B83956">
          <w:rPr>
            <w:noProof/>
            <w:webHidden/>
          </w:rPr>
          <w:fldChar w:fldCharType="separate"/>
        </w:r>
        <w:r w:rsidR="00B83956">
          <w:rPr>
            <w:noProof/>
            <w:webHidden/>
          </w:rPr>
          <w:t>191</w:t>
        </w:r>
        <w:r w:rsidR="00B83956">
          <w:rPr>
            <w:noProof/>
            <w:webHidden/>
          </w:rPr>
          <w:fldChar w:fldCharType="end"/>
        </w:r>
      </w:hyperlink>
    </w:p>
    <w:p w14:paraId="473F927D" w14:textId="29678E08" w:rsidR="00A60AB9" w:rsidRPr="004A4C03" w:rsidRDefault="00A60AB9" w:rsidP="004A4C03">
      <w:pPr>
        <w:rPr>
          <w:rFonts w:ascii="Tahoma" w:hAnsi="Tahoma" w:cs="Tahoma"/>
          <w:sz w:val="20"/>
          <w:szCs w:val="20"/>
        </w:rPr>
      </w:pPr>
      <w:r w:rsidRPr="004E2024">
        <w:rPr>
          <w:rFonts w:ascii="Tahoma" w:hAnsi="Tahoma" w:cs="Tahoma"/>
          <w:noProof/>
          <w:sz w:val="20"/>
          <w:szCs w:val="20"/>
        </w:rPr>
        <w:fldChar w:fldCharType="end"/>
      </w:r>
    </w:p>
    <w:p w14:paraId="6CE38FA9" w14:textId="77777777" w:rsidR="00C2580B" w:rsidRPr="004A4C03" w:rsidRDefault="00C2580B" w:rsidP="004A4C03">
      <w:pPr>
        <w:pStyle w:val="TOCHeading"/>
        <w:jc w:val="both"/>
        <w:rPr>
          <w:rFonts w:ascii="Tahoma" w:eastAsia="DengXian" w:hAnsi="Tahoma" w:cs="Tahoma"/>
          <w:b w:val="0"/>
          <w:bCs w:val="0"/>
          <w:color w:val="auto"/>
          <w:sz w:val="20"/>
          <w:szCs w:val="20"/>
        </w:rPr>
      </w:pPr>
    </w:p>
    <w:p w14:paraId="710B46D2" w14:textId="77777777" w:rsidR="00C2580B" w:rsidRPr="004A4C03" w:rsidRDefault="00C2580B" w:rsidP="004A4C03">
      <w:pPr>
        <w:rPr>
          <w:rFonts w:ascii="Tahoma" w:hAnsi="Tahoma" w:cs="Tahoma"/>
          <w:sz w:val="20"/>
          <w:szCs w:val="20"/>
        </w:rPr>
      </w:pPr>
    </w:p>
    <w:p w14:paraId="58A8CD04" w14:textId="77777777" w:rsidR="00C2580B" w:rsidRPr="004A4C03" w:rsidRDefault="00C2580B" w:rsidP="004A4C03">
      <w:pPr>
        <w:rPr>
          <w:rFonts w:ascii="Tahoma" w:hAnsi="Tahoma" w:cs="Tahoma"/>
          <w:sz w:val="20"/>
          <w:szCs w:val="20"/>
        </w:rPr>
      </w:pPr>
    </w:p>
    <w:p w14:paraId="5ECDED7D" w14:textId="77777777" w:rsidR="00C2580B" w:rsidRPr="004A4C03" w:rsidRDefault="00C2580B" w:rsidP="004A4C03">
      <w:pPr>
        <w:rPr>
          <w:rFonts w:ascii="Tahoma" w:hAnsi="Tahoma" w:cs="Tahoma"/>
          <w:sz w:val="20"/>
          <w:szCs w:val="20"/>
        </w:rPr>
      </w:pPr>
    </w:p>
    <w:p w14:paraId="1D1CC8DA" w14:textId="77777777" w:rsidR="00C246F0" w:rsidRPr="004A4C03" w:rsidRDefault="00C246F0" w:rsidP="004A4C03">
      <w:pPr>
        <w:rPr>
          <w:rFonts w:ascii="Tahoma" w:hAnsi="Tahoma" w:cs="Tahoma"/>
          <w:sz w:val="20"/>
          <w:szCs w:val="20"/>
        </w:rPr>
      </w:pPr>
    </w:p>
    <w:p w14:paraId="74521102" w14:textId="77777777" w:rsidR="00C246F0" w:rsidRPr="004A4C03" w:rsidRDefault="00C246F0" w:rsidP="004A4C03">
      <w:pPr>
        <w:rPr>
          <w:rFonts w:ascii="Tahoma" w:hAnsi="Tahoma" w:cs="Tahoma"/>
          <w:sz w:val="20"/>
          <w:szCs w:val="20"/>
        </w:rPr>
      </w:pPr>
    </w:p>
    <w:p w14:paraId="0B637450" w14:textId="77777777" w:rsidR="00C246F0" w:rsidRPr="004A4C03" w:rsidRDefault="00C246F0" w:rsidP="004A4C03">
      <w:pPr>
        <w:rPr>
          <w:rFonts w:ascii="Tahoma" w:hAnsi="Tahoma" w:cs="Tahoma"/>
          <w:sz w:val="20"/>
          <w:szCs w:val="20"/>
        </w:rPr>
      </w:pPr>
    </w:p>
    <w:p w14:paraId="0171DAD6" w14:textId="77777777" w:rsidR="00C246F0" w:rsidRPr="004A4C03" w:rsidRDefault="00C246F0" w:rsidP="004A4C03">
      <w:pPr>
        <w:rPr>
          <w:rFonts w:ascii="Tahoma" w:hAnsi="Tahoma" w:cs="Tahoma"/>
          <w:sz w:val="20"/>
          <w:szCs w:val="20"/>
        </w:rPr>
      </w:pPr>
    </w:p>
    <w:p w14:paraId="07E4F8F2" w14:textId="77777777" w:rsidR="00C246F0" w:rsidRPr="004A4C03" w:rsidRDefault="00C246F0" w:rsidP="004A4C03">
      <w:pPr>
        <w:rPr>
          <w:rFonts w:ascii="Tahoma" w:hAnsi="Tahoma" w:cs="Tahoma"/>
          <w:sz w:val="20"/>
          <w:szCs w:val="20"/>
        </w:rPr>
      </w:pPr>
    </w:p>
    <w:p w14:paraId="762F0E0A" w14:textId="77777777" w:rsidR="00C246F0" w:rsidRPr="004A4C03" w:rsidRDefault="00C246F0" w:rsidP="004A4C03">
      <w:pPr>
        <w:rPr>
          <w:rFonts w:ascii="Tahoma" w:hAnsi="Tahoma" w:cs="Tahoma"/>
          <w:sz w:val="20"/>
          <w:szCs w:val="20"/>
        </w:rPr>
      </w:pPr>
    </w:p>
    <w:p w14:paraId="063A8ED5" w14:textId="77777777" w:rsidR="00C246F0" w:rsidRPr="004A4C03" w:rsidRDefault="00C246F0" w:rsidP="004A4C03">
      <w:pPr>
        <w:rPr>
          <w:rFonts w:ascii="Tahoma" w:hAnsi="Tahoma" w:cs="Tahoma"/>
          <w:sz w:val="20"/>
          <w:szCs w:val="20"/>
        </w:rPr>
      </w:pPr>
    </w:p>
    <w:p w14:paraId="0F86408C" w14:textId="77777777" w:rsidR="00C246F0" w:rsidRPr="004A4C03" w:rsidRDefault="00C246F0" w:rsidP="004A4C03">
      <w:pPr>
        <w:rPr>
          <w:rFonts w:ascii="Tahoma" w:hAnsi="Tahoma" w:cs="Tahoma"/>
          <w:sz w:val="20"/>
          <w:szCs w:val="20"/>
        </w:rPr>
      </w:pPr>
    </w:p>
    <w:p w14:paraId="2C66F30F" w14:textId="77777777" w:rsidR="00C246F0" w:rsidRPr="004A4C03" w:rsidRDefault="00C246F0" w:rsidP="004A4C03">
      <w:pPr>
        <w:rPr>
          <w:rFonts w:ascii="Tahoma" w:hAnsi="Tahoma" w:cs="Tahoma"/>
          <w:sz w:val="20"/>
          <w:szCs w:val="20"/>
        </w:rPr>
      </w:pPr>
    </w:p>
    <w:p w14:paraId="747966D2" w14:textId="77777777" w:rsidR="00C246F0" w:rsidRPr="004A4C03" w:rsidRDefault="00C246F0" w:rsidP="004A4C03">
      <w:pPr>
        <w:rPr>
          <w:rFonts w:ascii="Tahoma" w:hAnsi="Tahoma" w:cs="Tahoma"/>
          <w:sz w:val="20"/>
          <w:szCs w:val="20"/>
        </w:rPr>
      </w:pPr>
    </w:p>
    <w:p w14:paraId="0B22247D" w14:textId="77777777" w:rsidR="00612AD6" w:rsidRDefault="00612AD6" w:rsidP="004A4C03">
      <w:pPr>
        <w:pStyle w:val="Heading1"/>
        <w:numPr>
          <w:ilvl w:val="0"/>
          <w:numId w:val="0"/>
        </w:numPr>
        <w:ind w:left="432" w:hanging="432"/>
        <w:jc w:val="both"/>
        <w:rPr>
          <w:rFonts w:ascii="Tahoma" w:hAnsi="Tahoma" w:cs="Tahoma"/>
          <w:sz w:val="20"/>
          <w:szCs w:val="20"/>
        </w:rPr>
        <w:sectPr w:rsidR="00612AD6" w:rsidSect="004A4C03">
          <w:headerReference w:type="default" r:id="rId21"/>
          <w:pgSz w:w="12240" w:h="15840"/>
          <w:pgMar w:top="1350" w:right="1440" w:bottom="1440" w:left="1440" w:header="432" w:footer="432" w:gutter="0"/>
          <w:pgNumType w:fmt="lowerRoman"/>
          <w:cols w:space="720"/>
          <w:docGrid w:linePitch="360"/>
        </w:sectPr>
      </w:pPr>
      <w:bookmarkStart w:id="31" w:name="_Toc527625313"/>
      <w:bookmarkStart w:id="32" w:name="_Toc92878978"/>
      <w:bookmarkStart w:id="33" w:name="_Toc92879182"/>
      <w:bookmarkStart w:id="34" w:name="_Toc92902278"/>
      <w:bookmarkStart w:id="35" w:name="_Toc103781177"/>
    </w:p>
    <w:p w14:paraId="706A6CDD" w14:textId="77777777" w:rsidR="00DB09BA" w:rsidRPr="004A4C03" w:rsidRDefault="00074DDE" w:rsidP="004A4C03">
      <w:pPr>
        <w:pStyle w:val="Heading1"/>
        <w:numPr>
          <w:ilvl w:val="0"/>
          <w:numId w:val="0"/>
        </w:numPr>
        <w:ind w:left="432" w:hanging="432"/>
        <w:jc w:val="both"/>
        <w:rPr>
          <w:rFonts w:ascii="Tahoma" w:hAnsi="Tahoma" w:cs="Tahoma"/>
          <w:sz w:val="20"/>
          <w:szCs w:val="20"/>
        </w:rPr>
      </w:pPr>
      <w:bookmarkStart w:id="36" w:name="_Toc148524210"/>
      <w:bookmarkStart w:id="37" w:name="_GoBack"/>
      <w:bookmarkEnd w:id="37"/>
      <w:r w:rsidRPr="004A4C03">
        <w:rPr>
          <w:rFonts w:ascii="Tahoma" w:hAnsi="Tahoma" w:cs="Tahoma"/>
          <w:sz w:val="20"/>
          <w:szCs w:val="20"/>
        </w:rPr>
        <w:t>EXECUTIVE SUMMARY</w:t>
      </w:r>
      <w:bookmarkEnd w:id="28"/>
      <w:bookmarkEnd w:id="29"/>
      <w:bookmarkEnd w:id="30"/>
      <w:bookmarkEnd w:id="31"/>
      <w:bookmarkEnd w:id="32"/>
      <w:bookmarkEnd w:id="33"/>
      <w:bookmarkEnd w:id="34"/>
      <w:bookmarkEnd w:id="35"/>
      <w:bookmarkEnd w:id="36"/>
    </w:p>
    <w:p w14:paraId="10EEEEBC" w14:textId="77777777" w:rsidR="001D7672" w:rsidRPr="004A4C03" w:rsidRDefault="001D7672" w:rsidP="004A4C03">
      <w:pPr>
        <w:autoSpaceDE w:val="0"/>
        <w:autoSpaceDN w:val="0"/>
        <w:adjustRightInd w:val="0"/>
        <w:spacing w:after="0"/>
        <w:jc w:val="both"/>
        <w:rPr>
          <w:rFonts w:ascii="Tahoma" w:hAnsi="Tahoma" w:cs="Tahoma"/>
          <w:color w:val="000000"/>
          <w:sz w:val="20"/>
          <w:szCs w:val="20"/>
        </w:rPr>
      </w:pPr>
    </w:p>
    <w:p w14:paraId="78372B88" w14:textId="77777777" w:rsidR="00882220" w:rsidRPr="004A4C03" w:rsidRDefault="00882220" w:rsidP="004A4C03">
      <w:pPr>
        <w:spacing w:after="120"/>
        <w:jc w:val="both"/>
        <w:rPr>
          <w:rFonts w:ascii="Tahoma" w:hAnsi="Tahoma" w:cs="Tahoma"/>
          <w:b/>
          <w:sz w:val="20"/>
          <w:szCs w:val="20"/>
        </w:rPr>
      </w:pPr>
      <w:r w:rsidRPr="004A4C03">
        <w:rPr>
          <w:rFonts w:ascii="Tahoma" w:hAnsi="Tahoma" w:cs="Tahoma"/>
          <w:b/>
          <w:sz w:val="20"/>
          <w:szCs w:val="20"/>
        </w:rPr>
        <w:t>E-1- Introduction and Project Brief</w:t>
      </w:r>
    </w:p>
    <w:p w14:paraId="778E0660" w14:textId="08832FE3"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The Ministry of Energy (M</w:t>
      </w:r>
      <w:r w:rsidR="00612AD6">
        <w:rPr>
          <w:rFonts w:ascii="Tahoma" w:hAnsi="Tahoma" w:cs="Tahoma"/>
          <w:sz w:val="20"/>
          <w:szCs w:val="20"/>
        </w:rPr>
        <w:t>o</w:t>
      </w:r>
      <w:r w:rsidRPr="004A4C03">
        <w:rPr>
          <w:rFonts w:ascii="Tahoma" w:hAnsi="Tahoma" w:cs="Tahoma"/>
          <w:sz w:val="20"/>
          <w:szCs w:val="20"/>
        </w:rPr>
        <w:t>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w:t>
      </w:r>
      <w:r w:rsidR="00B5030A">
        <w:rPr>
          <w:rFonts w:ascii="Tahoma" w:hAnsi="Tahoma" w:cs="Tahoma"/>
          <w:sz w:val="20"/>
          <w:szCs w:val="20"/>
        </w:rPr>
        <w:t>LC</w:t>
      </w:r>
      <w:r w:rsidRPr="004A4C03">
        <w:rPr>
          <w:rFonts w:ascii="Tahoma" w:hAnsi="Tahoma" w:cs="Tahoma"/>
          <w:sz w:val="20"/>
          <w:szCs w:val="20"/>
        </w:rPr>
        <w:t>, REREC, and the M</w:t>
      </w:r>
      <w:r w:rsidR="00612AD6">
        <w:rPr>
          <w:rFonts w:ascii="Tahoma" w:hAnsi="Tahoma" w:cs="Tahoma"/>
          <w:sz w:val="20"/>
          <w:szCs w:val="20"/>
        </w:rPr>
        <w:t>o</w:t>
      </w:r>
      <w:r w:rsidRPr="004A4C03">
        <w:rPr>
          <w:rFonts w:ascii="Tahoma" w:hAnsi="Tahoma" w:cs="Tahoma"/>
          <w:sz w:val="20"/>
          <w:szCs w:val="20"/>
        </w:rPr>
        <w:t xml:space="preserve">E. </w:t>
      </w:r>
    </w:p>
    <w:p w14:paraId="1E978863" w14:textId="74DF9442"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 xml:space="preserve">The KOSAP consists of four main components. </w:t>
      </w:r>
      <w:r w:rsidR="00530505" w:rsidRPr="004A4C03">
        <w:rPr>
          <w:rFonts w:ascii="Tahoma" w:hAnsi="Tahoma" w:cs="Tahoma"/>
          <w:sz w:val="20"/>
          <w:szCs w:val="20"/>
        </w:rPr>
        <w:t>The first component</w:t>
      </w:r>
      <w:r w:rsidRPr="004A4C03">
        <w:rPr>
          <w:rFonts w:ascii="Tahoma" w:hAnsi="Tahoma" w:cs="Tahoma"/>
          <w:sz w:val="20"/>
          <w:szCs w:val="20"/>
        </w:rPr>
        <w:t xml:space="preserve"> focuses on the implementation of mini-grids to provide electricity to community facilities, enterprises, and households in areas where mini-grids are the most cost-effective option. </w:t>
      </w:r>
      <w:r w:rsidR="00530505" w:rsidRPr="004A4C03">
        <w:rPr>
          <w:rFonts w:ascii="Tahoma" w:hAnsi="Tahoma" w:cs="Tahoma"/>
          <w:sz w:val="20"/>
          <w:szCs w:val="20"/>
        </w:rPr>
        <w:t>The second component</w:t>
      </w:r>
      <w:r w:rsidRPr="004A4C03">
        <w:rPr>
          <w:rFonts w:ascii="Tahoma" w:hAnsi="Tahoma" w:cs="Tahoma"/>
          <w:sz w:val="20"/>
          <w:szCs w:val="20"/>
        </w:rPr>
        <w:t xml:space="preserve"> aims to electrify households through standalone solar systems in areas without load clusters where standalone systems are the best technical and financial solution. </w:t>
      </w:r>
      <w:r w:rsidR="00530505" w:rsidRPr="004A4C03">
        <w:rPr>
          <w:rFonts w:ascii="Tahoma" w:hAnsi="Tahoma" w:cs="Tahoma"/>
          <w:sz w:val="20"/>
          <w:szCs w:val="20"/>
        </w:rPr>
        <w:t>The third component</w:t>
      </w:r>
      <w:r w:rsidRPr="004A4C03">
        <w:rPr>
          <w:rFonts w:ascii="Tahoma" w:hAnsi="Tahoma" w:cs="Tahoma"/>
          <w:sz w:val="20"/>
          <w:szCs w:val="20"/>
        </w:rPr>
        <w:t xml:space="preserve">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36580D04" w14:textId="2E76056B" w:rsidR="00882220" w:rsidRPr="004A4C03" w:rsidRDefault="00882220" w:rsidP="004A4C03">
      <w:pPr>
        <w:spacing w:after="120"/>
        <w:jc w:val="both"/>
        <w:rPr>
          <w:rFonts w:ascii="Tahoma" w:hAnsi="Tahoma" w:cs="Tahoma"/>
          <w:sz w:val="20"/>
          <w:szCs w:val="20"/>
        </w:rPr>
      </w:pPr>
      <w:r w:rsidRPr="00612AD6">
        <w:rPr>
          <w:rFonts w:ascii="Tahoma" w:hAnsi="Tahoma" w:cs="Tahoma"/>
          <w:sz w:val="20"/>
          <w:szCs w:val="20"/>
        </w:rPr>
        <w:t xml:space="preserve">In </w:t>
      </w:r>
      <w:r w:rsidR="00612AD6" w:rsidRPr="00612AD6">
        <w:rPr>
          <w:rFonts w:ascii="Tahoma" w:hAnsi="Tahoma" w:cs="Tahoma"/>
          <w:sz w:val="20"/>
          <w:szCs w:val="20"/>
        </w:rPr>
        <w:t>Kwale</w:t>
      </w:r>
      <w:r w:rsidRPr="00612AD6">
        <w:rPr>
          <w:rFonts w:ascii="Tahoma" w:hAnsi="Tahoma" w:cs="Tahoma"/>
          <w:sz w:val="20"/>
          <w:szCs w:val="20"/>
        </w:rPr>
        <w:t xml:space="preserve"> County, one of the target counties, the Proponent is proposing to develop </w:t>
      </w:r>
      <w:r w:rsidR="00612AD6">
        <w:rPr>
          <w:rFonts w:ascii="Tahoma" w:hAnsi="Tahoma" w:cs="Tahoma"/>
          <w:sz w:val="20"/>
          <w:szCs w:val="20"/>
        </w:rPr>
        <w:t>7</w:t>
      </w:r>
      <w:r w:rsidRPr="00612AD6">
        <w:rPr>
          <w:rFonts w:ascii="Tahoma" w:hAnsi="Tahoma" w:cs="Tahoma"/>
          <w:sz w:val="20"/>
          <w:szCs w:val="20"/>
        </w:rPr>
        <w:t xml:space="preserve"> No. mini grid facilities including </w:t>
      </w:r>
      <w:r w:rsidR="00612AD6" w:rsidRPr="00612AD6">
        <w:rPr>
          <w:rFonts w:ascii="Tahoma" w:hAnsi="Tahoma" w:cs="Tahoma"/>
          <w:sz w:val="20"/>
          <w:szCs w:val="20"/>
        </w:rPr>
        <w:t>Bumburi</w:t>
      </w:r>
      <w:r w:rsidRPr="00612AD6">
        <w:rPr>
          <w:rFonts w:ascii="Tahoma" w:hAnsi="Tahoma" w:cs="Tahoma"/>
          <w:sz w:val="20"/>
          <w:szCs w:val="20"/>
        </w:rPr>
        <w:t xml:space="preserve"> Mini Grid discussed in this report. In order to adhere to both national and donor</w:t>
      </w:r>
      <w:r w:rsidRPr="004A4C03">
        <w:rPr>
          <w:rFonts w:ascii="Tahoma" w:hAnsi="Tahoma" w:cs="Tahoma"/>
          <w:sz w:val="20"/>
          <w:szCs w:val="20"/>
        </w:rPr>
        <w:t xml:space="preserve">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6AF81E21" w14:textId="77777777" w:rsidR="00882220" w:rsidRPr="004A4C03" w:rsidRDefault="00882220" w:rsidP="004A4C03">
      <w:pPr>
        <w:spacing w:after="120"/>
        <w:jc w:val="both"/>
        <w:rPr>
          <w:rFonts w:ascii="Tahoma" w:hAnsi="Tahoma" w:cs="Tahoma"/>
          <w:b/>
          <w:sz w:val="20"/>
          <w:szCs w:val="20"/>
        </w:rPr>
      </w:pPr>
      <w:r w:rsidRPr="004A4C03">
        <w:rPr>
          <w:rFonts w:ascii="Tahoma" w:hAnsi="Tahoma" w:cs="Tahoma"/>
          <w:b/>
          <w:sz w:val="20"/>
          <w:szCs w:val="20"/>
        </w:rPr>
        <w:t xml:space="preserve">E-2- Project Categorization and Justification </w:t>
      </w:r>
    </w:p>
    <w:p w14:paraId="4BA8C35C" w14:textId="3A012FA0"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w:t>
      </w:r>
      <w:r w:rsidRPr="00612AD6">
        <w:rPr>
          <w:rFonts w:ascii="Tahoma" w:hAnsi="Tahoma" w:cs="Tahoma"/>
          <w:sz w:val="20"/>
          <w:szCs w:val="20"/>
        </w:rPr>
        <w:t xml:space="preserve">these projects provides valuable guidance for designing sustainable off-grid electrification initiatives, particularly those targeting dispersed and economically disadvantaged communities. The </w:t>
      </w:r>
      <w:r w:rsidR="00612AD6" w:rsidRPr="00612AD6">
        <w:rPr>
          <w:rFonts w:ascii="Tahoma" w:hAnsi="Tahoma" w:cs="Tahoma"/>
          <w:sz w:val="20"/>
          <w:szCs w:val="20"/>
        </w:rPr>
        <w:t>Bumburi</w:t>
      </w:r>
      <w:r w:rsidRPr="00612AD6">
        <w:rPr>
          <w:rFonts w:ascii="Tahoma" w:hAnsi="Tahoma" w:cs="Tahoma"/>
          <w:sz w:val="20"/>
          <w:szCs w:val="20"/>
        </w:rPr>
        <w:t xml:space="preserve"> proposed site aligns with this category of projects that the World Bank has been involved in.</w:t>
      </w:r>
    </w:p>
    <w:p w14:paraId="245B8581" w14:textId="2E818A51"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w:t>
      </w:r>
      <w:r w:rsidRPr="00B64F69">
        <w:rPr>
          <w:rFonts w:ascii="Tahoma" w:hAnsi="Tahoma" w:cs="Tahoma"/>
          <w:sz w:val="20"/>
          <w:szCs w:val="20"/>
        </w:rPr>
        <w:t xml:space="preserve">social impacts associated with such projects. By categorizing the </w:t>
      </w:r>
      <w:r w:rsidR="00B64F69" w:rsidRPr="00B64F69">
        <w:rPr>
          <w:rFonts w:ascii="Tahoma" w:hAnsi="Tahoma" w:cs="Tahoma"/>
          <w:sz w:val="20"/>
          <w:szCs w:val="20"/>
        </w:rPr>
        <w:t>Bumburi</w:t>
      </w:r>
      <w:r w:rsidRPr="00B64F69">
        <w:rPr>
          <w:rFonts w:ascii="Tahoma" w:hAnsi="Tahoma" w:cs="Tahoma"/>
          <w:sz w:val="20"/>
          <w:szCs w:val="20"/>
        </w:rPr>
        <w:t xml:space="preserve"> site as a solar power facility, it falls within the medium risk project category as per the Kenyan legislative framework.</w:t>
      </w:r>
    </w:p>
    <w:p w14:paraId="4236E912" w14:textId="77777777" w:rsidR="00B64F69" w:rsidRDefault="00B64F69" w:rsidP="004A4C03">
      <w:pPr>
        <w:spacing w:after="120"/>
        <w:jc w:val="both"/>
        <w:rPr>
          <w:rFonts w:ascii="Tahoma" w:hAnsi="Tahoma" w:cs="Tahoma"/>
          <w:b/>
          <w:sz w:val="20"/>
          <w:szCs w:val="20"/>
        </w:rPr>
      </w:pPr>
    </w:p>
    <w:p w14:paraId="661D5A9C" w14:textId="3AA40A96" w:rsidR="00882220" w:rsidRPr="004A4C03" w:rsidRDefault="00882220" w:rsidP="004A4C03">
      <w:pPr>
        <w:spacing w:after="120"/>
        <w:jc w:val="both"/>
        <w:rPr>
          <w:rFonts w:ascii="Tahoma" w:hAnsi="Tahoma" w:cs="Tahoma"/>
          <w:b/>
          <w:sz w:val="20"/>
          <w:szCs w:val="20"/>
        </w:rPr>
      </w:pPr>
      <w:r w:rsidRPr="004A4C03">
        <w:rPr>
          <w:rFonts w:ascii="Tahoma" w:hAnsi="Tahoma" w:cs="Tahoma"/>
          <w:b/>
          <w:sz w:val="20"/>
          <w:szCs w:val="20"/>
        </w:rPr>
        <w:t>E-3 Approach and Methodology</w:t>
      </w:r>
    </w:p>
    <w:p w14:paraId="0F2A0E15"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5B6AF553"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315245BF"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3C4A8D00" w14:textId="77777777" w:rsidR="00882220" w:rsidRPr="004A4C03" w:rsidRDefault="00882220" w:rsidP="004A4C03">
      <w:pPr>
        <w:spacing w:after="120"/>
        <w:jc w:val="both"/>
        <w:rPr>
          <w:rFonts w:ascii="Tahoma" w:hAnsi="Tahoma" w:cs="Tahoma"/>
          <w:b/>
          <w:sz w:val="20"/>
          <w:szCs w:val="20"/>
        </w:rPr>
      </w:pPr>
      <w:r w:rsidRPr="004A4C03">
        <w:rPr>
          <w:rFonts w:ascii="Tahoma" w:hAnsi="Tahoma" w:cs="Tahoma"/>
          <w:b/>
          <w:sz w:val="20"/>
          <w:szCs w:val="20"/>
        </w:rPr>
        <w:t>E-4 Legislative Regulatory Framework</w:t>
      </w:r>
    </w:p>
    <w:p w14:paraId="130FFFF6"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67DB345E"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5F74D63C"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204B9EB4"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1014303E"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718B6D9F" w14:textId="77777777" w:rsidR="00882220" w:rsidRPr="004A4C03" w:rsidRDefault="00882220" w:rsidP="004A4C03">
      <w:pPr>
        <w:spacing w:after="120"/>
        <w:jc w:val="both"/>
        <w:rPr>
          <w:rFonts w:ascii="Tahoma" w:hAnsi="Tahoma" w:cs="Tahoma"/>
          <w:b/>
          <w:sz w:val="20"/>
          <w:szCs w:val="20"/>
        </w:rPr>
      </w:pPr>
      <w:r w:rsidRPr="004A4C03">
        <w:rPr>
          <w:rFonts w:ascii="Tahoma" w:hAnsi="Tahoma" w:cs="Tahoma"/>
          <w:b/>
          <w:sz w:val="20"/>
          <w:szCs w:val="20"/>
        </w:rPr>
        <w:t xml:space="preserve">E-5 Environmental Setting </w:t>
      </w:r>
    </w:p>
    <w:p w14:paraId="5D3F50B1" w14:textId="46587C57" w:rsidR="001F3852" w:rsidRDefault="001F3852" w:rsidP="004A4C03">
      <w:pPr>
        <w:spacing w:after="120"/>
        <w:jc w:val="both"/>
        <w:rPr>
          <w:rFonts w:ascii="Tahoma" w:hAnsi="Tahoma" w:cs="Tahoma"/>
          <w:sz w:val="20"/>
          <w:szCs w:val="20"/>
        </w:rPr>
      </w:pPr>
      <w:r>
        <w:rPr>
          <w:rFonts w:ascii="Tahoma" w:hAnsi="Tahoma" w:cs="Tahoma"/>
          <w:sz w:val="20"/>
          <w:szCs w:val="20"/>
        </w:rPr>
        <w:t>The County has a tropical type of climate influenced by the monsoon seasons. The average temperature is about 23ºC with maximum temperature of 25ºC being experienced in March during the inter-monsoon period and minimum temperature of 21ºC experienced in July a month after the start of the southwest monsoon (also known as Kusi). Rainfall is bi-modal with short rains (Mvua ya Vuli) being experienced from October to December, while the long rains (Mvua ya Masika) are experienced from March/April to July.</w:t>
      </w:r>
    </w:p>
    <w:p w14:paraId="4E479BE0" w14:textId="52DA0E12" w:rsidR="001F3852" w:rsidRDefault="001F3852" w:rsidP="004A4C03">
      <w:pPr>
        <w:spacing w:after="120"/>
        <w:jc w:val="both"/>
        <w:rPr>
          <w:rFonts w:ascii="Tahoma" w:hAnsi="Tahoma" w:cs="Tahoma"/>
          <w:sz w:val="20"/>
          <w:szCs w:val="20"/>
        </w:rPr>
      </w:pPr>
      <w:r>
        <w:rPr>
          <w:rFonts w:ascii="Tahoma" w:eastAsia="Times New Roman" w:hAnsi="Tahoma" w:cs="Tahoma"/>
          <w:sz w:val="20"/>
          <w:szCs w:val="20"/>
        </w:rPr>
        <w:t>Biodiversity is the abundance in variety of both flora and fauna. The project area is a dry land area with harsh climatic conditions, erratic rainfall and poor soils that limits variety and the type of vegetation and animals found in the area.</w:t>
      </w:r>
    </w:p>
    <w:p w14:paraId="02DE19AC" w14:textId="0B8415BA" w:rsidR="001F3852" w:rsidRDefault="001F3852" w:rsidP="004A4C03">
      <w:pPr>
        <w:spacing w:after="120"/>
        <w:jc w:val="both"/>
        <w:rPr>
          <w:rFonts w:ascii="Tahoma" w:hAnsi="Tahoma" w:cs="Tahoma"/>
          <w:sz w:val="20"/>
          <w:szCs w:val="20"/>
        </w:rPr>
      </w:pPr>
      <w:r>
        <w:rPr>
          <w:rFonts w:ascii="Tahoma" w:hAnsi="Tahoma" w:cs="Tahoma"/>
          <w:sz w:val="20"/>
          <w:szCs w:val="20"/>
        </w:rPr>
        <w:t>The proposed Bumburi mini-grid site fall under the Nyika Plateau (hinterland). This zone stands at an altitude of about 180 to 300 meters above sea level on the western boundary of the region. The zone is underlain by a basement rock system with exception of reddish sand soils. Occupying over a half of the region, it is semi-arid with the exception of occasional patches of reddish sand soils and is, therefore, generally poor. The main activity in the area is livestock rearing.</w:t>
      </w:r>
    </w:p>
    <w:p w14:paraId="155BB076" w14:textId="4B6BF965" w:rsidR="00882220" w:rsidRPr="004A4C03" w:rsidRDefault="001F3852" w:rsidP="004A4C03">
      <w:pPr>
        <w:spacing w:after="120"/>
        <w:jc w:val="both"/>
        <w:rPr>
          <w:rFonts w:ascii="Tahoma" w:hAnsi="Tahoma" w:cs="Tahoma"/>
          <w:sz w:val="20"/>
          <w:szCs w:val="20"/>
        </w:rPr>
      </w:pPr>
      <w:r w:rsidRPr="001F3852">
        <w:rPr>
          <w:rFonts w:ascii="Tahoma" w:hAnsi="Tahoma" w:cs="Tahoma"/>
          <w:sz w:val="20"/>
          <w:szCs w:val="20"/>
        </w:rPr>
        <w:t xml:space="preserve">The area is characterized by high levels of poverty, unemployment, and limited access to essential services such as education and </w:t>
      </w:r>
      <w:r w:rsidR="005C0658" w:rsidRPr="001F3852">
        <w:rPr>
          <w:rFonts w:ascii="Tahoma" w:hAnsi="Tahoma" w:cs="Tahoma"/>
          <w:sz w:val="20"/>
          <w:szCs w:val="20"/>
        </w:rPr>
        <w:t>healthcare. The</w:t>
      </w:r>
      <w:r w:rsidRPr="001F3852">
        <w:rPr>
          <w:rFonts w:ascii="Tahoma" w:hAnsi="Tahoma" w:cs="Tahoma"/>
          <w:sz w:val="20"/>
          <w:szCs w:val="20"/>
        </w:rPr>
        <w:t xml:space="preserve"> society in the project area is characterized by a patriarchal family structure. Women continue to be rooted in traditional norms of social </w:t>
      </w:r>
      <w:r w:rsidR="00815468" w:rsidRPr="001F3852">
        <w:rPr>
          <w:rFonts w:ascii="Tahoma" w:hAnsi="Tahoma" w:cs="Tahoma"/>
          <w:sz w:val="20"/>
          <w:szCs w:val="20"/>
        </w:rPr>
        <w:t>behaviour</w:t>
      </w:r>
      <w:r w:rsidRPr="001F3852">
        <w:rPr>
          <w:rFonts w:ascii="Tahoma" w:hAnsi="Tahoma" w:cs="Tahoma"/>
          <w:sz w:val="20"/>
          <w:szCs w:val="20"/>
        </w:rPr>
        <w:t xml:space="preserve"> which include minimal participation in household or economic decision making, lesser economic freedom and limited opportunity to socialize with other females in the village. </w:t>
      </w:r>
      <w:r w:rsidR="00882220" w:rsidRPr="001F3852">
        <w:rPr>
          <w:rFonts w:ascii="Tahoma" w:hAnsi="Tahoma" w:cs="Tahoma"/>
          <w:sz w:val="20"/>
          <w:szCs w:val="20"/>
        </w:rPr>
        <w:t>Infrastructure development, including roads, electricity, and water supply, is insufficient to meet the needs of the community.</w:t>
      </w:r>
      <w:r w:rsidR="00882220" w:rsidRPr="004A4C03">
        <w:rPr>
          <w:rFonts w:ascii="Tahoma" w:hAnsi="Tahoma" w:cs="Tahoma"/>
          <w:sz w:val="20"/>
          <w:szCs w:val="20"/>
        </w:rPr>
        <w:t xml:space="preserve"> </w:t>
      </w:r>
    </w:p>
    <w:p w14:paraId="798D51BE" w14:textId="77777777" w:rsidR="00882220" w:rsidRPr="004A4C03" w:rsidRDefault="00882220" w:rsidP="004A4C03">
      <w:pPr>
        <w:spacing w:after="120"/>
        <w:jc w:val="both"/>
        <w:rPr>
          <w:rFonts w:ascii="Tahoma" w:hAnsi="Tahoma" w:cs="Tahoma"/>
          <w:sz w:val="20"/>
          <w:szCs w:val="20"/>
        </w:rPr>
      </w:pPr>
    </w:p>
    <w:p w14:paraId="3D85CCAD" w14:textId="77777777" w:rsidR="00882220" w:rsidRPr="004A4C03" w:rsidRDefault="00882220" w:rsidP="004A4C03">
      <w:pPr>
        <w:spacing w:after="120"/>
        <w:jc w:val="both"/>
        <w:rPr>
          <w:rFonts w:ascii="Tahoma" w:hAnsi="Tahoma" w:cs="Tahoma"/>
          <w:b/>
          <w:sz w:val="20"/>
          <w:szCs w:val="20"/>
        </w:rPr>
      </w:pPr>
      <w:r w:rsidRPr="004A4C03">
        <w:rPr>
          <w:rFonts w:ascii="Tahoma" w:hAnsi="Tahoma" w:cs="Tahoma"/>
          <w:b/>
          <w:sz w:val="20"/>
          <w:szCs w:val="20"/>
        </w:rPr>
        <w:t>E-6 Project Description</w:t>
      </w:r>
    </w:p>
    <w:p w14:paraId="2531D49D" w14:textId="77777777" w:rsidR="000E0F96" w:rsidRDefault="00882220" w:rsidP="004A4C03">
      <w:pPr>
        <w:spacing w:after="120"/>
        <w:jc w:val="both"/>
        <w:rPr>
          <w:rFonts w:ascii="Tahoma" w:hAnsi="Tahoma" w:cs="Tahoma"/>
          <w:sz w:val="20"/>
          <w:szCs w:val="20"/>
        </w:rPr>
      </w:pPr>
      <w:r w:rsidRPr="00B64F69">
        <w:rPr>
          <w:rFonts w:ascii="Tahoma" w:hAnsi="Tahoma" w:cs="Tahoma"/>
          <w:sz w:val="20"/>
          <w:szCs w:val="20"/>
        </w:rPr>
        <w:t xml:space="preserve">The </w:t>
      </w:r>
      <w:r w:rsidR="00B64F69" w:rsidRPr="00B64F69">
        <w:rPr>
          <w:rFonts w:ascii="Tahoma" w:hAnsi="Tahoma" w:cs="Tahoma"/>
          <w:sz w:val="20"/>
          <w:szCs w:val="20"/>
        </w:rPr>
        <w:t>Bumburi</w:t>
      </w:r>
      <w:r w:rsidRPr="00B64F69">
        <w:rPr>
          <w:rFonts w:ascii="Tahoma" w:hAnsi="Tahoma" w:cs="Tahoma"/>
          <w:sz w:val="20"/>
          <w:szCs w:val="20"/>
        </w:rPr>
        <w:t xml:space="preserve"> Mini Grid project aims to provide electricity to approximately </w:t>
      </w:r>
      <w:r w:rsidR="00B64F69" w:rsidRPr="00B64F69">
        <w:rPr>
          <w:rFonts w:ascii="Tahoma" w:hAnsi="Tahoma" w:cs="Tahoma"/>
          <w:sz w:val="20"/>
          <w:szCs w:val="20"/>
        </w:rPr>
        <w:t>284</w:t>
      </w:r>
      <w:r w:rsidRPr="00B64F69">
        <w:rPr>
          <w:rFonts w:ascii="Tahoma" w:hAnsi="Tahoma" w:cs="Tahoma"/>
          <w:sz w:val="20"/>
          <w:szCs w:val="20"/>
        </w:rPr>
        <w:t xml:space="preserve"> residential and </w:t>
      </w:r>
      <w:r w:rsidR="00B64F69" w:rsidRPr="00B64F69">
        <w:rPr>
          <w:rFonts w:ascii="Tahoma" w:hAnsi="Tahoma" w:cs="Tahoma"/>
          <w:sz w:val="20"/>
          <w:szCs w:val="20"/>
        </w:rPr>
        <w:t>3</w:t>
      </w:r>
      <w:r w:rsidRPr="00B64F69">
        <w:rPr>
          <w:rFonts w:ascii="Tahoma" w:hAnsi="Tahoma" w:cs="Tahoma"/>
          <w:sz w:val="20"/>
          <w:szCs w:val="20"/>
        </w:rPr>
        <w:t xml:space="preserve"> non</w:t>
      </w:r>
      <w:r w:rsidR="00B64F69" w:rsidRPr="00B64F69">
        <w:rPr>
          <w:rFonts w:ascii="Tahoma" w:hAnsi="Tahoma" w:cs="Tahoma"/>
          <w:sz w:val="20"/>
          <w:szCs w:val="20"/>
        </w:rPr>
        <w:t>-</w:t>
      </w:r>
      <w:r w:rsidRPr="00B64F69">
        <w:rPr>
          <w:rFonts w:ascii="Tahoma" w:hAnsi="Tahoma" w:cs="Tahoma"/>
          <w:sz w:val="20"/>
          <w:szCs w:val="20"/>
        </w:rPr>
        <w:t xml:space="preserve">residential consumers in </w:t>
      </w:r>
      <w:r w:rsidR="00B64F69" w:rsidRPr="00B64F69">
        <w:rPr>
          <w:rFonts w:ascii="Tahoma" w:hAnsi="Tahoma" w:cs="Tahoma"/>
          <w:sz w:val="20"/>
          <w:szCs w:val="20"/>
        </w:rPr>
        <w:t>Bumburi</w:t>
      </w:r>
      <w:r w:rsidRPr="00B64F69">
        <w:rPr>
          <w:rFonts w:ascii="Tahoma" w:hAnsi="Tahoma" w:cs="Tahoma"/>
          <w:sz w:val="20"/>
          <w:szCs w:val="20"/>
        </w:rPr>
        <w:t xml:space="preserve"> Village at </w:t>
      </w:r>
      <w:r w:rsidR="00B64F69" w:rsidRPr="00B64F69">
        <w:rPr>
          <w:rFonts w:ascii="Tahoma" w:hAnsi="Tahoma" w:cs="Tahoma"/>
          <w:sz w:val="20"/>
          <w:szCs w:val="20"/>
        </w:rPr>
        <w:t>Makamini</w:t>
      </w:r>
      <w:r w:rsidRPr="00B64F69">
        <w:rPr>
          <w:rFonts w:ascii="Tahoma" w:hAnsi="Tahoma" w:cs="Tahoma"/>
          <w:sz w:val="20"/>
          <w:szCs w:val="20"/>
        </w:rPr>
        <w:t xml:space="preserve"> Sub-location, </w:t>
      </w:r>
      <w:r w:rsidR="00B64F69" w:rsidRPr="00B64F69">
        <w:rPr>
          <w:rFonts w:ascii="Tahoma" w:hAnsi="Tahoma" w:cs="Tahoma"/>
          <w:sz w:val="20"/>
          <w:szCs w:val="20"/>
        </w:rPr>
        <w:t>Makamini</w:t>
      </w:r>
      <w:r w:rsidRPr="00B64F69">
        <w:rPr>
          <w:rFonts w:ascii="Tahoma" w:hAnsi="Tahoma" w:cs="Tahoma"/>
          <w:sz w:val="20"/>
          <w:szCs w:val="20"/>
        </w:rPr>
        <w:t xml:space="preserve"> Location, </w:t>
      </w:r>
      <w:r w:rsidR="00B64F69" w:rsidRPr="00B64F69">
        <w:rPr>
          <w:rFonts w:ascii="Tahoma" w:hAnsi="Tahoma" w:cs="Tahoma"/>
          <w:sz w:val="20"/>
          <w:szCs w:val="20"/>
        </w:rPr>
        <w:t>Kinango Subcounty</w:t>
      </w:r>
      <w:r w:rsidRPr="00B64F69">
        <w:rPr>
          <w:rFonts w:ascii="Tahoma" w:hAnsi="Tahoma" w:cs="Tahoma"/>
          <w:sz w:val="20"/>
          <w:szCs w:val="20"/>
        </w:rPr>
        <w:t xml:space="preserve"> in </w:t>
      </w:r>
      <w:r w:rsidR="00B64F69" w:rsidRPr="00B64F69">
        <w:rPr>
          <w:rFonts w:ascii="Tahoma" w:hAnsi="Tahoma" w:cs="Tahoma"/>
          <w:sz w:val="20"/>
          <w:szCs w:val="20"/>
        </w:rPr>
        <w:t>Kwale</w:t>
      </w:r>
      <w:r w:rsidRPr="00B64F69">
        <w:rPr>
          <w:rFonts w:ascii="Tahoma" w:hAnsi="Tahoma" w:cs="Tahoma"/>
          <w:sz w:val="20"/>
          <w:szCs w:val="20"/>
        </w:rPr>
        <w:t xml:space="preserve"> County. </w:t>
      </w:r>
    </w:p>
    <w:p w14:paraId="03C21FA9" w14:textId="50417BA1" w:rsidR="000E0F96" w:rsidRPr="00B73341" w:rsidRDefault="000E0F96" w:rsidP="004A4C03">
      <w:pPr>
        <w:spacing w:after="120"/>
        <w:jc w:val="both"/>
        <w:rPr>
          <w:rFonts w:ascii="Tahoma" w:hAnsi="Tahoma" w:cs="Tahoma"/>
          <w:sz w:val="24"/>
          <w:szCs w:val="24"/>
        </w:rPr>
      </w:pPr>
      <w:r w:rsidRPr="00B73341">
        <w:rPr>
          <w:sz w:val="24"/>
          <w:szCs w:val="24"/>
        </w:rPr>
        <w:t xml:space="preserve">The project will utilize solar photovoltaic panels, a Battery Energy Storage System, and a Diesel Generator to generate electricity. A Low Voltage Power Distribution Network will be established to distribute the power to customers. </w:t>
      </w:r>
      <w:r w:rsidRPr="00B73341">
        <w:rPr>
          <w:rFonts w:eastAsia="Garamond"/>
          <w:color w:val="000000"/>
          <w:sz w:val="24"/>
          <w:szCs w:val="24"/>
        </w:rPr>
        <w:t xml:space="preserve">The project utilizes solar panels with a total capacity of </w:t>
      </w:r>
      <w:r w:rsidR="0057117E" w:rsidRPr="00B73341">
        <w:rPr>
          <w:rFonts w:eastAsia="Garamond"/>
          <w:color w:val="000000"/>
          <w:sz w:val="24"/>
          <w:szCs w:val="24"/>
        </w:rPr>
        <w:t>60</w:t>
      </w:r>
      <w:r w:rsidRPr="00B73341">
        <w:rPr>
          <w:rFonts w:eastAsia="Garamond"/>
          <w:color w:val="000000"/>
          <w:sz w:val="24"/>
          <w:szCs w:val="24"/>
        </w:rPr>
        <w:t xml:space="preserve"> kWp to harness solar energy. Solar power is a clean and renewable energy source that will provide a significant portion of the electricity needed for the project. A </w:t>
      </w:r>
      <w:r w:rsidR="0057117E" w:rsidRPr="00B73341">
        <w:rPr>
          <w:rFonts w:eastAsia="Garamond"/>
          <w:color w:val="000000"/>
          <w:sz w:val="24"/>
          <w:szCs w:val="24"/>
        </w:rPr>
        <w:t>194</w:t>
      </w:r>
      <w:r w:rsidRPr="00B73341">
        <w:rPr>
          <w:rFonts w:eastAsia="Garamond"/>
          <w:color w:val="000000"/>
          <w:sz w:val="24"/>
          <w:szCs w:val="24"/>
        </w:rPr>
        <w:t xml:space="preserve">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w:t>
      </w:r>
      <w:r w:rsidR="0057117E" w:rsidRPr="00B73341">
        <w:rPr>
          <w:rFonts w:eastAsia="Garamond"/>
          <w:color w:val="000000"/>
          <w:sz w:val="24"/>
          <w:szCs w:val="24"/>
        </w:rPr>
        <w:t>50</w:t>
      </w:r>
      <w:r w:rsidRPr="00B73341">
        <w:rPr>
          <w:rFonts w:eastAsia="Garamond"/>
          <w:color w:val="000000"/>
          <w:sz w:val="24"/>
          <w:szCs w:val="24"/>
        </w:rPr>
        <w:t xml:space="preserve"> kW solar PV inverter is used to convert the direct current (DC) electricity generated by the solar panels into alternating current (AC) electricity suitable for consumer use.</w:t>
      </w:r>
      <w:r w:rsidR="00882220" w:rsidRPr="00B73341">
        <w:rPr>
          <w:rFonts w:ascii="Tahoma" w:hAnsi="Tahoma" w:cs="Tahoma"/>
          <w:sz w:val="24"/>
          <w:szCs w:val="24"/>
        </w:rPr>
        <w:t xml:space="preserve"> </w:t>
      </w:r>
      <w:r w:rsidR="0057117E" w:rsidRPr="00B73341">
        <w:rPr>
          <w:rFonts w:ascii="Tahoma" w:hAnsi="Tahoma" w:cs="Tahoma"/>
          <w:sz w:val="24"/>
          <w:szCs w:val="24"/>
        </w:rPr>
        <w:t>A battery inverter charger of 46 kW will also be used.</w:t>
      </w:r>
    </w:p>
    <w:p w14:paraId="5109DCFE" w14:textId="32D7A605" w:rsidR="00882220" w:rsidRPr="004A4C03" w:rsidRDefault="00882220" w:rsidP="004A4C03">
      <w:pPr>
        <w:spacing w:after="120"/>
        <w:jc w:val="both"/>
        <w:rPr>
          <w:rFonts w:ascii="Tahoma" w:hAnsi="Tahoma" w:cs="Tahoma"/>
          <w:sz w:val="20"/>
          <w:szCs w:val="20"/>
        </w:rPr>
      </w:pPr>
      <w:r w:rsidRPr="00B73341">
        <w:rPr>
          <w:rFonts w:ascii="Tahoma" w:hAnsi="Tahoma" w:cs="Tahoma"/>
          <w:sz w:val="20"/>
          <w:szCs w:val="20"/>
        </w:rPr>
        <w:t xml:space="preserve">The estimated cost of the project is around USD </w:t>
      </w:r>
      <w:r w:rsidR="000E0F96" w:rsidRPr="00B73341">
        <w:rPr>
          <w:rFonts w:ascii="Tahoma" w:hAnsi="Tahoma" w:cs="Tahoma"/>
          <w:sz w:val="20"/>
          <w:szCs w:val="20"/>
        </w:rPr>
        <w:t>503,234</w:t>
      </w:r>
      <w:r w:rsidRPr="00B73341">
        <w:rPr>
          <w:rFonts w:ascii="Tahoma" w:hAnsi="Tahoma" w:cs="Tahoma"/>
          <w:sz w:val="20"/>
          <w:szCs w:val="20"/>
        </w:rPr>
        <w:t>, although this amount may change as more detailed plans are developed.</w:t>
      </w:r>
    </w:p>
    <w:p w14:paraId="026FD571"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175C0960" w14:textId="39D7C6BF" w:rsidR="00882220" w:rsidRPr="004A4C03" w:rsidRDefault="00882220" w:rsidP="004A4C03">
      <w:pPr>
        <w:spacing w:after="120"/>
        <w:jc w:val="both"/>
        <w:rPr>
          <w:rFonts w:ascii="Tahoma" w:hAnsi="Tahoma" w:cs="Tahoma"/>
          <w:sz w:val="20"/>
          <w:szCs w:val="20"/>
        </w:rPr>
      </w:pPr>
      <w:r w:rsidRPr="00B64F69">
        <w:rPr>
          <w:rFonts w:ascii="Tahoma" w:hAnsi="Tahoma" w:cs="Tahoma"/>
          <w:sz w:val="20"/>
          <w:szCs w:val="20"/>
        </w:rPr>
        <w:t xml:space="preserve">To develop the </w:t>
      </w:r>
      <w:r w:rsidR="00B64F69" w:rsidRPr="00B64F69">
        <w:rPr>
          <w:rFonts w:ascii="Tahoma" w:hAnsi="Tahoma" w:cs="Tahoma"/>
          <w:sz w:val="20"/>
          <w:szCs w:val="20"/>
        </w:rPr>
        <w:t>Bumburi</w:t>
      </w:r>
      <w:r w:rsidRPr="00B64F69">
        <w:rPr>
          <w:rFonts w:ascii="Tahoma" w:hAnsi="Tahoma" w:cs="Tahoma"/>
          <w:sz w:val="20"/>
          <w:szCs w:val="20"/>
        </w:rPr>
        <w:t xml:space="preserve"> Mini Grid approximately 0.</w:t>
      </w:r>
      <w:r w:rsidR="00B64F69" w:rsidRPr="00B64F69">
        <w:rPr>
          <w:rFonts w:ascii="Tahoma" w:hAnsi="Tahoma" w:cs="Tahoma"/>
          <w:sz w:val="20"/>
          <w:szCs w:val="20"/>
        </w:rPr>
        <w:t>8094</w:t>
      </w:r>
      <w:r w:rsidRPr="00B64F69">
        <w:rPr>
          <w:rFonts w:ascii="Tahoma" w:hAnsi="Tahoma" w:cs="Tahoma"/>
          <w:sz w:val="20"/>
          <w:szCs w:val="20"/>
        </w:rPr>
        <w:t xml:space="preserve"> hectares of land will be acquired from the</w:t>
      </w:r>
      <w:r w:rsidRPr="004A4C03">
        <w:rPr>
          <w:rFonts w:ascii="Tahoma" w:hAnsi="Tahoma" w:cs="Tahoma"/>
          <w:sz w:val="20"/>
          <w:szCs w:val="20"/>
        </w:rPr>
        <w:t xml:space="preserve"> community in line with the national laws and World Bank provisions. In accordance with the World Bank's Operation Policy (OP) 4.12 on Involuntary Resettlement, an abbreviated Resettlement Action Plan (A-RAP) was prepared, outlining the principles and procedures for land acquisition and compensation. This plan is annexed to this ESIA.</w:t>
      </w:r>
    </w:p>
    <w:p w14:paraId="40E059A1" w14:textId="77777777" w:rsidR="00882220" w:rsidRPr="004A4C03" w:rsidRDefault="00882220" w:rsidP="004A4C03">
      <w:pPr>
        <w:spacing w:after="120"/>
        <w:jc w:val="both"/>
        <w:rPr>
          <w:rFonts w:ascii="Tahoma" w:hAnsi="Tahoma" w:cs="Tahoma"/>
          <w:b/>
          <w:sz w:val="20"/>
          <w:szCs w:val="20"/>
        </w:rPr>
      </w:pPr>
      <w:r w:rsidRPr="004A4C03">
        <w:rPr>
          <w:rFonts w:ascii="Tahoma" w:hAnsi="Tahoma" w:cs="Tahoma"/>
          <w:b/>
          <w:sz w:val="20"/>
          <w:szCs w:val="20"/>
        </w:rPr>
        <w:t>E-7 Project Alternatives</w:t>
      </w:r>
    </w:p>
    <w:p w14:paraId="79DB5757" w14:textId="33D8F0A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 xml:space="preserve">Solar energy is identified as a non-polluting and site-specific option, and the proposed site for </w:t>
      </w:r>
      <w:r w:rsidR="001F3852">
        <w:rPr>
          <w:rFonts w:ascii="Tahoma" w:hAnsi="Tahoma" w:cs="Tahoma"/>
          <w:sz w:val="20"/>
          <w:szCs w:val="20"/>
        </w:rPr>
        <w:t xml:space="preserve">Bumburi </w:t>
      </w:r>
      <w:r w:rsidR="005C0658">
        <w:rPr>
          <w:rFonts w:ascii="Tahoma" w:hAnsi="Tahoma" w:cs="Tahoma"/>
          <w:sz w:val="20"/>
          <w:szCs w:val="20"/>
        </w:rPr>
        <w:t>m</w:t>
      </w:r>
      <w:r w:rsidR="001F3852">
        <w:rPr>
          <w:rFonts w:ascii="Tahoma" w:hAnsi="Tahoma" w:cs="Tahoma"/>
          <w:sz w:val="20"/>
          <w:szCs w:val="20"/>
        </w:rPr>
        <w:t>ini</w:t>
      </w:r>
      <w:r w:rsidR="005C0658">
        <w:rPr>
          <w:rFonts w:ascii="Tahoma" w:hAnsi="Tahoma" w:cs="Tahoma"/>
          <w:sz w:val="20"/>
          <w:szCs w:val="20"/>
        </w:rPr>
        <w:t xml:space="preserve"> g</w:t>
      </w:r>
      <w:r w:rsidR="001F3852">
        <w:rPr>
          <w:rFonts w:ascii="Tahoma" w:hAnsi="Tahoma" w:cs="Tahoma"/>
          <w:sz w:val="20"/>
          <w:szCs w:val="20"/>
        </w:rPr>
        <w:t>rid</w:t>
      </w:r>
      <w:r w:rsidRPr="004A4C03">
        <w:rPr>
          <w:rFonts w:ascii="Tahoma" w:hAnsi="Tahoma" w:cs="Tahoma"/>
          <w:sz w:val="20"/>
          <w:szCs w:val="20"/>
        </w:rPr>
        <w:t xml:space="preserve"> is chosen as the most suitable location for the mini grid based on factors such as sunlight availability and the community's lack of grid connectivity. The use of wind power, thermal power, fossil fuels, and power import from </w:t>
      </w:r>
      <w:r w:rsidR="00815468" w:rsidRPr="004A4C03">
        <w:rPr>
          <w:rFonts w:ascii="Tahoma" w:hAnsi="Tahoma" w:cs="Tahoma"/>
          <w:sz w:val="20"/>
          <w:szCs w:val="20"/>
        </w:rPr>
        <w:t>neighbouring</w:t>
      </w:r>
      <w:r w:rsidRPr="004A4C03">
        <w:rPr>
          <w:rFonts w:ascii="Tahoma" w:hAnsi="Tahoma" w:cs="Tahoma"/>
          <w:sz w:val="20"/>
          <w:szCs w:val="20"/>
        </w:rPr>
        <w:t xml:space="preserve"> countries are considered as alternative methods of power generation but are found to have limitations or environmental concerns. Solar energy is </w:t>
      </w:r>
      <w:r w:rsidR="00815468" w:rsidRPr="004A4C03">
        <w:rPr>
          <w:rFonts w:ascii="Tahoma" w:hAnsi="Tahoma" w:cs="Tahoma"/>
          <w:sz w:val="20"/>
          <w:szCs w:val="20"/>
        </w:rPr>
        <w:t>favoured</w:t>
      </w:r>
      <w:r w:rsidRPr="004A4C03">
        <w:rPr>
          <w:rFonts w:ascii="Tahoma" w:hAnsi="Tahoma" w:cs="Tahoma"/>
          <w:sz w:val="20"/>
          <w:szCs w:val="20"/>
        </w:rPr>
        <w:t xml:space="preserve"> due to its low production costs, versatility, clean nature, and economic savings. The "No Project" alternative is deemed </w:t>
      </w:r>
      <w:r w:rsidR="00815468" w:rsidRPr="004A4C03">
        <w:rPr>
          <w:rFonts w:ascii="Tahoma" w:hAnsi="Tahoma" w:cs="Tahoma"/>
          <w:sz w:val="20"/>
          <w:szCs w:val="20"/>
        </w:rPr>
        <w:t>unfavourable</w:t>
      </w:r>
      <w:r w:rsidRPr="004A4C03">
        <w:rPr>
          <w:rFonts w:ascii="Tahoma" w:hAnsi="Tahoma" w:cs="Tahoma"/>
          <w:sz w:val="20"/>
          <w:szCs w:val="20"/>
        </w:rPr>
        <w:t xml:space="preserv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6EB2AD59" w14:textId="77777777" w:rsidR="00882220" w:rsidRPr="004A4C03" w:rsidRDefault="00882220" w:rsidP="004A4C03">
      <w:pPr>
        <w:spacing w:after="120"/>
        <w:jc w:val="both"/>
        <w:rPr>
          <w:rFonts w:ascii="Tahoma" w:hAnsi="Tahoma" w:cs="Tahoma"/>
          <w:b/>
          <w:sz w:val="20"/>
          <w:szCs w:val="20"/>
        </w:rPr>
      </w:pPr>
      <w:r w:rsidRPr="004A4C03">
        <w:rPr>
          <w:rFonts w:ascii="Tahoma" w:hAnsi="Tahoma" w:cs="Tahoma"/>
          <w:b/>
          <w:sz w:val="20"/>
          <w:szCs w:val="20"/>
        </w:rPr>
        <w:t>E-8 Stakeholder Engagement</w:t>
      </w:r>
    </w:p>
    <w:p w14:paraId="57B11C34"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It is important to highlight that two forms of stakeholder engagement were carried out for the project. The first form as noted earlier, focused on the acquisition of land for the project and involved the Proponent and the implementing agency (</w:t>
      </w:r>
      <w:r w:rsidRPr="001F3852">
        <w:rPr>
          <w:rFonts w:ascii="Tahoma" w:hAnsi="Tahoma" w:cs="Tahoma"/>
          <w:sz w:val="20"/>
          <w:szCs w:val="20"/>
        </w:rPr>
        <w:t>KP</w:t>
      </w:r>
      <w:r w:rsidRPr="004A4C03">
        <w:rPr>
          <w:rFonts w:ascii="Tahoma" w:hAnsi="Tahoma" w:cs="Tahoma"/>
          <w:sz w:val="20"/>
          <w:szCs w:val="20"/>
        </w:rPr>
        <w:t>). The second form of engagement was conducted specifically for the Environmental and Social Impact Assessment (ESIA) study.</w:t>
      </w:r>
    </w:p>
    <w:p w14:paraId="4093CDE2"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010148C1" w14:textId="7D2F0F41" w:rsidR="00FF2D06" w:rsidRDefault="00FF2D06" w:rsidP="004A4C03">
      <w:pPr>
        <w:spacing w:after="120"/>
        <w:jc w:val="both"/>
        <w:rPr>
          <w:rFonts w:ascii="Tahoma" w:hAnsi="Tahoma" w:cs="Tahoma"/>
          <w:sz w:val="20"/>
          <w:szCs w:val="20"/>
        </w:rPr>
      </w:pPr>
      <w:r>
        <w:rPr>
          <w:rFonts w:ascii="Tahoma" w:hAnsi="Tahoma" w:cs="Tahoma"/>
          <w:sz w:val="20"/>
          <w:szCs w:val="20"/>
        </w:rPr>
        <w:t xml:space="preserve">During the first meeting which took place on </w:t>
      </w:r>
      <w:r w:rsidR="005C5858">
        <w:rPr>
          <w:rFonts w:ascii="Tahoma" w:hAnsi="Tahoma" w:cs="Tahoma"/>
          <w:sz w:val="20"/>
          <w:szCs w:val="20"/>
        </w:rPr>
        <w:t>November 2, 2020, a total of  93 stakeholders attended. The meeting</w:t>
      </w:r>
      <w:r>
        <w:rPr>
          <w:rFonts w:ascii="Tahoma" w:hAnsi="Tahoma" w:cs="Tahoma"/>
          <w:sz w:val="20"/>
          <w:szCs w:val="20"/>
        </w:rPr>
        <w:t xml:space="preserve"> </w:t>
      </w:r>
      <w:r w:rsidR="00644042">
        <w:rPr>
          <w:rFonts w:ascii="Tahoma" w:hAnsi="Tahoma" w:cs="Tahoma"/>
          <w:sz w:val="20"/>
          <w:szCs w:val="20"/>
        </w:rPr>
        <w:t>led</w:t>
      </w:r>
      <w:r>
        <w:rPr>
          <w:rFonts w:ascii="Tahoma" w:hAnsi="Tahoma" w:cs="Tahoma"/>
          <w:sz w:val="20"/>
          <w:szCs w:val="20"/>
        </w:rPr>
        <w:t xml:space="preserve"> to land identification and GRC constitution</w:t>
      </w:r>
      <w:r w:rsidR="005C5858">
        <w:rPr>
          <w:rFonts w:ascii="Tahoma" w:hAnsi="Tahoma" w:cs="Tahoma"/>
          <w:sz w:val="20"/>
          <w:szCs w:val="20"/>
        </w:rPr>
        <w:t>.</w:t>
      </w:r>
    </w:p>
    <w:p w14:paraId="014E2C86" w14:textId="69D73B0D" w:rsidR="00882220" w:rsidRPr="004A4C03" w:rsidRDefault="00882220" w:rsidP="004A4C03">
      <w:pPr>
        <w:spacing w:after="120"/>
        <w:jc w:val="both"/>
        <w:rPr>
          <w:rFonts w:ascii="Tahoma" w:hAnsi="Tahoma" w:cs="Tahoma"/>
          <w:sz w:val="20"/>
          <w:szCs w:val="20"/>
        </w:rPr>
      </w:pPr>
      <w:r w:rsidRPr="007A59D2">
        <w:rPr>
          <w:rFonts w:ascii="Tahoma" w:hAnsi="Tahoma" w:cs="Tahoma"/>
          <w:sz w:val="20"/>
          <w:szCs w:val="20"/>
        </w:rPr>
        <w:t xml:space="preserve">During the ESIA stakeholder engagement public meeting, which took place on </w:t>
      </w:r>
      <w:r w:rsidR="007A59D2" w:rsidRPr="007A59D2">
        <w:rPr>
          <w:rFonts w:ascii="Tahoma" w:hAnsi="Tahoma" w:cs="Tahoma"/>
          <w:sz w:val="20"/>
          <w:szCs w:val="20"/>
        </w:rPr>
        <w:t>September</w:t>
      </w:r>
      <w:r w:rsidRPr="007A59D2">
        <w:rPr>
          <w:rFonts w:ascii="Tahoma" w:hAnsi="Tahoma" w:cs="Tahoma"/>
          <w:sz w:val="20"/>
          <w:szCs w:val="20"/>
        </w:rPr>
        <w:t xml:space="preserve"> </w:t>
      </w:r>
      <w:r w:rsidR="007A59D2" w:rsidRPr="007A59D2">
        <w:rPr>
          <w:rFonts w:ascii="Tahoma" w:hAnsi="Tahoma" w:cs="Tahoma"/>
          <w:sz w:val="20"/>
          <w:szCs w:val="20"/>
        </w:rPr>
        <w:t>30</w:t>
      </w:r>
      <w:r w:rsidRPr="007A59D2">
        <w:rPr>
          <w:rFonts w:ascii="Tahoma" w:hAnsi="Tahoma" w:cs="Tahoma"/>
          <w:sz w:val="20"/>
          <w:szCs w:val="20"/>
        </w:rPr>
        <w:t>, 2021, a total of 1</w:t>
      </w:r>
      <w:r w:rsidR="007A59D2" w:rsidRPr="007A59D2">
        <w:rPr>
          <w:rFonts w:ascii="Tahoma" w:hAnsi="Tahoma" w:cs="Tahoma"/>
          <w:sz w:val="20"/>
          <w:szCs w:val="20"/>
        </w:rPr>
        <w:t>38</w:t>
      </w:r>
      <w:r w:rsidRPr="007A59D2">
        <w:rPr>
          <w:rFonts w:ascii="Tahoma" w:hAnsi="Tahoma" w:cs="Tahoma"/>
          <w:sz w:val="20"/>
          <w:szCs w:val="20"/>
        </w:rPr>
        <w:t xml:space="preserve"> stakeholders attended. The meeting provided an opportunity to discuss project details, including the</w:t>
      </w:r>
      <w:r w:rsidRPr="004A4C03">
        <w:rPr>
          <w:rFonts w:ascii="Tahoma" w:hAnsi="Tahoma" w:cs="Tahoma"/>
          <w:sz w:val="20"/>
          <w:szCs w:val="20"/>
        </w:rPr>
        <w:t xml:space="preserve"> preliminary design, positive and negative impacts, and mitigation measures. Stakeholders were encouraged to share their views and provide feedback on the project.</w:t>
      </w:r>
    </w:p>
    <w:p w14:paraId="5E305C5C" w14:textId="77B23DC1" w:rsidR="008E439C" w:rsidRDefault="00882220" w:rsidP="004A4C03">
      <w:pPr>
        <w:spacing w:after="120"/>
        <w:jc w:val="both"/>
        <w:rPr>
          <w:rFonts w:ascii="Tahoma" w:hAnsi="Tahoma" w:cs="Tahoma"/>
          <w:sz w:val="20"/>
          <w:szCs w:val="20"/>
        </w:rPr>
      </w:pPr>
      <w:r w:rsidRPr="004A4C03">
        <w:rPr>
          <w:rFonts w:ascii="Tahoma" w:hAnsi="Tahoma" w:cs="Tahoma"/>
          <w:sz w:val="20"/>
          <w:szCs w:val="20"/>
        </w:rPr>
        <w:t xml:space="preserve">Some of the concerns raised by stakeholders </w:t>
      </w:r>
      <w:r w:rsidR="008E439C">
        <w:rPr>
          <w:rFonts w:ascii="Tahoma" w:hAnsi="Tahoma" w:cs="Tahoma"/>
          <w:sz w:val="20"/>
          <w:szCs w:val="20"/>
        </w:rPr>
        <w:t xml:space="preserve">during the first meeting </w:t>
      </w:r>
      <w:r w:rsidRPr="004A4C03">
        <w:rPr>
          <w:rFonts w:ascii="Tahoma" w:hAnsi="Tahoma" w:cs="Tahoma"/>
          <w:sz w:val="20"/>
          <w:szCs w:val="20"/>
        </w:rPr>
        <w:t xml:space="preserve">included </w:t>
      </w:r>
      <w:r w:rsidR="008E439C">
        <w:rPr>
          <w:rFonts w:ascii="Tahoma" w:hAnsi="Tahoma" w:cs="Tahoma"/>
          <w:sz w:val="20"/>
          <w:szCs w:val="20"/>
        </w:rPr>
        <w:t xml:space="preserve">conmen who may take advantage of the project, the kind of meter that would be used and connection to public facilities. The study team addressed the concerns by </w:t>
      </w:r>
      <w:r w:rsidR="00FF2D06">
        <w:rPr>
          <w:rFonts w:ascii="Tahoma" w:hAnsi="Tahoma" w:cs="Tahoma"/>
          <w:sz w:val="20"/>
          <w:szCs w:val="20"/>
        </w:rPr>
        <w:t xml:space="preserve">informing the stakeholders that any project officer should come through the chief’s office, the meter would be a prepaid one and the public facilities </w:t>
      </w:r>
      <w:r w:rsidR="005C0658">
        <w:rPr>
          <w:rFonts w:ascii="Tahoma" w:hAnsi="Tahoma" w:cs="Tahoma"/>
          <w:sz w:val="20"/>
          <w:szCs w:val="20"/>
        </w:rPr>
        <w:t>would</w:t>
      </w:r>
      <w:r w:rsidR="00FF2D06">
        <w:rPr>
          <w:rFonts w:ascii="Tahoma" w:hAnsi="Tahoma" w:cs="Tahoma"/>
          <w:sz w:val="20"/>
          <w:szCs w:val="20"/>
        </w:rPr>
        <w:t xml:space="preserve"> have to do wiring and pay the connection fees. </w:t>
      </w:r>
    </w:p>
    <w:p w14:paraId="19E7D369" w14:textId="4681DFBE" w:rsidR="00FF2D06" w:rsidRDefault="00FF2D06" w:rsidP="004A4C03">
      <w:pPr>
        <w:spacing w:after="120"/>
        <w:jc w:val="both"/>
        <w:rPr>
          <w:rFonts w:ascii="Tahoma" w:hAnsi="Tahoma" w:cs="Tahoma"/>
          <w:sz w:val="20"/>
          <w:szCs w:val="20"/>
        </w:rPr>
      </w:pPr>
      <w:r>
        <w:rPr>
          <w:rFonts w:ascii="Tahoma" w:hAnsi="Tahoma" w:cs="Tahoma"/>
          <w:sz w:val="20"/>
          <w:szCs w:val="20"/>
        </w:rPr>
        <w:t xml:space="preserve">The concerns raised during the second meeting included </w:t>
      </w:r>
      <w:r w:rsidR="005C0658">
        <w:rPr>
          <w:rFonts w:ascii="Tahoma" w:hAnsi="Tahoma" w:cs="Tahoma"/>
          <w:sz w:val="20"/>
          <w:szCs w:val="20"/>
        </w:rPr>
        <w:t>expenses</w:t>
      </w:r>
      <w:r>
        <w:rPr>
          <w:rFonts w:ascii="Tahoma" w:hAnsi="Tahoma" w:cs="Tahoma"/>
          <w:sz w:val="20"/>
          <w:szCs w:val="20"/>
        </w:rPr>
        <w:t xml:space="preserve"> for streetlighting, compensation due to injuries, compensation of the land acquired for the project and the costs of wiring and connection. The study team responded by informing the stakeholders that the county government would incur the cost of streetlighting, PPEs would be used to avoid injuries to the workers, the land acquired would be compensated by in kind projects in either water, health or education sector and that every PAP would have to do wiring in their house at their cost. </w:t>
      </w:r>
    </w:p>
    <w:p w14:paraId="2F0EC6DB" w14:textId="35C1E0BB" w:rsidR="00882220" w:rsidRPr="004A4C03" w:rsidRDefault="00882220" w:rsidP="004A4C03">
      <w:pPr>
        <w:spacing w:after="120"/>
        <w:jc w:val="both"/>
        <w:rPr>
          <w:rFonts w:ascii="Tahoma" w:hAnsi="Tahoma" w:cs="Tahoma"/>
          <w:sz w:val="20"/>
          <w:szCs w:val="20"/>
        </w:rPr>
      </w:pPr>
    </w:p>
    <w:p w14:paraId="64EF7F8C" w14:textId="77777777" w:rsidR="00882220" w:rsidRPr="004A4C03" w:rsidRDefault="00882220" w:rsidP="004A4C03">
      <w:pPr>
        <w:spacing w:after="120"/>
        <w:jc w:val="both"/>
        <w:rPr>
          <w:rFonts w:ascii="Tahoma" w:hAnsi="Tahoma" w:cs="Tahoma"/>
          <w:b/>
          <w:sz w:val="20"/>
          <w:szCs w:val="20"/>
        </w:rPr>
      </w:pPr>
      <w:r w:rsidRPr="004A4C03">
        <w:rPr>
          <w:rFonts w:ascii="Tahoma" w:hAnsi="Tahoma" w:cs="Tahoma"/>
          <w:b/>
          <w:sz w:val="20"/>
          <w:szCs w:val="20"/>
        </w:rPr>
        <w:t>E-9 – Impacts and Mitigation Measures</w:t>
      </w:r>
    </w:p>
    <w:p w14:paraId="52FD07D8"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5022D3DE" w14:textId="40324650"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w:t>
      </w:r>
      <w:r w:rsidR="00815468" w:rsidRPr="004A4C03">
        <w:rPr>
          <w:rFonts w:ascii="Tahoma" w:hAnsi="Tahoma" w:cs="Tahoma"/>
          <w:sz w:val="20"/>
          <w:szCs w:val="20"/>
        </w:rPr>
        <w:t>labour</w:t>
      </w:r>
      <w:r w:rsidRPr="004A4C03">
        <w:rPr>
          <w:rFonts w:ascii="Tahoma" w:hAnsi="Tahoma" w:cs="Tahoma"/>
          <w:sz w:val="20"/>
          <w:szCs w:val="20"/>
        </w:rPr>
        <w:t xml:space="preserve"> influx, child </w:t>
      </w:r>
      <w:r w:rsidR="00815468" w:rsidRPr="004A4C03">
        <w:rPr>
          <w:rFonts w:ascii="Tahoma" w:hAnsi="Tahoma" w:cs="Tahoma"/>
          <w:sz w:val="20"/>
          <w:szCs w:val="20"/>
        </w:rPr>
        <w:t>labour</w:t>
      </w:r>
      <w:r w:rsidRPr="004A4C03">
        <w:rPr>
          <w:rFonts w:ascii="Tahoma" w:hAnsi="Tahoma" w:cs="Tahoma"/>
          <w:sz w:val="20"/>
          <w:szCs w:val="20"/>
        </w:rPr>
        <w:t xml:space="preserve">,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6326C2CA" w14:textId="1AECFCD9"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 xml:space="preserve">During the decommissioning phase, negative impacts primarily relate to solid waste generation, noise and vibration, and challenges in stakeholder engagement, </w:t>
      </w:r>
      <w:r w:rsidR="00815468" w:rsidRPr="004A4C03">
        <w:rPr>
          <w:rFonts w:ascii="Tahoma" w:hAnsi="Tahoma" w:cs="Tahoma"/>
          <w:sz w:val="20"/>
          <w:szCs w:val="20"/>
        </w:rPr>
        <w:t>labour</w:t>
      </w:r>
      <w:r w:rsidRPr="004A4C03">
        <w:rPr>
          <w:rFonts w:ascii="Tahoma" w:hAnsi="Tahoma" w:cs="Tahoma"/>
          <w:sz w:val="20"/>
          <w:szCs w:val="20"/>
        </w:rPr>
        <w:t xml:space="preserve"> influx, child </w:t>
      </w:r>
      <w:r w:rsidR="00815468" w:rsidRPr="004A4C03">
        <w:rPr>
          <w:rFonts w:ascii="Tahoma" w:hAnsi="Tahoma" w:cs="Tahoma"/>
          <w:sz w:val="20"/>
          <w:szCs w:val="20"/>
        </w:rPr>
        <w:t>labour</w:t>
      </w:r>
      <w:r w:rsidRPr="004A4C03">
        <w:rPr>
          <w:rFonts w:ascii="Tahoma" w:hAnsi="Tahoma" w:cs="Tahoma"/>
          <w:sz w:val="20"/>
          <w:szCs w:val="20"/>
        </w:rPr>
        <w:t xml:space="preserve">, gender-based violence, and exclusion of vulnerable individuals and households. </w:t>
      </w:r>
    </w:p>
    <w:p w14:paraId="610BA2BC" w14:textId="3ECB32C4" w:rsidR="00882220" w:rsidRPr="004A4C03" w:rsidRDefault="00882220" w:rsidP="00644042">
      <w:pPr>
        <w:spacing w:before="120" w:after="60"/>
        <w:jc w:val="both"/>
        <w:rPr>
          <w:rFonts w:ascii="Tahoma" w:hAnsi="Tahoma" w:cs="Tahoma"/>
          <w:sz w:val="20"/>
          <w:szCs w:val="20"/>
        </w:rPr>
      </w:pPr>
      <w:r w:rsidRPr="004A4C03">
        <w:rPr>
          <w:rFonts w:ascii="Tahoma" w:hAnsi="Tahoma" w:cs="Tahoma"/>
          <w:sz w:val="20"/>
          <w:szCs w:val="20"/>
        </w:rPr>
        <w:t>Tables 0-</w:t>
      </w:r>
      <w:r w:rsidR="005C5858">
        <w:rPr>
          <w:rFonts w:ascii="Tahoma" w:hAnsi="Tahoma" w:cs="Tahoma"/>
          <w:sz w:val="20"/>
          <w:szCs w:val="20"/>
        </w:rPr>
        <w:t>1</w:t>
      </w:r>
      <w:r w:rsidRPr="004A4C03">
        <w:rPr>
          <w:rFonts w:ascii="Tahoma" w:hAnsi="Tahoma" w:cs="Tahoma"/>
          <w:sz w:val="20"/>
          <w:szCs w:val="20"/>
        </w:rPr>
        <w:t xml:space="preserve"> to 0-</w:t>
      </w:r>
      <w:r w:rsidR="005C5858">
        <w:rPr>
          <w:rFonts w:ascii="Tahoma" w:hAnsi="Tahoma" w:cs="Tahoma"/>
          <w:sz w:val="20"/>
          <w:szCs w:val="20"/>
        </w:rPr>
        <w:t>3</w:t>
      </w:r>
      <w:r w:rsidRPr="004A4C03">
        <w:rPr>
          <w:rFonts w:ascii="Tahoma" w:hAnsi="Tahoma" w:cs="Tahoma"/>
          <w:sz w:val="20"/>
          <w:szCs w:val="20"/>
        </w:rPr>
        <w:t xml:space="preserve"> below present summaries of anticipated impacts and their corresponding levels of significance, both pre- and post-mitigation. </w:t>
      </w:r>
    </w:p>
    <w:p w14:paraId="166F00F5" w14:textId="291D9959" w:rsidR="00882220" w:rsidRPr="004A4C03" w:rsidRDefault="00882220" w:rsidP="004A4C03">
      <w:pPr>
        <w:pStyle w:val="Caption"/>
        <w:spacing w:before="240" w:after="0" w:line="276" w:lineRule="auto"/>
        <w:jc w:val="both"/>
        <w:rPr>
          <w:rFonts w:ascii="Tahoma" w:hAnsi="Tahoma" w:cs="Tahoma"/>
          <w:b w:val="0"/>
          <w:i/>
        </w:rPr>
      </w:pPr>
      <w:bookmarkStart w:id="38" w:name="_Ref104372163"/>
      <w:bookmarkStart w:id="39" w:name="_Toc97126458"/>
      <w:bookmarkStart w:id="40" w:name="_Toc97126809"/>
      <w:bookmarkStart w:id="41" w:name="_Toc105064382"/>
      <w:bookmarkStart w:id="42" w:name="_Toc105155561"/>
      <w:bookmarkStart w:id="43" w:name="_Toc105168202"/>
      <w:bookmarkStart w:id="44" w:name="_Toc112418372"/>
      <w:r w:rsidRPr="004A4C03">
        <w:rPr>
          <w:rFonts w:ascii="Tahoma" w:hAnsi="Tahoma" w:cs="Tahoma"/>
          <w:b w:val="0"/>
          <w:i/>
        </w:rPr>
        <w:t xml:space="preserve">Table </w:t>
      </w:r>
      <w:r w:rsidRPr="004A4C03">
        <w:rPr>
          <w:rFonts w:ascii="Tahoma" w:hAnsi="Tahoma" w:cs="Tahoma"/>
        </w:rPr>
        <w:fldChar w:fldCharType="begin"/>
      </w:r>
      <w:r w:rsidRPr="004A4C03">
        <w:rPr>
          <w:rFonts w:ascii="Tahoma" w:hAnsi="Tahoma" w:cs="Tahoma"/>
          <w:b w:val="0"/>
          <w:i/>
        </w:rPr>
        <w:instrText xml:space="preserve"> STYLEREF 1 \s </w:instrText>
      </w:r>
      <w:r w:rsidRPr="004A4C03">
        <w:rPr>
          <w:rFonts w:ascii="Tahoma" w:hAnsi="Tahoma" w:cs="Tahoma"/>
        </w:rPr>
        <w:fldChar w:fldCharType="separate"/>
      </w:r>
      <w:r w:rsidRPr="004A4C03">
        <w:rPr>
          <w:rFonts w:ascii="Tahoma" w:hAnsi="Tahoma" w:cs="Tahoma"/>
          <w:b w:val="0"/>
          <w:i/>
          <w:noProof/>
        </w:rPr>
        <w:t>0</w:t>
      </w:r>
      <w:r w:rsidRPr="004A4C03">
        <w:rPr>
          <w:rFonts w:ascii="Tahoma" w:hAnsi="Tahoma" w:cs="Tahoma"/>
        </w:rPr>
        <w:fldChar w:fldCharType="end"/>
      </w:r>
      <w:r w:rsidRPr="004A4C03">
        <w:rPr>
          <w:rFonts w:ascii="Tahoma" w:hAnsi="Tahoma" w:cs="Tahoma"/>
          <w:b w:val="0"/>
          <w:i/>
        </w:rPr>
        <w:noBreakHyphen/>
      </w:r>
      <w:bookmarkEnd w:id="38"/>
      <w:r w:rsidR="005C5858" w:rsidRPr="005C5858">
        <w:rPr>
          <w:rFonts w:ascii="Tahoma" w:hAnsi="Tahoma" w:cs="Tahoma"/>
          <w:b w:val="0"/>
          <w:bCs w:val="0"/>
        </w:rPr>
        <w:t>1</w:t>
      </w:r>
      <w:r w:rsidRPr="005C5858">
        <w:rPr>
          <w:rFonts w:ascii="Tahoma" w:hAnsi="Tahoma" w:cs="Tahoma"/>
          <w:b w:val="0"/>
          <w:bCs w:val="0"/>
          <w:i/>
        </w:rPr>
        <w:t>:</w:t>
      </w:r>
      <w:r w:rsidRPr="004A4C03">
        <w:rPr>
          <w:rFonts w:ascii="Tahoma" w:hAnsi="Tahoma" w:cs="Tahoma"/>
          <w:b w:val="0"/>
          <w:i/>
        </w:rPr>
        <w:t xml:space="preserve"> Summary of Pre-construction Impacts</w:t>
      </w:r>
      <w:bookmarkEnd w:id="39"/>
      <w:bookmarkEnd w:id="40"/>
      <w:bookmarkEnd w:id="41"/>
      <w:bookmarkEnd w:id="42"/>
      <w:bookmarkEnd w:id="43"/>
      <w:bookmarkEnd w:id="44"/>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134"/>
        <w:gridCol w:w="3271"/>
        <w:gridCol w:w="2945"/>
      </w:tblGrid>
      <w:tr w:rsidR="00882220" w:rsidRPr="004A4C03" w14:paraId="4217DBE4" w14:textId="77777777" w:rsidTr="00A71280">
        <w:trPr>
          <w:trHeight w:val="250"/>
          <w:tblHeader/>
        </w:trPr>
        <w:tc>
          <w:tcPr>
            <w:tcW w:w="1676" w:type="pct"/>
            <w:tcBorders>
              <w:top w:val="single" w:sz="4" w:space="0" w:color="5B9BD5"/>
              <w:left w:val="single" w:sz="4" w:space="0" w:color="5B9BD5"/>
              <w:bottom w:val="single" w:sz="4" w:space="0" w:color="5B9BD5"/>
              <w:right w:val="single" w:sz="4" w:space="0" w:color="5B9BD5"/>
            </w:tcBorders>
            <w:shd w:val="clear" w:color="auto" w:fill="E2EFD9"/>
            <w:hideMark/>
          </w:tcPr>
          <w:p w14:paraId="3B8477BE" w14:textId="77777777" w:rsidR="00882220" w:rsidRPr="004A4C03" w:rsidRDefault="00882220" w:rsidP="004A4C03">
            <w:pPr>
              <w:autoSpaceDE w:val="0"/>
              <w:autoSpaceDN w:val="0"/>
              <w:adjustRightInd w:val="0"/>
              <w:rPr>
                <w:rFonts w:ascii="Tahoma" w:hAnsi="Tahoma" w:cs="Tahoma"/>
                <w:b/>
                <w:spacing w:val="-5"/>
                <w:sz w:val="20"/>
                <w:szCs w:val="20"/>
                <w:lang w:bidi="es-ES"/>
              </w:rPr>
            </w:pPr>
            <w:r w:rsidRPr="004A4C03">
              <w:rPr>
                <w:rFonts w:ascii="Tahoma" w:hAnsi="Tahoma" w:cs="Tahoma"/>
                <w:b/>
                <w:spacing w:val="-5"/>
                <w:sz w:val="20"/>
                <w:szCs w:val="20"/>
                <w:lang w:bidi="es-ES"/>
              </w:rPr>
              <w:t>Impact</w:t>
            </w:r>
          </w:p>
        </w:tc>
        <w:tc>
          <w:tcPr>
            <w:tcW w:w="1749" w:type="pct"/>
            <w:tcBorders>
              <w:top w:val="single" w:sz="4" w:space="0" w:color="5B9BD5"/>
              <w:left w:val="single" w:sz="4" w:space="0" w:color="5B9BD5"/>
              <w:bottom w:val="single" w:sz="4" w:space="0" w:color="5B9BD5"/>
              <w:right w:val="single" w:sz="4" w:space="0" w:color="5B9BD5"/>
            </w:tcBorders>
            <w:shd w:val="clear" w:color="auto" w:fill="E2EFD9"/>
            <w:hideMark/>
          </w:tcPr>
          <w:p w14:paraId="63F28B76" w14:textId="77777777" w:rsidR="00882220" w:rsidRPr="004A4C03" w:rsidRDefault="00882220" w:rsidP="004A4C03">
            <w:pPr>
              <w:autoSpaceDE w:val="0"/>
              <w:autoSpaceDN w:val="0"/>
              <w:adjustRightInd w:val="0"/>
              <w:rPr>
                <w:rFonts w:ascii="Tahoma" w:hAnsi="Tahoma" w:cs="Tahoma"/>
                <w:b/>
                <w:spacing w:val="-5"/>
                <w:sz w:val="20"/>
                <w:szCs w:val="20"/>
                <w:lang w:bidi="es-ES"/>
              </w:rPr>
            </w:pPr>
            <w:r w:rsidRPr="004A4C03">
              <w:rPr>
                <w:rFonts w:ascii="Tahoma" w:hAnsi="Tahoma" w:cs="Tahoma"/>
                <w:b/>
                <w:spacing w:val="-5"/>
                <w:sz w:val="20"/>
                <w:szCs w:val="20"/>
                <w:lang w:bidi="es-ES"/>
              </w:rPr>
              <w:t>Significance Of Impact (Pre-Mitigation)</w:t>
            </w:r>
          </w:p>
        </w:tc>
        <w:tc>
          <w:tcPr>
            <w:tcW w:w="1575" w:type="pct"/>
            <w:tcBorders>
              <w:top w:val="single" w:sz="4" w:space="0" w:color="5B9BD5"/>
              <w:left w:val="single" w:sz="4" w:space="0" w:color="5B9BD5"/>
              <w:bottom w:val="single" w:sz="4" w:space="0" w:color="5B9BD5"/>
              <w:right w:val="single" w:sz="4" w:space="0" w:color="5B9BD5"/>
            </w:tcBorders>
            <w:shd w:val="clear" w:color="auto" w:fill="E2EFD9"/>
            <w:hideMark/>
          </w:tcPr>
          <w:p w14:paraId="6ADD2D18" w14:textId="77777777" w:rsidR="00882220" w:rsidRPr="004A4C03" w:rsidRDefault="00882220" w:rsidP="004A4C03">
            <w:pPr>
              <w:rPr>
                <w:rFonts w:ascii="Tahoma" w:hAnsi="Tahoma" w:cs="Tahoma"/>
                <w:b/>
                <w:spacing w:val="-5"/>
                <w:sz w:val="20"/>
                <w:szCs w:val="20"/>
                <w:lang w:bidi="es-ES"/>
              </w:rPr>
            </w:pPr>
            <w:r w:rsidRPr="004A4C03">
              <w:rPr>
                <w:rFonts w:ascii="Tahoma" w:hAnsi="Tahoma" w:cs="Tahoma"/>
                <w:b/>
                <w:spacing w:val="-5"/>
                <w:sz w:val="20"/>
                <w:szCs w:val="20"/>
                <w:lang w:bidi="es-ES"/>
              </w:rPr>
              <w:t>Residual Impacts (Post-Mitigation)</w:t>
            </w:r>
          </w:p>
        </w:tc>
      </w:tr>
      <w:tr w:rsidR="00882220" w:rsidRPr="004A4C03" w14:paraId="724BBE16" w14:textId="77777777" w:rsidTr="00A71280">
        <w:trPr>
          <w:trHeight w:val="250"/>
        </w:trPr>
        <w:tc>
          <w:tcPr>
            <w:tcW w:w="1676" w:type="pct"/>
            <w:tcBorders>
              <w:top w:val="single" w:sz="4" w:space="0" w:color="5B9BD5"/>
              <w:left w:val="single" w:sz="4" w:space="0" w:color="5B9BD5"/>
              <w:bottom w:val="single" w:sz="4" w:space="0" w:color="5B9BD5"/>
              <w:right w:val="single" w:sz="4" w:space="0" w:color="5B9BD5"/>
            </w:tcBorders>
            <w:hideMark/>
          </w:tcPr>
          <w:p w14:paraId="285BA281"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Land acquisition</w:t>
            </w:r>
          </w:p>
        </w:tc>
        <w:tc>
          <w:tcPr>
            <w:tcW w:w="1749" w:type="pct"/>
            <w:tcBorders>
              <w:top w:val="single" w:sz="4" w:space="0" w:color="5B9BD5"/>
              <w:left w:val="single" w:sz="4" w:space="0" w:color="5B9BD5"/>
              <w:bottom w:val="single" w:sz="4" w:space="0" w:color="5B9BD5"/>
              <w:right w:val="single" w:sz="4" w:space="0" w:color="5B9BD5"/>
            </w:tcBorders>
            <w:shd w:val="clear" w:color="auto" w:fill="FFFF00"/>
            <w:hideMark/>
          </w:tcPr>
          <w:p w14:paraId="5E75FF2F"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575" w:type="pct"/>
            <w:tcBorders>
              <w:top w:val="single" w:sz="4" w:space="0" w:color="5B9BD5"/>
              <w:left w:val="single" w:sz="4" w:space="0" w:color="5B9BD5"/>
              <w:bottom w:val="single" w:sz="4" w:space="0" w:color="5B9BD5"/>
              <w:right w:val="single" w:sz="4" w:space="0" w:color="5B9BD5"/>
            </w:tcBorders>
            <w:hideMark/>
          </w:tcPr>
          <w:p w14:paraId="6FCBA37C"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2783D881" w14:textId="77777777" w:rsidTr="00A71280">
        <w:trPr>
          <w:trHeight w:val="250"/>
        </w:trPr>
        <w:tc>
          <w:tcPr>
            <w:tcW w:w="1676" w:type="pct"/>
            <w:tcBorders>
              <w:top w:val="single" w:sz="4" w:space="0" w:color="5B9BD5"/>
              <w:left w:val="single" w:sz="4" w:space="0" w:color="5B9BD5"/>
              <w:bottom w:val="single" w:sz="4" w:space="0" w:color="5B9BD5"/>
              <w:right w:val="single" w:sz="4" w:space="0" w:color="5B9BD5"/>
            </w:tcBorders>
            <w:hideMark/>
          </w:tcPr>
          <w:p w14:paraId="5EC83D83"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Way leaves </w:t>
            </w:r>
          </w:p>
        </w:tc>
        <w:tc>
          <w:tcPr>
            <w:tcW w:w="1749" w:type="pct"/>
            <w:tcBorders>
              <w:top w:val="single" w:sz="4" w:space="0" w:color="5B9BD5"/>
              <w:left w:val="single" w:sz="4" w:space="0" w:color="5B9BD5"/>
              <w:bottom w:val="single" w:sz="4" w:space="0" w:color="5B9BD5"/>
              <w:right w:val="single" w:sz="4" w:space="0" w:color="5B9BD5"/>
            </w:tcBorders>
            <w:shd w:val="clear" w:color="auto" w:fill="FFFF00"/>
            <w:hideMark/>
          </w:tcPr>
          <w:p w14:paraId="42ECBD9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575" w:type="pct"/>
            <w:tcBorders>
              <w:top w:val="single" w:sz="4" w:space="0" w:color="5B9BD5"/>
              <w:left w:val="single" w:sz="4" w:space="0" w:color="5B9BD5"/>
              <w:bottom w:val="single" w:sz="4" w:space="0" w:color="5B9BD5"/>
              <w:right w:val="single" w:sz="4" w:space="0" w:color="5B9BD5"/>
            </w:tcBorders>
            <w:hideMark/>
          </w:tcPr>
          <w:p w14:paraId="0F32B62F"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1AEAAAE3" w14:textId="77777777" w:rsidTr="00A71280">
        <w:trPr>
          <w:trHeight w:val="250"/>
        </w:trPr>
        <w:tc>
          <w:tcPr>
            <w:tcW w:w="1676" w:type="pct"/>
            <w:tcBorders>
              <w:top w:val="single" w:sz="4" w:space="0" w:color="5B9BD5"/>
              <w:left w:val="single" w:sz="4" w:space="0" w:color="5B9BD5"/>
              <w:bottom w:val="single" w:sz="4" w:space="0" w:color="5B9BD5"/>
              <w:right w:val="single" w:sz="4" w:space="0" w:color="5B9BD5"/>
            </w:tcBorders>
            <w:hideMark/>
          </w:tcPr>
          <w:p w14:paraId="0815A5E2"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Stakeholder identification and consultations</w:t>
            </w:r>
          </w:p>
        </w:tc>
        <w:tc>
          <w:tcPr>
            <w:tcW w:w="1749" w:type="pct"/>
            <w:tcBorders>
              <w:top w:val="single" w:sz="4" w:space="0" w:color="5B9BD5"/>
              <w:left w:val="single" w:sz="4" w:space="0" w:color="5B9BD5"/>
              <w:bottom w:val="single" w:sz="4" w:space="0" w:color="5B9BD5"/>
              <w:right w:val="single" w:sz="4" w:space="0" w:color="5B9BD5"/>
            </w:tcBorders>
            <w:shd w:val="clear" w:color="auto" w:fill="FF0000"/>
            <w:hideMark/>
          </w:tcPr>
          <w:p w14:paraId="41897A7C"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Major</w:t>
            </w:r>
          </w:p>
        </w:tc>
        <w:tc>
          <w:tcPr>
            <w:tcW w:w="1575" w:type="pct"/>
            <w:tcBorders>
              <w:top w:val="single" w:sz="4" w:space="0" w:color="5B9BD5"/>
              <w:left w:val="single" w:sz="4" w:space="0" w:color="5B9BD5"/>
              <w:bottom w:val="single" w:sz="4" w:space="0" w:color="5B9BD5"/>
              <w:right w:val="single" w:sz="4" w:space="0" w:color="5B9BD5"/>
            </w:tcBorders>
            <w:shd w:val="clear" w:color="auto" w:fill="FFFF00"/>
            <w:hideMark/>
          </w:tcPr>
          <w:p w14:paraId="522CC767"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Minor</w:t>
            </w:r>
          </w:p>
        </w:tc>
      </w:tr>
    </w:tbl>
    <w:p w14:paraId="37AA9298" w14:textId="77777777" w:rsidR="00882220" w:rsidRPr="004A4C03" w:rsidRDefault="00882220" w:rsidP="004A4C03">
      <w:pPr>
        <w:rPr>
          <w:rFonts w:ascii="Tahoma" w:eastAsia="Times New Roman" w:hAnsi="Tahoma" w:cs="Tahoma"/>
          <w:i/>
          <w:sz w:val="20"/>
          <w:szCs w:val="20"/>
          <w:lang w:eastAsia="de-DE"/>
        </w:rPr>
      </w:pPr>
      <w:r w:rsidRPr="004A4C03">
        <w:rPr>
          <w:rFonts w:ascii="Tahoma" w:hAnsi="Tahoma" w:cs="Tahoma"/>
          <w:b/>
          <w:i/>
          <w:sz w:val="20"/>
          <w:szCs w:val="20"/>
        </w:rPr>
        <w:br w:type="page"/>
      </w:r>
      <w:bookmarkStart w:id="45" w:name="_Toc90324124"/>
      <w:bookmarkStart w:id="46" w:name="_Toc97126459"/>
      <w:bookmarkStart w:id="47" w:name="_Toc97126810"/>
      <w:bookmarkStart w:id="48" w:name="_Toc105064383"/>
      <w:bookmarkStart w:id="49" w:name="_Toc105155562"/>
      <w:bookmarkStart w:id="50" w:name="_Toc105168203"/>
      <w:bookmarkStart w:id="51" w:name="_Toc112418373"/>
    </w:p>
    <w:p w14:paraId="25C699AD" w14:textId="374ABDD4" w:rsidR="00882220" w:rsidRPr="004A4C03" w:rsidRDefault="00882220" w:rsidP="004A4C03">
      <w:pPr>
        <w:pStyle w:val="Caption"/>
        <w:spacing w:before="240" w:after="0" w:line="276" w:lineRule="auto"/>
        <w:jc w:val="both"/>
        <w:rPr>
          <w:rFonts w:ascii="Tahoma" w:hAnsi="Tahoma" w:cs="Tahoma"/>
          <w:b w:val="0"/>
          <w:i/>
          <w:lang w:eastAsia="de-DE"/>
        </w:rPr>
      </w:pPr>
      <w:r w:rsidRPr="004A4C03">
        <w:rPr>
          <w:rFonts w:ascii="Tahoma" w:hAnsi="Tahoma" w:cs="Tahoma"/>
          <w:b w:val="0"/>
          <w:i/>
        </w:rPr>
        <w:t xml:space="preserve">Table </w:t>
      </w:r>
      <w:r w:rsidRPr="004A4C03">
        <w:rPr>
          <w:rFonts w:ascii="Tahoma" w:hAnsi="Tahoma" w:cs="Tahoma"/>
        </w:rPr>
        <w:fldChar w:fldCharType="begin"/>
      </w:r>
      <w:r w:rsidRPr="004A4C03">
        <w:rPr>
          <w:rFonts w:ascii="Tahoma" w:hAnsi="Tahoma" w:cs="Tahoma"/>
          <w:b w:val="0"/>
          <w:i/>
        </w:rPr>
        <w:instrText xml:space="preserve"> STYLEREF 1 \s </w:instrText>
      </w:r>
      <w:r w:rsidRPr="004A4C03">
        <w:rPr>
          <w:rFonts w:ascii="Tahoma" w:hAnsi="Tahoma" w:cs="Tahoma"/>
        </w:rPr>
        <w:fldChar w:fldCharType="separate"/>
      </w:r>
      <w:r w:rsidRPr="004A4C03">
        <w:rPr>
          <w:rFonts w:ascii="Tahoma" w:hAnsi="Tahoma" w:cs="Tahoma"/>
          <w:b w:val="0"/>
          <w:i/>
          <w:noProof/>
        </w:rPr>
        <w:t>0</w:t>
      </w:r>
      <w:r w:rsidRPr="004A4C03">
        <w:rPr>
          <w:rFonts w:ascii="Tahoma" w:hAnsi="Tahoma" w:cs="Tahoma"/>
        </w:rPr>
        <w:fldChar w:fldCharType="end"/>
      </w:r>
      <w:r w:rsidRPr="004A4C03">
        <w:rPr>
          <w:rFonts w:ascii="Tahoma" w:hAnsi="Tahoma" w:cs="Tahoma"/>
          <w:b w:val="0"/>
          <w:i/>
        </w:rPr>
        <w:noBreakHyphen/>
      </w:r>
      <w:r w:rsidR="005C5858" w:rsidRPr="005C5858">
        <w:rPr>
          <w:rFonts w:ascii="Tahoma" w:hAnsi="Tahoma" w:cs="Tahoma"/>
          <w:b w:val="0"/>
          <w:bCs w:val="0"/>
        </w:rPr>
        <w:t>2</w:t>
      </w:r>
      <w:r w:rsidRPr="004A4C03">
        <w:rPr>
          <w:rFonts w:ascii="Tahoma" w:hAnsi="Tahoma" w:cs="Tahoma"/>
          <w:b w:val="0"/>
          <w:i/>
        </w:rPr>
        <w:t>: Summary of Construction and Decommissioning Phases Impacts</w:t>
      </w:r>
      <w:bookmarkEnd w:id="45"/>
      <w:bookmarkEnd w:id="46"/>
      <w:bookmarkEnd w:id="47"/>
      <w:bookmarkEnd w:id="48"/>
      <w:bookmarkEnd w:id="49"/>
      <w:bookmarkEnd w:id="50"/>
      <w:bookmarkEnd w:id="51"/>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544"/>
        <w:gridCol w:w="1726"/>
        <w:gridCol w:w="1806"/>
        <w:gridCol w:w="2274"/>
      </w:tblGrid>
      <w:tr w:rsidR="00882220" w:rsidRPr="004A4C03" w14:paraId="326CB3AC" w14:textId="77777777" w:rsidTr="00A71280">
        <w:trPr>
          <w:trHeight w:val="250"/>
          <w:tblHeader/>
        </w:trPr>
        <w:tc>
          <w:tcPr>
            <w:tcW w:w="1895" w:type="pct"/>
            <w:tcBorders>
              <w:top w:val="single" w:sz="4" w:space="0" w:color="5B9BD5"/>
              <w:left w:val="single" w:sz="4" w:space="0" w:color="5B9BD5"/>
              <w:bottom w:val="single" w:sz="4" w:space="0" w:color="5B9BD5"/>
              <w:right w:val="single" w:sz="4" w:space="0" w:color="5B9BD5"/>
            </w:tcBorders>
            <w:shd w:val="clear" w:color="auto" w:fill="E2EFD9"/>
            <w:hideMark/>
          </w:tcPr>
          <w:p w14:paraId="4F024E20" w14:textId="77777777" w:rsidR="00882220" w:rsidRPr="004A4C03" w:rsidRDefault="00882220" w:rsidP="004A4C03">
            <w:pPr>
              <w:autoSpaceDE w:val="0"/>
              <w:autoSpaceDN w:val="0"/>
              <w:adjustRightInd w:val="0"/>
              <w:rPr>
                <w:rFonts w:ascii="Tahoma" w:hAnsi="Tahoma" w:cs="Tahoma"/>
                <w:b/>
                <w:spacing w:val="-5"/>
                <w:sz w:val="20"/>
                <w:szCs w:val="20"/>
                <w:lang w:bidi="es-ES"/>
              </w:rPr>
            </w:pPr>
            <w:bookmarkStart w:id="52" w:name="_Toc90324125"/>
            <w:bookmarkStart w:id="53" w:name="_Toc97126460"/>
            <w:bookmarkStart w:id="54" w:name="_Toc97126811"/>
            <w:bookmarkStart w:id="55" w:name="_Toc105064384"/>
            <w:bookmarkStart w:id="56" w:name="_Toc105155563"/>
            <w:bookmarkStart w:id="57" w:name="_Toc105168204"/>
            <w:r w:rsidRPr="004A4C03">
              <w:rPr>
                <w:rFonts w:ascii="Tahoma" w:hAnsi="Tahoma" w:cs="Tahoma"/>
                <w:b/>
                <w:spacing w:val="-5"/>
                <w:sz w:val="20"/>
                <w:szCs w:val="20"/>
                <w:lang w:bidi="es-ES"/>
              </w:rPr>
              <w:t>Impact</w:t>
            </w:r>
          </w:p>
        </w:tc>
        <w:tc>
          <w:tcPr>
            <w:tcW w:w="923" w:type="pct"/>
            <w:tcBorders>
              <w:top w:val="single" w:sz="4" w:space="0" w:color="5B9BD5"/>
              <w:left w:val="single" w:sz="4" w:space="0" w:color="5B9BD5"/>
              <w:bottom w:val="single" w:sz="4" w:space="0" w:color="5B9BD5"/>
              <w:right w:val="single" w:sz="4" w:space="0" w:color="5B9BD5"/>
            </w:tcBorders>
            <w:shd w:val="clear" w:color="auto" w:fill="E2EFD9"/>
            <w:hideMark/>
          </w:tcPr>
          <w:p w14:paraId="267BF805" w14:textId="77777777" w:rsidR="00882220" w:rsidRPr="004A4C03" w:rsidRDefault="00882220" w:rsidP="004A4C03">
            <w:pPr>
              <w:autoSpaceDE w:val="0"/>
              <w:autoSpaceDN w:val="0"/>
              <w:adjustRightInd w:val="0"/>
              <w:rPr>
                <w:rFonts w:ascii="Tahoma" w:hAnsi="Tahoma" w:cs="Tahoma"/>
                <w:b/>
                <w:spacing w:val="-5"/>
                <w:sz w:val="20"/>
                <w:szCs w:val="20"/>
                <w:lang w:bidi="es-ES"/>
              </w:rPr>
            </w:pPr>
            <w:r w:rsidRPr="004A4C03">
              <w:rPr>
                <w:rFonts w:ascii="Tahoma" w:hAnsi="Tahoma" w:cs="Tahoma"/>
                <w:b/>
                <w:spacing w:val="-5"/>
                <w:sz w:val="20"/>
                <w:szCs w:val="20"/>
                <w:lang w:bidi="es-ES"/>
              </w:rPr>
              <w:t xml:space="preserve">Pre-construction </w:t>
            </w:r>
          </w:p>
        </w:tc>
        <w:tc>
          <w:tcPr>
            <w:tcW w:w="966" w:type="pct"/>
            <w:tcBorders>
              <w:top w:val="single" w:sz="4" w:space="0" w:color="5B9BD5"/>
              <w:left w:val="single" w:sz="4" w:space="0" w:color="5B9BD5"/>
              <w:bottom w:val="single" w:sz="4" w:space="0" w:color="5B9BD5"/>
              <w:right w:val="single" w:sz="4" w:space="0" w:color="5B9BD5"/>
            </w:tcBorders>
            <w:shd w:val="clear" w:color="auto" w:fill="E2EFD9"/>
            <w:hideMark/>
          </w:tcPr>
          <w:p w14:paraId="7CE69BD9" w14:textId="77777777" w:rsidR="00882220" w:rsidRPr="004A4C03" w:rsidRDefault="00882220" w:rsidP="004A4C03">
            <w:pPr>
              <w:autoSpaceDE w:val="0"/>
              <w:autoSpaceDN w:val="0"/>
              <w:adjustRightInd w:val="0"/>
              <w:rPr>
                <w:rFonts w:ascii="Tahoma" w:hAnsi="Tahoma" w:cs="Tahoma"/>
                <w:b/>
                <w:spacing w:val="-5"/>
                <w:sz w:val="20"/>
                <w:szCs w:val="20"/>
                <w:lang w:bidi="es-ES"/>
              </w:rPr>
            </w:pPr>
            <w:r w:rsidRPr="004A4C03">
              <w:rPr>
                <w:rFonts w:ascii="Tahoma" w:hAnsi="Tahoma" w:cs="Tahoma"/>
                <w:b/>
                <w:spacing w:val="-5"/>
                <w:sz w:val="20"/>
                <w:szCs w:val="20"/>
                <w:lang w:bidi="es-ES"/>
              </w:rPr>
              <w:t xml:space="preserve">Construction phase </w:t>
            </w:r>
          </w:p>
        </w:tc>
        <w:tc>
          <w:tcPr>
            <w:tcW w:w="1216" w:type="pct"/>
            <w:tcBorders>
              <w:top w:val="single" w:sz="4" w:space="0" w:color="5B9BD5"/>
              <w:left w:val="single" w:sz="4" w:space="0" w:color="5B9BD5"/>
              <w:bottom w:val="single" w:sz="4" w:space="0" w:color="5B9BD5"/>
              <w:right w:val="single" w:sz="4" w:space="0" w:color="5B9BD5"/>
            </w:tcBorders>
            <w:shd w:val="clear" w:color="auto" w:fill="E2EFD9"/>
            <w:hideMark/>
          </w:tcPr>
          <w:p w14:paraId="35F5D156" w14:textId="77777777" w:rsidR="00882220" w:rsidRPr="004A4C03" w:rsidRDefault="00882220" w:rsidP="004A4C03">
            <w:pPr>
              <w:rPr>
                <w:rFonts w:ascii="Tahoma" w:hAnsi="Tahoma" w:cs="Tahoma"/>
                <w:b/>
                <w:spacing w:val="-5"/>
                <w:sz w:val="20"/>
                <w:szCs w:val="20"/>
                <w:lang w:bidi="es-ES"/>
              </w:rPr>
            </w:pPr>
            <w:r w:rsidRPr="004A4C03">
              <w:rPr>
                <w:rFonts w:ascii="Tahoma" w:hAnsi="Tahoma" w:cs="Tahoma"/>
                <w:b/>
                <w:spacing w:val="-5"/>
                <w:sz w:val="20"/>
                <w:szCs w:val="20"/>
                <w:lang w:bidi="es-ES"/>
              </w:rPr>
              <w:t>Decommissioning phase</w:t>
            </w:r>
          </w:p>
        </w:tc>
      </w:tr>
      <w:tr w:rsidR="00882220" w:rsidRPr="004A4C03" w14:paraId="7B444A78"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0F35A8C0"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Impacts on Local Economy and Employment</w:t>
            </w:r>
          </w:p>
        </w:tc>
        <w:tc>
          <w:tcPr>
            <w:tcW w:w="923" w:type="pct"/>
            <w:tcBorders>
              <w:top w:val="single" w:sz="4" w:space="0" w:color="5B9BD5"/>
              <w:left w:val="single" w:sz="4" w:space="0" w:color="5B9BD5"/>
              <w:bottom w:val="single" w:sz="4" w:space="0" w:color="5B9BD5"/>
              <w:right w:val="single" w:sz="4" w:space="0" w:color="5B9BD5"/>
            </w:tcBorders>
            <w:hideMark/>
          </w:tcPr>
          <w:p w14:paraId="18978A5F"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92D050"/>
            <w:hideMark/>
          </w:tcPr>
          <w:p w14:paraId="08A40FF8"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Positive</w:t>
            </w:r>
          </w:p>
        </w:tc>
        <w:tc>
          <w:tcPr>
            <w:tcW w:w="1216" w:type="pct"/>
            <w:tcBorders>
              <w:top w:val="single" w:sz="4" w:space="0" w:color="5B9BD5"/>
              <w:left w:val="single" w:sz="4" w:space="0" w:color="5B9BD5"/>
              <w:bottom w:val="single" w:sz="4" w:space="0" w:color="5B9BD5"/>
              <w:right w:val="single" w:sz="4" w:space="0" w:color="5B9BD5"/>
            </w:tcBorders>
            <w:shd w:val="clear" w:color="auto" w:fill="92D050"/>
            <w:hideMark/>
          </w:tcPr>
          <w:p w14:paraId="19054C14"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4D17CD70"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05E9C812"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Change in land use</w:t>
            </w:r>
          </w:p>
        </w:tc>
        <w:tc>
          <w:tcPr>
            <w:tcW w:w="923" w:type="pct"/>
            <w:tcBorders>
              <w:top w:val="single" w:sz="4" w:space="0" w:color="5B9BD5"/>
              <w:left w:val="single" w:sz="4" w:space="0" w:color="5B9BD5"/>
              <w:bottom w:val="single" w:sz="4" w:space="0" w:color="5B9BD5"/>
              <w:right w:val="single" w:sz="4" w:space="0" w:color="5B9BD5"/>
            </w:tcBorders>
            <w:hideMark/>
          </w:tcPr>
          <w:p w14:paraId="74AD125C"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C000"/>
            <w:hideMark/>
          </w:tcPr>
          <w:p w14:paraId="2EA639A0"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Moderate</w:t>
            </w:r>
          </w:p>
        </w:tc>
        <w:tc>
          <w:tcPr>
            <w:tcW w:w="1216" w:type="pct"/>
            <w:tcBorders>
              <w:top w:val="single" w:sz="4" w:space="0" w:color="5B9BD5"/>
              <w:left w:val="single" w:sz="4" w:space="0" w:color="5B9BD5"/>
              <w:bottom w:val="single" w:sz="4" w:space="0" w:color="5B9BD5"/>
              <w:right w:val="single" w:sz="4" w:space="0" w:color="5B9BD5"/>
            </w:tcBorders>
            <w:shd w:val="clear" w:color="auto" w:fill="92D050"/>
            <w:hideMark/>
          </w:tcPr>
          <w:p w14:paraId="39FD7FAC"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33240537"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2531275E"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Site rehabilitation</w:t>
            </w:r>
          </w:p>
        </w:tc>
        <w:tc>
          <w:tcPr>
            <w:tcW w:w="923" w:type="pct"/>
            <w:tcBorders>
              <w:top w:val="single" w:sz="4" w:space="0" w:color="5B9BD5"/>
              <w:left w:val="single" w:sz="4" w:space="0" w:color="5B9BD5"/>
              <w:bottom w:val="single" w:sz="4" w:space="0" w:color="5B9BD5"/>
              <w:right w:val="single" w:sz="4" w:space="0" w:color="5B9BD5"/>
            </w:tcBorders>
            <w:hideMark/>
          </w:tcPr>
          <w:p w14:paraId="69C0074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Not Applicable</w:t>
            </w:r>
          </w:p>
        </w:tc>
        <w:tc>
          <w:tcPr>
            <w:tcW w:w="966" w:type="pct"/>
            <w:tcBorders>
              <w:top w:val="single" w:sz="4" w:space="0" w:color="5B9BD5"/>
              <w:left w:val="single" w:sz="4" w:space="0" w:color="5B9BD5"/>
              <w:bottom w:val="single" w:sz="4" w:space="0" w:color="5B9BD5"/>
              <w:right w:val="single" w:sz="4" w:space="0" w:color="5B9BD5"/>
            </w:tcBorders>
            <w:hideMark/>
          </w:tcPr>
          <w:p w14:paraId="06E42F99"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Not Applicable</w:t>
            </w:r>
          </w:p>
        </w:tc>
        <w:tc>
          <w:tcPr>
            <w:tcW w:w="1216" w:type="pct"/>
            <w:tcBorders>
              <w:top w:val="single" w:sz="4" w:space="0" w:color="5B9BD5"/>
              <w:left w:val="single" w:sz="4" w:space="0" w:color="5B9BD5"/>
              <w:bottom w:val="single" w:sz="4" w:space="0" w:color="5B9BD5"/>
              <w:right w:val="single" w:sz="4" w:space="0" w:color="5B9BD5"/>
            </w:tcBorders>
            <w:shd w:val="clear" w:color="auto" w:fill="92D050"/>
            <w:hideMark/>
          </w:tcPr>
          <w:p w14:paraId="7B02BD45"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0AC6F815"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07E8E048"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Topography</w:t>
            </w:r>
          </w:p>
        </w:tc>
        <w:tc>
          <w:tcPr>
            <w:tcW w:w="923" w:type="pct"/>
            <w:tcBorders>
              <w:top w:val="single" w:sz="4" w:space="0" w:color="5B9BD5"/>
              <w:left w:val="single" w:sz="4" w:space="0" w:color="5B9BD5"/>
              <w:bottom w:val="single" w:sz="4" w:space="0" w:color="5B9BD5"/>
              <w:right w:val="single" w:sz="4" w:space="0" w:color="5B9BD5"/>
            </w:tcBorders>
            <w:hideMark/>
          </w:tcPr>
          <w:p w14:paraId="0BF0E0B5"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32E93C39"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16" w:type="pct"/>
            <w:tcBorders>
              <w:top w:val="single" w:sz="4" w:space="0" w:color="5B9BD5"/>
              <w:left w:val="single" w:sz="4" w:space="0" w:color="5B9BD5"/>
              <w:bottom w:val="single" w:sz="4" w:space="0" w:color="5B9BD5"/>
              <w:right w:val="single" w:sz="4" w:space="0" w:color="5B9BD5"/>
            </w:tcBorders>
            <w:hideMark/>
          </w:tcPr>
          <w:p w14:paraId="38B82096"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Not Applicable</w:t>
            </w:r>
          </w:p>
        </w:tc>
      </w:tr>
      <w:tr w:rsidR="00882220" w:rsidRPr="004A4C03" w14:paraId="3DB9A518"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0E27EC1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Soil environment</w:t>
            </w:r>
          </w:p>
        </w:tc>
        <w:tc>
          <w:tcPr>
            <w:tcW w:w="923" w:type="pct"/>
            <w:tcBorders>
              <w:top w:val="single" w:sz="4" w:space="0" w:color="5B9BD5"/>
              <w:left w:val="single" w:sz="4" w:space="0" w:color="5B9BD5"/>
              <w:bottom w:val="single" w:sz="4" w:space="0" w:color="5B9BD5"/>
              <w:right w:val="single" w:sz="4" w:space="0" w:color="5B9BD5"/>
            </w:tcBorders>
            <w:hideMark/>
          </w:tcPr>
          <w:p w14:paraId="2C98D32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7DE91365"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16" w:type="pct"/>
            <w:tcBorders>
              <w:top w:val="single" w:sz="4" w:space="0" w:color="5B9BD5"/>
              <w:left w:val="single" w:sz="4" w:space="0" w:color="5B9BD5"/>
              <w:bottom w:val="single" w:sz="4" w:space="0" w:color="5B9BD5"/>
              <w:right w:val="single" w:sz="4" w:space="0" w:color="5B9BD5"/>
            </w:tcBorders>
            <w:shd w:val="clear" w:color="auto" w:fill="FFFF00"/>
            <w:hideMark/>
          </w:tcPr>
          <w:p w14:paraId="719A0B8A"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Minor</w:t>
            </w:r>
          </w:p>
        </w:tc>
      </w:tr>
      <w:tr w:rsidR="00882220" w:rsidRPr="004A4C03" w14:paraId="6EB0B8C7"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15FF5C38"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Air Quality</w:t>
            </w:r>
          </w:p>
        </w:tc>
        <w:tc>
          <w:tcPr>
            <w:tcW w:w="923" w:type="pct"/>
            <w:tcBorders>
              <w:top w:val="single" w:sz="4" w:space="0" w:color="5B9BD5"/>
              <w:left w:val="single" w:sz="4" w:space="0" w:color="5B9BD5"/>
              <w:bottom w:val="single" w:sz="4" w:space="0" w:color="5B9BD5"/>
              <w:right w:val="single" w:sz="4" w:space="0" w:color="5B9BD5"/>
            </w:tcBorders>
            <w:hideMark/>
          </w:tcPr>
          <w:p w14:paraId="0081834D"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C000"/>
            <w:hideMark/>
          </w:tcPr>
          <w:p w14:paraId="0396C1DF"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Moderate</w:t>
            </w:r>
          </w:p>
        </w:tc>
        <w:tc>
          <w:tcPr>
            <w:tcW w:w="1216" w:type="pct"/>
            <w:tcBorders>
              <w:top w:val="single" w:sz="4" w:space="0" w:color="5B9BD5"/>
              <w:left w:val="single" w:sz="4" w:space="0" w:color="5B9BD5"/>
              <w:bottom w:val="single" w:sz="4" w:space="0" w:color="5B9BD5"/>
              <w:right w:val="single" w:sz="4" w:space="0" w:color="5B9BD5"/>
            </w:tcBorders>
            <w:shd w:val="clear" w:color="auto" w:fill="FFC000"/>
            <w:hideMark/>
          </w:tcPr>
          <w:p w14:paraId="4998318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Moderate</w:t>
            </w:r>
          </w:p>
        </w:tc>
      </w:tr>
      <w:tr w:rsidR="00882220" w:rsidRPr="004A4C03" w14:paraId="2BAAF051"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0CAD95BE"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Ambient noise</w:t>
            </w:r>
          </w:p>
        </w:tc>
        <w:tc>
          <w:tcPr>
            <w:tcW w:w="923" w:type="pct"/>
            <w:tcBorders>
              <w:top w:val="single" w:sz="4" w:space="0" w:color="5B9BD5"/>
              <w:left w:val="single" w:sz="4" w:space="0" w:color="5B9BD5"/>
              <w:bottom w:val="single" w:sz="4" w:space="0" w:color="5B9BD5"/>
              <w:right w:val="single" w:sz="4" w:space="0" w:color="5B9BD5"/>
            </w:tcBorders>
            <w:hideMark/>
          </w:tcPr>
          <w:p w14:paraId="7A565FC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5EA5599D"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16" w:type="pct"/>
            <w:tcBorders>
              <w:top w:val="single" w:sz="4" w:space="0" w:color="5B9BD5"/>
              <w:left w:val="single" w:sz="4" w:space="0" w:color="5B9BD5"/>
              <w:bottom w:val="single" w:sz="4" w:space="0" w:color="5B9BD5"/>
              <w:right w:val="single" w:sz="4" w:space="0" w:color="5B9BD5"/>
            </w:tcBorders>
            <w:shd w:val="clear" w:color="auto" w:fill="FFFF00"/>
            <w:hideMark/>
          </w:tcPr>
          <w:p w14:paraId="086BD3D9"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r>
      <w:tr w:rsidR="00882220" w:rsidRPr="004A4C03" w14:paraId="4FEA08E7"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57D22E03"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Visual intrusion and change in landscape</w:t>
            </w:r>
          </w:p>
        </w:tc>
        <w:tc>
          <w:tcPr>
            <w:tcW w:w="923" w:type="pct"/>
            <w:tcBorders>
              <w:top w:val="single" w:sz="4" w:space="0" w:color="5B9BD5"/>
              <w:left w:val="single" w:sz="4" w:space="0" w:color="5B9BD5"/>
              <w:bottom w:val="single" w:sz="4" w:space="0" w:color="5B9BD5"/>
              <w:right w:val="single" w:sz="4" w:space="0" w:color="5B9BD5"/>
            </w:tcBorders>
            <w:hideMark/>
          </w:tcPr>
          <w:p w14:paraId="353C1A15"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5DC16E2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16" w:type="pct"/>
            <w:tcBorders>
              <w:top w:val="single" w:sz="4" w:space="0" w:color="5B9BD5"/>
              <w:left w:val="single" w:sz="4" w:space="0" w:color="5B9BD5"/>
              <w:bottom w:val="single" w:sz="4" w:space="0" w:color="5B9BD5"/>
              <w:right w:val="single" w:sz="4" w:space="0" w:color="5B9BD5"/>
            </w:tcBorders>
            <w:shd w:val="clear" w:color="auto" w:fill="92D050"/>
            <w:hideMark/>
          </w:tcPr>
          <w:p w14:paraId="60AC5FF4"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4A20CBA2"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60646A05"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Waste generation and soil contamination</w:t>
            </w:r>
          </w:p>
        </w:tc>
        <w:tc>
          <w:tcPr>
            <w:tcW w:w="923" w:type="pct"/>
            <w:tcBorders>
              <w:top w:val="single" w:sz="4" w:space="0" w:color="5B9BD5"/>
              <w:left w:val="single" w:sz="4" w:space="0" w:color="5B9BD5"/>
              <w:bottom w:val="single" w:sz="4" w:space="0" w:color="5B9BD5"/>
              <w:right w:val="single" w:sz="4" w:space="0" w:color="5B9BD5"/>
            </w:tcBorders>
            <w:hideMark/>
          </w:tcPr>
          <w:p w14:paraId="0744356F"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5EC2A13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16" w:type="pct"/>
            <w:tcBorders>
              <w:top w:val="single" w:sz="4" w:space="0" w:color="5B9BD5"/>
              <w:left w:val="single" w:sz="4" w:space="0" w:color="5B9BD5"/>
              <w:bottom w:val="single" w:sz="4" w:space="0" w:color="5B9BD5"/>
              <w:right w:val="single" w:sz="4" w:space="0" w:color="5B9BD5"/>
            </w:tcBorders>
            <w:shd w:val="clear" w:color="auto" w:fill="FFFF00"/>
            <w:hideMark/>
          </w:tcPr>
          <w:p w14:paraId="6BAF962A"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Minor</w:t>
            </w:r>
          </w:p>
        </w:tc>
      </w:tr>
      <w:tr w:rsidR="00882220" w:rsidRPr="004A4C03" w14:paraId="2972B389"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6730E1C9"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Impact on water environment</w:t>
            </w:r>
          </w:p>
        </w:tc>
        <w:tc>
          <w:tcPr>
            <w:tcW w:w="923" w:type="pct"/>
            <w:tcBorders>
              <w:top w:val="single" w:sz="4" w:space="0" w:color="5B9BD5"/>
              <w:left w:val="single" w:sz="4" w:space="0" w:color="5B9BD5"/>
              <w:bottom w:val="single" w:sz="4" w:space="0" w:color="5B9BD5"/>
              <w:right w:val="single" w:sz="4" w:space="0" w:color="5B9BD5"/>
            </w:tcBorders>
            <w:hideMark/>
          </w:tcPr>
          <w:p w14:paraId="5952D75A"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5A1C70C9"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16" w:type="pct"/>
            <w:tcBorders>
              <w:top w:val="single" w:sz="4" w:space="0" w:color="5B9BD5"/>
              <w:left w:val="single" w:sz="4" w:space="0" w:color="5B9BD5"/>
              <w:bottom w:val="single" w:sz="4" w:space="0" w:color="5B9BD5"/>
              <w:right w:val="single" w:sz="4" w:space="0" w:color="5B9BD5"/>
            </w:tcBorders>
            <w:hideMark/>
          </w:tcPr>
          <w:p w14:paraId="101FA7BD"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Not Applicable</w:t>
            </w:r>
          </w:p>
        </w:tc>
      </w:tr>
      <w:tr w:rsidR="00882220" w:rsidRPr="004A4C03" w14:paraId="4C32036A"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305E5940"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Impacts from hazardous materials</w:t>
            </w:r>
          </w:p>
        </w:tc>
        <w:tc>
          <w:tcPr>
            <w:tcW w:w="923" w:type="pct"/>
            <w:tcBorders>
              <w:top w:val="single" w:sz="4" w:space="0" w:color="5B9BD5"/>
              <w:left w:val="single" w:sz="4" w:space="0" w:color="5B9BD5"/>
              <w:bottom w:val="single" w:sz="4" w:space="0" w:color="5B9BD5"/>
              <w:right w:val="single" w:sz="4" w:space="0" w:color="5B9BD5"/>
            </w:tcBorders>
            <w:hideMark/>
          </w:tcPr>
          <w:p w14:paraId="2E92B4D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4D310FC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Minor </w:t>
            </w:r>
          </w:p>
        </w:tc>
        <w:tc>
          <w:tcPr>
            <w:tcW w:w="1216" w:type="pct"/>
            <w:tcBorders>
              <w:top w:val="single" w:sz="4" w:space="0" w:color="5B9BD5"/>
              <w:left w:val="single" w:sz="4" w:space="0" w:color="5B9BD5"/>
              <w:bottom w:val="single" w:sz="4" w:space="0" w:color="5B9BD5"/>
              <w:right w:val="single" w:sz="4" w:space="0" w:color="5B9BD5"/>
            </w:tcBorders>
            <w:hideMark/>
          </w:tcPr>
          <w:p w14:paraId="6E36ED14"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Not Applicable</w:t>
            </w:r>
          </w:p>
        </w:tc>
      </w:tr>
      <w:tr w:rsidR="00882220" w:rsidRPr="004A4C03" w14:paraId="6046FA20"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35B9C9C2"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Fire hazards</w:t>
            </w:r>
          </w:p>
        </w:tc>
        <w:tc>
          <w:tcPr>
            <w:tcW w:w="923" w:type="pct"/>
            <w:tcBorders>
              <w:top w:val="single" w:sz="4" w:space="0" w:color="5B9BD5"/>
              <w:left w:val="single" w:sz="4" w:space="0" w:color="5B9BD5"/>
              <w:bottom w:val="single" w:sz="4" w:space="0" w:color="5B9BD5"/>
              <w:right w:val="single" w:sz="4" w:space="0" w:color="5B9BD5"/>
            </w:tcBorders>
            <w:hideMark/>
          </w:tcPr>
          <w:p w14:paraId="337DDF8F"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C000"/>
            <w:hideMark/>
          </w:tcPr>
          <w:p w14:paraId="7EF640BF"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Moderate</w:t>
            </w:r>
          </w:p>
        </w:tc>
        <w:tc>
          <w:tcPr>
            <w:tcW w:w="1216" w:type="pct"/>
            <w:tcBorders>
              <w:top w:val="single" w:sz="4" w:space="0" w:color="5B9BD5"/>
              <w:left w:val="single" w:sz="4" w:space="0" w:color="5B9BD5"/>
              <w:bottom w:val="single" w:sz="4" w:space="0" w:color="5B9BD5"/>
              <w:right w:val="single" w:sz="4" w:space="0" w:color="5B9BD5"/>
            </w:tcBorders>
            <w:shd w:val="clear" w:color="auto" w:fill="FFFF00"/>
            <w:hideMark/>
          </w:tcPr>
          <w:p w14:paraId="481ECA62"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Minor</w:t>
            </w:r>
          </w:p>
        </w:tc>
      </w:tr>
      <w:tr w:rsidR="00882220" w:rsidRPr="004A4C03" w14:paraId="3A042248"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1DF68661"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Impacts of construction material sourcing</w:t>
            </w:r>
          </w:p>
        </w:tc>
        <w:tc>
          <w:tcPr>
            <w:tcW w:w="923" w:type="pct"/>
            <w:tcBorders>
              <w:top w:val="single" w:sz="4" w:space="0" w:color="5B9BD5"/>
              <w:left w:val="single" w:sz="4" w:space="0" w:color="5B9BD5"/>
              <w:bottom w:val="single" w:sz="4" w:space="0" w:color="5B9BD5"/>
              <w:right w:val="single" w:sz="4" w:space="0" w:color="5B9BD5"/>
            </w:tcBorders>
            <w:hideMark/>
          </w:tcPr>
          <w:p w14:paraId="158DE82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C000"/>
            <w:hideMark/>
          </w:tcPr>
          <w:p w14:paraId="0010848E"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Moderate </w:t>
            </w:r>
          </w:p>
        </w:tc>
        <w:tc>
          <w:tcPr>
            <w:tcW w:w="1216" w:type="pct"/>
            <w:tcBorders>
              <w:top w:val="single" w:sz="4" w:space="0" w:color="5B9BD5"/>
              <w:left w:val="single" w:sz="4" w:space="0" w:color="5B9BD5"/>
              <w:bottom w:val="single" w:sz="4" w:space="0" w:color="5B9BD5"/>
              <w:right w:val="single" w:sz="4" w:space="0" w:color="5B9BD5"/>
            </w:tcBorders>
            <w:hideMark/>
          </w:tcPr>
          <w:p w14:paraId="14B9E147"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Not Applicable</w:t>
            </w:r>
          </w:p>
        </w:tc>
      </w:tr>
      <w:tr w:rsidR="00882220" w:rsidRPr="004A4C03" w14:paraId="17CC8358"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4BA4023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Energy consumption</w:t>
            </w:r>
          </w:p>
        </w:tc>
        <w:tc>
          <w:tcPr>
            <w:tcW w:w="923" w:type="pct"/>
            <w:tcBorders>
              <w:top w:val="single" w:sz="4" w:space="0" w:color="5B9BD5"/>
              <w:left w:val="single" w:sz="4" w:space="0" w:color="5B9BD5"/>
              <w:bottom w:val="single" w:sz="4" w:space="0" w:color="5B9BD5"/>
              <w:right w:val="single" w:sz="4" w:space="0" w:color="5B9BD5"/>
            </w:tcBorders>
            <w:hideMark/>
          </w:tcPr>
          <w:p w14:paraId="6DF5A203"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hideMark/>
          </w:tcPr>
          <w:p w14:paraId="0355497A"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Negligible</w:t>
            </w:r>
          </w:p>
        </w:tc>
        <w:tc>
          <w:tcPr>
            <w:tcW w:w="1216" w:type="pct"/>
            <w:tcBorders>
              <w:top w:val="single" w:sz="4" w:space="0" w:color="5B9BD5"/>
              <w:left w:val="single" w:sz="4" w:space="0" w:color="5B9BD5"/>
              <w:bottom w:val="single" w:sz="4" w:space="0" w:color="5B9BD5"/>
              <w:right w:val="single" w:sz="4" w:space="0" w:color="5B9BD5"/>
            </w:tcBorders>
            <w:hideMark/>
          </w:tcPr>
          <w:p w14:paraId="79F06E83"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Not Applicable</w:t>
            </w:r>
          </w:p>
        </w:tc>
      </w:tr>
      <w:tr w:rsidR="00882220" w:rsidRPr="004A4C03" w14:paraId="20AD5448"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1BD772CE"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Occupational safety and health </w:t>
            </w:r>
          </w:p>
        </w:tc>
        <w:tc>
          <w:tcPr>
            <w:tcW w:w="923" w:type="pct"/>
            <w:tcBorders>
              <w:top w:val="single" w:sz="4" w:space="0" w:color="5B9BD5"/>
              <w:left w:val="single" w:sz="4" w:space="0" w:color="5B9BD5"/>
              <w:bottom w:val="single" w:sz="4" w:space="0" w:color="5B9BD5"/>
              <w:right w:val="single" w:sz="4" w:space="0" w:color="5B9BD5"/>
            </w:tcBorders>
            <w:hideMark/>
          </w:tcPr>
          <w:p w14:paraId="335C064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C000"/>
            <w:hideMark/>
          </w:tcPr>
          <w:p w14:paraId="6C69A988"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Moderate</w:t>
            </w:r>
          </w:p>
        </w:tc>
        <w:tc>
          <w:tcPr>
            <w:tcW w:w="1216" w:type="pct"/>
            <w:tcBorders>
              <w:top w:val="single" w:sz="4" w:space="0" w:color="5B9BD5"/>
              <w:left w:val="single" w:sz="4" w:space="0" w:color="5B9BD5"/>
              <w:bottom w:val="single" w:sz="4" w:space="0" w:color="5B9BD5"/>
              <w:right w:val="single" w:sz="4" w:space="0" w:color="5B9BD5"/>
            </w:tcBorders>
            <w:shd w:val="clear" w:color="auto" w:fill="FFC000"/>
            <w:hideMark/>
          </w:tcPr>
          <w:p w14:paraId="2C99BB25"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Moderate</w:t>
            </w:r>
          </w:p>
        </w:tc>
      </w:tr>
      <w:tr w:rsidR="00882220" w:rsidRPr="004A4C03" w14:paraId="78A7DBA8"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34871FD4"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Community safety and health </w:t>
            </w:r>
          </w:p>
        </w:tc>
        <w:tc>
          <w:tcPr>
            <w:tcW w:w="923" w:type="pct"/>
            <w:tcBorders>
              <w:top w:val="single" w:sz="4" w:space="0" w:color="5B9BD5"/>
              <w:left w:val="single" w:sz="4" w:space="0" w:color="5B9BD5"/>
              <w:bottom w:val="single" w:sz="4" w:space="0" w:color="5B9BD5"/>
              <w:right w:val="single" w:sz="4" w:space="0" w:color="5B9BD5"/>
            </w:tcBorders>
            <w:hideMark/>
          </w:tcPr>
          <w:p w14:paraId="3EDCE168"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C000"/>
            <w:hideMark/>
          </w:tcPr>
          <w:p w14:paraId="3AC02102"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Moderate</w:t>
            </w:r>
          </w:p>
        </w:tc>
        <w:tc>
          <w:tcPr>
            <w:tcW w:w="1216" w:type="pct"/>
            <w:tcBorders>
              <w:top w:val="single" w:sz="4" w:space="0" w:color="5B9BD5"/>
              <w:left w:val="single" w:sz="4" w:space="0" w:color="5B9BD5"/>
              <w:bottom w:val="single" w:sz="4" w:space="0" w:color="5B9BD5"/>
              <w:right w:val="single" w:sz="4" w:space="0" w:color="5B9BD5"/>
            </w:tcBorders>
            <w:shd w:val="clear" w:color="auto" w:fill="FFC000"/>
            <w:hideMark/>
          </w:tcPr>
          <w:p w14:paraId="77BF157A"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Moderate</w:t>
            </w:r>
          </w:p>
        </w:tc>
      </w:tr>
      <w:tr w:rsidR="00882220" w:rsidRPr="004A4C03" w14:paraId="5E09334F"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5AA2C36D"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Labor influx</w:t>
            </w:r>
          </w:p>
        </w:tc>
        <w:tc>
          <w:tcPr>
            <w:tcW w:w="923" w:type="pct"/>
            <w:tcBorders>
              <w:top w:val="single" w:sz="4" w:space="0" w:color="5B9BD5"/>
              <w:left w:val="single" w:sz="4" w:space="0" w:color="5B9BD5"/>
              <w:bottom w:val="single" w:sz="4" w:space="0" w:color="5B9BD5"/>
              <w:right w:val="single" w:sz="4" w:space="0" w:color="5B9BD5"/>
            </w:tcBorders>
            <w:hideMark/>
          </w:tcPr>
          <w:p w14:paraId="31300F21"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1BC1395C"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16" w:type="pct"/>
            <w:tcBorders>
              <w:top w:val="single" w:sz="4" w:space="0" w:color="5B9BD5"/>
              <w:left w:val="single" w:sz="4" w:space="0" w:color="5B9BD5"/>
              <w:bottom w:val="single" w:sz="4" w:space="0" w:color="5B9BD5"/>
              <w:right w:val="single" w:sz="4" w:space="0" w:color="5B9BD5"/>
            </w:tcBorders>
            <w:shd w:val="clear" w:color="auto" w:fill="FFFF00"/>
            <w:hideMark/>
          </w:tcPr>
          <w:p w14:paraId="5EC24620"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Minor</w:t>
            </w:r>
          </w:p>
        </w:tc>
      </w:tr>
      <w:tr w:rsidR="00882220" w:rsidRPr="004A4C03" w14:paraId="39B57169"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220236F1" w14:textId="749F5489"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Child </w:t>
            </w:r>
            <w:r w:rsidR="00815468" w:rsidRPr="004A4C03">
              <w:rPr>
                <w:rFonts w:ascii="Tahoma" w:hAnsi="Tahoma" w:cs="Tahoma"/>
                <w:spacing w:val="-5"/>
                <w:sz w:val="20"/>
                <w:szCs w:val="20"/>
                <w:lang w:bidi="es-ES"/>
              </w:rPr>
              <w:t>labour</w:t>
            </w:r>
          </w:p>
        </w:tc>
        <w:tc>
          <w:tcPr>
            <w:tcW w:w="923" w:type="pct"/>
            <w:tcBorders>
              <w:top w:val="single" w:sz="4" w:space="0" w:color="5B9BD5"/>
              <w:left w:val="single" w:sz="4" w:space="0" w:color="5B9BD5"/>
              <w:bottom w:val="single" w:sz="4" w:space="0" w:color="5B9BD5"/>
              <w:right w:val="single" w:sz="4" w:space="0" w:color="5B9BD5"/>
            </w:tcBorders>
            <w:hideMark/>
          </w:tcPr>
          <w:p w14:paraId="4A027BD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5C55BB19"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16" w:type="pct"/>
            <w:tcBorders>
              <w:top w:val="single" w:sz="4" w:space="0" w:color="5B9BD5"/>
              <w:left w:val="single" w:sz="4" w:space="0" w:color="5B9BD5"/>
              <w:bottom w:val="single" w:sz="4" w:space="0" w:color="5B9BD5"/>
              <w:right w:val="single" w:sz="4" w:space="0" w:color="5B9BD5"/>
            </w:tcBorders>
            <w:hideMark/>
          </w:tcPr>
          <w:p w14:paraId="5FF79FAC"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4174CB78"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00CCA084"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Cultural heritage</w:t>
            </w:r>
          </w:p>
        </w:tc>
        <w:tc>
          <w:tcPr>
            <w:tcW w:w="923" w:type="pct"/>
            <w:tcBorders>
              <w:top w:val="single" w:sz="4" w:space="0" w:color="5B9BD5"/>
              <w:left w:val="single" w:sz="4" w:space="0" w:color="5B9BD5"/>
              <w:bottom w:val="single" w:sz="4" w:space="0" w:color="5B9BD5"/>
              <w:right w:val="single" w:sz="4" w:space="0" w:color="5B9BD5"/>
            </w:tcBorders>
            <w:hideMark/>
          </w:tcPr>
          <w:p w14:paraId="4536937D"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59C4EA5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16" w:type="pct"/>
            <w:tcBorders>
              <w:top w:val="single" w:sz="4" w:space="0" w:color="5B9BD5"/>
              <w:left w:val="single" w:sz="4" w:space="0" w:color="5B9BD5"/>
              <w:bottom w:val="single" w:sz="4" w:space="0" w:color="5B9BD5"/>
              <w:right w:val="single" w:sz="4" w:space="0" w:color="5B9BD5"/>
            </w:tcBorders>
            <w:hideMark/>
          </w:tcPr>
          <w:p w14:paraId="725EFF4B"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Not Applicable</w:t>
            </w:r>
          </w:p>
        </w:tc>
      </w:tr>
      <w:tr w:rsidR="00882220" w:rsidRPr="004A4C03" w14:paraId="6355DD09" w14:textId="77777777" w:rsidTr="00A71280">
        <w:trPr>
          <w:trHeight w:val="278"/>
        </w:trPr>
        <w:tc>
          <w:tcPr>
            <w:tcW w:w="1895" w:type="pct"/>
            <w:tcBorders>
              <w:top w:val="single" w:sz="4" w:space="0" w:color="5B9BD5"/>
              <w:left w:val="single" w:sz="4" w:space="0" w:color="5B9BD5"/>
              <w:bottom w:val="single" w:sz="4" w:space="0" w:color="5B9BD5"/>
              <w:right w:val="single" w:sz="4" w:space="0" w:color="5B9BD5"/>
            </w:tcBorders>
            <w:hideMark/>
          </w:tcPr>
          <w:p w14:paraId="38AE91BC"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Gender based violence, SEA and SH</w:t>
            </w:r>
          </w:p>
        </w:tc>
        <w:tc>
          <w:tcPr>
            <w:tcW w:w="923" w:type="pct"/>
            <w:tcBorders>
              <w:top w:val="single" w:sz="4" w:space="0" w:color="5B9BD5"/>
              <w:left w:val="single" w:sz="4" w:space="0" w:color="5B9BD5"/>
              <w:bottom w:val="single" w:sz="4" w:space="0" w:color="5B9BD5"/>
              <w:right w:val="single" w:sz="4" w:space="0" w:color="5B9BD5"/>
            </w:tcBorders>
            <w:hideMark/>
          </w:tcPr>
          <w:p w14:paraId="1C19BCA8"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226726F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16" w:type="pct"/>
            <w:tcBorders>
              <w:top w:val="single" w:sz="4" w:space="0" w:color="5B9BD5"/>
              <w:left w:val="single" w:sz="4" w:space="0" w:color="5B9BD5"/>
              <w:bottom w:val="single" w:sz="4" w:space="0" w:color="5B9BD5"/>
              <w:right w:val="single" w:sz="4" w:space="0" w:color="5B9BD5"/>
            </w:tcBorders>
            <w:shd w:val="clear" w:color="auto" w:fill="FFFF00"/>
            <w:hideMark/>
          </w:tcPr>
          <w:p w14:paraId="6A4E927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r>
      <w:tr w:rsidR="00882220" w:rsidRPr="004A4C03" w14:paraId="51E15FA6" w14:textId="77777777" w:rsidTr="00A71280">
        <w:trPr>
          <w:trHeight w:val="458"/>
        </w:trPr>
        <w:tc>
          <w:tcPr>
            <w:tcW w:w="1895" w:type="pct"/>
            <w:tcBorders>
              <w:top w:val="single" w:sz="4" w:space="0" w:color="5B9BD5"/>
              <w:left w:val="single" w:sz="4" w:space="0" w:color="5B9BD5"/>
              <w:bottom w:val="single" w:sz="4" w:space="0" w:color="5B9BD5"/>
              <w:right w:val="single" w:sz="4" w:space="0" w:color="5B9BD5"/>
            </w:tcBorders>
            <w:hideMark/>
          </w:tcPr>
          <w:p w14:paraId="700D7B22"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Exclusion of VMGs, Vulnerable individuals and households</w:t>
            </w:r>
          </w:p>
        </w:tc>
        <w:tc>
          <w:tcPr>
            <w:tcW w:w="923" w:type="pct"/>
            <w:tcBorders>
              <w:top w:val="single" w:sz="4" w:space="0" w:color="5B9BD5"/>
              <w:left w:val="single" w:sz="4" w:space="0" w:color="5B9BD5"/>
              <w:bottom w:val="single" w:sz="4" w:space="0" w:color="5B9BD5"/>
              <w:right w:val="single" w:sz="4" w:space="0" w:color="5B9BD5"/>
            </w:tcBorders>
            <w:hideMark/>
          </w:tcPr>
          <w:p w14:paraId="5039B18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0000"/>
            <w:hideMark/>
          </w:tcPr>
          <w:p w14:paraId="505C4A5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Major</w:t>
            </w:r>
          </w:p>
        </w:tc>
        <w:tc>
          <w:tcPr>
            <w:tcW w:w="1216" w:type="pct"/>
            <w:tcBorders>
              <w:top w:val="single" w:sz="4" w:space="0" w:color="5B9BD5"/>
              <w:left w:val="single" w:sz="4" w:space="0" w:color="5B9BD5"/>
              <w:bottom w:val="single" w:sz="4" w:space="0" w:color="5B9BD5"/>
              <w:right w:val="single" w:sz="4" w:space="0" w:color="5B9BD5"/>
            </w:tcBorders>
            <w:shd w:val="clear" w:color="auto" w:fill="FF0000"/>
            <w:hideMark/>
          </w:tcPr>
          <w:p w14:paraId="7F9D5561"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Major</w:t>
            </w:r>
          </w:p>
        </w:tc>
      </w:tr>
      <w:tr w:rsidR="00882220" w:rsidRPr="004A4C03" w14:paraId="0C1FB077"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4E1F556C"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Risk of communicable diseases</w:t>
            </w:r>
          </w:p>
        </w:tc>
        <w:tc>
          <w:tcPr>
            <w:tcW w:w="923" w:type="pct"/>
            <w:tcBorders>
              <w:top w:val="single" w:sz="4" w:space="0" w:color="5B9BD5"/>
              <w:left w:val="single" w:sz="4" w:space="0" w:color="5B9BD5"/>
              <w:bottom w:val="single" w:sz="4" w:space="0" w:color="5B9BD5"/>
              <w:right w:val="single" w:sz="4" w:space="0" w:color="5B9BD5"/>
            </w:tcBorders>
            <w:hideMark/>
          </w:tcPr>
          <w:p w14:paraId="231CDC3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Not Applicable </w:t>
            </w: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2538E480"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16" w:type="pct"/>
            <w:tcBorders>
              <w:top w:val="single" w:sz="4" w:space="0" w:color="5B9BD5"/>
              <w:left w:val="single" w:sz="4" w:space="0" w:color="5B9BD5"/>
              <w:bottom w:val="single" w:sz="4" w:space="0" w:color="5B9BD5"/>
              <w:right w:val="single" w:sz="4" w:space="0" w:color="5B9BD5"/>
            </w:tcBorders>
            <w:shd w:val="clear" w:color="auto" w:fill="FFFF00"/>
            <w:hideMark/>
          </w:tcPr>
          <w:p w14:paraId="12A2D70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r>
      <w:tr w:rsidR="00882220" w:rsidRPr="004A4C03" w14:paraId="7B32F1C6"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36C169F2"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Increased water demand</w:t>
            </w:r>
          </w:p>
        </w:tc>
        <w:tc>
          <w:tcPr>
            <w:tcW w:w="923" w:type="pct"/>
            <w:tcBorders>
              <w:top w:val="single" w:sz="4" w:space="0" w:color="5B9BD5"/>
              <w:left w:val="single" w:sz="4" w:space="0" w:color="5B9BD5"/>
              <w:bottom w:val="single" w:sz="4" w:space="0" w:color="5B9BD5"/>
              <w:right w:val="single" w:sz="4" w:space="0" w:color="5B9BD5"/>
            </w:tcBorders>
          </w:tcPr>
          <w:p w14:paraId="350A42E7" w14:textId="77777777" w:rsidR="00882220" w:rsidRPr="004A4C03" w:rsidRDefault="00882220" w:rsidP="004A4C03">
            <w:pPr>
              <w:autoSpaceDE w:val="0"/>
              <w:autoSpaceDN w:val="0"/>
              <w:adjustRightInd w:val="0"/>
              <w:rPr>
                <w:rFonts w:ascii="Tahoma" w:hAnsi="Tahoma" w:cs="Tahoma"/>
                <w:spacing w:val="-5"/>
                <w:sz w:val="20"/>
                <w:szCs w:val="20"/>
                <w:lang w:bidi="es-ES"/>
              </w:rPr>
            </w:pPr>
          </w:p>
        </w:tc>
        <w:tc>
          <w:tcPr>
            <w:tcW w:w="966" w:type="pct"/>
            <w:tcBorders>
              <w:top w:val="single" w:sz="4" w:space="0" w:color="5B9BD5"/>
              <w:left w:val="single" w:sz="4" w:space="0" w:color="5B9BD5"/>
              <w:bottom w:val="single" w:sz="4" w:space="0" w:color="5B9BD5"/>
              <w:right w:val="single" w:sz="4" w:space="0" w:color="5B9BD5"/>
            </w:tcBorders>
            <w:hideMark/>
          </w:tcPr>
          <w:p w14:paraId="65B5778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c>
          <w:tcPr>
            <w:tcW w:w="1216" w:type="pct"/>
            <w:tcBorders>
              <w:top w:val="single" w:sz="4" w:space="0" w:color="5B9BD5"/>
              <w:left w:val="single" w:sz="4" w:space="0" w:color="5B9BD5"/>
              <w:bottom w:val="single" w:sz="4" w:space="0" w:color="5B9BD5"/>
              <w:right w:val="single" w:sz="4" w:space="0" w:color="5B9BD5"/>
            </w:tcBorders>
            <w:hideMark/>
          </w:tcPr>
          <w:p w14:paraId="7DB74730"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357BAC2D" w14:textId="77777777" w:rsidTr="00A71280">
        <w:trPr>
          <w:trHeight w:val="250"/>
        </w:trPr>
        <w:tc>
          <w:tcPr>
            <w:tcW w:w="1895" w:type="pct"/>
            <w:tcBorders>
              <w:top w:val="single" w:sz="4" w:space="0" w:color="5B9BD5"/>
              <w:left w:val="single" w:sz="4" w:space="0" w:color="5B9BD5"/>
              <w:bottom w:val="single" w:sz="4" w:space="0" w:color="5B9BD5"/>
              <w:right w:val="single" w:sz="4" w:space="0" w:color="5B9BD5"/>
            </w:tcBorders>
            <w:hideMark/>
          </w:tcPr>
          <w:p w14:paraId="6C722426" w14:textId="529DF06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Forced </w:t>
            </w:r>
            <w:r w:rsidR="00815468" w:rsidRPr="004A4C03">
              <w:rPr>
                <w:rFonts w:ascii="Tahoma" w:hAnsi="Tahoma" w:cs="Tahoma"/>
                <w:spacing w:val="-5"/>
                <w:sz w:val="20"/>
                <w:szCs w:val="20"/>
                <w:lang w:bidi="es-ES"/>
              </w:rPr>
              <w:t>labour</w:t>
            </w:r>
          </w:p>
        </w:tc>
        <w:tc>
          <w:tcPr>
            <w:tcW w:w="923" w:type="pct"/>
            <w:tcBorders>
              <w:top w:val="single" w:sz="4" w:space="0" w:color="5B9BD5"/>
              <w:left w:val="single" w:sz="4" w:space="0" w:color="5B9BD5"/>
              <w:bottom w:val="single" w:sz="4" w:space="0" w:color="5B9BD5"/>
              <w:right w:val="single" w:sz="4" w:space="0" w:color="5B9BD5"/>
            </w:tcBorders>
          </w:tcPr>
          <w:p w14:paraId="71E1C34F" w14:textId="77777777" w:rsidR="00882220" w:rsidRPr="004A4C03" w:rsidRDefault="00882220" w:rsidP="004A4C03">
            <w:pPr>
              <w:autoSpaceDE w:val="0"/>
              <w:autoSpaceDN w:val="0"/>
              <w:adjustRightInd w:val="0"/>
              <w:rPr>
                <w:rFonts w:ascii="Tahoma" w:hAnsi="Tahoma" w:cs="Tahoma"/>
                <w:spacing w:val="-5"/>
                <w:sz w:val="20"/>
                <w:szCs w:val="20"/>
                <w:lang w:bidi="es-ES"/>
              </w:rPr>
            </w:pPr>
          </w:p>
        </w:tc>
        <w:tc>
          <w:tcPr>
            <w:tcW w:w="966" w:type="pct"/>
            <w:tcBorders>
              <w:top w:val="single" w:sz="4" w:space="0" w:color="5B9BD5"/>
              <w:left w:val="single" w:sz="4" w:space="0" w:color="5B9BD5"/>
              <w:bottom w:val="single" w:sz="4" w:space="0" w:color="5B9BD5"/>
              <w:right w:val="single" w:sz="4" w:space="0" w:color="5B9BD5"/>
            </w:tcBorders>
            <w:shd w:val="clear" w:color="auto" w:fill="FFFF00"/>
            <w:hideMark/>
          </w:tcPr>
          <w:p w14:paraId="7D0E9120"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Minor </w:t>
            </w:r>
          </w:p>
        </w:tc>
        <w:tc>
          <w:tcPr>
            <w:tcW w:w="1216" w:type="pct"/>
            <w:tcBorders>
              <w:top w:val="single" w:sz="4" w:space="0" w:color="5B9BD5"/>
              <w:left w:val="single" w:sz="4" w:space="0" w:color="5B9BD5"/>
              <w:bottom w:val="single" w:sz="4" w:space="0" w:color="5B9BD5"/>
              <w:right w:val="single" w:sz="4" w:space="0" w:color="5B9BD5"/>
            </w:tcBorders>
            <w:hideMark/>
          </w:tcPr>
          <w:p w14:paraId="32E27A54"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Negligible</w:t>
            </w:r>
          </w:p>
        </w:tc>
      </w:tr>
    </w:tbl>
    <w:p w14:paraId="64891502" w14:textId="339B7368" w:rsidR="00882220" w:rsidRPr="004A4C03" w:rsidRDefault="00882220" w:rsidP="004A4C03">
      <w:pPr>
        <w:pStyle w:val="Caption"/>
        <w:spacing w:before="240" w:after="0" w:line="276" w:lineRule="auto"/>
        <w:jc w:val="both"/>
        <w:rPr>
          <w:rFonts w:ascii="Tahoma" w:hAnsi="Tahoma" w:cs="Tahoma"/>
          <w:b w:val="0"/>
          <w:i/>
        </w:rPr>
      </w:pPr>
      <w:bookmarkStart w:id="58" w:name="_Toc112418374"/>
      <w:r w:rsidRPr="004A4C03">
        <w:rPr>
          <w:rFonts w:ascii="Tahoma" w:hAnsi="Tahoma" w:cs="Tahoma"/>
          <w:b w:val="0"/>
          <w:i/>
        </w:rPr>
        <w:t xml:space="preserve">Table </w:t>
      </w:r>
      <w:r w:rsidRPr="004A4C03">
        <w:rPr>
          <w:rFonts w:ascii="Tahoma" w:hAnsi="Tahoma" w:cs="Tahoma"/>
        </w:rPr>
        <w:fldChar w:fldCharType="begin"/>
      </w:r>
      <w:r w:rsidRPr="004A4C03">
        <w:rPr>
          <w:rFonts w:ascii="Tahoma" w:hAnsi="Tahoma" w:cs="Tahoma"/>
          <w:b w:val="0"/>
          <w:i/>
        </w:rPr>
        <w:instrText xml:space="preserve"> STYLEREF 1 \s </w:instrText>
      </w:r>
      <w:r w:rsidRPr="004A4C03">
        <w:rPr>
          <w:rFonts w:ascii="Tahoma" w:hAnsi="Tahoma" w:cs="Tahoma"/>
        </w:rPr>
        <w:fldChar w:fldCharType="separate"/>
      </w:r>
      <w:r w:rsidRPr="004A4C03">
        <w:rPr>
          <w:rFonts w:ascii="Tahoma" w:hAnsi="Tahoma" w:cs="Tahoma"/>
          <w:b w:val="0"/>
          <w:i/>
          <w:noProof/>
        </w:rPr>
        <w:t>0</w:t>
      </w:r>
      <w:r w:rsidRPr="004A4C03">
        <w:rPr>
          <w:rFonts w:ascii="Tahoma" w:hAnsi="Tahoma" w:cs="Tahoma"/>
        </w:rPr>
        <w:fldChar w:fldCharType="end"/>
      </w:r>
      <w:r w:rsidRPr="004A4C03">
        <w:rPr>
          <w:rFonts w:ascii="Tahoma" w:hAnsi="Tahoma" w:cs="Tahoma"/>
          <w:b w:val="0"/>
          <w:i/>
        </w:rPr>
        <w:noBreakHyphen/>
      </w:r>
      <w:r w:rsidR="005C5858">
        <w:rPr>
          <w:rFonts w:ascii="Tahoma" w:hAnsi="Tahoma" w:cs="Tahoma"/>
          <w:b w:val="0"/>
          <w:i/>
        </w:rPr>
        <w:t>3</w:t>
      </w:r>
      <w:r w:rsidRPr="004A4C03">
        <w:rPr>
          <w:rFonts w:ascii="Tahoma" w:hAnsi="Tahoma" w:cs="Tahoma"/>
          <w:b w:val="0"/>
          <w:i/>
        </w:rPr>
        <w:t>: Summary of Operation Phase Impacts</w:t>
      </w:r>
      <w:bookmarkEnd w:id="52"/>
      <w:bookmarkEnd w:id="53"/>
      <w:bookmarkEnd w:id="54"/>
      <w:bookmarkEnd w:id="55"/>
      <w:bookmarkEnd w:id="56"/>
      <w:bookmarkEnd w:id="57"/>
      <w:bookmarkEnd w:id="58"/>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503"/>
        <w:gridCol w:w="2541"/>
        <w:gridCol w:w="2306"/>
      </w:tblGrid>
      <w:tr w:rsidR="00882220" w:rsidRPr="004A4C03" w14:paraId="42465AF2" w14:textId="77777777" w:rsidTr="00A71280">
        <w:trPr>
          <w:trHeight w:val="250"/>
          <w:tblHeader/>
        </w:trPr>
        <w:tc>
          <w:tcPr>
            <w:tcW w:w="2408" w:type="pct"/>
            <w:tcBorders>
              <w:top w:val="single" w:sz="4" w:space="0" w:color="5B9BD5"/>
              <w:left w:val="single" w:sz="4" w:space="0" w:color="5B9BD5"/>
              <w:bottom w:val="single" w:sz="4" w:space="0" w:color="5B9BD5"/>
              <w:right w:val="single" w:sz="4" w:space="0" w:color="5B9BD5"/>
            </w:tcBorders>
            <w:shd w:val="clear" w:color="auto" w:fill="E2EFD9"/>
            <w:hideMark/>
          </w:tcPr>
          <w:p w14:paraId="79F7E5AF" w14:textId="77777777" w:rsidR="00882220" w:rsidRPr="004A4C03" w:rsidRDefault="00882220" w:rsidP="004A4C03">
            <w:pPr>
              <w:autoSpaceDE w:val="0"/>
              <w:autoSpaceDN w:val="0"/>
              <w:adjustRightInd w:val="0"/>
              <w:rPr>
                <w:rFonts w:ascii="Tahoma" w:hAnsi="Tahoma" w:cs="Tahoma"/>
                <w:b/>
                <w:spacing w:val="-5"/>
                <w:sz w:val="20"/>
                <w:szCs w:val="20"/>
                <w:lang w:bidi="es-ES"/>
              </w:rPr>
            </w:pPr>
            <w:bookmarkStart w:id="59" w:name="_Ref97119239"/>
            <w:bookmarkStart w:id="60" w:name="_Toc90324126"/>
            <w:bookmarkStart w:id="61" w:name="_Toc97126461"/>
            <w:bookmarkStart w:id="62" w:name="_Toc97126812"/>
            <w:bookmarkStart w:id="63" w:name="_Toc105064385"/>
            <w:bookmarkStart w:id="64" w:name="_Toc105155564"/>
            <w:bookmarkStart w:id="65" w:name="_Toc105168205"/>
            <w:r w:rsidRPr="004A4C03">
              <w:rPr>
                <w:rFonts w:ascii="Tahoma" w:hAnsi="Tahoma" w:cs="Tahoma"/>
                <w:b/>
                <w:spacing w:val="-5"/>
                <w:sz w:val="20"/>
                <w:szCs w:val="20"/>
                <w:lang w:bidi="es-ES"/>
              </w:rPr>
              <w:t>Impact</w:t>
            </w:r>
          </w:p>
        </w:tc>
        <w:tc>
          <w:tcPr>
            <w:tcW w:w="1359" w:type="pct"/>
            <w:tcBorders>
              <w:top w:val="single" w:sz="4" w:space="0" w:color="5B9BD5"/>
              <w:left w:val="single" w:sz="4" w:space="0" w:color="5B9BD5"/>
              <w:bottom w:val="single" w:sz="4" w:space="0" w:color="5B9BD5"/>
              <w:right w:val="single" w:sz="4" w:space="0" w:color="5B9BD5"/>
            </w:tcBorders>
            <w:shd w:val="clear" w:color="auto" w:fill="E2EFD9"/>
            <w:hideMark/>
          </w:tcPr>
          <w:p w14:paraId="3633635C" w14:textId="77777777" w:rsidR="00882220" w:rsidRPr="004A4C03" w:rsidRDefault="00882220" w:rsidP="004A4C03">
            <w:pPr>
              <w:autoSpaceDE w:val="0"/>
              <w:autoSpaceDN w:val="0"/>
              <w:adjustRightInd w:val="0"/>
              <w:rPr>
                <w:rFonts w:ascii="Tahoma" w:hAnsi="Tahoma" w:cs="Tahoma"/>
                <w:b/>
                <w:spacing w:val="-5"/>
                <w:sz w:val="20"/>
                <w:szCs w:val="20"/>
                <w:lang w:bidi="es-ES"/>
              </w:rPr>
            </w:pPr>
            <w:r w:rsidRPr="004A4C03">
              <w:rPr>
                <w:rFonts w:ascii="Tahoma" w:hAnsi="Tahoma" w:cs="Tahoma"/>
                <w:b/>
                <w:spacing w:val="-5"/>
                <w:sz w:val="20"/>
                <w:szCs w:val="20"/>
                <w:lang w:bidi="es-ES"/>
              </w:rPr>
              <w:t>Significance Of Impact (Pre-Mitigation)</w:t>
            </w:r>
          </w:p>
        </w:tc>
        <w:tc>
          <w:tcPr>
            <w:tcW w:w="1233" w:type="pct"/>
            <w:tcBorders>
              <w:top w:val="single" w:sz="4" w:space="0" w:color="5B9BD5"/>
              <w:left w:val="single" w:sz="4" w:space="0" w:color="5B9BD5"/>
              <w:bottom w:val="single" w:sz="4" w:space="0" w:color="5B9BD5"/>
              <w:right w:val="single" w:sz="4" w:space="0" w:color="5B9BD5"/>
            </w:tcBorders>
            <w:shd w:val="clear" w:color="auto" w:fill="E2EFD9"/>
            <w:hideMark/>
          </w:tcPr>
          <w:p w14:paraId="6C7792C4" w14:textId="77777777" w:rsidR="00882220" w:rsidRPr="004A4C03" w:rsidRDefault="00882220" w:rsidP="004A4C03">
            <w:pPr>
              <w:rPr>
                <w:rFonts w:ascii="Tahoma" w:hAnsi="Tahoma" w:cs="Tahoma"/>
                <w:b/>
                <w:spacing w:val="-5"/>
                <w:sz w:val="20"/>
                <w:szCs w:val="20"/>
                <w:lang w:bidi="es-ES"/>
              </w:rPr>
            </w:pPr>
            <w:r w:rsidRPr="004A4C03">
              <w:rPr>
                <w:rFonts w:ascii="Tahoma" w:hAnsi="Tahoma" w:cs="Tahoma"/>
                <w:b/>
                <w:spacing w:val="-5"/>
                <w:sz w:val="20"/>
                <w:szCs w:val="20"/>
                <w:lang w:bidi="es-ES"/>
              </w:rPr>
              <w:t>Residual Impacts (Post-Mitigation)</w:t>
            </w:r>
          </w:p>
        </w:tc>
      </w:tr>
      <w:tr w:rsidR="00882220" w:rsidRPr="004A4C03" w14:paraId="388F76CB"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201BC591"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Impact On Economy and Employment</w:t>
            </w:r>
          </w:p>
        </w:tc>
        <w:tc>
          <w:tcPr>
            <w:tcW w:w="1359" w:type="pct"/>
            <w:tcBorders>
              <w:top w:val="single" w:sz="4" w:space="0" w:color="5B9BD5"/>
              <w:left w:val="single" w:sz="4" w:space="0" w:color="5B9BD5"/>
              <w:bottom w:val="single" w:sz="4" w:space="0" w:color="5B9BD5"/>
              <w:right w:val="single" w:sz="4" w:space="0" w:color="5B9BD5"/>
            </w:tcBorders>
            <w:shd w:val="clear" w:color="auto" w:fill="92D050"/>
            <w:hideMark/>
          </w:tcPr>
          <w:p w14:paraId="6477025F"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Positive</w:t>
            </w:r>
          </w:p>
        </w:tc>
        <w:tc>
          <w:tcPr>
            <w:tcW w:w="1233" w:type="pct"/>
            <w:tcBorders>
              <w:top w:val="single" w:sz="4" w:space="0" w:color="5B9BD5"/>
              <w:left w:val="single" w:sz="4" w:space="0" w:color="5B9BD5"/>
              <w:bottom w:val="single" w:sz="4" w:space="0" w:color="5B9BD5"/>
              <w:right w:val="single" w:sz="4" w:space="0" w:color="5B9BD5"/>
            </w:tcBorders>
            <w:shd w:val="clear" w:color="auto" w:fill="92D050"/>
            <w:hideMark/>
          </w:tcPr>
          <w:p w14:paraId="44A2E747"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7A86A96F"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72CD2814"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Quality, reliable power supply</w:t>
            </w:r>
          </w:p>
        </w:tc>
        <w:tc>
          <w:tcPr>
            <w:tcW w:w="1359" w:type="pct"/>
            <w:tcBorders>
              <w:top w:val="single" w:sz="4" w:space="0" w:color="5B9BD5"/>
              <w:left w:val="single" w:sz="4" w:space="0" w:color="5B9BD5"/>
              <w:bottom w:val="single" w:sz="4" w:space="0" w:color="5B9BD5"/>
              <w:right w:val="single" w:sz="4" w:space="0" w:color="5B9BD5"/>
            </w:tcBorders>
            <w:shd w:val="clear" w:color="auto" w:fill="92D050"/>
            <w:hideMark/>
          </w:tcPr>
          <w:p w14:paraId="43877B68"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Positive</w:t>
            </w:r>
          </w:p>
        </w:tc>
        <w:tc>
          <w:tcPr>
            <w:tcW w:w="1233" w:type="pct"/>
            <w:tcBorders>
              <w:top w:val="single" w:sz="4" w:space="0" w:color="5B9BD5"/>
              <w:left w:val="single" w:sz="4" w:space="0" w:color="5B9BD5"/>
              <w:bottom w:val="single" w:sz="4" w:space="0" w:color="5B9BD5"/>
              <w:right w:val="single" w:sz="4" w:space="0" w:color="5B9BD5"/>
            </w:tcBorders>
            <w:shd w:val="clear" w:color="auto" w:fill="92D050"/>
            <w:hideMark/>
          </w:tcPr>
          <w:p w14:paraId="3F960D3D"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7A7ED9CC"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1B1F0415"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Reduction of pollution associated with thermal power generation, kerosine and wood fuel usage</w:t>
            </w:r>
          </w:p>
        </w:tc>
        <w:tc>
          <w:tcPr>
            <w:tcW w:w="1359" w:type="pct"/>
            <w:tcBorders>
              <w:top w:val="single" w:sz="4" w:space="0" w:color="5B9BD5"/>
              <w:left w:val="single" w:sz="4" w:space="0" w:color="5B9BD5"/>
              <w:bottom w:val="single" w:sz="4" w:space="0" w:color="5B9BD5"/>
              <w:right w:val="single" w:sz="4" w:space="0" w:color="5B9BD5"/>
            </w:tcBorders>
            <w:shd w:val="clear" w:color="auto" w:fill="92D050"/>
            <w:hideMark/>
          </w:tcPr>
          <w:p w14:paraId="0FEC5DBE"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Positive</w:t>
            </w:r>
          </w:p>
        </w:tc>
        <w:tc>
          <w:tcPr>
            <w:tcW w:w="1233" w:type="pct"/>
            <w:tcBorders>
              <w:top w:val="single" w:sz="4" w:space="0" w:color="5B9BD5"/>
              <w:left w:val="single" w:sz="4" w:space="0" w:color="5B9BD5"/>
              <w:bottom w:val="single" w:sz="4" w:space="0" w:color="5B9BD5"/>
              <w:right w:val="single" w:sz="4" w:space="0" w:color="5B9BD5"/>
            </w:tcBorders>
            <w:shd w:val="clear" w:color="auto" w:fill="92D050"/>
            <w:hideMark/>
          </w:tcPr>
          <w:p w14:paraId="79D4F9C4"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7927BC22"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6F76623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Education</w:t>
            </w:r>
          </w:p>
        </w:tc>
        <w:tc>
          <w:tcPr>
            <w:tcW w:w="1359" w:type="pct"/>
            <w:tcBorders>
              <w:top w:val="single" w:sz="4" w:space="0" w:color="5B9BD5"/>
              <w:left w:val="single" w:sz="4" w:space="0" w:color="5B9BD5"/>
              <w:bottom w:val="single" w:sz="4" w:space="0" w:color="5B9BD5"/>
              <w:right w:val="single" w:sz="4" w:space="0" w:color="5B9BD5"/>
            </w:tcBorders>
            <w:shd w:val="clear" w:color="auto" w:fill="92D050"/>
            <w:hideMark/>
          </w:tcPr>
          <w:p w14:paraId="2BA2C29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Positive</w:t>
            </w:r>
          </w:p>
        </w:tc>
        <w:tc>
          <w:tcPr>
            <w:tcW w:w="1233" w:type="pct"/>
            <w:tcBorders>
              <w:top w:val="single" w:sz="4" w:space="0" w:color="5B9BD5"/>
              <w:left w:val="single" w:sz="4" w:space="0" w:color="5B9BD5"/>
              <w:bottom w:val="single" w:sz="4" w:space="0" w:color="5B9BD5"/>
              <w:right w:val="single" w:sz="4" w:space="0" w:color="5B9BD5"/>
            </w:tcBorders>
            <w:shd w:val="clear" w:color="auto" w:fill="92D050"/>
            <w:hideMark/>
          </w:tcPr>
          <w:p w14:paraId="1E107A12"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421FD526"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04695C04"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Health benefits</w:t>
            </w:r>
          </w:p>
        </w:tc>
        <w:tc>
          <w:tcPr>
            <w:tcW w:w="1359" w:type="pct"/>
            <w:tcBorders>
              <w:top w:val="single" w:sz="4" w:space="0" w:color="5B9BD5"/>
              <w:left w:val="single" w:sz="4" w:space="0" w:color="5B9BD5"/>
              <w:bottom w:val="single" w:sz="4" w:space="0" w:color="5B9BD5"/>
              <w:right w:val="single" w:sz="4" w:space="0" w:color="5B9BD5"/>
            </w:tcBorders>
            <w:shd w:val="clear" w:color="auto" w:fill="92D050"/>
            <w:hideMark/>
          </w:tcPr>
          <w:p w14:paraId="58FBBC13"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Positive</w:t>
            </w:r>
          </w:p>
        </w:tc>
        <w:tc>
          <w:tcPr>
            <w:tcW w:w="1233" w:type="pct"/>
            <w:tcBorders>
              <w:top w:val="single" w:sz="4" w:space="0" w:color="5B9BD5"/>
              <w:left w:val="single" w:sz="4" w:space="0" w:color="5B9BD5"/>
              <w:bottom w:val="single" w:sz="4" w:space="0" w:color="5B9BD5"/>
              <w:right w:val="single" w:sz="4" w:space="0" w:color="5B9BD5"/>
            </w:tcBorders>
            <w:shd w:val="clear" w:color="auto" w:fill="92D050"/>
            <w:hideMark/>
          </w:tcPr>
          <w:p w14:paraId="4C6B0EB3"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4FB6FDF9"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5A40F0C3"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Improved standard of living</w:t>
            </w:r>
          </w:p>
        </w:tc>
        <w:tc>
          <w:tcPr>
            <w:tcW w:w="1359" w:type="pct"/>
            <w:tcBorders>
              <w:top w:val="single" w:sz="4" w:space="0" w:color="5B9BD5"/>
              <w:left w:val="single" w:sz="4" w:space="0" w:color="5B9BD5"/>
              <w:bottom w:val="single" w:sz="4" w:space="0" w:color="5B9BD5"/>
              <w:right w:val="single" w:sz="4" w:space="0" w:color="5B9BD5"/>
            </w:tcBorders>
            <w:shd w:val="clear" w:color="auto" w:fill="92D050"/>
            <w:hideMark/>
          </w:tcPr>
          <w:p w14:paraId="08616081"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Positive</w:t>
            </w:r>
          </w:p>
        </w:tc>
        <w:tc>
          <w:tcPr>
            <w:tcW w:w="1233" w:type="pct"/>
            <w:tcBorders>
              <w:top w:val="single" w:sz="4" w:space="0" w:color="5B9BD5"/>
              <w:left w:val="single" w:sz="4" w:space="0" w:color="5B9BD5"/>
              <w:bottom w:val="single" w:sz="4" w:space="0" w:color="5B9BD5"/>
              <w:right w:val="single" w:sz="4" w:space="0" w:color="5B9BD5"/>
            </w:tcBorders>
            <w:shd w:val="clear" w:color="auto" w:fill="92D050"/>
            <w:hideMark/>
          </w:tcPr>
          <w:p w14:paraId="1ABFEB6A"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2A28A8B7"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3A3A29B3"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Security</w:t>
            </w:r>
          </w:p>
        </w:tc>
        <w:tc>
          <w:tcPr>
            <w:tcW w:w="1359" w:type="pct"/>
            <w:tcBorders>
              <w:top w:val="single" w:sz="4" w:space="0" w:color="5B9BD5"/>
              <w:left w:val="single" w:sz="4" w:space="0" w:color="5B9BD5"/>
              <w:bottom w:val="single" w:sz="4" w:space="0" w:color="5B9BD5"/>
              <w:right w:val="single" w:sz="4" w:space="0" w:color="5B9BD5"/>
            </w:tcBorders>
            <w:shd w:val="clear" w:color="auto" w:fill="92D050"/>
            <w:hideMark/>
          </w:tcPr>
          <w:p w14:paraId="645E959C"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Positive</w:t>
            </w:r>
          </w:p>
        </w:tc>
        <w:tc>
          <w:tcPr>
            <w:tcW w:w="1233" w:type="pct"/>
            <w:tcBorders>
              <w:top w:val="single" w:sz="4" w:space="0" w:color="5B9BD5"/>
              <w:left w:val="single" w:sz="4" w:space="0" w:color="5B9BD5"/>
              <w:bottom w:val="single" w:sz="4" w:space="0" w:color="5B9BD5"/>
              <w:right w:val="single" w:sz="4" w:space="0" w:color="5B9BD5"/>
            </w:tcBorders>
            <w:shd w:val="clear" w:color="auto" w:fill="92D050"/>
            <w:hideMark/>
          </w:tcPr>
          <w:p w14:paraId="1B9E7CDB"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09FA0E86"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74DD2F12"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Communication</w:t>
            </w:r>
          </w:p>
        </w:tc>
        <w:tc>
          <w:tcPr>
            <w:tcW w:w="1359" w:type="pct"/>
            <w:tcBorders>
              <w:top w:val="single" w:sz="4" w:space="0" w:color="5B9BD5"/>
              <w:left w:val="single" w:sz="4" w:space="0" w:color="5B9BD5"/>
              <w:bottom w:val="single" w:sz="4" w:space="0" w:color="5B9BD5"/>
              <w:right w:val="single" w:sz="4" w:space="0" w:color="5B9BD5"/>
            </w:tcBorders>
            <w:shd w:val="clear" w:color="auto" w:fill="92D050"/>
            <w:hideMark/>
          </w:tcPr>
          <w:p w14:paraId="6463C763"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Positive</w:t>
            </w:r>
          </w:p>
        </w:tc>
        <w:tc>
          <w:tcPr>
            <w:tcW w:w="1233" w:type="pct"/>
            <w:tcBorders>
              <w:top w:val="single" w:sz="4" w:space="0" w:color="5B9BD5"/>
              <w:left w:val="single" w:sz="4" w:space="0" w:color="5B9BD5"/>
              <w:bottom w:val="single" w:sz="4" w:space="0" w:color="5B9BD5"/>
              <w:right w:val="single" w:sz="4" w:space="0" w:color="5B9BD5"/>
            </w:tcBorders>
            <w:shd w:val="clear" w:color="auto" w:fill="92D050"/>
            <w:hideMark/>
          </w:tcPr>
          <w:p w14:paraId="62E518EC"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Positive</w:t>
            </w:r>
          </w:p>
        </w:tc>
      </w:tr>
      <w:tr w:rsidR="00882220" w:rsidRPr="004A4C03" w14:paraId="0A207E1C"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590BD6A9"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Soil environment</w:t>
            </w:r>
          </w:p>
        </w:tc>
        <w:tc>
          <w:tcPr>
            <w:tcW w:w="1359" w:type="pct"/>
            <w:tcBorders>
              <w:top w:val="single" w:sz="4" w:space="0" w:color="5B9BD5"/>
              <w:left w:val="single" w:sz="4" w:space="0" w:color="5B9BD5"/>
              <w:bottom w:val="single" w:sz="4" w:space="0" w:color="5B9BD5"/>
              <w:right w:val="single" w:sz="4" w:space="0" w:color="5B9BD5"/>
            </w:tcBorders>
            <w:shd w:val="clear" w:color="auto" w:fill="FFFF00"/>
            <w:hideMark/>
          </w:tcPr>
          <w:p w14:paraId="36370323"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33" w:type="pct"/>
            <w:tcBorders>
              <w:top w:val="single" w:sz="4" w:space="0" w:color="5B9BD5"/>
              <w:left w:val="single" w:sz="4" w:space="0" w:color="5B9BD5"/>
              <w:bottom w:val="single" w:sz="4" w:space="0" w:color="5B9BD5"/>
              <w:right w:val="single" w:sz="4" w:space="0" w:color="5B9BD5"/>
            </w:tcBorders>
            <w:hideMark/>
          </w:tcPr>
          <w:p w14:paraId="77802536"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7B583260"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1B92A475"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Waste generation and management</w:t>
            </w:r>
          </w:p>
        </w:tc>
        <w:tc>
          <w:tcPr>
            <w:tcW w:w="1359" w:type="pct"/>
            <w:tcBorders>
              <w:top w:val="single" w:sz="4" w:space="0" w:color="5B9BD5"/>
              <w:left w:val="single" w:sz="4" w:space="0" w:color="5B9BD5"/>
              <w:bottom w:val="single" w:sz="4" w:space="0" w:color="5B9BD5"/>
              <w:right w:val="single" w:sz="4" w:space="0" w:color="5B9BD5"/>
            </w:tcBorders>
            <w:shd w:val="clear" w:color="auto" w:fill="FFFF00"/>
            <w:hideMark/>
          </w:tcPr>
          <w:p w14:paraId="63BBDD64"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Minor </w:t>
            </w:r>
          </w:p>
        </w:tc>
        <w:tc>
          <w:tcPr>
            <w:tcW w:w="1233" w:type="pct"/>
            <w:tcBorders>
              <w:top w:val="single" w:sz="4" w:space="0" w:color="5B9BD5"/>
              <w:left w:val="single" w:sz="4" w:space="0" w:color="5B9BD5"/>
              <w:bottom w:val="single" w:sz="4" w:space="0" w:color="5B9BD5"/>
              <w:right w:val="single" w:sz="4" w:space="0" w:color="5B9BD5"/>
            </w:tcBorders>
            <w:hideMark/>
          </w:tcPr>
          <w:p w14:paraId="39292AB5"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115618C3"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019177CD"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Water environment</w:t>
            </w:r>
          </w:p>
        </w:tc>
        <w:tc>
          <w:tcPr>
            <w:tcW w:w="1359" w:type="pct"/>
            <w:tcBorders>
              <w:top w:val="single" w:sz="4" w:space="0" w:color="5B9BD5"/>
              <w:left w:val="single" w:sz="4" w:space="0" w:color="5B9BD5"/>
              <w:bottom w:val="single" w:sz="4" w:space="0" w:color="5B9BD5"/>
              <w:right w:val="single" w:sz="4" w:space="0" w:color="5B9BD5"/>
            </w:tcBorders>
            <w:hideMark/>
          </w:tcPr>
          <w:p w14:paraId="44ADAEBE"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Negligible</w:t>
            </w:r>
          </w:p>
        </w:tc>
        <w:tc>
          <w:tcPr>
            <w:tcW w:w="1233" w:type="pct"/>
            <w:tcBorders>
              <w:top w:val="single" w:sz="4" w:space="0" w:color="5B9BD5"/>
              <w:left w:val="single" w:sz="4" w:space="0" w:color="5B9BD5"/>
              <w:bottom w:val="single" w:sz="4" w:space="0" w:color="5B9BD5"/>
              <w:right w:val="single" w:sz="4" w:space="0" w:color="5B9BD5"/>
            </w:tcBorders>
            <w:hideMark/>
          </w:tcPr>
          <w:p w14:paraId="56157C80"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4F3B8D7F" w14:textId="77777777" w:rsidTr="00A71280">
        <w:trPr>
          <w:trHeight w:val="233"/>
        </w:trPr>
        <w:tc>
          <w:tcPr>
            <w:tcW w:w="2408" w:type="pct"/>
            <w:tcBorders>
              <w:top w:val="single" w:sz="4" w:space="0" w:color="5B9BD5"/>
              <w:left w:val="single" w:sz="4" w:space="0" w:color="5B9BD5"/>
              <w:bottom w:val="single" w:sz="4" w:space="0" w:color="5B9BD5"/>
              <w:right w:val="single" w:sz="4" w:space="0" w:color="5B9BD5"/>
            </w:tcBorders>
            <w:hideMark/>
          </w:tcPr>
          <w:p w14:paraId="2F00B7A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Landscape and visual impacts</w:t>
            </w:r>
          </w:p>
        </w:tc>
        <w:tc>
          <w:tcPr>
            <w:tcW w:w="1359" w:type="pct"/>
            <w:tcBorders>
              <w:top w:val="single" w:sz="4" w:space="0" w:color="5B9BD5"/>
              <w:left w:val="single" w:sz="4" w:space="0" w:color="5B9BD5"/>
              <w:bottom w:val="single" w:sz="4" w:space="0" w:color="5B9BD5"/>
              <w:right w:val="single" w:sz="4" w:space="0" w:color="5B9BD5"/>
            </w:tcBorders>
            <w:shd w:val="clear" w:color="auto" w:fill="FFFF00"/>
            <w:hideMark/>
          </w:tcPr>
          <w:p w14:paraId="499227B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33" w:type="pct"/>
            <w:tcBorders>
              <w:top w:val="single" w:sz="4" w:space="0" w:color="5B9BD5"/>
              <w:left w:val="single" w:sz="4" w:space="0" w:color="5B9BD5"/>
              <w:bottom w:val="single" w:sz="4" w:space="0" w:color="5B9BD5"/>
              <w:right w:val="single" w:sz="4" w:space="0" w:color="5B9BD5"/>
            </w:tcBorders>
            <w:hideMark/>
          </w:tcPr>
          <w:p w14:paraId="070B1544"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2EFEED36" w14:textId="77777777" w:rsidTr="00A71280">
        <w:trPr>
          <w:trHeight w:val="233"/>
        </w:trPr>
        <w:tc>
          <w:tcPr>
            <w:tcW w:w="2408" w:type="pct"/>
            <w:tcBorders>
              <w:top w:val="single" w:sz="4" w:space="0" w:color="5B9BD5"/>
              <w:left w:val="single" w:sz="4" w:space="0" w:color="5B9BD5"/>
              <w:bottom w:val="single" w:sz="4" w:space="0" w:color="5B9BD5"/>
              <w:right w:val="single" w:sz="4" w:space="0" w:color="5B9BD5"/>
            </w:tcBorders>
            <w:hideMark/>
          </w:tcPr>
          <w:p w14:paraId="3AB0190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Increased oil consumption</w:t>
            </w:r>
          </w:p>
        </w:tc>
        <w:tc>
          <w:tcPr>
            <w:tcW w:w="1359" w:type="pct"/>
            <w:tcBorders>
              <w:top w:val="single" w:sz="4" w:space="0" w:color="5B9BD5"/>
              <w:left w:val="single" w:sz="4" w:space="0" w:color="5B9BD5"/>
              <w:bottom w:val="single" w:sz="4" w:space="0" w:color="5B9BD5"/>
              <w:right w:val="single" w:sz="4" w:space="0" w:color="5B9BD5"/>
            </w:tcBorders>
            <w:shd w:val="clear" w:color="auto" w:fill="FFFF00"/>
            <w:hideMark/>
          </w:tcPr>
          <w:p w14:paraId="10BCFDDC"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33" w:type="pct"/>
            <w:tcBorders>
              <w:top w:val="single" w:sz="4" w:space="0" w:color="5B9BD5"/>
              <w:left w:val="single" w:sz="4" w:space="0" w:color="5B9BD5"/>
              <w:bottom w:val="single" w:sz="4" w:space="0" w:color="5B9BD5"/>
              <w:right w:val="single" w:sz="4" w:space="0" w:color="5B9BD5"/>
            </w:tcBorders>
            <w:hideMark/>
          </w:tcPr>
          <w:p w14:paraId="3D638C02"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r>
      <w:tr w:rsidR="00882220" w:rsidRPr="004A4C03" w14:paraId="6A1DF9FC" w14:textId="77777777" w:rsidTr="00A71280">
        <w:trPr>
          <w:trHeight w:val="233"/>
        </w:trPr>
        <w:tc>
          <w:tcPr>
            <w:tcW w:w="2408" w:type="pct"/>
            <w:tcBorders>
              <w:top w:val="single" w:sz="4" w:space="0" w:color="5B9BD5"/>
              <w:left w:val="single" w:sz="4" w:space="0" w:color="5B9BD5"/>
              <w:bottom w:val="single" w:sz="4" w:space="0" w:color="5B9BD5"/>
              <w:right w:val="single" w:sz="4" w:space="0" w:color="5B9BD5"/>
            </w:tcBorders>
            <w:hideMark/>
          </w:tcPr>
          <w:p w14:paraId="04DF0B3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Increased storm water flow</w:t>
            </w:r>
          </w:p>
        </w:tc>
        <w:tc>
          <w:tcPr>
            <w:tcW w:w="1359" w:type="pct"/>
            <w:tcBorders>
              <w:top w:val="single" w:sz="4" w:space="0" w:color="5B9BD5"/>
              <w:left w:val="single" w:sz="4" w:space="0" w:color="5B9BD5"/>
              <w:bottom w:val="single" w:sz="4" w:space="0" w:color="5B9BD5"/>
              <w:right w:val="single" w:sz="4" w:space="0" w:color="5B9BD5"/>
            </w:tcBorders>
            <w:shd w:val="clear" w:color="auto" w:fill="FFFF00"/>
            <w:hideMark/>
          </w:tcPr>
          <w:p w14:paraId="7BBDBAE1"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Minor </w:t>
            </w:r>
          </w:p>
        </w:tc>
        <w:tc>
          <w:tcPr>
            <w:tcW w:w="1233" w:type="pct"/>
            <w:tcBorders>
              <w:top w:val="single" w:sz="4" w:space="0" w:color="5B9BD5"/>
              <w:left w:val="single" w:sz="4" w:space="0" w:color="5B9BD5"/>
              <w:bottom w:val="single" w:sz="4" w:space="0" w:color="5B9BD5"/>
              <w:right w:val="single" w:sz="4" w:space="0" w:color="5B9BD5"/>
            </w:tcBorders>
            <w:hideMark/>
          </w:tcPr>
          <w:p w14:paraId="38B746A5"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r>
      <w:tr w:rsidR="00882220" w:rsidRPr="004A4C03" w14:paraId="0133BC9C" w14:textId="77777777" w:rsidTr="00A71280">
        <w:trPr>
          <w:trHeight w:val="233"/>
        </w:trPr>
        <w:tc>
          <w:tcPr>
            <w:tcW w:w="2408" w:type="pct"/>
            <w:tcBorders>
              <w:top w:val="single" w:sz="4" w:space="0" w:color="5B9BD5"/>
              <w:left w:val="single" w:sz="4" w:space="0" w:color="5B9BD5"/>
              <w:bottom w:val="single" w:sz="4" w:space="0" w:color="5B9BD5"/>
              <w:right w:val="single" w:sz="4" w:space="0" w:color="5B9BD5"/>
            </w:tcBorders>
            <w:hideMark/>
          </w:tcPr>
          <w:p w14:paraId="1B0C34C8"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Fire outbreaks</w:t>
            </w:r>
          </w:p>
        </w:tc>
        <w:tc>
          <w:tcPr>
            <w:tcW w:w="1359" w:type="pct"/>
            <w:tcBorders>
              <w:top w:val="single" w:sz="4" w:space="0" w:color="5B9BD5"/>
              <w:left w:val="single" w:sz="4" w:space="0" w:color="5B9BD5"/>
              <w:bottom w:val="single" w:sz="4" w:space="0" w:color="5B9BD5"/>
              <w:right w:val="single" w:sz="4" w:space="0" w:color="5B9BD5"/>
            </w:tcBorders>
            <w:shd w:val="clear" w:color="auto" w:fill="FFC000"/>
            <w:hideMark/>
          </w:tcPr>
          <w:p w14:paraId="3E51964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Moderate</w:t>
            </w:r>
          </w:p>
        </w:tc>
        <w:tc>
          <w:tcPr>
            <w:tcW w:w="1233" w:type="pct"/>
            <w:tcBorders>
              <w:top w:val="single" w:sz="4" w:space="0" w:color="5B9BD5"/>
              <w:left w:val="single" w:sz="4" w:space="0" w:color="5B9BD5"/>
              <w:bottom w:val="single" w:sz="4" w:space="0" w:color="5B9BD5"/>
              <w:right w:val="single" w:sz="4" w:space="0" w:color="5B9BD5"/>
            </w:tcBorders>
            <w:shd w:val="clear" w:color="auto" w:fill="FFFF00"/>
            <w:hideMark/>
          </w:tcPr>
          <w:p w14:paraId="5AFEEF6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r>
      <w:tr w:rsidR="00882220" w:rsidRPr="004A4C03" w14:paraId="6EED1471" w14:textId="77777777" w:rsidTr="00A71280">
        <w:trPr>
          <w:trHeight w:val="233"/>
        </w:trPr>
        <w:tc>
          <w:tcPr>
            <w:tcW w:w="2408" w:type="pct"/>
            <w:tcBorders>
              <w:top w:val="single" w:sz="4" w:space="0" w:color="5B9BD5"/>
              <w:left w:val="single" w:sz="4" w:space="0" w:color="5B9BD5"/>
              <w:bottom w:val="single" w:sz="4" w:space="0" w:color="5B9BD5"/>
              <w:right w:val="single" w:sz="4" w:space="0" w:color="5B9BD5"/>
            </w:tcBorders>
            <w:hideMark/>
          </w:tcPr>
          <w:p w14:paraId="38D74CE4"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Water demand</w:t>
            </w:r>
          </w:p>
        </w:tc>
        <w:tc>
          <w:tcPr>
            <w:tcW w:w="1359" w:type="pct"/>
            <w:tcBorders>
              <w:top w:val="single" w:sz="4" w:space="0" w:color="5B9BD5"/>
              <w:left w:val="single" w:sz="4" w:space="0" w:color="5B9BD5"/>
              <w:bottom w:val="single" w:sz="4" w:space="0" w:color="5B9BD5"/>
              <w:right w:val="single" w:sz="4" w:space="0" w:color="5B9BD5"/>
            </w:tcBorders>
            <w:hideMark/>
          </w:tcPr>
          <w:p w14:paraId="36ADA4B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c>
          <w:tcPr>
            <w:tcW w:w="1233" w:type="pct"/>
            <w:tcBorders>
              <w:top w:val="single" w:sz="4" w:space="0" w:color="5B9BD5"/>
              <w:left w:val="single" w:sz="4" w:space="0" w:color="5B9BD5"/>
              <w:bottom w:val="single" w:sz="4" w:space="0" w:color="5B9BD5"/>
              <w:right w:val="single" w:sz="4" w:space="0" w:color="5B9BD5"/>
            </w:tcBorders>
            <w:hideMark/>
          </w:tcPr>
          <w:p w14:paraId="3E94D64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r>
      <w:tr w:rsidR="00882220" w:rsidRPr="004A4C03" w14:paraId="7BEE9802" w14:textId="77777777" w:rsidTr="00A71280">
        <w:trPr>
          <w:trHeight w:val="233"/>
        </w:trPr>
        <w:tc>
          <w:tcPr>
            <w:tcW w:w="2408" w:type="pct"/>
            <w:tcBorders>
              <w:top w:val="single" w:sz="4" w:space="0" w:color="5B9BD5"/>
              <w:left w:val="single" w:sz="4" w:space="0" w:color="5B9BD5"/>
              <w:bottom w:val="single" w:sz="4" w:space="0" w:color="5B9BD5"/>
              <w:right w:val="single" w:sz="4" w:space="0" w:color="5B9BD5"/>
            </w:tcBorders>
            <w:hideMark/>
          </w:tcPr>
          <w:p w14:paraId="18362B2A"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Sanitary waste </w:t>
            </w:r>
          </w:p>
        </w:tc>
        <w:tc>
          <w:tcPr>
            <w:tcW w:w="1359" w:type="pct"/>
            <w:tcBorders>
              <w:top w:val="single" w:sz="4" w:space="0" w:color="5B9BD5"/>
              <w:left w:val="single" w:sz="4" w:space="0" w:color="5B9BD5"/>
              <w:bottom w:val="single" w:sz="4" w:space="0" w:color="5B9BD5"/>
              <w:right w:val="single" w:sz="4" w:space="0" w:color="5B9BD5"/>
            </w:tcBorders>
            <w:hideMark/>
          </w:tcPr>
          <w:p w14:paraId="7122A453"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c>
          <w:tcPr>
            <w:tcW w:w="1233" w:type="pct"/>
            <w:tcBorders>
              <w:top w:val="single" w:sz="4" w:space="0" w:color="5B9BD5"/>
              <w:left w:val="single" w:sz="4" w:space="0" w:color="5B9BD5"/>
              <w:bottom w:val="single" w:sz="4" w:space="0" w:color="5B9BD5"/>
              <w:right w:val="single" w:sz="4" w:space="0" w:color="5B9BD5"/>
            </w:tcBorders>
            <w:hideMark/>
          </w:tcPr>
          <w:p w14:paraId="5906FB9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r>
      <w:tr w:rsidR="00882220" w:rsidRPr="004A4C03" w14:paraId="53F9BFB7" w14:textId="77777777" w:rsidTr="00A71280">
        <w:trPr>
          <w:trHeight w:val="233"/>
        </w:trPr>
        <w:tc>
          <w:tcPr>
            <w:tcW w:w="2408" w:type="pct"/>
            <w:tcBorders>
              <w:top w:val="single" w:sz="4" w:space="0" w:color="5B9BD5"/>
              <w:left w:val="single" w:sz="4" w:space="0" w:color="5B9BD5"/>
              <w:bottom w:val="single" w:sz="4" w:space="0" w:color="5B9BD5"/>
              <w:right w:val="single" w:sz="4" w:space="0" w:color="5B9BD5"/>
            </w:tcBorders>
            <w:hideMark/>
          </w:tcPr>
          <w:p w14:paraId="0B4A81DC"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Flooding </w:t>
            </w:r>
          </w:p>
        </w:tc>
        <w:tc>
          <w:tcPr>
            <w:tcW w:w="1359" w:type="pct"/>
            <w:tcBorders>
              <w:top w:val="single" w:sz="4" w:space="0" w:color="5B9BD5"/>
              <w:left w:val="single" w:sz="4" w:space="0" w:color="5B9BD5"/>
              <w:bottom w:val="single" w:sz="4" w:space="0" w:color="5B9BD5"/>
              <w:right w:val="single" w:sz="4" w:space="0" w:color="5B9BD5"/>
            </w:tcBorders>
            <w:hideMark/>
          </w:tcPr>
          <w:p w14:paraId="44649596"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c>
          <w:tcPr>
            <w:tcW w:w="1233" w:type="pct"/>
            <w:tcBorders>
              <w:top w:val="single" w:sz="4" w:space="0" w:color="5B9BD5"/>
              <w:left w:val="single" w:sz="4" w:space="0" w:color="5B9BD5"/>
              <w:bottom w:val="single" w:sz="4" w:space="0" w:color="5B9BD5"/>
              <w:right w:val="single" w:sz="4" w:space="0" w:color="5B9BD5"/>
            </w:tcBorders>
            <w:hideMark/>
          </w:tcPr>
          <w:p w14:paraId="61CB6BF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r>
      <w:tr w:rsidR="00882220" w:rsidRPr="004A4C03" w14:paraId="4BB95564" w14:textId="77777777" w:rsidTr="00A71280">
        <w:trPr>
          <w:trHeight w:val="233"/>
        </w:trPr>
        <w:tc>
          <w:tcPr>
            <w:tcW w:w="2408" w:type="pct"/>
            <w:tcBorders>
              <w:top w:val="single" w:sz="4" w:space="0" w:color="5B9BD5"/>
              <w:left w:val="single" w:sz="4" w:space="0" w:color="5B9BD5"/>
              <w:bottom w:val="single" w:sz="4" w:space="0" w:color="5B9BD5"/>
              <w:right w:val="single" w:sz="4" w:space="0" w:color="5B9BD5"/>
            </w:tcBorders>
            <w:hideMark/>
          </w:tcPr>
          <w:p w14:paraId="2F3CB948"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Noise and Vibration</w:t>
            </w:r>
          </w:p>
        </w:tc>
        <w:tc>
          <w:tcPr>
            <w:tcW w:w="1359" w:type="pct"/>
            <w:tcBorders>
              <w:top w:val="single" w:sz="4" w:space="0" w:color="5B9BD5"/>
              <w:left w:val="single" w:sz="4" w:space="0" w:color="5B9BD5"/>
              <w:bottom w:val="single" w:sz="4" w:space="0" w:color="5B9BD5"/>
              <w:right w:val="single" w:sz="4" w:space="0" w:color="5B9BD5"/>
            </w:tcBorders>
            <w:hideMark/>
          </w:tcPr>
          <w:p w14:paraId="479CC4EA"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c>
          <w:tcPr>
            <w:tcW w:w="1233" w:type="pct"/>
            <w:tcBorders>
              <w:top w:val="single" w:sz="4" w:space="0" w:color="5B9BD5"/>
              <w:left w:val="single" w:sz="4" w:space="0" w:color="5B9BD5"/>
              <w:bottom w:val="single" w:sz="4" w:space="0" w:color="5B9BD5"/>
              <w:right w:val="single" w:sz="4" w:space="0" w:color="5B9BD5"/>
            </w:tcBorders>
            <w:hideMark/>
          </w:tcPr>
          <w:p w14:paraId="643B22F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r>
      <w:tr w:rsidR="00882220" w:rsidRPr="004A4C03" w14:paraId="31353FC1" w14:textId="77777777" w:rsidTr="00A71280">
        <w:trPr>
          <w:trHeight w:val="233"/>
        </w:trPr>
        <w:tc>
          <w:tcPr>
            <w:tcW w:w="2408" w:type="pct"/>
            <w:tcBorders>
              <w:top w:val="single" w:sz="4" w:space="0" w:color="5B9BD5"/>
              <w:left w:val="single" w:sz="4" w:space="0" w:color="5B9BD5"/>
              <w:bottom w:val="single" w:sz="4" w:space="0" w:color="5B9BD5"/>
              <w:right w:val="single" w:sz="4" w:space="0" w:color="5B9BD5"/>
            </w:tcBorders>
            <w:hideMark/>
          </w:tcPr>
          <w:p w14:paraId="200DBA3E"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Electric and magnetic fields (EMFs)</w:t>
            </w:r>
          </w:p>
        </w:tc>
        <w:tc>
          <w:tcPr>
            <w:tcW w:w="1359" w:type="pct"/>
            <w:tcBorders>
              <w:top w:val="single" w:sz="4" w:space="0" w:color="5B9BD5"/>
              <w:left w:val="single" w:sz="4" w:space="0" w:color="5B9BD5"/>
              <w:bottom w:val="single" w:sz="4" w:space="0" w:color="5B9BD5"/>
              <w:right w:val="single" w:sz="4" w:space="0" w:color="5B9BD5"/>
            </w:tcBorders>
            <w:hideMark/>
          </w:tcPr>
          <w:p w14:paraId="49AE98FE"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c>
          <w:tcPr>
            <w:tcW w:w="1233" w:type="pct"/>
            <w:tcBorders>
              <w:top w:val="single" w:sz="4" w:space="0" w:color="5B9BD5"/>
              <w:left w:val="single" w:sz="4" w:space="0" w:color="5B9BD5"/>
              <w:bottom w:val="single" w:sz="4" w:space="0" w:color="5B9BD5"/>
              <w:right w:val="single" w:sz="4" w:space="0" w:color="5B9BD5"/>
            </w:tcBorders>
            <w:hideMark/>
          </w:tcPr>
          <w:p w14:paraId="4A301227"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r>
      <w:tr w:rsidR="00882220" w:rsidRPr="004A4C03" w14:paraId="34992AC8" w14:textId="77777777" w:rsidTr="00A71280">
        <w:trPr>
          <w:trHeight w:val="233"/>
        </w:trPr>
        <w:tc>
          <w:tcPr>
            <w:tcW w:w="2408" w:type="pct"/>
            <w:tcBorders>
              <w:top w:val="single" w:sz="4" w:space="0" w:color="5B9BD5"/>
              <w:left w:val="single" w:sz="4" w:space="0" w:color="5B9BD5"/>
              <w:bottom w:val="single" w:sz="4" w:space="0" w:color="5B9BD5"/>
              <w:right w:val="single" w:sz="4" w:space="0" w:color="5B9BD5"/>
            </w:tcBorders>
            <w:hideMark/>
          </w:tcPr>
          <w:p w14:paraId="62DBA3EE"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Dust Emission</w:t>
            </w:r>
          </w:p>
        </w:tc>
        <w:tc>
          <w:tcPr>
            <w:tcW w:w="1359" w:type="pct"/>
            <w:tcBorders>
              <w:top w:val="single" w:sz="4" w:space="0" w:color="5B9BD5"/>
              <w:left w:val="single" w:sz="4" w:space="0" w:color="5B9BD5"/>
              <w:bottom w:val="single" w:sz="4" w:space="0" w:color="5B9BD5"/>
              <w:right w:val="single" w:sz="4" w:space="0" w:color="5B9BD5"/>
            </w:tcBorders>
            <w:hideMark/>
          </w:tcPr>
          <w:p w14:paraId="1F2CD2F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c>
          <w:tcPr>
            <w:tcW w:w="1233" w:type="pct"/>
            <w:tcBorders>
              <w:top w:val="single" w:sz="4" w:space="0" w:color="5B9BD5"/>
              <w:left w:val="single" w:sz="4" w:space="0" w:color="5B9BD5"/>
              <w:bottom w:val="single" w:sz="4" w:space="0" w:color="5B9BD5"/>
              <w:right w:val="single" w:sz="4" w:space="0" w:color="5B9BD5"/>
            </w:tcBorders>
            <w:hideMark/>
          </w:tcPr>
          <w:p w14:paraId="15A6A1C8"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Negligible </w:t>
            </w:r>
          </w:p>
        </w:tc>
      </w:tr>
      <w:tr w:rsidR="00882220" w:rsidRPr="004A4C03" w14:paraId="2800F372" w14:textId="77777777" w:rsidTr="00A71280">
        <w:trPr>
          <w:trHeight w:val="233"/>
        </w:trPr>
        <w:tc>
          <w:tcPr>
            <w:tcW w:w="2408" w:type="pct"/>
            <w:tcBorders>
              <w:top w:val="single" w:sz="4" w:space="0" w:color="5B9BD5"/>
              <w:left w:val="single" w:sz="4" w:space="0" w:color="5B9BD5"/>
              <w:bottom w:val="single" w:sz="4" w:space="0" w:color="5B9BD5"/>
              <w:right w:val="single" w:sz="4" w:space="0" w:color="5B9BD5"/>
            </w:tcBorders>
            <w:hideMark/>
          </w:tcPr>
          <w:p w14:paraId="730B0C2D"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Vehicle Exhaust emission</w:t>
            </w:r>
          </w:p>
        </w:tc>
        <w:tc>
          <w:tcPr>
            <w:tcW w:w="1359" w:type="pct"/>
            <w:tcBorders>
              <w:top w:val="single" w:sz="4" w:space="0" w:color="5B9BD5"/>
              <w:left w:val="single" w:sz="4" w:space="0" w:color="5B9BD5"/>
              <w:bottom w:val="single" w:sz="4" w:space="0" w:color="5B9BD5"/>
              <w:right w:val="single" w:sz="4" w:space="0" w:color="5B9BD5"/>
            </w:tcBorders>
            <w:shd w:val="clear" w:color="auto" w:fill="FFFF00"/>
            <w:hideMark/>
          </w:tcPr>
          <w:p w14:paraId="09DF0C2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Minor </w:t>
            </w:r>
          </w:p>
        </w:tc>
        <w:tc>
          <w:tcPr>
            <w:tcW w:w="1233" w:type="pct"/>
            <w:tcBorders>
              <w:top w:val="single" w:sz="4" w:space="0" w:color="5B9BD5"/>
              <w:left w:val="single" w:sz="4" w:space="0" w:color="5B9BD5"/>
              <w:bottom w:val="single" w:sz="4" w:space="0" w:color="5B9BD5"/>
              <w:right w:val="single" w:sz="4" w:space="0" w:color="5B9BD5"/>
            </w:tcBorders>
            <w:hideMark/>
          </w:tcPr>
          <w:p w14:paraId="4CE27DCD"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08465545" w14:textId="77777777" w:rsidTr="00A71280">
        <w:trPr>
          <w:trHeight w:val="395"/>
        </w:trPr>
        <w:tc>
          <w:tcPr>
            <w:tcW w:w="2408" w:type="pct"/>
            <w:tcBorders>
              <w:top w:val="single" w:sz="4" w:space="0" w:color="5B9BD5"/>
              <w:left w:val="single" w:sz="4" w:space="0" w:color="5B9BD5"/>
              <w:bottom w:val="single" w:sz="4" w:space="0" w:color="5B9BD5"/>
              <w:right w:val="single" w:sz="4" w:space="0" w:color="5B9BD5"/>
            </w:tcBorders>
            <w:hideMark/>
          </w:tcPr>
          <w:p w14:paraId="47882B50"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Collision and electrical hazards from distribution infrastructure</w:t>
            </w:r>
          </w:p>
        </w:tc>
        <w:tc>
          <w:tcPr>
            <w:tcW w:w="1359" w:type="pct"/>
            <w:tcBorders>
              <w:top w:val="single" w:sz="4" w:space="0" w:color="5B9BD5"/>
              <w:left w:val="single" w:sz="4" w:space="0" w:color="5B9BD5"/>
              <w:bottom w:val="single" w:sz="4" w:space="0" w:color="5B9BD5"/>
              <w:right w:val="single" w:sz="4" w:space="0" w:color="5B9BD5"/>
            </w:tcBorders>
            <w:shd w:val="clear" w:color="auto" w:fill="FFFF00"/>
            <w:hideMark/>
          </w:tcPr>
          <w:p w14:paraId="4DF2802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33" w:type="pct"/>
            <w:tcBorders>
              <w:top w:val="single" w:sz="4" w:space="0" w:color="5B9BD5"/>
              <w:left w:val="single" w:sz="4" w:space="0" w:color="5B9BD5"/>
              <w:bottom w:val="single" w:sz="4" w:space="0" w:color="5B9BD5"/>
              <w:right w:val="single" w:sz="4" w:space="0" w:color="5B9BD5"/>
            </w:tcBorders>
            <w:hideMark/>
          </w:tcPr>
          <w:p w14:paraId="6B2BBEDF"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0202B160"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0D41ED0B"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Occupational safety and health</w:t>
            </w:r>
          </w:p>
        </w:tc>
        <w:tc>
          <w:tcPr>
            <w:tcW w:w="1359" w:type="pct"/>
            <w:tcBorders>
              <w:top w:val="single" w:sz="4" w:space="0" w:color="5B9BD5"/>
              <w:left w:val="single" w:sz="4" w:space="0" w:color="5B9BD5"/>
              <w:bottom w:val="single" w:sz="4" w:space="0" w:color="5B9BD5"/>
              <w:right w:val="single" w:sz="4" w:space="0" w:color="5B9BD5"/>
            </w:tcBorders>
            <w:shd w:val="clear" w:color="auto" w:fill="FFFF00"/>
            <w:hideMark/>
          </w:tcPr>
          <w:p w14:paraId="352F8295"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Moderate</w:t>
            </w:r>
          </w:p>
        </w:tc>
        <w:tc>
          <w:tcPr>
            <w:tcW w:w="1233" w:type="pct"/>
            <w:tcBorders>
              <w:top w:val="single" w:sz="4" w:space="0" w:color="5B9BD5"/>
              <w:left w:val="single" w:sz="4" w:space="0" w:color="5B9BD5"/>
              <w:bottom w:val="single" w:sz="4" w:space="0" w:color="5B9BD5"/>
              <w:right w:val="single" w:sz="4" w:space="0" w:color="5B9BD5"/>
            </w:tcBorders>
            <w:shd w:val="clear" w:color="auto" w:fill="FFFF00"/>
            <w:hideMark/>
          </w:tcPr>
          <w:p w14:paraId="7AB161D2"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 xml:space="preserve">Minor </w:t>
            </w:r>
          </w:p>
        </w:tc>
      </w:tr>
      <w:tr w:rsidR="00882220" w:rsidRPr="004A4C03" w14:paraId="31345F92"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3C5B5B8F"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Community safety and health</w:t>
            </w:r>
          </w:p>
        </w:tc>
        <w:tc>
          <w:tcPr>
            <w:tcW w:w="1359" w:type="pct"/>
            <w:tcBorders>
              <w:top w:val="single" w:sz="4" w:space="0" w:color="5B9BD5"/>
              <w:left w:val="single" w:sz="4" w:space="0" w:color="5B9BD5"/>
              <w:bottom w:val="single" w:sz="4" w:space="0" w:color="5B9BD5"/>
              <w:right w:val="single" w:sz="4" w:space="0" w:color="5B9BD5"/>
            </w:tcBorders>
            <w:shd w:val="clear" w:color="auto" w:fill="FFC000"/>
            <w:hideMark/>
          </w:tcPr>
          <w:p w14:paraId="17D452D2"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Moderate</w:t>
            </w:r>
          </w:p>
        </w:tc>
        <w:tc>
          <w:tcPr>
            <w:tcW w:w="1233" w:type="pct"/>
            <w:tcBorders>
              <w:top w:val="single" w:sz="4" w:space="0" w:color="5B9BD5"/>
              <w:left w:val="single" w:sz="4" w:space="0" w:color="5B9BD5"/>
              <w:bottom w:val="single" w:sz="4" w:space="0" w:color="5B9BD5"/>
              <w:right w:val="single" w:sz="4" w:space="0" w:color="5B9BD5"/>
            </w:tcBorders>
            <w:shd w:val="clear" w:color="auto" w:fill="FFFF00"/>
            <w:hideMark/>
          </w:tcPr>
          <w:p w14:paraId="477A12E9" w14:textId="77777777" w:rsidR="00882220" w:rsidRPr="004A4C03" w:rsidRDefault="00882220" w:rsidP="004A4C03">
            <w:pPr>
              <w:rPr>
                <w:rFonts w:ascii="Tahoma" w:hAnsi="Tahoma" w:cs="Tahoma"/>
                <w:spacing w:val="-5"/>
                <w:sz w:val="20"/>
                <w:szCs w:val="20"/>
                <w:lang w:bidi="es-ES"/>
              </w:rPr>
            </w:pPr>
            <w:r w:rsidRPr="004A4C03">
              <w:rPr>
                <w:rFonts w:ascii="Tahoma" w:hAnsi="Tahoma" w:cs="Tahoma"/>
                <w:spacing w:val="-5"/>
                <w:sz w:val="20"/>
                <w:szCs w:val="20"/>
                <w:lang w:bidi="es-ES"/>
              </w:rPr>
              <w:t>Minor</w:t>
            </w:r>
          </w:p>
        </w:tc>
      </w:tr>
      <w:tr w:rsidR="00882220" w:rsidRPr="004A4C03" w14:paraId="6C5C1610" w14:textId="77777777" w:rsidTr="00A71280">
        <w:trPr>
          <w:trHeight w:val="278"/>
        </w:trPr>
        <w:tc>
          <w:tcPr>
            <w:tcW w:w="2408" w:type="pct"/>
            <w:tcBorders>
              <w:top w:val="single" w:sz="4" w:space="0" w:color="5B9BD5"/>
              <w:left w:val="single" w:sz="4" w:space="0" w:color="5B9BD5"/>
              <w:bottom w:val="single" w:sz="4" w:space="0" w:color="5B9BD5"/>
              <w:right w:val="single" w:sz="4" w:space="0" w:color="5B9BD5"/>
            </w:tcBorders>
            <w:hideMark/>
          </w:tcPr>
          <w:p w14:paraId="41431F3C"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Gender based violence, SEA and SH</w:t>
            </w:r>
          </w:p>
        </w:tc>
        <w:tc>
          <w:tcPr>
            <w:tcW w:w="1359" w:type="pct"/>
            <w:tcBorders>
              <w:top w:val="single" w:sz="4" w:space="0" w:color="5B9BD5"/>
              <w:left w:val="single" w:sz="4" w:space="0" w:color="5B9BD5"/>
              <w:bottom w:val="single" w:sz="4" w:space="0" w:color="5B9BD5"/>
              <w:right w:val="single" w:sz="4" w:space="0" w:color="5B9BD5"/>
            </w:tcBorders>
            <w:shd w:val="clear" w:color="auto" w:fill="FFFF00"/>
            <w:hideMark/>
          </w:tcPr>
          <w:p w14:paraId="4712074E"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33" w:type="pct"/>
            <w:tcBorders>
              <w:top w:val="single" w:sz="4" w:space="0" w:color="5B9BD5"/>
              <w:left w:val="single" w:sz="4" w:space="0" w:color="5B9BD5"/>
              <w:bottom w:val="single" w:sz="4" w:space="0" w:color="5B9BD5"/>
              <w:right w:val="single" w:sz="4" w:space="0" w:color="5B9BD5"/>
            </w:tcBorders>
            <w:hideMark/>
          </w:tcPr>
          <w:p w14:paraId="19AF1241"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5E8E3E18" w14:textId="77777777" w:rsidTr="00A71280">
        <w:trPr>
          <w:trHeight w:val="458"/>
        </w:trPr>
        <w:tc>
          <w:tcPr>
            <w:tcW w:w="2408" w:type="pct"/>
            <w:tcBorders>
              <w:top w:val="single" w:sz="4" w:space="0" w:color="5B9BD5"/>
              <w:left w:val="single" w:sz="4" w:space="0" w:color="5B9BD5"/>
              <w:bottom w:val="single" w:sz="4" w:space="0" w:color="5B9BD5"/>
              <w:right w:val="single" w:sz="4" w:space="0" w:color="5B9BD5"/>
            </w:tcBorders>
            <w:hideMark/>
          </w:tcPr>
          <w:p w14:paraId="23C74479"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Exclusion of VMGs, Vulnerable individuals and households</w:t>
            </w:r>
          </w:p>
        </w:tc>
        <w:tc>
          <w:tcPr>
            <w:tcW w:w="1359" w:type="pct"/>
            <w:tcBorders>
              <w:top w:val="single" w:sz="4" w:space="0" w:color="5B9BD5"/>
              <w:left w:val="single" w:sz="4" w:space="0" w:color="5B9BD5"/>
              <w:bottom w:val="single" w:sz="4" w:space="0" w:color="5B9BD5"/>
              <w:right w:val="single" w:sz="4" w:space="0" w:color="5B9BD5"/>
            </w:tcBorders>
            <w:shd w:val="clear" w:color="auto" w:fill="FF0000"/>
            <w:hideMark/>
          </w:tcPr>
          <w:p w14:paraId="2E9A95B9"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Major</w:t>
            </w:r>
          </w:p>
        </w:tc>
        <w:tc>
          <w:tcPr>
            <w:tcW w:w="1233" w:type="pct"/>
            <w:tcBorders>
              <w:top w:val="single" w:sz="4" w:space="0" w:color="5B9BD5"/>
              <w:left w:val="single" w:sz="4" w:space="0" w:color="5B9BD5"/>
              <w:bottom w:val="single" w:sz="4" w:space="0" w:color="5B9BD5"/>
              <w:right w:val="single" w:sz="4" w:space="0" w:color="5B9BD5"/>
            </w:tcBorders>
            <w:shd w:val="clear" w:color="auto" w:fill="FFFF00"/>
            <w:hideMark/>
          </w:tcPr>
          <w:p w14:paraId="7B6EA3C9"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r>
      <w:tr w:rsidR="00882220" w:rsidRPr="004A4C03" w14:paraId="7FD70D9E"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11F1041A"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Risk of communicable diseases</w:t>
            </w:r>
          </w:p>
        </w:tc>
        <w:tc>
          <w:tcPr>
            <w:tcW w:w="1359" w:type="pct"/>
            <w:tcBorders>
              <w:top w:val="single" w:sz="4" w:space="0" w:color="5B9BD5"/>
              <w:left w:val="single" w:sz="4" w:space="0" w:color="5B9BD5"/>
              <w:bottom w:val="single" w:sz="4" w:space="0" w:color="5B9BD5"/>
              <w:right w:val="single" w:sz="4" w:space="0" w:color="5B9BD5"/>
            </w:tcBorders>
            <w:shd w:val="clear" w:color="auto" w:fill="FFFF00"/>
            <w:hideMark/>
          </w:tcPr>
          <w:p w14:paraId="663703B4"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c>
          <w:tcPr>
            <w:tcW w:w="1233" w:type="pct"/>
            <w:tcBorders>
              <w:top w:val="single" w:sz="4" w:space="0" w:color="5B9BD5"/>
              <w:left w:val="single" w:sz="4" w:space="0" w:color="5B9BD5"/>
              <w:bottom w:val="single" w:sz="4" w:space="0" w:color="5B9BD5"/>
              <w:right w:val="single" w:sz="4" w:space="0" w:color="5B9BD5"/>
            </w:tcBorders>
            <w:hideMark/>
          </w:tcPr>
          <w:p w14:paraId="6795FB50"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Negligible</w:t>
            </w:r>
          </w:p>
        </w:tc>
      </w:tr>
      <w:tr w:rsidR="00882220" w:rsidRPr="004A4C03" w14:paraId="73A0020D"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78325344" w14:textId="6F182ECB"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Shocks and electrocution to the </w:t>
            </w:r>
            <w:r w:rsidR="00A72914">
              <w:rPr>
                <w:rFonts w:ascii="Tahoma" w:hAnsi="Tahoma" w:cs="Tahoma"/>
                <w:spacing w:val="-5"/>
                <w:sz w:val="20"/>
                <w:szCs w:val="20"/>
                <w:lang w:bidi="es-ES"/>
              </w:rPr>
              <w:t>PAPs</w:t>
            </w:r>
          </w:p>
        </w:tc>
        <w:tc>
          <w:tcPr>
            <w:tcW w:w="1359" w:type="pct"/>
            <w:tcBorders>
              <w:top w:val="single" w:sz="4" w:space="0" w:color="5B9BD5"/>
              <w:left w:val="single" w:sz="4" w:space="0" w:color="5B9BD5"/>
              <w:bottom w:val="single" w:sz="4" w:space="0" w:color="5B9BD5"/>
              <w:right w:val="single" w:sz="4" w:space="0" w:color="5B9BD5"/>
            </w:tcBorders>
            <w:shd w:val="clear" w:color="auto" w:fill="FFC000"/>
            <w:hideMark/>
          </w:tcPr>
          <w:p w14:paraId="3DB1550F"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Moderate </w:t>
            </w:r>
          </w:p>
        </w:tc>
        <w:tc>
          <w:tcPr>
            <w:tcW w:w="1233" w:type="pct"/>
            <w:tcBorders>
              <w:top w:val="single" w:sz="4" w:space="0" w:color="5B9BD5"/>
              <w:left w:val="single" w:sz="4" w:space="0" w:color="5B9BD5"/>
              <w:bottom w:val="single" w:sz="4" w:space="0" w:color="5B9BD5"/>
              <w:right w:val="single" w:sz="4" w:space="0" w:color="5B9BD5"/>
            </w:tcBorders>
            <w:shd w:val="clear" w:color="auto" w:fill="FFFF00"/>
            <w:hideMark/>
          </w:tcPr>
          <w:p w14:paraId="5718F5F1"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Minor</w:t>
            </w:r>
          </w:p>
        </w:tc>
      </w:tr>
      <w:tr w:rsidR="00882220" w:rsidRPr="004A4C03" w14:paraId="46B144D4" w14:textId="77777777" w:rsidTr="00A71280">
        <w:trPr>
          <w:trHeight w:val="250"/>
        </w:trPr>
        <w:tc>
          <w:tcPr>
            <w:tcW w:w="2408" w:type="pct"/>
            <w:tcBorders>
              <w:top w:val="single" w:sz="4" w:space="0" w:color="5B9BD5"/>
              <w:left w:val="single" w:sz="4" w:space="0" w:color="5B9BD5"/>
              <w:bottom w:val="single" w:sz="4" w:space="0" w:color="5B9BD5"/>
              <w:right w:val="single" w:sz="4" w:space="0" w:color="5B9BD5"/>
            </w:tcBorders>
            <w:hideMark/>
          </w:tcPr>
          <w:p w14:paraId="5C7BB551"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Risks related to poor and inadequate stakeholder engagement (conflict)</w:t>
            </w:r>
          </w:p>
        </w:tc>
        <w:tc>
          <w:tcPr>
            <w:tcW w:w="1359" w:type="pct"/>
            <w:tcBorders>
              <w:top w:val="single" w:sz="4" w:space="0" w:color="5B9BD5"/>
              <w:left w:val="single" w:sz="4" w:space="0" w:color="5B9BD5"/>
              <w:bottom w:val="single" w:sz="4" w:space="0" w:color="5B9BD5"/>
              <w:right w:val="single" w:sz="4" w:space="0" w:color="5B9BD5"/>
            </w:tcBorders>
            <w:shd w:val="clear" w:color="auto" w:fill="FFFF00"/>
            <w:hideMark/>
          </w:tcPr>
          <w:p w14:paraId="10E7C35D"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 xml:space="preserve">Minor </w:t>
            </w:r>
          </w:p>
        </w:tc>
        <w:tc>
          <w:tcPr>
            <w:tcW w:w="1233" w:type="pct"/>
            <w:tcBorders>
              <w:top w:val="single" w:sz="4" w:space="0" w:color="5B9BD5"/>
              <w:left w:val="single" w:sz="4" w:space="0" w:color="5B9BD5"/>
              <w:bottom w:val="single" w:sz="4" w:space="0" w:color="5B9BD5"/>
              <w:right w:val="single" w:sz="4" w:space="0" w:color="5B9BD5"/>
            </w:tcBorders>
            <w:hideMark/>
          </w:tcPr>
          <w:p w14:paraId="263E7F95" w14:textId="77777777" w:rsidR="00882220" w:rsidRPr="004A4C03" w:rsidRDefault="00882220" w:rsidP="004A4C03">
            <w:pPr>
              <w:autoSpaceDE w:val="0"/>
              <w:autoSpaceDN w:val="0"/>
              <w:adjustRightInd w:val="0"/>
              <w:rPr>
                <w:rFonts w:ascii="Tahoma" w:hAnsi="Tahoma" w:cs="Tahoma"/>
                <w:spacing w:val="-5"/>
                <w:sz w:val="20"/>
                <w:szCs w:val="20"/>
                <w:lang w:bidi="es-ES"/>
              </w:rPr>
            </w:pPr>
            <w:r w:rsidRPr="004A4C03">
              <w:rPr>
                <w:rFonts w:ascii="Tahoma" w:hAnsi="Tahoma" w:cs="Tahoma"/>
                <w:spacing w:val="-5"/>
                <w:sz w:val="20"/>
                <w:szCs w:val="20"/>
                <w:lang w:bidi="es-ES"/>
              </w:rPr>
              <w:t>Negligible</w:t>
            </w:r>
          </w:p>
        </w:tc>
      </w:tr>
      <w:bookmarkEnd w:id="59"/>
      <w:bookmarkEnd w:id="60"/>
      <w:bookmarkEnd w:id="61"/>
      <w:bookmarkEnd w:id="62"/>
      <w:bookmarkEnd w:id="63"/>
      <w:bookmarkEnd w:id="64"/>
      <w:bookmarkEnd w:id="65"/>
    </w:tbl>
    <w:p w14:paraId="384D354E" w14:textId="77777777" w:rsidR="00882220" w:rsidRPr="004A4C03" w:rsidRDefault="00882220" w:rsidP="004A4C03">
      <w:pPr>
        <w:spacing w:after="120"/>
        <w:jc w:val="both"/>
        <w:rPr>
          <w:rFonts w:ascii="Tahoma" w:hAnsi="Tahoma" w:cs="Tahoma"/>
          <w:sz w:val="20"/>
          <w:szCs w:val="20"/>
        </w:rPr>
      </w:pPr>
    </w:p>
    <w:p w14:paraId="0502CF9A" w14:textId="77777777" w:rsidR="00882220" w:rsidRPr="004A4C03" w:rsidRDefault="00882220" w:rsidP="004A4C03">
      <w:pPr>
        <w:spacing w:after="120"/>
        <w:jc w:val="both"/>
        <w:rPr>
          <w:rFonts w:ascii="Tahoma" w:hAnsi="Tahoma" w:cs="Tahoma"/>
          <w:b/>
          <w:sz w:val="20"/>
          <w:szCs w:val="20"/>
        </w:rPr>
      </w:pPr>
      <w:r w:rsidRPr="004A4C03">
        <w:rPr>
          <w:rFonts w:ascii="Tahoma" w:hAnsi="Tahoma" w:cs="Tahoma"/>
          <w:b/>
          <w:sz w:val="20"/>
          <w:szCs w:val="20"/>
        </w:rPr>
        <w:t>E-10 Environmental and Social Management and Monitoring Plan</w:t>
      </w:r>
    </w:p>
    <w:p w14:paraId="57E2E763"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36D3B3C2"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72A3D771"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128CEC36" w14:textId="6E734227" w:rsidR="00882220" w:rsidRPr="004A4C03" w:rsidRDefault="00882220" w:rsidP="004A4C03">
      <w:pPr>
        <w:spacing w:after="120"/>
        <w:jc w:val="both"/>
        <w:rPr>
          <w:rFonts w:ascii="Tahoma" w:hAnsi="Tahoma" w:cs="Tahoma"/>
          <w:sz w:val="20"/>
          <w:szCs w:val="20"/>
        </w:rPr>
      </w:pPr>
      <w:r w:rsidRPr="00A72914">
        <w:rPr>
          <w:rFonts w:ascii="Tahoma" w:hAnsi="Tahoma" w:cs="Tahoma"/>
          <w:sz w:val="20"/>
          <w:szCs w:val="20"/>
        </w:rPr>
        <w:t>For the mitigation measures to be successful, it is imperative that the Kenya Power (KP) allocates sufficient</w:t>
      </w:r>
      <w:r w:rsidRPr="004A4C03">
        <w:rPr>
          <w:rFonts w:ascii="Tahoma" w:hAnsi="Tahoma" w:cs="Tahoma"/>
          <w:sz w:val="20"/>
          <w:szCs w:val="20"/>
        </w:rPr>
        <w:t xml:space="preserve"> resources for the implementation of the ESMMP. Adequate resources will enable the proper execution of the proposed measures and ensure their effectiveness in minimizing the identified negative impacts.</w:t>
      </w:r>
    </w:p>
    <w:p w14:paraId="434E854B"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365C787F" w14:textId="77777777" w:rsidR="00882220" w:rsidRPr="004A4C03" w:rsidRDefault="00882220" w:rsidP="004A4C03">
      <w:pPr>
        <w:spacing w:after="120"/>
        <w:jc w:val="both"/>
        <w:rPr>
          <w:rFonts w:ascii="Tahoma" w:hAnsi="Tahoma" w:cs="Tahoma"/>
          <w:b/>
          <w:sz w:val="20"/>
          <w:szCs w:val="20"/>
        </w:rPr>
      </w:pPr>
      <w:r w:rsidRPr="004A4C03">
        <w:rPr>
          <w:rFonts w:ascii="Tahoma" w:hAnsi="Tahoma" w:cs="Tahoma"/>
          <w:b/>
          <w:sz w:val="20"/>
          <w:szCs w:val="20"/>
        </w:rPr>
        <w:t>E- 11 Conclusion</w:t>
      </w:r>
    </w:p>
    <w:p w14:paraId="14876958"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29E11A34" w14:textId="77777777" w:rsidR="00882220" w:rsidRPr="004A4C03" w:rsidRDefault="00882220" w:rsidP="004A4C03">
      <w:pPr>
        <w:spacing w:after="120"/>
        <w:jc w:val="both"/>
        <w:rPr>
          <w:rFonts w:ascii="Tahoma" w:hAnsi="Tahoma" w:cs="Tahoma"/>
          <w:sz w:val="20"/>
          <w:szCs w:val="20"/>
        </w:rPr>
      </w:pPr>
      <w:r w:rsidRPr="004A4C03">
        <w:rPr>
          <w:rFonts w:ascii="Tahoma" w:hAnsi="Tahoma" w:cs="Tahoma"/>
          <w:sz w:val="20"/>
          <w:szCs w:val="20"/>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4E553420" w14:textId="77777777" w:rsidR="001D7672" w:rsidRPr="004A4C03" w:rsidRDefault="001D7672" w:rsidP="004A4C03">
      <w:pPr>
        <w:autoSpaceDE w:val="0"/>
        <w:autoSpaceDN w:val="0"/>
        <w:adjustRightInd w:val="0"/>
        <w:spacing w:after="0"/>
        <w:jc w:val="both"/>
        <w:rPr>
          <w:rFonts w:ascii="Tahoma" w:hAnsi="Tahoma" w:cs="Tahoma"/>
          <w:color w:val="000000"/>
          <w:sz w:val="20"/>
          <w:szCs w:val="20"/>
        </w:rPr>
      </w:pPr>
    </w:p>
    <w:p w14:paraId="3EC3A4D0" w14:textId="77777777" w:rsidR="001D7672" w:rsidRPr="004A4C03" w:rsidRDefault="001D7672" w:rsidP="004A4C03">
      <w:pPr>
        <w:autoSpaceDE w:val="0"/>
        <w:autoSpaceDN w:val="0"/>
        <w:adjustRightInd w:val="0"/>
        <w:spacing w:after="0"/>
        <w:jc w:val="both"/>
        <w:rPr>
          <w:rFonts w:ascii="Tahoma" w:hAnsi="Tahoma" w:cs="Tahoma"/>
          <w:color w:val="000000"/>
          <w:sz w:val="20"/>
          <w:szCs w:val="20"/>
        </w:rPr>
      </w:pPr>
    </w:p>
    <w:p w14:paraId="72968312" w14:textId="77777777" w:rsidR="001D7672" w:rsidRPr="004A4C03" w:rsidRDefault="001D7672" w:rsidP="004A4C03">
      <w:pPr>
        <w:tabs>
          <w:tab w:val="left" w:pos="3156"/>
        </w:tabs>
        <w:spacing w:after="0"/>
        <w:jc w:val="both"/>
        <w:rPr>
          <w:rFonts w:ascii="Tahoma" w:hAnsi="Tahoma" w:cs="Tahoma"/>
          <w:b/>
          <w:sz w:val="20"/>
          <w:szCs w:val="20"/>
        </w:rPr>
      </w:pPr>
      <w:r w:rsidRPr="004A4C03">
        <w:rPr>
          <w:rFonts w:ascii="Tahoma" w:hAnsi="Tahoma" w:cs="Tahoma"/>
          <w:b/>
          <w:sz w:val="20"/>
          <w:szCs w:val="20"/>
        </w:rPr>
        <w:tab/>
      </w:r>
    </w:p>
    <w:p w14:paraId="132F3CA2" w14:textId="77777777" w:rsidR="001D7672" w:rsidRPr="004A4C03" w:rsidRDefault="001D7672" w:rsidP="004A4C03">
      <w:pPr>
        <w:autoSpaceDE w:val="0"/>
        <w:autoSpaceDN w:val="0"/>
        <w:adjustRightInd w:val="0"/>
        <w:spacing w:after="0"/>
        <w:jc w:val="both"/>
        <w:rPr>
          <w:rFonts w:ascii="Tahoma" w:hAnsi="Tahoma" w:cs="Tahoma"/>
          <w:sz w:val="20"/>
          <w:szCs w:val="20"/>
        </w:rPr>
        <w:sectPr w:rsidR="001D7672" w:rsidRPr="004A4C03" w:rsidSect="004A4C03">
          <w:pgSz w:w="12240" w:h="15840"/>
          <w:pgMar w:top="1350" w:right="1440" w:bottom="1440" w:left="1440" w:header="432" w:footer="432" w:gutter="0"/>
          <w:pgNumType w:fmt="lowerRoman"/>
          <w:cols w:space="720"/>
          <w:docGrid w:linePitch="360"/>
        </w:sectPr>
      </w:pPr>
    </w:p>
    <w:p w14:paraId="3FDD3F1B" w14:textId="77777777" w:rsidR="009A423F" w:rsidRPr="00A72914" w:rsidRDefault="009A423F" w:rsidP="00A72914">
      <w:pPr>
        <w:pStyle w:val="Heading1"/>
        <w:numPr>
          <w:ilvl w:val="0"/>
          <w:numId w:val="416"/>
        </w:numPr>
        <w:jc w:val="both"/>
        <w:rPr>
          <w:rFonts w:ascii="Tahoma" w:hAnsi="Tahoma" w:cs="Tahoma"/>
          <w:sz w:val="20"/>
          <w:szCs w:val="20"/>
        </w:rPr>
      </w:pPr>
      <w:bookmarkStart w:id="66" w:name="_Toc271210063"/>
      <w:bookmarkStart w:id="67" w:name="_Toc527625314"/>
      <w:bookmarkStart w:id="68" w:name="_Toc92878979"/>
      <w:bookmarkStart w:id="69" w:name="_Toc92879183"/>
      <w:bookmarkStart w:id="70" w:name="_Toc92902279"/>
      <w:bookmarkStart w:id="71" w:name="_Toc103781178"/>
      <w:bookmarkStart w:id="72" w:name="_Toc148524211"/>
      <w:bookmarkStart w:id="73" w:name="_Toc86430312"/>
      <w:bookmarkStart w:id="74" w:name="_Toc86576925"/>
      <w:bookmarkStart w:id="75" w:name="_Toc87367773"/>
      <w:bookmarkStart w:id="76" w:name="_Toc87373699"/>
      <w:bookmarkStart w:id="77" w:name="_Toc87374510"/>
      <w:bookmarkStart w:id="78" w:name="_Toc87374661"/>
      <w:bookmarkStart w:id="79" w:name="_Toc87374830"/>
      <w:bookmarkStart w:id="80" w:name="_Toc88291285"/>
      <w:bookmarkStart w:id="81" w:name="_Toc88291834"/>
      <w:bookmarkStart w:id="82" w:name="_Toc88292172"/>
      <w:bookmarkStart w:id="83" w:name="_Toc90276197"/>
      <w:bookmarkStart w:id="84" w:name="_Toc96401404"/>
      <w:bookmarkStart w:id="85" w:name="_Toc263407541"/>
      <w:bookmarkStart w:id="86" w:name="_Toc269973438"/>
      <w:bookmarkStart w:id="87" w:name="_Toc99435526"/>
      <w:bookmarkStart w:id="88" w:name="_Toc145150712"/>
      <w:bookmarkStart w:id="89" w:name="_Toc146007562"/>
      <w:r w:rsidRPr="00A72914">
        <w:rPr>
          <w:rFonts w:ascii="Tahoma" w:hAnsi="Tahoma" w:cs="Tahoma"/>
          <w:sz w:val="20"/>
          <w:szCs w:val="20"/>
        </w:rPr>
        <w:t>CHAPTER ONE: INTRODUCTION</w:t>
      </w:r>
      <w:bookmarkEnd w:id="66"/>
      <w:r w:rsidR="006C513F" w:rsidRPr="00A72914">
        <w:rPr>
          <w:rFonts w:ascii="Tahoma" w:hAnsi="Tahoma" w:cs="Tahoma"/>
          <w:sz w:val="20"/>
          <w:szCs w:val="20"/>
        </w:rPr>
        <w:t xml:space="preserve"> AND PROJECT BRIEF</w:t>
      </w:r>
      <w:bookmarkEnd w:id="67"/>
      <w:bookmarkEnd w:id="68"/>
      <w:bookmarkEnd w:id="69"/>
      <w:bookmarkEnd w:id="70"/>
      <w:bookmarkEnd w:id="71"/>
      <w:bookmarkEnd w:id="72"/>
      <w:r w:rsidRPr="00A72914">
        <w:rPr>
          <w:rFonts w:ascii="Tahoma" w:hAnsi="Tahoma" w:cs="Tahoma"/>
          <w:sz w:val="20"/>
          <w:szCs w:val="20"/>
        </w:rPr>
        <w:t xml:space="preserve"> </w:t>
      </w:r>
    </w:p>
    <w:p w14:paraId="25CAD649" w14:textId="77777777" w:rsidR="009B08EC" w:rsidRPr="004A4C03" w:rsidRDefault="00122B39" w:rsidP="004A4C03">
      <w:pPr>
        <w:pStyle w:val="Heading2"/>
        <w:jc w:val="both"/>
        <w:rPr>
          <w:rFonts w:ascii="Tahoma" w:hAnsi="Tahoma" w:cs="Tahoma"/>
          <w:sz w:val="20"/>
          <w:szCs w:val="20"/>
        </w:rPr>
      </w:pPr>
      <w:bookmarkStart w:id="90" w:name="_Toc92878980"/>
      <w:bookmarkStart w:id="91" w:name="_Toc92879184"/>
      <w:bookmarkStart w:id="92" w:name="_Toc92902280"/>
      <w:bookmarkStart w:id="93" w:name="_Toc103781179"/>
      <w:bookmarkStart w:id="94" w:name="_Toc148524212"/>
      <w:bookmarkStart w:id="95" w:name="_Toc527625315"/>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4A4C03">
        <w:rPr>
          <w:rFonts w:ascii="Tahoma" w:hAnsi="Tahoma" w:cs="Tahoma"/>
          <w:sz w:val="20"/>
          <w:szCs w:val="20"/>
        </w:rPr>
        <w:t>Project Background</w:t>
      </w:r>
      <w:bookmarkEnd w:id="90"/>
      <w:bookmarkEnd w:id="91"/>
      <w:bookmarkEnd w:id="92"/>
      <w:bookmarkEnd w:id="93"/>
      <w:bookmarkEnd w:id="94"/>
      <w:r w:rsidRPr="004A4C03">
        <w:rPr>
          <w:rFonts w:ascii="Tahoma" w:hAnsi="Tahoma" w:cs="Tahoma"/>
          <w:sz w:val="20"/>
          <w:szCs w:val="20"/>
        </w:rPr>
        <w:t xml:space="preserve"> </w:t>
      </w:r>
      <w:bookmarkEnd w:id="95"/>
      <w:r w:rsidR="002B085B" w:rsidRPr="004A4C03">
        <w:rPr>
          <w:rFonts w:ascii="Tahoma" w:hAnsi="Tahoma" w:cs="Tahoma"/>
          <w:sz w:val="20"/>
          <w:szCs w:val="20"/>
        </w:rPr>
        <w:t xml:space="preserve"> </w:t>
      </w:r>
    </w:p>
    <w:p w14:paraId="718B8270" w14:textId="77777777" w:rsidR="00EF0FD9" w:rsidRPr="004A4C03" w:rsidRDefault="00EF0FD9" w:rsidP="004A4C03">
      <w:pPr>
        <w:spacing w:after="0"/>
        <w:contextualSpacing/>
        <w:jc w:val="both"/>
        <w:rPr>
          <w:rFonts w:ascii="Tahoma" w:hAnsi="Tahoma" w:cs="Tahoma"/>
          <w:sz w:val="20"/>
          <w:szCs w:val="20"/>
        </w:rPr>
      </w:pPr>
      <w:r w:rsidRPr="004A4C03">
        <w:rPr>
          <w:rFonts w:ascii="Tahoma" w:hAnsi="Tahoma" w:cs="Tahoma"/>
          <w:sz w:val="20"/>
          <w:szCs w:val="20"/>
        </w:rPr>
        <w:t>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w:t>
      </w:r>
      <w:r w:rsidR="00122B39" w:rsidRPr="004A4C03">
        <w:rPr>
          <w:rFonts w:ascii="Tahoma" w:hAnsi="Tahoma" w:cs="Tahoma"/>
          <w:sz w:val="20"/>
          <w:szCs w:val="20"/>
        </w:rPr>
        <w:t xml:space="preserve"> </w:t>
      </w:r>
      <w:r w:rsidRPr="004A4C03">
        <w:rPr>
          <w:rFonts w:ascii="Tahoma" w:hAnsi="Tahoma" w:cs="Tahoma"/>
          <w:sz w:val="20"/>
          <w:szCs w:val="20"/>
        </w:rPr>
        <w:t xml:space="preserve">Driven by the imperative to provide equal opportunities across the entire Kenyan territory as key to achieving Kenya’s Vision 2030, and the national target of achieving universal access to electricity by 2020, the GoK </w:t>
      </w:r>
      <w:r w:rsidR="00122B39" w:rsidRPr="004A4C03">
        <w:rPr>
          <w:rFonts w:ascii="Tahoma" w:hAnsi="Tahoma" w:cs="Tahoma"/>
          <w:sz w:val="20"/>
          <w:szCs w:val="20"/>
        </w:rPr>
        <w:t xml:space="preserve">seeks </w:t>
      </w:r>
      <w:r w:rsidRPr="004A4C03">
        <w:rPr>
          <w:rFonts w:ascii="Tahoma" w:hAnsi="Tahoma" w:cs="Tahoma"/>
          <w:sz w:val="20"/>
          <w:szCs w:val="20"/>
        </w:rPr>
        <w:t>to close the access gap by providing electricity services to remote, low density, and traditionally underserved areas</w:t>
      </w:r>
      <w:r w:rsidR="00122B39" w:rsidRPr="004A4C03">
        <w:rPr>
          <w:rFonts w:ascii="Tahoma" w:hAnsi="Tahoma" w:cs="Tahoma"/>
          <w:sz w:val="20"/>
          <w:szCs w:val="20"/>
        </w:rPr>
        <w:t xml:space="preserve"> of the country. Consequently, the Government of Kenya partnered with World Bank and conceptualized a project by the name</w:t>
      </w:r>
      <w:r w:rsidR="00583485" w:rsidRPr="004A4C03">
        <w:rPr>
          <w:rFonts w:ascii="Tahoma" w:hAnsi="Tahoma" w:cs="Tahoma"/>
          <w:sz w:val="20"/>
          <w:szCs w:val="20"/>
        </w:rPr>
        <w:t xml:space="preserve"> </w:t>
      </w:r>
      <w:r w:rsidR="00122B39" w:rsidRPr="004A4C03">
        <w:rPr>
          <w:rFonts w:ascii="Tahoma" w:hAnsi="Tahoma" w:cs="Tahoma"/>
          <w:sz w:val="20"/>
          <w:szCs w:val="20"/>
        </w:rPr>
        <w:t>Kenya Off-grid Solar Access Project</w:t>
      </w:r>
      <w:r w:rsidR="00583485" w:rsidRPr="004A4C03">
        <w:rPr>
          <w:rFonts w:ascii="Tahoma" w:hAnsi="Tahoma" w:cs="Tahoma"/>
          <w:sz w:val="20"/>
          <w:szCs w:val="20"/>
        </w:rPr>
        <w:t xml:space="preserve"> (KOSAP</w:t>
      </w:r>
      <w:r w:rsidR="00122B39" w:rsidRPr="004A4C03">
        <w:rPr>
          <w:rFonts w:ascii="Tahoma" w:hAnsi="Tahoma" w:cs="Tahoma"/>
          <w:sz w:val="20"/>
          <w:szCs w:val="20"/>
        </w:rPr>
        <w:t>). The project</w:t>
      </w:r>
      <w:r w:rsidR="00FE088A" w:rsidRPr="004A4C03">
        <w:rPr>
          <w:rFonts w:ascii="Tahoma" w:hAnsi="Tahoma" w:cs="Tahoma"/>
          <w:sz w:val="20"/>
          <w:szCs w:val="20"/>
        </w:rPr>
        <w:t>’s</w:t>
      </w:r>
      <w:r w:rsidR="00122B39" w:rsidRPr="004A4C03">
        <w:rPr>
          <w:rFonts w:ascii="Tahoma" w:hAnsi="Tahoma" w:cs="Tahoma"/>
          <w:sz w:val="20"/>
          <w:szCs w:val="20"/>
        </w:rPr>
        <w:t xml:space="preserve"> objective is to achieve </w:t>
      </w:r>
      <w:r w:rsidRPr="004A4C03">
        <w:rPr>
          <w:rFonts w:ascii="Tahoma" w:hAnsi="Tahoma" w:cs="Tahoma"/>
          <w:sz w:val="20"/>
          <w:szCs w:val="20"/>
        </w:rPr>
        <w:t>increased electricity acces</w:t>
      </w:r>
      <w:r w:rsidR="00122B39" w:rsidRPr="004A4C03">
        <w:rPr>
          <w:rFonts w:ascii="Tahoma" w:hAnsi="Tahoma" w:cs="Tahoma"/>
          <w:sz w:val="20"/>
          <w:szCs w:val="20"/>
        </w:rPr>
        <w:t>s to Kenyans in of</w:t>
      </w:r>
      <w:r w:rsidR="00FE088A" w:rsidRPr="004A4C03">
        <w:rPr>
          <w:rFonts w:ascii="Tahoma" w:hAnsi="Tahoma" w:cs="Tahoma"/>
          <w:sz w:val="20"/>
          <w:szCs w:val="20"/>
        </w:rPr>
        <w:t>f-</w:t>
      </w:r>
      <w:r w:rsidR="00122B39" w:rsidRPr="004A4C03">
        <w:rPr>
          <w:rFonts w:ascii="Tahoma" w:hAnsi="Tahoma" w:cs="Tahoma"/>
          <w:sz w:val="20"/>
          <w:szCs w:val="20"/>
        </w:rPr>
        <w:t xml:space="preserve">grid areas (areas not covered by the national electricity grid network). </w:t>
      </w:r>
    </w:p>
    <w:p w14:paraId="1017ED50" w14:textId="77777777" w:rsidR="00122B39" w:rsidRPr="004A4C03" w:rsidRDefault="00122B39" w:rsidP="004A4C03">
      <w:pPr>
        <w:pStyle w:val="BodyText"/>
        <w:spacing w:line="276" w:lineRule="auto"/>
        <w:ind w:right="112"/>
        <w:contextualSpacing/>
        <w:jc w:val="both"/>
        <w:rPr>
          <w:rFonts w:ascii="Tahoma" w:hAnsi="Tahoma" w:cs="Tahoma"/>
          <w:sz w:val="20"/>
          <w:szCs w:val="20"/>
        </w:rPr>
      </w:pPr>
    </w:p>
    <w:p w14:paraId="00F7DBD3" w14:textId="77777777" w:rsidR="00122B39" w:rsidRPr="004A4C03" w:rsidRDefault="00122B39" w:rsidP="004A4C03">
      <w:pPr>
        <w:spacing w:after="0"/>
        <w:contextualSpacing/>
        <w:jc w:val="both"/>
        <w:rPr>
          <w:rFonts w:ascii="Tahoma" w:hAnsi="Tahoma" w:cs="Tahoma"/>
          <w:sz w:val="20"/>
          <w:szCs w:val="20"/>
        </w:rPr>
      </w:pPr>
      <w:bookmarkStart w:id="96" w:name="1.2_ESMF_Requirement"/>
      <w:bookmarkStart w:id="97" w:name="_Toc473907783"/>
      <w:bookmarkEnd w:id="96"/>
      <w:r w:rsidRPr="004A4C03">
        <w:rPr>
          <w:rFonts w:ascii="Tahoma" w:hAnsi="Tahoma" w:cs="Tahoma"/>
          <w:sz w:val="20"/>
          <w:szCs w:val="20"/>
        </w:rPr>
        <w:t xml:space="preserve">The </w:t>
      </w:r>
      <w:r w:rsidR="00FE088A" w:rsidRPr="004A4C03">
        <w:rPr>
          <w:rFonts w:ascii="Tahoma" w:hAnsi="Tahoma" w:cs="Tahoma"/>
          <w:sz w:val="20"/>
          <w:szCs w:val="20"/>
        </w:rPr>
        <w:t>project</w:t>
      </w:r>
      <w:r w:rsidRPr="004A4C03">
        <w:rPr>
          <w:rFonts w:ascii="Tahoma" w:hAnsi="Tahoma" w:cs="Tahoma"/>
          <w:sz w:val="20"/>
          <w:szCs w:val="20"/>
        </w:rPr>
        <w:t xml:space="preserve"> target</w:t>
      </w:r>
      <w:r w:rsidR="00FE088A" w:rsidRPr="004A4C03">
        <w:rPr>
          <w:rFonts w:ascii="Tahoma" w:hAnsi="Tahoma" w:cs="Tahoma"/>
          <w:sz w:val="20"/>
          <w:szCs w:val="20"/>
        </w:rPr>
        <w:t>s</w:t>
      </w:r>
      <w:r w:rsidRPr="004A4C03">
        <w:rPr>
          <w:rFonts w:ascii="Tahoma" w:hAnsi="Tahoma" w:cs="Tahoma"/>
          <w:sz w:val="20"/>
          <w:szCs w:val="20"/>
        </w:rPr>
        <w:t xml:space="preserve">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w:t>
      </w:r>
      <w:r w:rsidR="00D0221D" w:rsidRPr="004A4C03">
        <w:rPr>
          <w:rFonts w:ascii="Tahoma" w:hAnsi="Tahoma" w:cs="Tahoma"/>
          <w:sz w:val="20"/>
          <w:szCs w:val="20"/>
        </w:rPr>
        <w:t>.</w:t>
      </w:r>
      <w:r w:rsidRPr="004A4C03">
        <w:rPr>
          <w:rFonts w:ascii="Tahoma" w:hAnsi="Tahoma" w:cs="Tahoma"/>
          <w:sz w:val="20"/>
          <w:szCs w:val="20"/>
        </w:rPr>
        <w:t xml:space="preserve"> The 14 counties include Garissa, Isiolo, Kilifi, Kwale, Lamu, </w:t>
      </w:r>
      <w:r w:rsidR="00297AB0" w:rsidRPr="004A4C03">
        <w:rPr>
          <w:rFonts w:ascii="Tahoma" w:hAnsi="Tahoma" w:cs="Tahoma"/>
          <w:sz w:val="20"/>
          <w:szCs w:val="20"/>
        </w:rPr>
        <w:t>Kwale</w:t>
      </w:r>
      <w:r w:rsidRPr="004A4C03">
        <w:rPr>
          <w:rFonts w:ascii="Tahoma" w:hAnsi="Tahoma" w:cs="Tahoma"/>
          <w:sz w:val="20"/>
          <w:szCs w:val="20"/>
        </w:rPr>
        <w:t xml:space="preserve">, Marsabit, Narok, Samburu, Taita-Taveta, Tana River, Turkana, Wajir and West Pokot. The total number of un-electrified households is roughly 1.2 million in these counties.  </w:t>
      </w:r>
    </w:p>
    <w:p w14:paraId="3FB8E540" w14:textId="77777777" w:rsidR="0002326E" w:rsidRPr="004A4C03" w:rsidRDefault="0002326E" w:rsidP="004A4C03">
      <w:pPr>
        <w:pStyle w:val="Heading2"/>
        <w:jc w:val="both"/>
        <w:rPr>
          <w:rFonts w:ascii="Tahoma" w:hAnsi="Tahoma" w:cs="Tahoma"/>
          <w:sz w:val="20"/>
          <w:szCs w:val="20"/>
        </w:rPr>
      </w:pPr>
      <w:bookmarkStart w:id="98" w:name="_Toc47003699"/>
      <w:bookmarkStart w:id="99" w:name="_Toc92878981"/>
      <w:bookmarkStart w:id="100" w:name="_Toc92879185"/>
      <w:bookmarkStart w:id="101" w:name="_Toc92902281"/>
      <w:bookmarkStart w:id="102" w:name="_Toc103781180"/>
      <w:bookmarkStart w:id="103" w:name="_Toc148524213"/>
      <w:bookmarkEnd w:id="97"/>
      <w:r w:rsidRPr="004A4C03">
        <w:rPr>
          <w:rFonts w:ascii="Tahoma" w:hAnsi="Tahoma" w:cs="Tahoma"/>
          <w:sz w:val="20"/>
          <w:szCs w:val="20"/>
        </w:rPr>
        <w:t>KOSAP Objective:</w:t>
      </w:r>
      <w:bookmarkEnd w:id="98"/>
      <w:bookmarkEnd w:id="99"/>
      <w:bookmarkEnd w:id="100"/>
      <w:bookmarkEnd w:id="101"/>
      <w:bookmarkEnd w:id="102"/>
      <w:bookmarkEnd w:id="103"/>
    </w:p>
    <w:p w14:paraId="333F998D" w14:textId="77777777" w:rsidR="0002326E" w:rsidRPr="004A4C03" w:rsidRDefault="0002326E" w:rsidP="004A4C03">
      <w:pPr>
        <w:contextualSpacing/>
        <w:jc w:val="both"/>
        <w:rPr>
          <w:rFonts w:ascii="Tahoma" w:hAnsi="Tahoma" w:cs="Tahoma"/>
          <w:color w:val="1F497D"/>
          <w:sz w:val="20"/>
          <w:szCs w:val="20"/>
        </w:rPr>
      </w:pPr>
      <w:r w:rsidRPr="004A4C03">
        <w:rPr>
          <w:rFonts w:ascii="Tahoma" w:hAnsi="Tahoma" w:cs="Tahoma"/>
          <w:noProof/>
          <w:sz w:val="20"/>
          <w:szCs w:val="20"/>
        </w:rPr>
        <w:t>The objective of KOSAP is to increase access to modern energy services in underserved counties of Kenya, and is be achieved through the implementation of the components below;</w:t>
      </w:r>
    </w:p>
    <w:p w14:paraId="29F2783C" w14:textId="77777777" w:rsidR="0002326E" w:rsidRPr="004A4C03" w:rsidRDefault="0002326E" w:rsidP="004A4C03">
      <w:pPr>
        <w:widowControl w:val="0"/>
        <w:numPr>
          <w:ilvl w:val="0"/>
          <w:numId w:val="27"/>
        </w:numPr>
        <w:spacing w:after="0"/>
        <w:jc w:val="both"/>
        <w:rPr>
          <w:rFonts w:ascii="Tahoma" w:hAnsi="Tahoma" w:cs="Tahoma"/>
          <w:sz w:val="20"/>
          <w:szCs w:val="20"/>
        </w:rPr>
      </w:pPr>
      <w:r w:rsidRPr="004A4C03">
        <w:rPr>
          <w:rFonts w:ascii="Tahoma" w:hAnsi="Tahoma" w:cs="Tahoma"/>
          <w:bCs/>
          <w:sz w:val="20"/>
          <w:szCs w:val="20"/>
        </w:rPr>
        <w:t xml:space="preserve">Component 1: </w:t>
      </w:r>
      <w:r w:rsidR="00B00531" w:rsidRPr="004A4C03">
        <w:rPr>
          <w:rFonts w:ascii="Tahoma" w:hAnsi="Tahoma" w:cs="Tahoma"/>
          <w:bCs/>
          <w:sz w:val="20"/>
          <w:szCs w:val="20"/>
        </w:rPr>
        <w:t>Mini-grid</w:t>
      </w:r>
      <w:r w:rsidRPr="004A4C03">
        <w:rPr>
          <w:rFonts w:ascii="Tahoma" w:hAnsi="Tahoma" w:cs="Tahoma"/>
          <w:bCs/>
          <w:sz w:val="20"/>
          <w:szCs w:val="20"/>
        </w:rPr>
        <w:t>s for Community Facilities, Enterprises, and Households</w:t>
      </w:r>
    </w:p>
    <w:p w14:paraId="55FB709C" w14:textId="77777777" w:rsidR="0002326E" w:rsidRPr="004A4C03" w:rsidRDefault="0002326E" w:rsidP="004A4C03">
      <w:pPr>
        <w:widowControl w:val="0"/>
        <w:numPr>
          <w:ilvl w:val="0"/>
          <w:numId w:val="27"/>
        </w:numPr>
        <w:spacing w:after="0"/>
        <w:jc w:val="both"/>
        <w:rPr>
          <w:rFonts w:ascii="Tahoma" w:hAnsi="Tahoma" w:cs="Tahoma"/>
          <w:bCs/>
          <w:sz w:val="20"/>
          <w:szCs w:val="20"/>
        </w:rPr>
      </w:pPr>
      <w:r w:rsidRPr="004A4C03">
        <w:rPr>
          <w:rFonts w:ascii="Tahoma" w:hAnsi="Tahoma" w:cs="Tahoma"/>
          <w:bCs/>
          <w:sz w:val="20"/>
          <w:szCs w:val="20"/>
        </w:rPr>
        <w:t xml:space="preserve">Component 2: Standalone Solar Systems and Cooking Solutions for Households </w:t>
      </w:r>
    </w:p>
    <w:p w14:paraId="2A1BF035" w14:textId="77777777" w:rsidR="0002326E" w:rsidRPr="004A4C03" w:rsidRDefault="0002326E" w:rsidP="004A4C03">
      <w:pPr>
        <w:widowControl w:val="0"/>
        <w:numPr>
          <w:ilvl w:val="0"/>
          <w:numId w:val="27"/>
        </w:numPr>
        <w:spacing w:after="0"/>
        <w:jc w:val="both"/>
        <w:rPr>
          <w:rFonts w:ascii="Tahoma" w:hAnsi="Tahoma" w:cs="Tahoma"/>
          <w:sz w:val="20"/>
          <w:szCs w:val="20"/>
        </w:rPr>
      </w:pPr>
      <w:r w:rsidRPr="004A4C03">
        <w:rPr>
          <w:rFonts w:ascii="Tahoma" w:hAnsi="Tahoma" w:cs="Tahoma"/>
          <w:sz w:val="20"/>
          <w:szCs w:val="20"/>
        </w:rPr>
        <w:t xml:space="preserve">Component 3: Standalone Solar Systems and Solar Water Pumps for Community Facilities </w:t>
      </w:r>
    </w:p>
    <w:p w14:paraId="0CDAEB70" w14:textId="77777777" w:rsidR="0002326E" w:rsidRPr="004A4C03" w:rsidRDefault="0002326E" w:rsidP="004A4C03">
      <w:pPr>
        <w:keepNext/>
        <w:widowControl w:val="0"/>
        <w:numPr>
          <w:ilvl w:val="0"/>
          <w:numId w:val="27"/>
        </w:numPr>
        <w:spacing w:after="0"/>
        <w:jc w:val="both"/>
        <w:rPr>
          <w:rFonts w:ascii="Tahoma" w:hAnsi="Tahoma" w:cs="Tahoma"/>
          <w:sz w:val="20"/>
          <w:szCs w:val="20"/>
        </w:rPr>
      </w:pPr>
      <w:r w:rsidRPr="004A4C03">
        <w:rPr>
          <w:rFonts w:ascii="Tahoma" w:hAnsi="Tahoma" w:cs="Tahoma"/>
          <w:sz w:val="20"/>
          <w:szCs w:val="20"/>
        </w:rPr>
        <w:t xml:space="preserve">Component 4: Implementation Support and Capacity Building </w:t>
      </w:r>
    </w:p>
    <w:p w14:paraId="4586D46B" w14:textId="77777777" w:rsidR="0002326E" w:rsidRPr="004A4C03" w:rsidRDefault="0002326E" w:rsidP="004A4C03">
      <w:pPr>
        <w:pStyle w:val="Heading2"/>
        <w:jc w:val="both"/>
        <w:rPr>
          <w:rFonts w:ascii="Tahoma" w:hAnsi="Tahoma" w:cs="Tahoma"/>
          <w:sz w:val="20"/>
          <w:szCs w:val="20"/>
        </w:rPr>
      </w:pPr>
      <w:bookmarkStart w:id="104" w:name="_Toc47003700"/>
      <w:bookmarkStart w:id="105" w:name="_Toc92878982"/>
      <w:bookmarkStart w:id="106" w:name="_Toc92879186"/>
      <w:bookmarkStart w:id="107" w:name="_Toc92902282"/>
      <w:bookmarkStart w:id="108" w:name="_Toc103781181"/>
      <w:bookmarkStart w:id="109" w:name="_Toc148524214"/>
      <w:r w:rsidRPr="004A4C03">
        <w:rPr>
          <w:rFonts w:ascii="Tahoma" w:hAnsi="Tahoma" w:cs="Tahoma"/>
          <w:sz w:val="20"/>
          <w:szCs w:val="20"/>
        </w:rPr>
        <w:t>Mini-grids for Community Facilities, Enterprises, and Households</w:t>
      </w:r>
      <w:bookmarkEnd w:id="104"/>
      <w:bookmarkEnd w:id="105"/>
      <w:bookmarkEnd w:id="106"/>
      <w:bookmarkEnd w:id="107"/>
      <w:bookmarkEnd w:id="108"/>
      <w:bookmarkEnd w:id="109"/>
    </w:p>
    <w:p w14:paraId="608FF791" w14:textId="77777777" w:rsidR="0002326E" w:rsidRPr="004A4C03" w:rsidRDefault="0002326E" w:rsidP="004A4C03">
      <w:pPr>
        <w:contextualSpacing/>
        <w:jc w:val="both"/>
        <w:rPr>
          <w:rFonts w:ascii="Tahoma" w:eastAsia="Times New Roman" w:hAnsi="Tahoma" w:cs="Tahoma"/>
          <w:sz w:val="20"/>
          <w:szCs w:val="20"/>
          <w:lang w:val="en-ZA" w:eastAsia="en-GB"/>
        </w:rPr>
      </w:pPr>
      <w:r w:rsidRPr="004A4C03">
        <w:rPr>
          <w:rFonts w:ascii="Tahoma" w:hAnsi="Tahoma" w:cs="Tahoma"/>
          <w:sz w:val="20"/>
          <w:szCs w:val="20"/>
        </w:rPr>
        <w:t xml:space="preserve">This component supports the electrification of areas where electricity supply through </w:t>
      </w:r>
      <w:r w:rsidR="00B00531" w:rsidRPr="004A4C03">
        <w:rPr>
          <w:rFonts w:ascii="Tahoma" w:hAnsi="Tahoma" w:cs="Tahoma"/>
          <w:sz w:val="20"/>
          <w:szCs w:val="20"/>
        </w:rPr>
        <w:t>mini-grid</w:t>
      </w:r>
      <w:r w:rsidRPr="004A4C03">
        <w:rPr>
          <w:rFonts w:ascii="Tahoma" w:hAnsi="Tahoma" w:cs="Tahoma"/>
          <w:sz w:val="20"/>
          <w:szCs w:val="20"/>
        </w:rPr>
        <w:t xml:space="preserve">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mini-grid will combine solar PV, battery storage and thermal units running on </w:t>
      </w:r>
      <w:r w:rsidR="00D372C8" w:rsidRPr="004A4C03">
        <w:rPr>
          <w:rFonts w:ascii="Tahoma" w:hAnsi="Tahoma" w:cs="Tahoma"/>
          <w:sz w:val="20"/>
          <w:szCs w:val="20"/>
        </w:rPr>
        <w:t>diesel Mini</w:t>
      </w:r>
      <w:r w:rsidRPr="004A4C03">
        <w:rPr>
          <w:rFonts w:ascii="Tahoma" w:hAnsi="Tahoma" w:cs="Tahoma"/>
          <w:sz w:val="20"/>
          <w:szCs w:val="20"/>
        </w:rPr>
        <w:t xml:space="preserve">-grids. The component </w:t>
      </w:r>
      <w:r w:rsidR="005F14F2" w:rsidRPr="004A4C03">
        <w:rPr>
          <w:rFonts w:ascii="Tahoma" w:hAnsi="Tahoma" w:cs="Tahoma"/>
          <w:sz w:val="20"/>
          <w:szCs w:val="20"/>
        </w:rPr>
        <w:t>will be</w:t>
      </w:r>
      <w:r w:rsidRPr="004A4C03">
        <w:rPr>
          <w:rFonts w:ascii="Tahoma" w:hAnsi="Tahoma" w:cs="Tahoma"/>
          <w:sz w:val="20"/>
          <w:szCs w:val="20"/>
        </w:rPr>
        <w:t xml:space="preserve"> implemented in approximately 151 locations throughout the 14 target counties, typically in Mini-grids supplying 100-700 prospective users, with approximate total demand of 20-300kW. These potential sites, capturing approximately 27,000 consumers in total, have preliminarily been identified as part of the geospatial plan. </w:t>
      </w:r>
      <w:r w:rsidRPr="004A4C03">
        <w:rPr>
          <w:rFonts w:ascii="Tahoma" w:eastAsia="Times New Roman" w:hAnsi="Tahoma" w:cs="Tahoma"/>
          <w:sz w:val="20"/>
          <w:szCs w:val="20"/>
          <w:lang w:val="en-ZA" w:eastAsia="en-GB"/>
        </w:rPr>
        <w:t xml:space="preserve">In </w:t>
      </w:r>
      <w:r w:rsidR="00297AB0" w:rsidRPr="004A4C03">
        <w:rPr>
          <w:rFonts w:ascii="Tahoma" w:eastAsia="Times New Roman" w:hAnsi="Tahoma" w:cs="Tahoma"/>
          <w:sz w:val="20"/>
          <w:szCs w:val="20"/>
          <w:lang w:val="en-ZA" w:eastAsia="en-GB"/>
        </w:rPr>
        <w:t>Kwale</w:t>
      </w:r>
      <w:r w:rsidRPr="004A4C03">
        <w:rPr>
          <w:rFonts w:ascii="Tahoma" w:eastAsia="Times New Roman" w:hAnsi="Tahoma" w:cs="Tahoma"/>
          <w:sz w:val="20"/>
          <w:szCs w:val="20"/>
          <w:lang w:val="en-ZA" w:eastAsia="en-GB"/>
        </w:rPr>
        <w:t xml:space="preserve"> </w:t>
      </w:r>
      <w:r w:rsidR="00441562" w:rsidRPr="004A4C03">
        <w:rPr>
          <w:rFonts w:ascii="Tahoma" w:eastAsia="Times New Roman" w:hAnsi="Tahoma" w:cs="Tahoma"/>
          <w:sz w:val="20"/>
          <w:szCs w:val="20"/>
          <w:lang w:val="en-ZA" w:eastAsia="en-GB"/>
        </w:rPr>
        <w:t>County</w:t>
      </w:r>
      <w:r w:rsidRPr="004A4C03">
        <w:rPr>
          <w:rFonts w:ascii="Tahoma" w:eastAsia="Times New Roman" w:hAnsi="Tahoma" w:cs="Tahoma"/>
          <w:sz w:val="20"/>
          <w:szCs w:val="20"/>
          <w:lang w:val="en-ZA" w:eastAsia="en-GB"/>
        </w:rPr>
        <w:t xml:space="preserve">, </w:t>
      </w:r>
      <w:r w:rsidR="00A13420" w:rsidRPr="004A4C03">
        <w:rPr>
          <w:rFonts w:ascii="Tahoma" w:eastAsia="Times New Roman" w:hAnsi="Tahoma" w:cs="Tahoma"/>
          <w:sz w:val="20"/>
          <w:szCs w:val="20"/>
          <w:lang w:val="en-ZA" w:eastAsia="en-GB"/>
        </w:rPr>
        <w:t>8</w:t>
      </w:r>
      <w:r w:rsidRPr="004A4C03">
        <w:rPr>
          <w:rFonts w:ascii="Tahoma" w:eastAsia="Times New Roman" w:hAnsi="Tahoma" w:cs="Tahoma"/>
          <w:sz w:val="20"/>
          <w:szCs w:val="20"/>
          <w:lang w:val="en-ZA" w:eastAsia="en-GB"/>
        </w:rPr>
        <w:t xml:space="preserve"> locations were proposed for the solar Mini-grids installation. </w:t>
      </w:r>
      <w:r w:rsidR="00E127E1" w:rsidRPr="004A4C03">
        <w:rPr>
          <w:rFonts w:ascii="Tahoma" w:eastAsia="Times New Roman" w:hAnsi="Tahoma" w:cs="Tahoma"/>
          <w:sz w:val="20"/>
          <w:szCs w:val="20"/>
          <w:lang w:val="en-ZA" w:eastAsia="en-GB"/>
        </w:rPr>
        <w:t>Bumburi</w:t>
      </w:r>
      <w:r w:rsidRPr="004A4C03">
        <w:rPr>
          <w:rFonts w:ascii="Tahoma" w:eastAsia="Times New Roman" w:hAnsi="Tahoma" w:cs="Tahoma"/>
          <w:sz w:val="20"/>
          <w:szCs w:val="20"/>
          <w:lang w:val="en-ZA" w:eastAsia="en-GB"/>
        </w:rPr>
        <w:t xml:space="preserve"> village in </w:t>
      </w:r>
      <w:r w:rsidR="00A13420" w:rsidRPr="004A4C03">
        <w:rPr>
          <w:rFonts w:ascii="Tahoma" w:hAnsi="Tahoma" w:cs="Tahoma"/>
          <w:bCs/>
          <w:sz w:val="20"/>
          <w:szCs w:val="20"/>
        </w:rPr>
        <w:t>Makamini</w:t>
      </w:r>
      <w:r w:rsidR="00A13420" w:rsidRPr="004A4C03">
        <w:rPr>
          <w:rFonts w:ascii="Tahoma" w:eastAsia="Century Gothic" w:hAnsi="Tahoma" w:cs="Tahoma"/>
          <w:sz w:val="20"/>
          <w:szCs w:val="20"/>
        </w:rPr>
        <w:t xml:space="preserve"> </w:t>
      </w:r>
      <w:r w:rsidRPr="004A4C03">
        <w:rPr>
          <w:rFonts w:ascii="Tahoma" w:eastAsia="Century Gothic" w:hAnsi="Tahoma" w:cs="Tahoma"/>
          <w:sz w:val="20"/>
          <w:szCs w:val="20"/>
        </w:rPr>
        <w:t xml:space="preserve">sub-location, </w:t>
      </w:r>
      <w:r w:rsidR="00A13420" w:rsidRPr="004A4C03">
        <w:rPr>
          <w:rFonts w:ascii="Tahoma" w:hAnsi="Tahoma" w:cs="Tahoma"/>
          <w:bCs/>
          <w:sz w:val="20"/>
          <w:szCs w:val="20"/>
        </w:rPr>
        <w:t>Makamini</w:t>
      </w:r>
      <w:r w:rsidR="00A13420" w:rsidRPr="004A4C03">
        <w:rPr>
          <w:rFonts w:ascii="Tahoma" w:eastAsia="Century Gothic" w:hAnsi="Tahoma" w:cs="Tahoma"/>
          <w:sz w:val="20"/>
          <w:szCs w:val="20"/>
        </w:rPr>
        <w:t xml:space="preserve"> </w:t>
      </w:r>
      <w:r w:rsidRPr="004A4C03">
        <w:rPr>
          <w:rFonts w:ascii="Tahoma" w:eastAsia="Century Gothic" w:hAnsi="Tahoma" w:cs="Tahoma"/>
          <w:sz w:val="20"/>
          <w:szCs w:val="20"/>
        </w:rPr>
        <w:t xml:space="preserve">location, </w:t>
      </w:r>
      <w:r w:rsidR="00A13420" w:rsidRPr="004A4C03">
        <w:rPr>
          <w:rFonts w:ascii="Tahoma" w:hAnsi="Tahoma" w:cs="Tahoma"/>
          <w:bCs/>
          <w:sz w:val="20"/>
          <w:szCs w:val="20"/>
        </w:rPr>
        <w:t>Kinango</w:t>
      </w:r>
      <w:r w:rsidR="00A13420" w:rsidRPr="004A4C03">
        <w:rPr>
          <w:rFonts w:ascii="Tahoma" w:eastAsia="Century Gothic" w:hAnsi="Tahoma" w:cs="Tahoma"/>
          <w:sz w:val="20"/>
          <w:szCs w:val="20"/>
        </w:rPr>
        <w:t xml:space="preserve"> </w:t>
      </w:r>
      <w:r w:rsidRPr="004A4C03">
        <w:rPr>
          <w:rFonts w:ascii="Tahoma" w:eastAsia="Century Gothic" w:hAnsi="Tahoma" w:cs="Tahoma"/>
          <w:sz w:val="20"/>
          <w:szCs w:val="20"/>
        </w:rPr>
        <w:t>Sub-County</w:t>
      </w:r>
      <w:r w:rsidRPr="004A4C03">
        <w:rPr>
          <w:rFonts w:ascii="Tahoma" w:eastAsia="Times New Roman" w:hAnsi="Tahoma" w:cs="Tahoma"/>
          <w:sz w:val="20"/>
          <w:szCs w:val="20"/>
          <w:lang w:val="en-ZA" w:eastAsia="en-GB"/>
        </w:rPr>
        <w:t xml:space="preserve"> is one of the villages in </w:t>
      </w:r>
      <w:r w:rsidR="00297AB0" w:rsidRPr="004A4C03">
        <w:rPr>
          <w:rFonts w:ascii="Tahoma" w:eastAsia="Times New Roman" w:hAnsi="Tahoma" w:cs="Tahoma"/>
          <w:sz w:val="20"/>
          <w:szCs w:val="20"/>
          <w:lang w:val="en-ZA" w:eastAsia="en-GB"/>
        </w:rPr>
        <w:t>Kwale</w:t>
      </w:r>
      <w:r w:rsidRPr="004A4C03">
        <w:rPr>
          <w:rFonts w:ascii="Tahoma" w:eastAsia="Times New Roman" w:hAnsi="Tahoma" w:cs="Tahoma"/>
          <w:sz w:val="20"/>
          <w:szCs w:val="20"/>
          <w:lang w:val="en-ZA" w:eastAsia="en-GB"/>
        </w:rPr>
        <w:t xml:space="preserve"> </w:t>
      </w:r>
      <w:r w:rsidR="00441562" w:rsidRPr="004A4C03">
        <w:rPr>
          <w:rFonts w:ascii="Tahoma" w:eastAsia="Times New Roman" w:hAnsi="Tahoma" w:cs="Tahoma"/>
          <w:sz w:val="20"/>
          <w:szCs w:val="20"/>
          <w:lang w:val="en-ZA" w:eastAsia="en-GB"/>
        </w:rPr>
        <w:t>County that will benefit from this component</w:t>
      </w:r>
      <w:r w:rsidRPr="004A4C03">
        <w:rPr>
          <w:rFonts w:ascii="Tahoma" w:eastAsia="Times New Roman" w:hAnsi="Tahoma" w:cs="Tahoma"/>
          <w:sz w:val="20"/>
          <w:szCs w:val="20"/>
          <w:lang w:val="en-ZA" w:eastAsia="en-GB"/>
        </w:rPr>
        <w:t xml:space="preserve">. </w:t>
      </w:r>
    </w:p>
    <w:p w14:paraId="0E1968B2" w14:textId="77777777" w:rsidR="006C1149" w:rsidRPr="004A4C03" w:rsidRDefault="006C1149" w:rsidP="004A4C03">
      <w:pPr>
        <w:pStyle w:val="Heading2"/>
        <w:jc w:val="both"/>
        <w:rPr>
          <w:rFonts w:ascii="Tahoma" w:hAnsi="Tahoma" w:cs="Tahoma"/>
          <w:sz w:val="20"/>
          <w:szCs w:val="20"/>
          <w:lang w:val="en-ZA" w:eastAsia="en-GB"/>
        </w:rPr>
      </w:pPr>
      <w:bookmarkStart w:id="110" w:name="_Toc92878983"/>
      <w:bookmarkStart w:id="111" w:name="_Toc92879187"/>
      <w:bookmarkStart w:id="112" w:name="_Toc92902283"/>
      <w:bookmarkStart w:id="113" w:name="_Toc103781182"/>
      <w:bookmarkStart w:id="114" w:name="_Toc148524215"/>
      <w:r w:rsidRPr="004A4C03">
        <w:rPr>
          <w:rFonts w:ascii="Tahoma" w:hAnsi="Tahoma" w:cs="Tahoma"/>
          <w:sz w:val="20"/>
          <w:szCs w:val="20"/>
          <w:lang w:val="en-ZA" w:eastAsia="en-GB"/>
        </w:rPr>
        <w:t>Project Justi</w:t>
      </w:r>
      <w:r w:rsidR="00D372C8" w:rsidRPr="004A4C03">
        <w:rPr>
          <w:rFonts w:ascii="Tahoma" w:hAnsi="Tahoma" w:cs="Tahoma"/>
          <w:sz w:val="20"/>
          <w:szCs w:val="20"/>
          <w:lang w:val="en-ZA" w:eastAsia="en-GB"/>
        </w:rPr>
        <w:t>fi</w:t>
      </w:r>
      <w:r w:rsidRPr="004A4C03">
        <w:rPr>
          <w:rFonts w:ascii="Tahoma" w:hAnsi="Tahoma" w:cs="Tahoma"/>
          <w:sz w:val="20"/>
          <w:szCs w:val="20"/>
          <w:lang w:val="en-ZA" w:eastAsia="en-GB"/>
        </w:rPr>
        <w:t>cation</w:t>
      </w:r>
      <w:bookmarkEnd w:id="110"/>
      <w:bookmarkEnd w:id="111"/>
      <w:bookmarkEnd w:id="112"/>
      <w:bookmarkEnd w:id="113"/>
      <w:bookmarkEnd w:id="114"/>
      <w:r w:rsidRPr="004A4C03">
        <w:rPr>
          <w:rFonts w:ascii="Tahoma" w:hAnsi="Tahoma" w:cs="Tahoma"/>
          <w:sz w:val="20"/>
          <w:szCs w:val="20"/>
          <w:lang w:val="en-ZA" w:eastAsia="en-GB"/>
        </w:rPr>
        <w:t xml:space="preserve"> </w:t>
      </w:r>
    </w:p>
    <w:p w14:paraId="7FD2212B" w14:textId="77777777" w:rsidR="006C1149" w:rsidRPr="004A4C03" w:rsidRDefault="006C1149"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w:t>
      </w:r>
      <w:r w:rsidR="00EA1376" w:rsidRPr="004A4C03">
        <w:rPr>
          <w:rFonts w:ascii="Tahoma" w:hAnsi="Tahoma" w:cs="Tahoma"/>
          <w:sz w:val="20"/>
          <w:szCs w:val="20"/>
        </w:rPr>
        <w:t xml:space="preserve"> 100% electricity access by 2023</w:t>
      </w:r>
      <w:r w:rsidRPr="004A4C03">
        <w:rPr>
          <w:rFonts w:ascii="Tahoma" w:hAnsi="Tahoma" w:cs="Tahoma"/>
          <w:sz w:val="20"/>
          <w:szCs w:val="20"/>
        </w:rPr>
        <w:t xml:space="preserve"> through grid extension, stand-alone individual plant and autonomous solar mini- grids.   Kenya Power as the implementing agency aims to develop the solar/diesel mini- grids to electrify areas that are not economically feasible through national grid extension. The Bumburi site was proposed as part of this project due to its isolated nature and </w:t>
      </w:r>
      <w:r w:rsidR="00EA1376" w:rsidRPr="004A4C03">
        <w:rPr>
          <w:rFonts w:ascii="Tahoma" w:hAnsi="Tahoma" w:cs="Tahoma"/>
          <w:sz w:val="20"/>
          <w:szCs w:val="20"/>
        </w:rPr>
        <w:t>the high cost of grid extension to the area.</w:t>
      </w:r>
      <w:r w:rsidRPr="004A4C03">
        <w:rPr>
          <w:rFonts w:ascii="Tahoma" w:hAnsi="Tahoma" w:cs="Tahoma"/>
          <w:sz w:val="20"/>
          <w:szCs w:val="20"/>
        </w:rPr>
        <w:t xml:space="preserve"> </w:t>
      </w:r>
    </w:p>
    <w:p w14:paraId="3B4F6AC7" w14:textId="77777777" w:rsidR="00CD7711" w:rsidRPr="004A4C03" w:rsidRDefault="00CD7711" w:rsidP="004A4C03">
      <w:pPr>
        <w:pStyle w:val="Heading2"/>
        <w:jc w:val="both"/>
        <w:rPr>
          <w:rFonts w:ascii="Tahoma" w:hAnsi="Tahoma" w:cs="Tahoma"/>
          <w:sz w:val="20"/>
          <w:szCs w:val="20"/>
          <w:lang w:val="en-ZA" w:eastAsia="en-GB"/>
        </w:rPr>
      </w:pPr>
      <w:bookmarkStart w:id="115" w:name="_Toc92878984"/>
      <w:bookmarkStart w:id="116" w:name="_Toc92879188"/>
      <w:bookmarkStart w:id="117" w:name="_Toc92902284"/>
      <w:bookmarkStart w:id="118" w:name="_Toc103781183"/>
      <w:bookmarkStart w:id="119" w:name="_Toc148524216"/>
      <w:r w:rsidRPr="004A4C03">
        <w:rPr>
          <w:rFonts w:ascii="Tahoma" w:hAnsi="Tahoma" w:cs="Tahoma"/>
          <w:sz w:val="20"/>
          <w:szCs w:val="20"/>
          <w:lang w:val="en-ZA" w:eastAsia="en-GB"/>
        </w:rPr>
        <w:t>Institutional and Implementation Arrangements</w:t>
      </w:r>
      <w:bookmarkEnd w:id="115"/>
      <w:bookmarkEnd w:id="116"/>
      <w:bookmarkEnd w:id="117"/>
      <w:bookmarkEnd w:id="118"/>
      <w:bookmarkEnd w:id="119"/>
    </w:p>
    <w:p w14:paraId="70C02D61" w14:textId="6F796191" w:rsidR="00C53E0D" w:rsidRPr="004A4C03" w:rsidRDefault="0027769F" w:rsidP="004A4C03">
      <w:pPr>
        <w:spacing w:after="0"/>
        <w:jc w:val="both"/>
        <w:rPr>
          <w:rFonts w:ascii="Tahoma" w:hAnsi="Tahoma" w:cs="Tahoma"/>
          <w:color w:val="000000"/>
          <w:sz w:val="20"/>
          <w:szCs w:val="20"/>
        </w:rPr>
      </w:pPr>
      <w:r w:rsidRPr="004A4C03">
        <w:rPr>
          <w:rFonts w:ascii="Tahoma" w:hAnsi="Tahoma" w:cs="Tahoma"/>
          <w:color w:val="000000"/>
          <w:sz w:val="20"/>
          <w:szCs w:val="20"/>
        </w:rPr>
        <w:t xml:space="preserve">The </w:t>
      </w:r>
      <w:r w:rsidR="00583485" w:rsidRPr="004A4C03">
        <w:rPr>
          <w:rFonts w:ascii="Tahoma" w:hAnsi="Tahoma" w:cs="Tahoma"/>
          <w:color w:val="000000"/>
          <w:sz w:val="20"/>
          <w:szCs w:val="20"/>
        </w:rPr>
        <w:t>Ministry of Energy (</w:t>
      </w:r>
      <w:r w:rsidRPr="004A4C03">
        <w:rPr>
          <w:rFonts w:ascii="Tahoma" w:hAnsi="Tahoma" w:cs="Tahoma"/>
          <w:color w:val="000000"/>
          <w:sz w:val="20"/>
          <w:szCs w:val="20"/>
        </w:rPr>
        <w:t>MoE</w:t>
      </w:r>
      <w:r w:rsidR="00583485" w:rsidRPr="004A4C03">
        <w:rPr>
          <w:rFonts w:ascii="Tahoma" w:hAnsi="Tahoma" w:cs="Tahoma"/>
          <w:color w:val="000000"/>
          <w:sz w:val="20"/>
          <w:szCs w:val="20"/>
        </w:rPr>
        <w:t>)</w:t>
      </w:r>
      <w:r w:rsidR="00CD7711" w:rsidRPr="004A4C03">
        <w:rPr>
          <w:rFonts w:ascii="Tahoma" w:hAnsi="Tahoma" w:cs="Tahoma"/>
          <w:color w:val="000000"/>
          <w:sz w:val="20"/>
          <w:szCs w:val="20"/>
        </w:rPr>
        <w:t xml:space="preserve"> will provi</w:t>
      </w:r>
      <w:r w:rsidRPr="004A4C03">
        <w:rPr>
          <w:rFonts w:ascii="Tahoma" w:hAnsi="Tahoma" w:cs="Tahoma"/>
          <w:color w:val="000000"/>
          <w:sz w:val="20"/>
          <w:szCs w:val="20"/>
        </w:rPr>
        <w:t>de overall coordination of the p</w:t>
      </w:r>
      <w:r w:rsidR="00CD7711" w:rsidRPr="004A4C03">
        <w:rPr>
          <w:rFonts w:ascii="Tahoma" w:hAnsi="Tahoma" w:cs="Tahoma"/>
          <w:color w:val="000000"/>
          <w:sz w:val="20"/>
          <w:szCs w:val="20"/>
        </w:rPr>
        <w:t xml:space="preserve">roject and </w:t>
      </w:r>
      <w:r w:rsidR="007D77F6" w:rsidRPr="004A4C03">
        <w:rPr>
          <w:rFonts w:ascii="Tahoma" w:hAnsi="Tahoma" w:cs="Tahoma"/>
          <w:color w:val="000000"/>
          <w:sz w:val="20"/>
          <w:szCs w:val="20"/>
        </w:rPr>
        <w:t xml:space="preserve">oversight during </w:t>
      </w:r>
      <w:r w:rsidR="00B663AD" w:rsidRPr="004A4C03">
        <w:rPr>
          <w:rFonts w:ascii="Tahoma" w:hAnsi="Tahoma" w:cs="Tahoma"/>
          <w:color w:val="000000"/>
          <w:sz w:val="20"/>
          <w:szCs w:val="20"/>
        </w:rPr>
        <w:t xml:space="preserve">planning and </w:t>
      </w:r>
      <w:r w:rsidR="00C53E0D" w:rsidRPr="004A4C03">
        <w:rPr>
          <w:rFonts w:ascii="Tahoma" w:hAnsi="Tahoma" w:cs="Tahoma"/>
          <w:color w:val="000000"/>
          <w:sz w:val="20"/>
          <w:szCs w:val="20"/>
        </w:rPr>
        <w:t>i</w:t>
      </w:r>
      <w:r w:rsidR="00CD7711" w:rsidRPr="004A4C03">
        <w:rPr>
          <w:rFonts w:ascii="Tahoma" w:hAnsi="Tahoma" w:cs="Tahoma"/>
          <w:color w:val="000000"/>
          <w:sz w:val="20"/>
          <w:szCs w:val="20"/>
        </w:rPr>
        <w:t xml:space="preserve">mplementation of </w:t>
      </w:r>
      <w:r w:rsidR="007D77F6" w:rsidRPr="004A4C03">
        <w:rPr>
          <w:rFonts w:ascii="Tahoma" w:hAnsi="Tahoma" w:cs="Tahoma"/>
          <w:color w:val="000000"/>
          <w:sz w:val="20"/>
          <w:szCs w:val="20"/>
        </w:rPr>
        <w:t xml:space="preserve">the project. This </w:t>
      </w:r>
      <w:r w:rsidR="00CD7711" w:rsidRPr="004A4C03">
        <w:rPr>
          <w:rFonts w:ascii="Tahoma" w:hAnsi="Tahoma" w:cs="Tahoma"/>
          <w:color w:val="000000"/>
          <w:sz w:val="20"/>
          <w:szCs w:val="20"/>
        </w:rPr>
        <w:t xml:space="preserve">will include overall </w:t>
      </w:r>
      <w:r w:rsidR="00B663AD" w:rsidRPr="004A4C03">
        <w:rPr>
          <w:rFonts w:ascii="Tahoma" w:hAnsi="Tahoma" w:cs="Tahoma"/>
          <w:color w:val="000000"/>
          <w:sz w:val="20"/>
          <w:szCs w:val="20"/>
        </w:rPr>
        <w:t xml:space="preserve">coordination and oversight </w:t>
      </w:r>
      <w:r w:rsidR="00CD7711" w:rsidRPr="004A4C03">
        <w:rPr>
          <w:rFonts w:ascii="Tahoma" w:hAnsi="Tahoma" w:cs="Tahoma"/>
          <w:color w:val="000000"/>
          <w:sz w:val="20"/>
          <w:szCs w:val="20"/>
        </w:rPr>
        <w:t xml:space="preserve">for safeguards due diligence, and </w:t>
      </w:r>
      <w:r w:rsidR="00B663AD" w:rsidRPr="004A4C03">
        <w:rPr>
          <w:rFonts w:ascii="Tahoma" w:hAnsi="Tahoma" w:cs="Tahoma"/>
          <w:color w:val="000000"/>
          <w:sz w:val="20"/>
          <w:szCs w:val="20"/>
        </w:rPr>
        <w:t xml:space="preserve">implementation. </w:t>
      </w:r>
    </w:p>
    <w:p w14:paraId="1799E152" w14:textId="77777777" w:rsidR="00583485" w:rsidRPr="004A4C03" w:rsidRDefault="00583485" w:rsidP="004A4C03">
      <w:pPr>
        <w:spacing w:after="0"/>
        <w:jc w:val="both"/>
        <w:rPr>
          <w:rFonts w:ascii="Tahoma" w:hAnsi="Tahoma" w:cs="Tahoma"/>
          <w:color w:val="000000"/>
          <w:sz w:val="20"/>
          <w:szCs w:val="20"/>
        </w:rPr>
      </w:pPr>
    </w:p>
    <w:p w14:paraId="0565BCAB" w14:textId="77777777" w:rsidR="00BF7B18" w:rsidRPr="004A4C03" w:rsidRDefault="00CD7711" w:rsidP="004A4C03">
      <w:pPr>
        <w:spacing w:after="0"/>
        <w:jc w:val="both"/>
        <w:rPr>
          <w:rFonts w:ascii="Tahoma" w:hAnsi="Tahoma" w:cs="Tahoma"/>
          <w:color w:val="000000"/>
          <w:sz w:val="20"/>
          <w:szCs w:val="20"/>
        </w:rPr>
      </w:pPr>
      <w:r w:rsidRPr="004A4C03">
        <w:rPr>
          <w:rFonts w:ascii="Tahoma" w:hAnsi="Tahoma" w:cs="Tahoma"/>
          <w:color w:val="000000"/>
          <w:sz w:val="20"/>
          <w:szCs w:val="20"/>
        </w:rPr>
        <w:t>KPLC</w:t>
      </w:r>
      <w:r w:rsidR="00C53E0D" w:rsidRPr="004A4C03">
        <w:rPr>
          <w:rFonts w:ascii="Tahoma" w:hAnsi="Tahoma" w:cs="Tahoma"/>
          <w:color w:val="000000"/>
          <w:sz w:val="20"/>
          <w:szCs w:val="20"/>
        </w:rPr>
        <w:t xml:space="preserve"> will</w:t>
      </w:r>
      <w:r w:rsidRPr="004A4C03">
        <w:rPr>
          <w:rFonts w:ascii="Tahoma" w:hAnsi="Tahoma" w:cs="Tahoma"/>
          <w:color w:val="000000"/>
          <w:sz w:val="20"/>
          <w:szCs w:val="20"/>
        </w:rPr>
        <w:t xml:space="preserve"> be responsible for the implementation of </w:t>
      </w:r>
      <w:r w:rsidR="00C53E0D" w:rsidRPr="004A4C03">
        <w:rPr>
          <w:rFonts w:ascii="Tahoma" w:hAnsi="Tahoma" w:cs="Tahoma"/>
          <w:color w:val="000000"/>
          <w:sz w:val="20"/>
          <w:szCs w:val="20"/>
        </w:rPr>
        <w:t>the Solar Mini-grid during construction and implementation.</w:t>
      </w:r>
      <w:r w:rsidR="00BF7B18" w:rsidRPr="004A4C03">
        <w:rPr>
          <w:rFonts w:ascii="Tahoma" w:hAnsi="Tahoma" w:cs="Tahoma"/>
          <w:color w:val="000000"/>
          <w:sz w:val="20"/>
          <w:szCs w:val="20"/>
        </w:rPr>
        <w:t xml:space="preserve"> In addition,</w:t>
      </w:r>
      <w:r w:rsidR="00C53E0D" w:rsidRPr="004A4C03">
        <w:rPr>
          <w:rFonts w:ascii="Tahoma" w:hAnsi="Tahoma" w:cs="Tahoma"/>
          <w:color w:val="000000"/>
          <w:sz w:val="20"/>
          <w:szCs w:val="20"/>
        </w:rPr>
        <w:t xml:space="preserve"> </w:t>
      </w:r>
      <w:r w:rsidRPr="004A4C03">
        <w:rPr>
          <w:rFonts w:ascii="Tahoma" w:hAnsi="Tahoma" w:cs="Tahoma"/>
          <w:color w:val="000000"/>
          <w:sz w:val="20"/>
          <w:szCs w:val="20"/>
        </w:rPr>
        <w:t xml:space="preserve">KPLC </w:t>
      </w:r>
      <w:r w:rsidR="00C53E0D" w:rsidRPr="004A4C03">
        <w:rPr>
          <w:rFonts w:ascii="Tahoma" w:hAnsi="Tahoma" w:cs="Tahoma"/>
          <w:color w:val="000000"/>
          <w:sz w:val="20"/>
          <w:szCs w:val="20"/>
        </w:rPr>
        <w:t xml:space="preserve">will </w:t>
      </w:r>
      <w:r w:rsidRPr="004A4C03">
        <w:rPr>
          <w:rFonts w:ascii="Tahoma" w:hAnsi="Tahoma" w:cs="Tahoma"/>
          <w:color w:val="000000"/>
          <w:sz w:val="20"/>
          <w:szCs w:val="20"/>
        </w:rPr>
        <w:t xml:space="preserve">have overall responsibility for safeguards due diligence </w:t>
      </w:r>
      <w:r w:rsidR="00BF7B18" w:rsidRPr="004A4C03">
        <w:rPr>
          <w:rFonts w:ascii="Tahoma" w:hAnsi="Tahoma" w:cs="Tahoma"/>
          <w:color w:val="000000"/>
          <w:sz w:val="20"/>
          <w:szCs w:val="20"/>
        </w:rPr>
        <w:t>and implementation.</w:t>
      </w:r>
      <w:r w:rsidR="00B663AD" w:rsidRPr="004A4C03">
        <w:rPr>
          <w:rFonts w:ascii="Tahoma" w:hAnsi="Tahoma" w:cs="Tahoma"/>
          <w:color w:val="000000"/>
          <w:sz w:val="20"/>
          <w:szCs w:val="20"/>
        </w:rPr>
        <w:t xml:space="preserve"> </w:t>
      </w:r>
      <w:r w:rsidR="00BF7B18" w:rsidRPr="004A4C03">
        <w:rPr>
          <w:rFonts w:ascii="Tahoma" w:hAnsi="Tahoma" w:cs="Tahoma"/>
          <w:color w:val="000000"/>
          <w:sz w:val="20"/>
          <w:szCs w:val="20"/>
        </w:rPr>
        <w:t xml:space="preserve">The County Government of Kwale </w:t>
      </w:r>
      <w:r w:rsidR="00B663AD" w:rsidRPr="004A4C03">
        <w:rPr>
          <w:rFonts w:ascii="Tahoma" w:hAnsi="Tahoma" w:cs="Tahoma"/>
          <w:color w:val="000000"/>
          <w:sz w:val="20"/>
          <w:szCs w:val="20"/>
        </w:rPr>
        <w:t xml:space="preserve">is also working in </w:t>
      </w:r>
      <w:r w:rsidR="00D372C8" w:rsidRPr="004A4C03">
        <w:rPr>
          <w:rFonts w:ascii="Tahoma" w:hAnsi="Tahoma" w:cs="Tahoma"/>
          <w:color w:val="000000"/>
          <w:sz w:val="20"/>
          <w:szCs w:val="20"/>
        </w:rPr>
        <w:t>liaison</w:t>
      </w:r>
      <w:r w:rsidR="00BF7B18" w:rsidRPr="004A4C03">
        <w:rPr>
          <w:rFonts w:ascii="Tahoma" w:hAnsi="Tahoma" w:cs="Tahoma"/>
          <w:color w:val="000000"/>
          <w:sz w:val="20"/>
          <w:szCs w:val="20"/>
        </w:rPr>
        <w:t xml:space="preserve"> with the Ministry </w:t>
      </w:r>
      <w:r w:rsidR="00B663AD" w:rsidRPr="004A4C03">
        <w:rPr>
          <w:rFonts w:ascii="Tahoma" w:hAnsi="Tahoma" w:cs="Tahoma"/>
          <w:color w:val="000000"/>
          <w:sz w:val="20"/>
          <w:szCs w:val="20"/>
        </w:rPr>
        <w:t xml:space="preserve">of Energy </w:t>
      </w:r>
      <w:r w:rsidR="00BF7B18" w:rsidRPr="004A4C03">
        <w:rPr>
          <w:rFonts w:ascii="Tahoma" w:hAnsi="Tahoma" w:cs="Tahoma"/>
          <w:color w:val="000000"/>
          <w:sz w:val="20"/>
          <w:szCs w:val="20"/>
        </w:rPr>
        <w:t xml:space="preserve">in implementation </w:t>
      </w:r>
      <w:r w:rsidR="00B663AD" w:rsidRPr="004A4C03">
        <w:rPr>
          <w:rFonts w:ascii="Tahoma" w:hAnsi="Tahoma" w:cs="Tahoma"/>
          <w:color w:val="000000"/>
          <w:sz w:val="20"/>
          <w:szCs w:val="20"/>
        </w:rPr>
        <w:t xml:space="preserve">of the project. </w:t>
      </w:r>
    </w:p>
    <w:p w14:paraId="2B03903D" w14:textId="77777777" w:rsidR="00740558" w:rsidRPr="004A4C03" w:rsidRDefault="008E4410" w:rsidP="004A4C03">
      <w:pPr>
        <w:pStyle w:val="Heading2"/>
        <w:jc w:val="both"/>
        <w:rPr>
          <w:rFonts w:ascii="Tahoma" w:hAnsi="Tahoma" w:cs="Tahoma"/>
          <w:sz w:val="20"/>
          <w:szCs w:val="20"/>
        </w:rPr>
      </w:pPr>
      <w:bookmarkStart w:id="120" w:name="_Toc263407542"/>
      <w:bookmarkStart w:id="121" w:name="_Toc269973439"/>
      <w:bookmarkStart w:id="122" w:name="_Toc271210065"/>
      <w:bookmarkStart w:id="123" w:name="_Toc278872513"/>
      <w:bookmarkStart w:id="124" w:name="_Toc527625320"/>
      <w:bookmarkStart w:id="125" w:name="_Toc92878985"/>
      <w:bookmarkStart w:id="126" w:name="_Toc92879189"/>
      <w:bookmarkStart w:id="127" w:name="_Toc92902285"/>
      <w:bookmarkStart w:id="128" w:name="_Toc103781184"/>
      <w:bookmarkStart w:id="129" w:name="_Toc148524217"/>
      <w:r w:rsidRPr="004A4C03">
        <w:rPr>
          <w:rFonts w:ascii="Tahoma" w:hAnsi="Tahoma" w:cs="Tahoma"/>
          <w:sz w:val="20"/>
          <w:szCs w:val="20"/>
        </w:rPr>
        <w:t xml:space="preserve">Environmental </w:t>
      </w:r>
      <w:r w:rsidR="00A71DF9" w:rsidRPr="004A4C03">
        <w:rPr>
          <w:rFonts w:ascii="Tahoma" w:hAnsi="Tahoma" w:cs="Tahoma"/>
          <w:sz w:val="20"/>
          <w:szCs w:val="20"/>
        </w:rPr>
        <w:t xml:space="preserve">and Social </w:t>
      </w:r>
      <w:r w:rsidRPr="004A4C03">
        <w:rPr>
          <w:rFonts w:ascii="Tahoma" w:hAnsi="Tahoma" w:cs="Tahoma"/>
          <w:sz w:val="20"/>
          <w:szCs w:val="20"/>
        </w:rPr>
        <w:t xml:space="preserve">Impact </w:t>
      </w:r>
      <w:r w:rsidR="007D6951" w:rsidRPr="004A4C03">
        <w:rPr>
          <w:rFonts w:ascii="Tahoma" w:hAnsi="Tahoma" w:cs="Tahoma"/>
          <w:sz w:val="20"/>
          <w:szCs w:val="20"/>
        </w:rPr>
        <w:t>Assessment (</w:t>
      </w:r>
      <w:r w:rsidR="00C8200E" w:rsidRPr="004A4C03">
        <w:rPr>
          <w:rFonts w:ascii="Tahoma" w:hAnsi="Tahoma" w:cs="Tahoma"/>
          <w:sz w:val="20"/>
          <w:szCs w:val="20"/>
        </w:rPr>
        <w:t>ESIA</w:t>
      </w:r>
      <w:r w:rsidRPr="004A4C03">
        <w:rPr>
          <w:rFonts w:ascii="Tahoma" w:hAnsi="Tahoma" w:cs="Tahoma"/>
          <w:sz w:val="20"/>
          <w:szCs w:val="20"/>
        </w:rPr>
        <w:t>)</w:t>
      </w:r>
      <w:r w:rsidR="00740558" w:rsidRPr="004A4C03">
        <w:rPr>
          <w:rFonts w:ascii="Tahoma" w:hAnsi="Tahoma" w:cs="Tahoma"/>
          <w:sz w:val="20"/>
          <w:szCs w:val="20"/>
        </w:rPr>
        <w:t xml:space="preserve"> </w:t>
      </w:r>
      <w:bookmarkEnd w:id="120"/>
      <w:bookmarkEnd w:id="121"/>
      <w:bookmarkEnd w:id="122"/>
      <w:bookmarkEnd w:id="123"/>
      <w:bookmarkEnd w:id="124"/>
      <w:r w:rsidR="007D6951" w:rsidRPr="004A4C03">
        <w:rPr>
          <w:rFonts w:ascii="Tahoma" w:hAnsi="Tahoma" w:cs="Tahoma"/>
          <w:sz w:val="20"/>
          <w:szCs w:val="20"/>
        </w:rPr>
        <w:t>Report</w:t>
      </w:r>
      <w:bookmarkEnd w:id="125"/>
      <w:bookmarkEnd w:id="126"/>
      <w:bookmarkEnd w:id="127"/>
      <w:bookmarkEnd w:id="128"/>
      <w:bookmarkEnd w:id="129"/>
    </w:p>
    <w:p w14:paraId="42C13CC4" w14:textId="77777777" w:rsidR="008E4410" w:rsidRPr="004A4C03" w:rsidRDefault="007D6951" w:rsidP="004A4C03">
      <w:pPr>
        <w:pStyle w:val="Heading3"/>
        <w:jc w:val="both"/>
        <w:rPr>
          <w:rFonts w:ascii="Tahoma" w:hAnsi="Tahoma" w:cs="Tahoma"/>
          <w:sz w:val="20"/>
          <w:szCs w:val="20"/>
        </w:rPr>
      </w:pPr>
      <w:bookmarkStart w:id="130" w:name="_Toc92878986"/>
      <w:bookmarkStart w:id="131" w:name="_Toc92879190"/>
      <w:bookmarkStart w:id="132" w:name="_Toc92902286"/>
      <w:bookmarkStart w:id="133" w:name="_Toc103781185"/>
      <w:bookmarkStart w:id="134" w:name="_Toc148524218"/>
      <w:bookmarkStart w:id="135" w:name="_Toc527625321"/>
      <w:r w:rsidRPr="004A4C03">
        <w:rPr>
          <w:rFonts w:ascii="Tahoma" w:hAnsi="Tahoma" w:cs="Tahoma"/>
          <w:sz w:val="20"/>
          <w:szCs w:val="20"/>
        </w:rPr>
        <w:t xml:space="preserve">Justification for the </w:t>
      </w:r>
      <w:r w:rsidR="00E60357" w:rsidRPr="004A4C03">
        <w:rPr>
          <w:rFonts w:ascii="Tahoma" w:hAnsi="Tahoma" w:cs="Tahoma"/>
          <w:sz w:val="20"/>
          <w:szCs w:val="20"/>
        </w:rPr>
        <w:t>ESIA</w:t>
      </w:r>
      <w:bookmarkEnd w:id="130"/>
      <w:bookmarkEnd w:id="131"/>
      <w:bookmarkEnd w:id="132"/>
      <w:bookmarkEnd w:id="133"/>
      <w:bookmarkEnd w:id="134"/>
      <w:r w:rsidR="00E60357" w:rsidRPr="004A4C03">
        <w:rPr>
          <w:rFonts w:ascii="Tahoma" w:hAnsi="Tahoma" w:cs="Tahoma"/>
          <w:sz w:val="20"/>
          <w:szCs w:val="20"/>
        </w:rPr>
        <w:t xml:space="preserve"> </w:t>
      </w:r>
    </w:p>
    <w:p w14:paraId="0A45056C" w14:textId="77777777" w:rsidR="00FD3B58" w:rsidRPr="004A4C03" w:rsidRDefault="007D6951" w:rsidP="004A4C03">
      <w:pPr>
        <w:jc w:val="both"/>
        <w:rPr>
          <w:rFonts w:ascii="Tahoma" w:hAnsi="Tahoma" w:cs="Tahoma"/>
          <w:color w:val="333333"/>
          <w:sz w:val="20"/>
          <w:szCs w:val="20"/>
          <w:shd w:val="clear" w:color="auto" w:fill="FFFFFF"/>
        </w:rPr>
      </w:pPr>
      <w:r w:rsidRPr="004A4C03">
        <w:rPr>
          <w:rFonts w:ascii="Tahoma" w:hAnsi="Tahoma" w:cs="Tahoma"/>
          <w:sz w:val="20"/>
          <w:szCs w:val="20"/>
        </w:rPr>
        <w:t>This Environmental</w:t>
      </w:r>
      <w:r w:rsidR="00B96A4D" w:rsidRPr="004A4C03">
        <w:rPr>
          <w:rFonts w:ascii="Tahoma" w:hAnsi="Tahoma" w:cs="Tahoma"/>
          <w:sz w:val="20"/>
          <w:szCs w:val="20"/>
        </w:rPr>
        <w:t xml:space="preserve"> and Social</w:t>
      </w:r>
      <w:r w:rsidRPr="004A4C03">
        <w:rPr>
          <w:rFonts w:ascii="Tahoma" w:hAnsi="Tahoma" w:cs="Tahoma"/>
          <w:sz w:val="20"/>
          <w:szCs w:val="20"/>
        </w:rPr>
        <w:t xml:space="preserve"> </w:t>
      </w:r>
      <w:r w:rsidR="008E4410" w:rsidRPr="004A4C03">
        <w:rPr>
          <w:rFonts w:ascii="Tahoma" w:hAnsi="Tahoma" w:cs="Tahoma"/>
          <w:sz w:val="20"/>
          <w:szCs w:val="20"/>
        </w:rPr>
        <w:t xml:space="preserve">Impact Assessment on the proposed solar Mini-grid in </w:t>
      </w:r>
      <w:r w:rsidR="00E127E1" w:rsidRPr="004A4C03">
        <w:rPr>
          <w:rFonts w:ascii="Tahoma" w:hAnsi="Tahoma" w:cs="Tahoma"/>
          <w:sz w:val="20"/>
          <w:szCs w:val="20"/>
        </w:rPr>
        <w:t>Bumburi</w:t>
      </w:r>
      <w:r w:rsidR="008E4410" w:rsidRPr="004A4C03">
        <w:rPr>
          <w:rFonts w:ascii="Tahoma" w:hAnsi="Tahoma" w:cs="Tahoma"/>
          <w:sz w:val="20"/>
          <w:szCs w:val="20"/>
        </w:rPr>
        <w:t xml:space="preserve"> was commissioned in order to </w:t>
      </w:r>
      <w:r w:rsidR="00FD3B58" w:rsidRPr="004A4C03">
        <w:rPr>
          <w:rFonts w:ascii="Tahoma" w:hAnsi="Tahoma" w:cs="Tahoma"/>
          <w:sz w:val="20"/>
          <w:szCs w:val="20"/>
        </w:rPr>
        <w:t xml:space="preserve">examine </w:t>
      </w:r>
      <w:r w:rsidR="00BF0372" w:rsidRPr="004A4C03">
        <w:rPr>
          <w:rFonts w:ascii="Tahoma" w:hAnsi="Tahoma" w:cs="Tahoma"/>
          <w:sz w:val="20"/>
          <w:szCs w:val="20"/>
        </w:rPr>
        <w:t xml:space="preserve">its </w:t>
      </w:r>
      <w:r w:rsidR="008E4410" w:rsidRPr="004A4C03">
        <w:rPr>
          <w:rFonts w:ascii="Tahoma" w:hAnsi="Tahoma" w:cs="Tahoma"/>
          <w:sz w:val="20"/>
          <w:szCs w:val="20"/>
        </w:rPr>
        <w:t xml:space="preserve">impacts on the environment and community prior to </w:t>
      </w:r>
      <w:r w:rsidR="00BF0372" w:rsidRPr="004A4C03">
        <w:rPr>
          <w:rFonts w:ascii="Tahoma" w:hAnsi="Tahoma" w:cs="Tahoma"/>
          <w:sz w:val="20"/>
          <w:szCs w:val="20"/>
        </w:rPr>
        <w:t xml:space="preserve">its construction. The study sought to identify positive and </w:t>
      </w:r>
      <w:r w:rsidR="00FD3B58" w:rsidRPr="004A4C03">
        <w:rPr>
          <w:rFonts w:ascii="Tahoma" w:hAnsi="Tahoma" w:cs="Tahoma"/>
          <w:sz w:val="20"/>
          <w:szCs w:val="20"/>
        </w:rPr>
        <w:t xml:space="preserve">negative impacts of </w:t>
      </w:r>
      <w:r w:rsidR="00BF0372" w:rsidRPr="004A4C03">
        <w:rPr>
          <w:rFonts w:ascii="Tahoma" w:hAnsi="Tahoma" w:cs="Tahoma"/>
          <w:sz w:val="20"/>
          <w:szCs w:val="20"/>
        </w:rPr>
        <w:t xml:space="preserve">the Mini-grid and propose </w:t>
      </w:r>
      <w:r w:rsidR="00FD3B58" w:rsidRPr="004A4C03">
        <w:rPr>
          <w:rFonts w:ascii="Tahoma" w:hAnsi="Tahoma" w:cs="Tahoma"/>
          <w:sz w:val="20"/>
          <w:szCs w:val="20"/>
        </w:rPr>
        <w:t>measures t</w:t>
      </w:r>
      <w:r w:rsidR="00BF0372" w:rsidRPr="004A4C03">
        <w:rPr>
          <w:rFonts w:ascii="Tahoma" w:hAnsi="Tahoma" w:cs="Tahoma"/>
          <w:sz w:val="20"/>
          <w:szCs w:val="20"/>
        </w:rPr>
        <w:t>o mitigate the negative impacts</w:t>
      </w:r>
      <w:r w:rsidR="00FD3B58" w:rsidRPr="004A4C03">
        <w:rPr>
          <w:rFonts w:ascii="Tahoma" w:hAnsi="Tahoma" w:cs="Tahoma"/>
          <w:sz w:val="20"/>
          <w:szCs w:val="20"/>
        </w:rPr>
        <w:t xml:space="preserve"> while</w:t>
      </w:r>
      <w:r w:rsidR="00330075" w:rsidRPr="004A4C03">
        <w:rPr>
          <w:rFonts w:ascii="Tahoma" w:hAnsi="Tahoma" w:cs="Tahoma"/>
          <w:sz w:val="20"/>
          <w:szCs w:val="20"/>
        </w:rPr>
        <w:t xml:space="preserve"> maximizing on the positive impacts</w:t>
      </w:r>
      <w:r w:rsidR="00FD3B58" w:rsidRPr="004A4C03">
        <w:rPr>
          <w:rFonts w:ascii="Tahoma" w:hAnsi="Tahoma" w:cs="Tahoma"/>
          <w:sz w:val="20"/>
          <w:szCs w:val="20"/>
        </w:rPr>
        <w:t>.</w:t>
      </w:r>
      <w:r w:rsidR="00FD3B58" w:rsidRPr="004A4C03">
        <w:rPr>
          <w:rFonts w:ascii="Tahoma" w:hAnsi="Tahoma" w:cs="Tahoma"/>
          <w:color w:val="333333"/>
          <w:sz w:val="20"/>
          <w:szCs w:val="20"/>
          <w:shd w:val="clear" w:color="auto" w:fill="FFFFFF"/>
        </w:rPr>
        <w:t xml:space="preserve"> </w:t>
      </w:r>
    </w:p>
    <w:p w14:paraId="14EDA806" w14:textId="77777777" w:rsidR="00A62800" w:rsidRPr="004A4C03" w:rsidRDefault="007D6951"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w:t>
      </w:r>
      <w:r w:rsidR="00E60357" w:rsidRPr="004A4C03">
        <w:rPr>
          <w:rFonts w:ascii="Tahoma" w:hAnsi="Tahoma" w:cs="Tahoma"/>
          <w:sz w:val="20"/>
          <w:szCs w:val="20"/>
        </w:rPr>
        <w:t xml:space="preserve">ESIA </w:t>
      </w:r>
      <w:r w:rsidR="00EE3873" w:rsidRPr="004A4C03">
        <w:rPr>
          <w:rFonts w:ascii="Tahoma" w:hAnsi="Tahoma" w:cs="Tahoma"/>
          <w:sz w:val="20"/>
          <w:szCs w:val="20"/>
        </w:rPr>
        <w:t>was conducted in accordance with Section 58 of Environmental Legislation, EMCA 1999</w:t>
      </w:r>
      <w:r w:rsidR="00D0221D" w:rsidRPr="004A4C03">
        <w:rPr>
          <w:rFonts w:ascii="Tahoma" w:hAnsi="Tahoma" w:cs="Tahoma"/>
          <w:sz w:val="20"/>
          <w:szCs w:val="20"/>
        </w:rPr>
        <w:t>,</w:t>
      </w:r>
      <w:r w:rsidR="00EE3873" w:rsidRPr="004A4C03">
        <w:rPr>
          <w:rFonts w:ascii="Tahoma" w:hAnsi="Tahoma" w:cs="Tahoma"/>
          <w:sz w:val="20"/>
          <w:szCs w:val="20"/>
        </w:rPr>
        <w:t xml:space="preserve"> </w:t>
      </w:r>
      <w:r w:rsidR="009C7D6D" w:rsidRPr="004A4C03">
        <w:rPr>
          <w:rFonts w:ascii="Tahoma" w:hAnsi="Tahoma" w:cs="Tahoma"/>
          <w:sz w:val="20"/>
          <w:szCs w:val="20"/>
        </w:rPr>
        <w:t xml:space="preserve">and its </w:t>
      </w:r>
      <w:r w:rsidR="00D0221D" w:rsidRPr="004A4C03">
        <w:rPr>
          <w:rFonts w:ascii="Tahoma" w:hAnsi="Tahoma" w:cs="Tahoma"/>
          <w:sz w:val="20"/>
          <w:szCs w:val="20"/>
        </w:rPr>
        <w:t xml:space="preserve">2015 </w:t>
      </w:r>
      <w:r w:rsidR="005E4DFC" w:rsidRPr="004A4C03">
        <w:rPr>
          <w:rFonts w:ascii="Tahoma" w:hAnsi="Tahoma" w:cs="Tahoma"/>
          <w:sz w:val="20"/>
          <w:szCs w:val="20"/>
        </w:rPr>
        <w:t>Amendment</w:t>
      </w:r>
      <w:r w:rsidR="00EE3873" w:rsidRPr="004A4C03">
        <w:rPr>
          <w:rFonts w:ascii="Tahoma" w:hAnsi="Tahoma" w:cs="Tahoma"/>
          <w:sz w:val="20"/>
          <w:szCs w:val="20"/>
        </w:rPr>
        <w:t xml:space="preserve"> </w:t>
      </w:r>
      <w:r w:rsidR="00D0221D" w:rsidRPr="004A4C03">
        <w:rPr>
          <w:rFonts w:ascii="Tahoma" w:hAnsi="Tahoma" w:cs="Tahoma"/>
          <w:sz w:val="20"/>
          <w:szCs w:val="20"/>
        </w:rPr>
        <w:t xml:space="preserve">and </w:t>
      </w:r>
      <w:r w:rsidR="00EE3873" w:rsidRPr="004A4C03">
        <w:rPr>
          <w:rFonts w:ascii="Tahoma" w:hAnsi="Tahoma" w:cs="Tahoma"/>
          <w:sz w:val="20"/>
          <w:szCs w:val="20"/>
        </w:rPr>
        <w:t>the Environmental Impact Assessment and Auditing Regulations (</w:t>
      </w:r>
      <w:r w:rsidR="00C8200E" w:rsidRPr="004A4C03">
        <w:rPr>
          <w:rFonts w:ascii="Tahoma" w:hAnsi="Tahoma" w:cs="Tahoma"/>
          <w:sz w:val="20"/>
          <w:szCs w:val="20"/>
        </w:rPr>
        <w:t>ESIA</w:t>
      </w:r>
      <w:r w:rsidR="00EE3873" w:rsidRPr="004A4C03">
        <w:rPr>
          <w:rFonts w:ascii="Tahoma" w:hAnsi="Tahoma" w:cs="Tahoma"/>
          <w:sz w:val="20"/>
          <w:szCs w:val="20"/>
        </w:rPr>
        <w:t>/EA) of 2003. Further, international environmental and social policies have been adhered to in this report especially the World Bank OP4.01 (Environmental assessment).</w:t>
      </w:r>
      <w:r w:rsidR="00A62800" w:rsidRPr="004A4C03">
        <w:rPr>
          <w:rFonts w:ascii="Tahoma" w:hAnsi="Tahoma" w:cs="Tahoma"/>
          <w:sz w:val="20"/>
          <w:szCs w:val="20"/>
        </w:rPr>
        <w:t xml:space="preserve"> In addition, appropriate sectoral legal provisions relevant to this project have also been referred to for the necessary considerations during the construction, commissioning, operation and decommissioning of the project.</w:t>
      </w:r>
    </w:p>
    <w:p w14:paraId="7C53B2F6" w14:textId="77777777" w:rsidR="00A62800" w:rsidRPr="004A4C03" w:rsidRDefault="00A62800" w:rsidP="004A4C03">
      <w:pPr>
        <w:autoSpaceDE w:val="0"/>
        <w:autoSpaceDN w:val="0"/>
        <w:adjustRightInd w:val="0"/>
        <w:spacing w:after="0"/>
        <w:ind w:left="-180"/>
        <w:jc w:val="both"/>
        <w:rPr>
          <w:rFonts w:ascii="Tahoma" w:hAnsi="Tahoma" w:cs="Tahoma"/>
          <w:sz w:val="20"/>
          <w:szCs w:val="20"/>
        </w:rPr>
      </w:pPr>
    </w:p>
    <w:p w14:paraId="32057DD4" w14:textId="77777777" w:rsidR="00EE3873" w:rsidRPr="004A4C03" w:rsidRDefault="007D6951" w:rsidP="004A4C03">
      <w:pPr>
        <w:spacing w:after="0"/>
        <w:jc w:val="both"/>
        <w:rPr>
          <w:rFonts w:ascii="Tahoma" w:hAnsi="Tahoma" w:cs="Tahoma"/>
          <w:sz w:val="20"/>
          <w:szCs w:val="20"/>
        </w:rPr>
      </w:pPr>
      <w:r w:rsidRPr="004A4C03">
        <w:rPr>
          <w:rFonts w:ascii="Tahoma" w:hAnsi="Tahoma" w:cs="Tahoma"/>
          <w:sz w:val="20"/>
          <w:szCs w:val="20"/>
        </w:rPr>
        <w:t>This Environmental</w:t>
      </w:r>
      <w:r w:rsidR="00EE3873" w:rsidRPr="004A4C03">
        <w:rPr>
          <w:rFonts w:ascii="Tahoma" w:hAnsi="Tahoma" w:cs="Tahoma"/>
          <w:sz w:val="20"/>
          <w:szCs w:val="20"/>
        </w:rPr>
        <w:t xml:space="preserve"> Impact Assessment has identified both positive and negative impacts of the proposed project to the environment and community. The report proposes mitigation measures in the Environmental and Social Management</w:t>
      </w:r>
      <w:r w:rsidR="00B96A4D" w:rsidRPr="004A4C03">
        <w:rPr>
          <w:rFonts w:ascii="Tahoma" w:hAnsi="Tahoma" w:cs="Tahoma"/>
          <w:sz w:val="20"/>
          <w:szCs w:val="20"/>
        </w:rPr>
        <w:t xml:space="preserve"> and Monitoring</w:t>
      </w:r>
      <w:r w:rsidR="00EE3873" w:rsidRPr="004A4C03">
        <w:rPr>
          <w:rFonts w:ascii="Tahoma" w:hAnsi="Tahoma" w:cs="Tahoma"/>
          <w:sz w:val="20"/>
          <w:szCs w:val="20"/>
        </w:rPr>
        <w:t xml:space="preserve"> Plan </w:t>
      </w:r>
      <w:r w:rsidR="00B96A4D" w:rsidRPr="004A4C03">
        <w:rPr>
          <w:rFonts w:ascii="Tahoma" w:hAnsi="Tahoma" w:cs="Tahoma"/>
          <w:sz w:val="20"/>
          <w:szCs w:val="20"/>
        </w:rPr>
        <w:t xml:space="preserve">(ESMMP) </w:t>
      </w:r>
      <w:r w:rsidR="00EE3873" w:rsidRPr="004A4C03">
        <w:rPr>
          <w:rFonts w:ascii="Tahoma" w:hAnsi="Tahoma" w:cs="Tahoma"/>
          <w:sz w:val="20"/>
          <w:szCs w:val="20"/>
        </w:rPr>
        <w:t xml:space="preserve">developed to mitigate the negative impacts and enhance positive impacts thus ensuring sustainability of the project. </w:t>
      </w:r>
    </w:p>
    <w:p w14:paraId="17B90E9A" w14:textId="77777777" w:rsidR="00EE3873" w:rsidRPr="004A4C03" w:rsidRDefault="00EE3873" w:rsidP="004A4C03">
      <w:pPr>
        <w:pStyle w:val="Heading3"/>
        <w:jc w:val="both"/>
        <w:rPr>
          <w:rFonts w:ascii="Tahoma" w:hAnsi="Tahoma" w:cs="Tahoma"/>
          <w:sz w:val="20"/>
          <w:szCs w:val="20"/>
        </w:rPr>
      </w:pPr>
      <w:bookmarkStart w:id="136" w:name="_Toc92878987"/>
      <w:bookmarkStart w:id="137" w:name="_Toc92879191"/>
      <w:bookmarkStart w:id="138" w:name="_Toc92902288"/>
      <w:bookmarkStart w:id="139" w:name="_Toc103781187"/>
      <w:bookmarkStart w:id="140" w:name="_Toc148524219"/>
      <w:r w:rsidRPr="004A4C03">
        <w:rPr>
          <w:rFonts w:ascii="Tahoma" w:hAnsi="Tahoma" w:cs="Tahoma"/>
          <w:sz w:val="20"/>
          <w:szCs w:val="20"/>
        </w:rPr>
        <w:t xml:space="preserve">Objectives of the </w:t>
      </w:r>
      <w:r w:rsidR="003468E6" w:rsidRPr="004A4C03">
        <w:rPr>
          <w:rFonts w:ascii="Tahoma" w:hAnsi="Tahoma" w:cs="Tahoma"/>
          <w:sz w:val="20"/>
          <w:szCs w:val="20"/>
        </w:rPr>
        <w:t>Study</w:t>
      </w:r>
      <w:bookmarkEnd w:id="136"/>
      <w:bookmarkEnd w:id="137"/>
      <w:bookmarkEnd w:id="138"/>
      <w:bookmarkEnd w:id="139"/>
      <w:bookmarkEnd w:id="140"/>
    </w:p>
    <w:p w14:paraId="3171E298" w14:textId="77777777" w:rsidR="00EE3873" w:rsidRPr="004A4C03" w:rsidRDefault="007D6951"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main objective of this </w:t>
      </w:r>
      <w:r w:rsidR="00E60357" w:rsidRPr="004A4C03">
        <w:rPr>
          <w:rFonts w:ascii="Tahoma" w:hAnsi="Tahoma" w:cs="Tahoma"/>
          <w:sz w:val="20"/>
          <w:szCs w:val="20"/>
        </w:rPr>
        <w:t xml:space="preserve">ESIA </w:t>
      </w:r>
      <w:r w:rsidR="00EE3873" w:rsidRPr="004A4C03">
        <w:rPr>
          <w:rFonts w:ascii="Tahoma" w:hAnsi="Tahoma" w:cs="Tahoma"/>
          <w:sz w:val="20"/>
          <w:szCs w:val="20"/>
        </w:rPr>
        <w:t>was to examine both positive and negative effects of the proposed solar Mini-grid on the people, their pro</w:t>
      </w:r>
      <w:r w:rsidR="00A62800" w:rsidRPr="004A4C03">
        <w:rPr>
          <w:rFonts w:ascii="Tahoma" w:hAnsi="Tahoma" w:cs="Tahoma"/>
          <w:sz w:val="20"/>
          <w:szCs w:val="20"/>
        </w:rPr>
        <w:t>perty and the environment and proposed measures to mitigate the negative impacts and enhance positive impacts during the construction, operation and decommissioning phases of the project.</w:t>
      </w:r>
    </w:p>
    <w:p w14:paraId="790EA0FB" w14:textId="77777777" w:rsidR="00EE3873" w:rsidRPr="004A4C03" w:rsidRDefault="00720213" w:rsidP="004A4C03">
      <w:pPr>
        <w:tabs>
          <w:tab w:val="left" w:pos="2181"/>
        </w:tabs>
        <w:autoSpaceDE w:val="0"/>
        <w:autoSpaceDN w:val="0"/>
        <w:adjustRightInd w:val="0"/>
        <w:spacing w:after="0"/>
        <w:jc w:val="both"/>
        <w:rPr>
          <w:rFonts w:ascii="Tahoma" w:hAnsi="Tahoma" w:cs="Tahoma"/>
          <w:sz w:val="20"/>
          <w:szCs w:val="20"/>
        </w:rPr>
      </w:pPr>
      <w:r w:rsidRPr="004A4C03">
        <w:rPr>
          <w:rFonts w:ascii="Tahoma" w:hAnsi="Tahoma" w:cs="Tahoma"/>
          <w:sz w:val="20"/>
          <w:szCs w:val="20"/>
        </w:rPr>
        <w:tab/>
      </w:r>
    </w:p>
    <w:p w14:paraId="4142AD20" w14:textId="77777777" w:rsidR="00EE3873" w:rsidRPr="004A4C03" w:rsidRDefault="00EE3873"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 xml:space="preserve"> </w:t>
      </w:r>
      <w:r w:rsidRPr="004A4C03">
        <w:rPr>
          <w:rFonts w:ascii="Tahoma" w:hAnsi="Tahoma" w:cs="Tahoma"/>
          <w:sz w:val="20"/>
          <w:szCs w:val="20"/>
        </w:rPr>
        <w:tab/>
        <w:t xml:space="preserve">Specific objectives of the study included; </w:t>
      </w:r>
    </w:p>
    <w:p w14:paraId="35F88CDA" w14:textId="77777777" w:rsidR="00EE3873" w:rsidRPr="004A4C03" w:rsidRDefault="00EE3873" w:rsidP="004A4C03">
      <w:pPr>
        <w:numPr>
          <w:ilvl w:val="0"/>
          <w:numId w:val="1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Present an outline of the project background,</w:t>
      </w:r>
    </w:p>
    <w:p w14:paraId="1B405413" w14:textId="77777777" w:rsidR="00EE3873" w:rsidRPr="004A4C03" w:rsidRDefault="00EE3873" w:rsidP="004A4C03">
      <w:pPr>
        <w:numPr>
          <w:ilvl w:val="0"/>
          <w:numId w:val="1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Establish the environmental baseline conditions of the project area and review all available information and data related to the project,</w:t>
      </w:r>
    </w:p>
    <w:p w14:paraId="0DE61E51" w14:textId="77777777" w:rsidR="00EE3873" w:rsidRPr="004A4C03" w:rsidRDefault="00EE3873" w:rsidP="004A4C03">
      <w:pPr>
        <w:numPr>
          <w:ilvl w:val="0"/>
          <w:numId w:val="1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Identify key areas for environmental, </w:t>
      </w:r>
      <w:r w:rsidR="00A62800" w:rsidRPr="004A4C03">
        <w:rPr>
          <w:rFonts w:ascii="Tahoma" w:hAnsi="Tahoma" w:cs="Tahoma"/>
          <w:sz w:val="20"/>
          <w:szCs w:val="20"/>
        </w:rPr>
        <w:t xml:space="preserve">social, </w:t>
      </w:r>
      <w:r w:rsidRPr="004A4C03">
        <w:rPr>
          <w:rFonts w:ascii="Tahoma" w:hAnsi="Tahoma" w:cs="Tahoma"/>
          <w:sz w:val="20"/>
          <w:szCs w:val="20"/>
        </w:rPr>
        <w:t>health and safety concerns as well as the anticipated impacts associated with the proposed project implementation and commissioning,</w:t>
      </w:r>
    </w:p>
    <w:p w14:paraId="5025D2DB" w14:textId="77777777" w:rsidR="00EE3873" w:rsidRPr="004A4C03" w:rsidRDefault="00EE3873" w:rsidP="004A4C03">
      <w:pPr>
        <w:numPr>
          <w:ilvl w:val="0"/>
          <w:numId w:val="1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Undertake public consultations with the potentially affected peoples and other interested parties</w:t>
      </w:r>
    </w:p>
    <w:p w14:paraId="5616F5B2" w14:textId="77777777" w:rsidR="00EE3873" w:rsidRPr="004A4C03" w:rsidRDefault="00EE3873" w:rsidP="004A4C03">
      <w:pPr>
        <w:numPr>
          <w:ilvl w:val="0"/>
          <w:numId w:val="1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Establish a comprehensive environmental management plan covering the construction, operation and decommissioning phases of the project,</w:t>
      </w:r>
    </w:p>
    <w:p w14:paraId="49DC9B35" w14:textId="77777777" w:rsidR="00EE3873" w:rsidRPr="004A4C03" w:rsidRDefault="00EE3873" w:rsidP="004A4C03">
      <w:pPr>
        <w:numPr>
          <w:ilvl w:val="0"/>
          <w:numId w:val="1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Preparation of a comprehensive Project Report in accordance with the local environmental legislation and submission to NEMA for further instructions and/or approval.</w:t>
      </w:r>
    </w:p>
    <w:p w14:paraId="2F3B2F86" w14:textId="77777777" w:rsidR="00330075" w:rsidRPr="004A4C03" w:rsidRDefault="00330075" w:rsidP="004A4C03">
      <w:pPr>
        <w:pStyle w:val="Heading3"/>
        <w:jc w:val="both"/>
        <w:rPr>
          <w:rFonts w:ascii="Tahoma" w:hAnsi="Tahoma" w:cs="Tahoma"/>
          <w:sz w:val="20"/>
          <w:szCs w:val="20"/>
        </w:rPr>
      </w:pPr>
      <w:bookmarkStart w:id="141" w:name="_Toc99435530"/>
      <w:bookmarkStart w:id="142" w:name="_Toc145150714"/>
      <w:bookmarkStart w:id="143" w:name="_Toc146007564"/>
      <w:bookmarkStart w:id="144" w:name="_Toc263407543"/>
      <w:bookmarkStart w:id="145" w:name="_Toc269973440"/>
      <w:bookmarkStart w:id="146" w:name="_Toc271210066"/>
      <w:bookmarkStart w:id="147" w:name="_Toc278872514"/>
      <w:bookmarkStart w:id="148" w:name="_Toc527625322"/>
      <w:bookmarkStart w:id="149" w:name="_Toc92878988"/>
      <w:bookmarkStart w:id="150" w:name="_Toc92879192"/>
      <w:bookmarkStart w:id="151" w:name="_Toc92902289"/>
      <w:bookmarkStart w:id="152" w:name="_Toc103781188"/>
      <w:bookmarkStart w:id="153" w:name="_Toc148524220"/>
      <w:r w:rsidRPr="004A4C03">
        <w:rPr>
          <w:rFonts w:ascii="Tahoma" w:hAnsi="Tahoma" w:cs="Tahoma"/>
          <w:sz w:val="20"/>
          <w:szCs w:val="20"/>
        </w:rPr>
        <w:t>Scope</w:t>
      </w:r>
      <w:bookmarkEnd w:id="141"/>
      <w:bookmarkEnd w:id="142"/>
      <w:bookmarkEnd w:id="143"/>
      <w:bookmarkEnd w:id="144"/>
      <w:bookmarkEnd w:id="145"/>
      <w:bookmarkEnd w:id="146"/>
      <w:bookmarkEnd w:id="147"/>
      <w:r w:rsidR="007D6951" w:rsidRPr="004A4C03">
        <w:rPr>
          <w:rFonts w:ascii="Tahoma" w:hAnsi="Tahoma" w:cs="Tahoma"/>
          <w:sz w:val="20"/>
          <w:szCs w:val="20"/>
        </w:rPr>
        <w:t xml:space="preserve"> of the </w:t>
      </w:r>
      <w:r w:rsidR="00E60357" w:rsidRPr="004A4C03">
        <w:rPr>
          <w:rFonts w:ascii="Tahoma" w:hAnsi="Tahoma" w:cs="Tahoma"/>
          <w:sz w:val="20"/>
          <w:szCs w:val="20"/>
        </w:rPr>
        <w:t xml:space="preserve">ESIA </w:t>
      </w:r>
      <w:r w:rsidRPr="004A4C03">
        <w:rPr>
          <w:rFonts w:ascii="Tahoma" w:hAnsi="Tahoma" w:cs="Tahoma"/>
          <w:sz w:val="20"/>
          <w:szCs w:val="20"/>
        </w:rPr>
        <w:t>study</w:t>
      </w:r>
      <w:bookmarkEnd w:id="148"/>
      <w:bookmarkEnd w:id="149"/>
      <w:bookmarkEnd w:id="150"/>
      <w:bookmarkEnd w:id="151"/>
      <w:bookmarkEnd w:id="152"/>
      <w:bookmarkEnd w:id="153"/>
    </w:p>
    <w:p w14:paraId="0C9AF768"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bookmarkStart w:id="154" w:name="_Toc86430314"/>
      <w:bookmarkStart w:id="155" w:name="_Toc86576927"/>
      <w:bookmarkStart w:id="156" w:name="_Toc90276199"/>
      <w:bookmarkStart w:id="157" w:name="_Toc96401407"/>
      <w:bookmarkEnd w:id="135"/>
      <w:r w:rsidRPr="004A4C03">
        <w:rPr>
          <w:rFonts w:ascii="Tahoma" w:hAnsi="Tahoma" w:cs="Tahoma"/>
          <w:sz w:val="20"/>
          <w:szCs w:val="20"/>
        </w:rPr>
        <w:t xml:space="preserve">The </w:t>
      </w:r>
      <w:r w:rsidR="00E60357" w:rsidRPr="004A4C03">
        <w:rPr>
          <w:rFonts w:ascii="Tahoma" w:hAnsi="Tahoma" w:cs="Tahoma"/>
          <w:sz w:val="20"/>
          <w:szCs w:val="20"/>
        </w:rPr>
        <w:t xml:space="preserve">ESIA </w:t>
      </w:r>
      <w:r w:rsidRPr="004A4C03">
        <w:rPr>
          <w:rFonts w:ascii="Tahoma" w:hAnsi="Tahoma" w:cs="Tahoma"/>
          <w:sz w:val="20"/>
          <w:szCs w:val="20"/>
        </w:rPr>
        <w:t xml:space="preserve">scope largely covered the following areas: </w:t>
      </w:r>
    </w:p>
    <w:p w14:paraId="30120E73" w14:textId="77777777" w:rsidR="00A62800" w:rsidRPr="004A4C03" w:rsidRDefault="00A62800" w:rsidP="004A4C03">
      <w:pPr>
        <w:numPr>
          <w:ilvl w:val="0"/>
          <w:numId w:val="2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Baseline Conditions:</w:t>
      </w:r>
    </w:p>
    <w:p w14:paraId="3FC1180F" w14:textId="77777777" w:rsidR="00A62800" w:rsidRPr="004A4C03" w:rsidRDefault="00A62800" w:rsidP="004A4C03">
      <w:pPr>
        <w:numPr>
          <w:ilvl w:val="0"/>
          <w:numId w:val="2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Environmental setting (climate, topography, geology, hydrology, ecology, water resources, sensitive areas, baseline information etc.)</w:t>
      </w:r>
    </w:p>
    <w:p w14:paraId="6DC4DFD2" w14:textId="77777777" w:rsidR="00A62800" w:rsidRPr="004A4C03" w:rsidRDefault="00A62800" w:rsidP="004A4C03">
      <w:pPr>
        <w:numPr>
          <w:ilvl w:val="0"/>
          <w:numId w:val="2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Socio-economic activities in the surrounding areas (land use, human settlements, economic activities, institutional aspects, water demand and use, health and safety, public amenities, etc.),</w:t>
      </w:r>
    </w:p>
    <w:p w14:paraId="34CB7C77" w14:textId="77777777" w:rsidR="00A62800" w:rsidRPr="004A4C03" w:rsidRDefault="00A62800" w:rsidP="004A4C03">
      <w:pPr>
        <w:numPr>
          <w:ilvl w:val="0"/>
          <w:numId w:val="2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Infrastructural issues (roads, water supplies, drainage systems, power supplies, etc.).</w:t>
      </w:r>
    </w:p>
    <w:p w14:paraId="7D72C0C3" w14:textId="77777777" w:rsidR="00EA3397" w:rsidRPr="004A4C03" w:rsidRDefault="00EA3397" w:rsidP="004A4C03">
      <w:pPr>
        <w:numPr>
          <w:ilvl w:val="0"/>
          <w:numId w:val="2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Legal and policy framework:</w:t>
      </w:r>
    </w:p>
    <w:p w14:paraId="3659E962" w14:textId="77777777" w:rsidR="00EA3397" w:rsidRPr="004A4C03" w:rsidRDefault="00EA3397" w:rsidP="004A4C03">
      <w:pPr>
        <w:autoSpaceDE w:val="0"/>
        <w:autoSpaceDN w:val="0"/>
        <w:adjustRightInd w:val="0"/>
        <w:spacing w:after="0"/>
        <w:ind w:left="360"/>
        <w:jc w:val="both"/>
        <w:rPr>
          <w:rFonts w:ascii="Tahoma" w:hAnsi="Tahoma" w:cs="Tahoma"/>
          <w:sz w:val="20"/>
          <w:szCs w:val="20"/>
        </w:rPr>
      </w:pPr>
      <w:r w:rsidRPr="004A4C03">
        <w:rPr>
          <w:rFonts w:ascii="Tahoma" w:hAnsi="Tahoma" w:cs="Tahoma"/>
          <w:sz w:val="20"/>
          <w:szCs w:val="20"/>
        </w:rPr>
        <w:t xml:space="preserve">Focusing on the relevant national environmental laws, regulations and by-laws and other laws and policies focusing on allied activities relative to the project in question. </w:t>
      </w:r>
    </w:p>
    <w:p w14:paraId="325B27D9" w14:textId="02C1CF74" w:rsidR="00EA3397" w:rsidRPr="004A4C03" w:rsidRDefault="00EA3397" w:rsidP="004A4C03">
      <w:pPr>
        <w:numPr>
          <w:ilvl w:val="0"/>
          <w:numId w:val="2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Interactive approach was adopted for the immediate </w:t>
      </w:r>
      <w:r w:rsidR="00815468" w:rsidRPr="004A4C03">
        <w:rPr>
          <w:rFonts w:ascii="Tahoma" w:hAnsi="Tahoma" w:cs="Tahoma"/>
          <w:sz w:val="20"/>
          <w:szCs w:val="20"/>
        </w:rPr>
        <w:t>neighbourhood</w:t>
      </w:r>
      <w:r w:rsidRPr="004A4C03">
        <w:rPr>
          <w:rFonts w:ascii="Tahoma" w:hAnsi="Tahoma" w:cs="Tahoma"/>
          <w:sz w:val="20"/>
          <w:szCs w:val="20"/>
        </w:rPr>
        <w:t xml:space="preserve"> in discussing relevant issues including among others: land use aspects, project acceptability, social, cultural and economic aspects, </w:t>
      </w:r>
    </w:p>
    <w:p w14:paraId="6E14821A" w14:textId="77777777" w:rsidR="00740558" w:rsidRPr="004A4C03" w:rsidRDefault="00EA3397" w:rsidP="004A4C03">
      <w:pPr>
        <w:numPr>
          <w:ilvl w:val="0"/>
          <w:numId w:val="2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Identification of Environmental impacts namely physical impacts, biological impacts and Legal Compliance.</w:t>
      </w:r>
    </w:p>
    <w:p w14:paraId="23D00A38" w14:textId="77777777" w:rsidR="00740558" w:rsidRPr="004A4C03" w:rsidRDefault="00740558" w:rsidP="004A4C03">
      <w:pPr>
        <w:pStyle w:val="Heading3"/>
        <w:jc w:val="both"/>
        <w:rPr>
          <w:rFonts w:ascii="Tahoma" w:hAnsi="Tahoma" w:cs="Tahoma"/>
          <w:sz w:val="20"/>
          <w:szCs w:val="20"/>
        </w:rPr>
      </w:pPr>
      <w:bookmarkStart w:id="158" w:name="_Toc99435531"/>
      <w:bookmarkStart w:id="159" w:name="_Toc145150715"/>
      <w:bookmarkStart w:id="160" w:name="_Toc146007565"/>
      <w:bookmarkStart w:id="161" w:name="_Toc263407544"/>
      <w:bookmarkStart w:id="162" w:name="_Toc269973441"/>
      <w:bookmarkStart w:id="163" w:name="_Toc271210067"/>
      <w:bookmarkStart w:id="164" w:name="_Toc278872515"/>
      <w:bookmarkStart w:id="165" w:name="_Toc527625323"/>
      <w:bookmarkStart w:id="166" w:name="_Toc92878989"/>
      <w:bookmarkStart w:id="167" w:name="_Toc92879193"/>
      <w:bookmarkStart w:id="168" w:name="_Toc92902290"/>
      <w:bookmarkStart w:id="169" w:name="_Toc103781189"/>
      <w:bookmarkStart w:id="170" w:name="_Toc148524221"/>
      <w:r w:rsidRPr="004A4C03">
        <w:rPr>
          <w:rFonts w:ascii="Tahoma" w:hAnsi="Tahoma" w:cs="Tahoma"/>
          <w:sz w:val="20"/>
          <w:szCs w:val="20"/>
        </w:rPr>
        <w:t xml:space="preserve">Terms of Reference (ToR) for the </w:t>
      </w:r>
      <w:bookmarkEnd w:id="154"/>
      <w:bookmarkEnd w:id="155"/>
      <w:bookmarkEnd w:id="156"/>
      <w:bookmarkEnd w:id="157"/>
      <w:r w:rsidR="00E60357" w:rsidRPr="004A4C03">
        <w:rPr>
          <w:rFonts w:ascii="Tahoma" w:hAnsi="Tahoma" w:cs="Tahoma"/>
          <w:sz w:val="20"/>
          <w:szCs w:val="20"/>
        </w:rPr>
        <w:t xml:space="preserve">ESIA </w:t>
      </w:r>
      <w:r w:rsidRPr="004A4C03">
        <w:rPr>
          <w:rFonts w:ascii="Tahoma" w:hAnsi="Tahoma" w:cs="Tahoma"/>
          <w:sz w:val="20"/>
          <w:szCs w:val="20"/>
        </w:rPr>
        <w:t>Process</w:t>
      </w:r>
      <w:bookmarkEnd w:id="158"/>
      <w:bookmarkEnd w:id="159"/>
      <w:bookmarkEnd w:id="160"/>
      <w:bookmarkEnd w:id="161"/>
      <w:bookmarkEnd w:id="162"/>
      <w:bookmarkEnd w:id="163"/>
      <w:bookmarkEnd w:id="164"/>
      <w:bookmarkEnd w:id="165"/>
      <w:bookmarkEnd w:id="166"/>
      <w:bookmarkEnd w:id="167"/>
      <w:bookmarkEnd w:id="168"/>
      <w:bookmarkEnd w:id="169"/>
      <w:bookmarkEnd w:id="170"/>
    </w:p>
    <w:p w14:paraId="7F24DA09" w14:textId="75EE660B"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bCs/>
          <w:sz w:val="20"/>
          <w:szCs w:val="20"/>
        </w:rPr>
        <w:t xml:space="preserve">The Experts </w:t>
      </w:r>
      <w:r w:rsidRPr="004A4C03">
        <w:rPr>
          <w:rFonts w:ascii="Tahoma" w:hAnsi="Tahoma" w:cs="Tahoma"/>
          <w:sz w:val="20"/>
          <w:szCs w:val="20"/>
        </w:rPr>
        <w:t xml:space="preserve">were assigned the task of carrying out Environmental </w:t>
      </w:r>
      <w:r w:rsidR="00EA3397" w:rsidRPr="004A4C03">
        <w:rPr>
          <w:rFonts w:ascii="Tahoma" w:hAnsi="Tahoma" w:cs="Tahoma"/>
          <w:sz w:val="20"/>
          <w:szCs w:val="20"/>
        </w:rPr>
        <w:t xml:space="preserve">and Social </w:t>
      </w:r>
      <w:r w:rsidRPr="004A4C03">
        <w:rPr>
          <w:rFonts w:ascii="Tahoma" w:hAnsi="Tahoma" w:cs="Tahoma"/>
          <w:sz w:val="20"/>
          <w:szCs w:val="20"/>
        </w:rPr>
        <w:t xml:space="preserve">Impact Assessment of the proposed </w:t>
      </w:r>
      <w:r w:rsidR="00EA3397" w:rsidRPr="004A4C03">
        <w:rPr>
          <w:rFonts w:ascii="Tahoma" w:hAnsi="Tahoma" w:cs="Tahoma"/>
          <w:sz w:val="20"/>
          <w:szCs w:val="20"/>
        </w:rPr>
        <w:t>solar Mini-grid</w:t>
      </w:r>
      <w:r w:rsidRPr="004A4C03">
        <w:rPr>
          <w:rFonts w:ascii="Tahoma" w:hAnsi="Tahoma" w:cs="Tahoma"/>
          <w:sz w:val="20"/>
          <w:szCs w:val="20"/>
        </w:rPr>
        <w:t>. The scope covered various activities related to; project planning activities, construction works of the proposed development which included all works of civil, mechanical, electrical or other nature necessary to construct, commission and decommissioning</w:t>
      </w:r>
      <w:r w:rsidR="00EA3397" w:rsidRPr="004A4C03">
        <w:rPr>
          <w:rFonts w:ascii="Tahoma" w:hAnsi="Tahoma" w:cs="Tahoma"/>
          <w:sz w:val="20"/>
          <w:szCs w:val="20"/>
        </w:rPr>
        <w:t xml:space="preserve"> of the</w:t>
      </w:r>
      <w:r w:rsidRPr="004A4C03">
        <w:rPr>
          <w:rFonts w:ascii="Tahoma" w:hAnsi="Tahoma" w:cs="Tahoma"/>
          <w:sz w:val="20"/>
          <w:szCs w:val="20"/>
        </w:rPr>
        <w:t xml:space="preserve"> project. The output of this work is a comprehensive Envir</w:t>
      </w:r>
      <w:r w:rsidR="00EA3397" w:rsidRPr="004A4C03">
        <w:rPr>
          <w:rFonts w:ascii="Tahoma" w:hAnsi="Tahoma" w:cs="Tahoma"/>
          <w:sz w:val="20"/>
          <w:szCs w:val="20"/>
        </w:rPr>
        <w:t xml:space="preserve">onmental Impact Assessment project </w:t>
      </w:r>
      <w:r w:rsidRPr="004A4C03">
        <w:rPr>
          <w:rFonts w:ascii="Tahoma" w:hAnsi="Tahoma" w:cs="Tahoma"/>
          <w:sz w:val="20"/>
          <w:szCs w:val="20"/>
        </w:rPr>
        <w:t xml:space="preserve">which will aid NEMA in </w:t>
      </w:r>
      <w:r w:rsidR="009F4418" w:rsidRPr="004A4C03">
        <w:rPr>
          <w:rFonts w:ascii="Tahoma" w:hAnsi="Tahoma" w:cs="Tahoma"/>
          <w:sz w:val="20"/>
          <w:szCs w:val="20"/>
        </w:rPr>
        <w:t>deciding</w:t>
      </w:r>
      <w:r w:rsidRPr="004A4C03">
        <w:rPr>
          <w:rFonts w:ascii="Tahoma" w:hAnsi="Tahoma" w:cs="Tahoma"/>
          <w:sz w:val="20"/>
          <w:szCs w:val="20"/>
        </w:rPr>
        <w:t xml:space="preserve"> on the project. The report is also in compliance to Environmental and Social Safeguard Policies of the proponent’s development partners. </w:t>
      </w:r>
    </w:p>
    <w:p w14:paraId="43CD875A"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p>
    <w:p w14:paraId="3ECE59BE" w14:textId="77777777" w:rsidR="00740558" w:rsidRPr="004A4C03" w:rsidRDefault="00740558" w:rsidP="004A4C03">
      <w:pPr>
        <w:autoSpaceDE w:val="0"/>
        <w:autoSpaceDN w:val="0"/>
        <w:adjustRightInd w:val="0"/>
        <w:spacing w:after="0"/>
        <w:ind w:left="-180"/>
        <w:jc w:val="both"/>
        <w:rPr>
          <w:rFonts w:ascii="Tahoma" w:hAnsi="Tahoma" w:cs="Tahoma"/>
          <w:bCs/>
          <w:i/>
          <w:iCs/>
          <w:sz w:val="20"/>
          <w:szCs w:val="20"/>
        </w:rPr>
      </w:pPr>
      <w:r w:rsidRPr="004A4C03">
        <w:rPr>
          <w:rFonts w:ascii="Tahoma" w:hAnsi="Tahoma" w:cs="Tahoma"/>
          <w:sz w:val="20"/>
          <w:szCs w:val="20"/>
        </w:rPr>
        <w:t xml:space="preserve">The </w:t>
      </w:r>
      <w:r w:rsidR="00E60357" w:rsidRPr="004A4C03">
        <w:rPr>
          <w:rFonts w:ascii="Tahoma" w:hAnsi="Tahoma" w:cs="Tahoma"/>
          <w:sz w:val="20"/>
          <w:szCs w:val="20"/>
        </w:rPr>
        <w:t xml:space="preserve">ESIA </w:t>
      </w:r>
      <w:r w:rsidRPr="004A4C03">
        <w:rPr>
          <w:rFonts w:ascii="Tahoma" w:hAnsi="Tahoma" w:cs="Tahoma"/>
          <w:sz w:val="20"/>
          <w:szCs w:val="20"/>
        </w:rPr>
        <w:t xml:space="preserve">experts conducted the study guided by the following terms of reference: </w:t>
      </w:r>
    </w:p>
    <w:p w14:paraId="0D55A3E5" w14:textId="77777777" w:rsidR="00EA3397" w:rsidRPr="004A4C03" w:rsidRDefault="00740558" w:rsidP="004A4C03">
      <w:pPr>
        <w:numPr>
          <w:ilvl w:val="0"/>
          <w:numId w:val="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Establish t</w:t>
      </w:r>
      <w:r w:rsidR="007D6951" w:rsidRPr="004A4C03">
        <w:rPr>
          <w:rFonts w:ascii="Tahoma" w:hAnsi="Tahoma" w:cs="Tahoma"/>
          <w:sz w:val="20"/>
          <w:szCs w:val="20"/>
        </w:rPr>
        <w:t>he suitability of the proposed site/location</w:t>
      </w:r>
      <w:r w:rsidRPr="004A4C03">
        <w:rPr>
          <w:rFonts w:ascii="Tahoma" w:hAnsi="Tahoma" w:cs="Tahoma"/>
          <w:sz w:val="20"/>
          <w:szCs w:val="20"/>
        </w:rPr>
        <w:t xml:space="preserve"> to </w:t>
      </w:r>
      <w:r w:rsidR="00EA3397" w:rsidRPr="004A4C03">
        <w:rPr>
          <w:rFonts w:ascii="Tahoma" w:hAnsi="Tahoma" w:cs="Tahoma"/>
          <w:sz w:val="20"/>
          <w:szCs w:val="20"/>
        </w:rPr>
        <w:t xml:space="preserve">set up a solar Mini-grid. </w:t>
      </w:r>
    </w:p>
    <w:p w14:paraId="297D41D0" w14:textId="77777777" w:rsidR="00720213" w:rsidRPr="004A4C03" w:rsidRDefault="00720213" w:rsidP="004A4C03">
      <w:pPr>
        <w:numPr>
          <w:ilvl w:val="0"/>
          <w:numId w:val="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 concise description of the national environmental legislative and regulatory framework, baseline information, and any other relevant information related to the project.</w:t>
      </w:r>
    </w:p>
    <w:p w14:paraId="45529630" w14:textId="77777777" w:rsidR="00720213" w:rsidRPr="004A4C03" w:rsidRDefault="00720213" w:rsidP="004A4C03">
      <w:pPr>
        <w:numPr>
          <w:ilvl w:val="0"/>
          <w:numId w:val="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 description of the technology, procedures and processes to be used, in the implementation of the project.</w:t>
      </w:r>
    </w:p>
    <w:p w14:paraId="0C58902C" w14:textId="77777777" w:rsidR="00720213" w:rsidRPr="004A4C03" w:rsidRDefault="00720213" w:rsidP="004A4C03">
      <w:pPr>
        <w:numPr>
          <w:ilvl w:val="0"/>
          <w:numId w:val="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 description of materials to be used in the construction and implementation of the project, the products, by-products and waste to be generated by the project.</w:t>
      </w:r>
    </w:p>
    <w:p w14:paraId="3C9FAE91" w14:textId="77777777" w:rsidR="003B4A07" w:rsidRPr="004A4C03" w:rsidRDefault="003B4A07" w:rsidP="004A4C03">
      <w:pPr>
        <w:numPr>
          <w:ilvl w:val="0"/>
          <w:numId w:val="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 description of the potentially affected environment/social economic and cultural setting of the project area.</w:t>
      </w:r>
    </w:p>
    <w:p w14:paraId="54F8CE8F" w14:textId="318CEB8E" w:rsidR="007D6951" w:rsidRPr="004A4C03" w:rsidRDefault="007D6951" w:rsidP="004A4C03">
      <w:pPr>
        <w:numPr>
          <w:ilvl w:val="0"/>
          <w:numId w:val="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Identification and consultation with stakeholders including the proposed project </w:t>
      </w:r>
      <w:r w:rsidR="00A72914">
        <w:rPr>
          <w:rFonts w:ascii="Tahoma" w:hAnsi="Tahoma" w:cs="Tahoma"/>
          <w:sz w:val="20"/>
          <w:szCs w:val="20"/>
        </w:rPr>
        <w:t>affected persons (PAPs)</w:t>
      </w:r>
      <w:r w:rsidRPr="004A4C03">
        <w:rPr>
          <w:rFonts w:ascii="Tahoma" w:hAnsi="Tahoma" w:cs="Tahoma"/>
          <w:sz w:val="20"/>
          <w:szCs w:val="20"/>
        </w:rPr>
        <w:t>.</w:t>
      </w:r>
    </w:p>
    <w:p w14:paraId="681934A4" w14:textId="77777777" w:rsidR="003B4A07" w:rsidRPr="004A4C03" w:rsidRDefault="003B4A07" w:rsidP="004A4C03">
      <w:pPr>
        <w:numPr>
          <w:ilvl w:val="0"/>
          <w:numId w:val="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 description of positive and negative impacts of the project on the environment</w:t>
      </w:r>
      <w:r w:rsidR="007D6951" w:rsidRPr="004A4C03">
        <w:rPr>
          <w:rFonts w:ascii="Tahoma" w:hAnsi="Tahoma" w:cs="Tahoma"/>
          <w:sz w:val="20"/>
          <w:szCs w:val="20"/>
        </w:rPr>
        <w:t xml:space="preserve">al, health, safety </w:t>
      </w:r>
      <w:r w:rsidR="00D372C8" w:rsidRPr="004A4C03">
        <w:rPr>
          <w:rFonts w:ascii="Tahoma" w:hAnsi="Tahoma" w:cs="Tahoma"/>
          <w:sz w:val="20"/>
          <w:szCs w:val="20"/>
        </w:rPr>
        <w:t>and social</w:t>
      </w:r>
      <w:r w:rsidRPr="004A4C03">
        <w:rPr>
          <w:rFonts w:ascii="Tahoma" w:hAnsi="Tahoma" w:cs="Tahoma"/>
          <w:sz w:val="20"/>
          <w:szCs w:val="20"/>
        </w:rPr>
        <w:t xml:space="preserve"> cultural </w:t>
      </w:r>
      <w:r w:rsidR="007D6951" w:rsidRPr="004A4C03">
        <w:rPr>
          <w:rFonts w:ascii="Tahoma" w:hAnsi="Tahoma" w:cs="Tahoma"/>
          <w:sz w:val="20"/>
          <w:szCs w:val="20"/>
        </w:rPr>
        <w:t xml:space="preserve">aspects of the community </w:t>
      </w:r>
    </w:p>
    <w:p w14:paraId="2A05589D" w14:textId="77777777" w:rsidR="007D6951" w:rsidRPr="004A4C03" w:rsidRDefault="003B4A07" w:rsidP="004A4C03">
      <w:pPr>
        <w:numPr>
          <w:ilvl w:val="0"/>
          <w:numId w:val="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Analysis of alternatives including project site, design and technologies</w:t>
      </w:r>
    </w:p>
    <w:p w14:paraId="2A253B21" w14:textId="77777777" w:rsidR="007D6951" w:rsidRPr="004A4C03" w:rsidRDefault="007D6951" w:rsidP="004A4C03">
      <w:pPr>
        <w:numPr>
          <w:ilvl w:val="0"/>
          <w:numId w:val="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Identification of the most appropriate mitigation measures/interventions against negative impacts during construction, operation and decommissioning.</w:t>
      </w:r>
    </w:p>
    <w:p w14:paraId="715A2E63" w14:textId="77777777" w:rsidR="003B4A07" w:rsidRPr="004A4C03" w:rsidRDefault="003B4A07" w:rsidP="004A4C03">
      <w:pPr>
        <w:numPr>
          <w:ilvl w:val="0"/>
          <w:numId w:val="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Development of an Environmental</w:t>
      </w:r>
      <w:r w:rsidR="007D6951" w:rsidRPr="004A4C03">
        <w:rPr>
          <w:rFonts w:ascii="Tahoma" w:hAnsi="Tahoma" w:cs="Tahoma"/>
          <w:sz w:val="20"/>
          <w:szCs w:val="20"/>
        </w:rPr>
        <w:t>,</w:t>
      </w:r>
      <w:r w:rsidRPr="004A4C03">
        <w:rPr>
          <w:rFonts w:ascii="Tahoma" w:hAnsi="Tahoma" w:cs="Tahoma"/>
          <w:sz w:val="20"/>
          <w:szCs w:val="20"/>
        </w:rPr>
        <w:t xml:space="preserve"> </w:t>
      </w:r>
      <w:r w:rsidR="007D6951" w:rsidRPr="004A4C03">
        <w:rPr>
          <w:rFonts w:ascii="Tahoma" w:hAnsi="Tahoma" w:cs="Tahoma"/>
          <w:sz w:val="20"/>
          <w:szCs w:val="20"/>
        </w:rPr>
        <w:t>Health, Safety and Social</w:t>
      </w:r>
      <w:r w:rsidRPr="004A4C03">
        <w:rPr>
          <w:rFonts w:ascii="Tahoma" w:hAnsi="Tahoma" w:cs="Tahoma"/>
          <w:sz w:val="20"/>
          <w:szCs w:val="20"/>
        </w:rPr>
        <w:t xml:space="preserve"> Management Plan proposing the measures for eliminating, minimizing or mitigating adverse impacts on the environment, including the cost, timeframe and responsibility to implement the measures.</w:t>
      </w:r>
    </w:p>
    <w:p w14:paraId="2BB27E28" w14:textId="77777777" w:rsidR="00740558" w:rsidRPr="004A4C03" w:rsidRDefault="00E60357" w:rsidP="004A4C03">
      <w:pPr>
        <w:pStyle w:val="Heading2"/>
        <w:jc w:val="both"/>
        <w:rPr>
          <w:rFonts w:ascii="Tahoma" w:hAnsi="Tahoma" w:cs="Tahoma"/>
          <w:sz w:val="20"/>
          <w:szCs w:val="20"/>
        </w:rPr>
      </w:pPr>
      <w:bookmarkStart w:id="171" w:name="_Toc263407545"/>
      <w:bookmarkStart w:id="172" w:name="_Toc269973442"/>
      <w:bookmarkStart w:id="173" w:name="_Toc271210068"/>
      <w:bookmarkStart w:id="174" w:name="_Toc278872516"/>
      <w:bookmarkStart w:id="175" w:name="_Toc527625324"/>
      <w:bookmarkStart w:id="176" w:name="_Toc92878990"/>
      <w:bookmarkStart w:id="177" w:name="_Toc92879194"/>
      <w:bookmarkStart w:id="178" w:name="_Toc92902291"/>
      <w:bookmarkStart w:id="179" w:name="_Toc103781190"/>
      <w:bookmarkStart w:id="180" w:name="_Toc148524222"/>
      <w:bookmarkStart w:id="181" w:name="_Toc86430315"/>
      <w:bookmarkStart w:id="182" w:name="_Toc86576928"/>
      <w:bookmarkStart w:id="183" w:name="_Toc90276201"/>
      <w:bookmarkStart w:id="184" w:name="_Toc96401409"/>
      <w:bookmarkStart w:id="185" w:name="_Toc99435532"/>
      <w:bookmarkStart w:id="186" w:name="_Toc145150716"/>
      <w:bookmarkStart w:id="187" w:name="_Toc146007566"/>
      <w:r w:rsidRPr="004A4C03">
        <w:rPr>
          <w:rFonts w:ascii="Tahoma" w:hAnsi="Tahoma" w:cs="Tahoma"/>
          <w:sz w:val="20"/>
          <w:szCs w:val="20"/>
        </w:rPr>
        <w:t xml:space="preserve">ESIA </w:t>
      </w:r>
      <w:r w:rsidR="00740558" w:rsidRPr="004A4C03">
        <w:rPr>
          <w:rFonts w:ascii="Tahoma" w:hAnsi="Tahoma" w:cs="Tahoma"/>
          <w:sz w:val="20"/>
          <w:szCs w:val="20"/>
        </w:rPr>
        <w:t>Approach and Methodology</w:t>
      </w:r>
      <w:bookmarkEnd w:id="171"/>
      <w:bookmarkEnd w:id="172"/>
      <w:bookmarkEnd w:id="173"/>
      <w:bookmarkEnd w:id="174"/>
      <w:bookmarkEnd w:id="175"/>
      <w:bookmarkEnd w:id="176"/>
      <w:bookmarkEnd w:id="177"/>
      <w:bookmarkEnd w:id="178"/>
      <w:bookmarkEnd w:id="179"/>
      <w:bookmarkEnd w:id="180"/>
      <w:r w:rsidR="00740558" w:rsidRPr="004A4C03">
        <w:rPr>
          <w:rFonts w:ascii="Tahoma" w:hAnsi="Tahoma" w:cs="Tahoma"/>
          <w:sz w:val="20"/>
          <w:szCs w:val="20"/>
        </w:rPr>
        <w:t xml:space="preserve"> </w:t>
      </w:r>
      <w:bookmarkEnd w:id="181"/>
      <w:bookmarkEnd w:id="182"/>
      <w:bookmarkEnd w:id="183"/>
      <w:bookmarkEnd w:id="184"/>
      <w:bookmarkEnd w:id="185"/>
      <w:bookmarkEnd w:id="186"/>
      <w:bookmarkEnd w:id="187"/>
    </w:p>
    <w:p w14:paraId="799E9779" w14:textId="7F4CDA00" w:rsidR="00740558" w:rsidRPr="004A4C03" w:rsidRDefault="00740558" w:rsidP="004A4C03">
      <w:pPr>
        <w:autoSpaceDE w:val="0"/>
        <w:autoSpaceDN w:val="0"/>
        <w:adjustRightInd w:val="0"/>
        <w:spacing w:after="0"/>
        <w:ind w:left="-180"/>
        <w:jc w:val="both"/>
        <w:rPr>
          <w:rFonts w:ascii="Tahoma" w:hAnsi="Tahoma" w:cs="Tahoma"/>
          <w:sz w:val="20"/>
          <w:szCs w:val="20"/>
        </w:rPr>
      </w:pPr>
      <w:bookmarkStart w:id="188" w:name="_Hlk513033525"/>
      <w:r w:rsidRPr="004A4C03">
        <w:rPr>
          <w:rFonts w:ascii="Tahoma" w:hAnsi="Tahoma" w:cs="Tahoma"/>
          <w:sz w:val="20"/>
          <w:szCs w:val="20"/>
        </w:rPr>
        <w:t xml:space="preserve">The approach chosen in undertaking this study was careful to </w:t>
      </w:r>
      <w:r w:rsidR="009F4418" w:rsidRPr="004A4C03">
        <w:rPr>
          <w:rFonts w:ascii="Tahoma" w:hAnsi="Tahoma" w:cs="Tahoma"/>
          <w:sz w:val="20"/>
          <w:szCs w:val="20"/>
        </w:rPr>
        <w:t>consider</w:t>
      </w:r>
      <w:r w:rsidRPr="004A4C03">
        <w:rPr>
          <w:rFonts w:ascii="Tahoma" w:hAnsi="Tahoma" w:cs="Tahoma"/>
          <w:sz w:val="20"/>
          <w:szCs w:val="20"/>
        </w:rPr>
        <w:t xml:space="preserve"> EMCA</w:t>
      </w:r>
      <w:r w:rsidR="00D0221D" w:rsidRPr="004A4C03">
        <w:rPr>
          <w:rFonts w:ascii="Tahoma" w:hAnsi="Tahoma" w:cs="Tahoma"/>
          <w:sz w:val="20"/>
          <w:szCs w:val="20"/>
        </w:rPr>
        <w:t>,</w:t>
      </w:r>
      <w:r w:rsidRPr="004A4C03">
        <w:rPr>
          <w:rFonts w:ascii="Tahoma" w:hAnsi="Tahoma" w:cs="Tahoma"/>
          <w:sz w:val="20"/>
          <w:szCs w:val="20"/>
        </w:rPr>
        <w:t xml:space="preserve"> 1999, </w:t>
      </w:r>
      <w:r w:rsidR="00D0221D" w:rsidRPr="004A4C03">
        <w:rPr>
          <w:rFonts w:ascii="Tahoma" w:hAnsi="Tahoma" w:cs="Tahoma"/>
          <w:sz w:val="20"/>
          <w:szCs w:val="20"/>
        </w:rPr>
        <w:t xml:space="preserve">and </w:t>
      </w:r>
      <w:r w:rsidR="009C7D6D" w:rsidRPr="004A4C03">
        <w:rPr>
          <w:rFonts w:ascii="Tahoma" w:hAnsi="Tahoma" w:cs="Tahoma"/>
          <w:sz w:val="20"/>
          <w:szCs w:val="20"/>
        </w:rPr>
        <w:t xml:space="preserve">its </w:t>
      </w:r>
      <w:r w:rsidRPr="004A4C03">
        <w:rPr>
          <w:rFonts w:ascii="Tahoma" w:hAnsi="Tahoma" w:cs="Tahoma"/>
          <w:sz w:val="20"/>
          <w:szCs w:val="20"/>
        </w:rPr>
        <w:t xml:space="preserve">2015 </w:t>
      </w:r>
      <w:r w:rsidR="00D0221D" w:rsidRPr="004A4C03">
        <w:rPr>
          <w:rFonts w:ascii="Tahoma" w:hAnsi="Tahoma" w:cs="Tahoma"/>
          <w:sz w:val="20"/>
          <w:szCs w:val="20"/>
        </w:rPr>
        <w:t xml:space="preserve">Amendment </w:t>
      </w:r>
      <w:r w:rsidRPr="004A4C03">
        <w:rPr>
          <w:rFonts w:ascii="Tahoma" w:hAnsi="Tahoma" w:cs="Tahoma"/>
          <w:sz w:val="20"/>
          <w:szCs w:val="20"/>
        </w:rPr>
        <w:t>requirements</w:t>
      </w:r>
      <w:r w:rsidR="009C7D6D" w:rsidRPr="004A4C03">
        <w:rPr>
          <w:rFonts w:ascii="Tahoma" w:hAnsi="Tahoma" w:cs="Tahoma"/>
          <w:sz w:val="20"/>
          <w:szCs w:val="20"/>
        </w:rPr>
        <w:t>,</w:t>
      </w:r>
      <w:r w:rsidRPr="004A4C03">
        <w:rPr>
          <w:rFonts w:ascii="Tahoma" w:hAnsi="Tahoma" w:cs="Tahoma"/>
          <w:sz w:val="20"/>
          <w:szCs w:val="20"/>
        </w:rPr>
        <w:t xml:space="preserve">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w:t>
      </w:r>
      <w:r w:rsidR="009B33BE" w:rsidRPr="004A4C03">
        <w:rPr>
          <w:rFonts w:ascii="Tahoma" w:hAnsi="Tahoma" w:cs="Tahoma"/>
          <w:sz w:val="20"/>
          <w:szCs w:val="20"/>
        </w:rPr>
        <w:t>, check lists</w:t>
      </w:r>
      <w:r w:rsidRPr="004A4C03">
        <w:rPr>
          <w:rFonts w:ascii="Tahoma" w:hAnsi="Tahoma" w:cs="Tahoma"/>
          <w:sz w:val="20"/>
          <w:szCs w:val="20"/>
        </w:rPr>
        <w:t xml:space="preserve">, interviews and stakeholders’ consultation. </w:t>
      </w:r>
    </w:p>
    <w:p w14:paraId="54260015" w14:textId="77777777" w:rsidR="00FF3BC2" w:rsidRPr="004A4C03" w:rsidRDefault="00FF3BC2" w:rsidP="004A4C03">
      <w:pPr>
        <w:pStyle w:val="Heading3"/>
        <w:rPr>
          <w:rFonts w:ascii="Tahoma" w:hAnsi="Tahoma" w:cs="Tahoma"/>
          <w:sz w:val="20"/>
          <w:szCs w:val="20"/>
        </w:rPr>
      </w:pPr>
      <w:bookmarkStart w:id="189" w:name="_Toc103781191"/>
      <w:bookmarkStart w:id="190" w:name="_Toc148524223"/>
      <w:bookmarkEnd w:id="188"/>
      <w:r w:rsidRPr="004A4C03">
        <w:rPr>
          <w:rFonts w:ascii="Tahoma" w:hAnsi="Tahoma" w:cs="Tahoma"/>
          <w:sz w:val="20"/>
          <w:szCs w:val="20"/>
        </w:rPr>
        <w:t>Key activities undertaken during the study included the following:</w:t>
      </w:r>
      <w:bookmarkEnd w:id="189"/>
      <w:bookmarkEnd w:id="190"/>
    </w:p>
    <w:p w14:paraId="50DDFAAC" w14:textId="77777777" w:rsidR="00FF3BC2" w:rsidRPr="004A4C03" w:rsidRDefault="00FF3BC2" w:rsidP="004A4C03">
      <w:pPr>
        <w:numPr>
          <w:ilvl w:val="0"/>
          <w:numId w:val="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Physical inspections of the proposed project area</w:t>
      </w:r>
    </w:p>
    <w:p w14:paraId="6EE6788A" w14:textId="77777777" w:rsidR="00FF3BC2" w:rsidRPr="004A4C03" w:rsidRDefault="00FF3BC2" w:rsidP="004A4C03">
      <w:pPr>
        <w:numPr>
          <w:ilvl w:val="0"/>
          <w:numId w:val="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Literature review of relevant documents </w:t>
      </w:r>
    </w:p>
    <w:p w14:paraId="1AAB4118" w14:textId="09D21AF7" w:rsidR="00FF3BC2" w:rsidRPr="004A4C03" w:rsidRDefault="00FF3BC2" w:rsidP="004A4C03">
      <w:pPr>
        <w:numPr>
          <w:ilvl w:val="0"/>
          <w:numId w:val="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Stakeholder consultations with different stakeholders and project affected persons</w:t>
      </w:r>
    </w:p>
    <w:p w14:paraId="36ECEC0B" w14:textId="77777777" w:rsidR="00FF3BC2" w:rsidRPr="004A4C03" w:rsidRDefault="00FF3BC2" w:rsidP="004A4C03">
      <w:pPr>
        <w:numPr>
          <w:ilvl w:val="0"/>
          <w:numId w:val="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Gathering environmental and socio-economic data of the area by use of check list</w:t>
      </w:r>
    </w:p>
    <w:p w14:paraId="3A282FEC" w14:textId="77777777" w:rsidR="00FF3BC2" w:rsidRPr="004A4C03" w:rsidRDefault="00FF3BC2" w:rsidP="004A4C03">
      <w:pPr>
        <w:numPr>
          <w:ilvl w:val="0"/>
          <w:numId w:val="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Continuous discussions with the stakeholders and accessing other sources of information on the proposed project details, the site planning and implementation plan,</w:t>
      </w:r>
    </w:p>
    <w:p w14:paraId="32C346FA" w14:textId="0A5E0BA2" w:rsidR="00FF3BC2" w:rsidRPr="004A4C03" w:rsidRDefault="00FF3BC2" w:rsidP="004A4C03">
      <w:pPr>
        <w:numPr>
          <w:ilvl w:val="0"/>
          <w:numId w:val="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Photography, and interviews with people in the immediate </w:t>
      </w:r>
      <w:r w:rsidR="00815468" w:rsidRPr="004A4C03">
        <w:rPr>
          <w:rFonts w:ascii="Tahoma" w:hAnsi="Tahoma" w:cs="Tahoma"/>
          <w:sz w:val="20"/>
          <w:szCs w:val="20"/>
        </w:rPr>
        <w:t>neighbourhood</w:t>
      </w:r>
      <w:r w:rsidRPr="004A4C03">
        <w:rPr>
          <w:rFonts w:ascii="Tahoma" w:hAnsi="Tahoma" w:cs="Tahoma"/>
          <w:sz w:val="20"/>
          <w:szCs w:val="20"/>
        </w:rPr>
        <w:t xml:space="preserve">. </w:t>
      </w:r>
    </w:p>
    <w:p w14:paraId="0886C149" w14:textId="77777777" w:rsidR="00FF3BC2" w:rsidRPr="004A4C03" w:rsidRDefault="00FF3BC2" w:rsidP="004A4C03">
      <w:pPr>
        <w:numPr>
          <w:ilvl w:val="0"/>
          <w:numId w:val="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Evaluation of the activities around the site and the environmental setting of the wider area. </w:t>
      </w:r>
    </w:p>
    <w:p w14:paraId="34B1C68A" w14:textId="77777777" w:rsidR="00FF3BC2" w:rsidRPr="004A4C03" w:rsidRDefault="00FF3BC2" w:rsidP="004A4C03">
      <w:pPr>
        <w:numPr>
          <w:ilvl w:val="0"/>
          <w:numId w:val="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Report writing and submission.</w:t>
      </w:r>
    </w:p>
    <w:p w14:paraId="231A7EBE"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p>
    <w:p w14:paraId="4A7CF3FF"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bookmarkStart w:id="191" w:name="_Hlk513033788"/>
      <w:r w:rsidRPr="004A4C03">
        <w:rPr>
          <w:rFonts w:ascii="Tahoma" w:hAnsi="Tahoma" w:cs="Tahoma"/>
          <w:sz w:val="20"/>
          <w:szCs w:val="20"/>
        </w:rPr>
        <w:t>The initial stage of this assessment was project screening. Screening of the project sought to ascertain whether or not this project falls w</w:t>
      </w:r>
      <w:r w:rsidR="000B1B96" w:rsidRPr="004A4C03">
        <w:rPr>
          <w:rFonts w:ascii="Tahoma" w:hAnsi="Tahoma" w:cs="Tahoma"/>
          <w:sz w:val="20"/>
          <w:szCs w:val="20"/>
        </w:rPr>
        <w:t xml:space="preserve">ithin a category that requires </w:t>
      </w:r>
      <w:r w:rsidR="00E60357" w:rsidRPr="004A4C03">
        <w:rPr>
          <w:rFonts w:ascii="Tahoma" w:hAnsi="Tahoma" w:cs="Tahoma"/>
          <w:sz w:val="20"/>
          <w:szCs w:val="20"/>
        </w:rPr>
        <w:t xml:space="preserve">ESIA </w:t>
      </w:r>
      <w:r w:rsidRPr="004A4C03">
        <w:rPr>
          <w:rFonts w:ascii="Tahoma" w:hAnsi="Tahoma" w:cs="Tahoma"/>
          <w:sz w:val="20"/>
          <w:szCs w:val="20"/>
        </w:rPr>
        <w:t xml:space="preserve">prior to commencement. Other considerations made during this stage included a preliminary assessment of the environmental sensitivity of the </w:t>
      </w:r>
      <w:r w:rsidR="000B1B96" w:rsidRPr="004A4C03">
        <w:rPr>
          <w:rFonts w:ascii="Tahoma" w:hAnsi="Tahoma" w:cs="Tahoma"/>
          <w:sz w:val="20"/>
          <w:szCs w:val="20"/>
        </w:rPr>
        <w:t xml:space="preserve">proposed project area/site. </w:t>
      </w:r>
      <w:r w:rsidRPr="004A4C03">
        <w:rPr>
          <w:rFonts w:ascii="Tahoma" w:hAnsi="Tahoma" w:cs="Tahoma"/>
          <w:sz w:val="20"/>
          <w:szCs w:val="20"/>
        </w:rPr>
        <w:t xml:space="preserve">This screening indicated that the proposed </w:t>
      </w:r>
      <w:r w:rsidR="00FE656C" w:rsidRPr="004A4C03">
        <w:rPr>
          <w:rFonts w:ascii="Tahoma" w:hAnsi="Tahoma" w:cs="Tahoma"/>
          <w:sz w:val="20"/>
          <w:szCs w:val="20"/>
        </w:rPr>
        <w:t>solar M</w:t>
      </w:r>
      <w:r w:rsidR="009B33BE" w:rsidRPr="004A4C03">
        <w:rPr>
          <w:rFonts w:ascii="Tahoma" w:hAnsi="Tahoma" w:cs="Tahoma"/>
          <w:sz w:val="20"/>
          <w:szCs w:val="20"/>
        </w:rPr>
        <w:t>ini</w:t>
      </w:r>
      <w:r w:rsidR="00FE656C" w:rsidRPr="004A4C03">
        <w:rPr>
          <w:rFonts w:ascii="Tahoma" w:hAnsi="Tahoma" w:cs="Tahoma"/>
          <w:sz w:val="20"/>
          <w:szCs w:val="20"/>
        </w:rPr>
        <w:t>-</w:t>
      </w:r>
      <w:r w:rsidR="009B33BE" w:rsidRPr="004A4C03">
        <w:rPr>
          <w:rFonts w:ascii="Tahoma" w:hAnsi="Tahoma" w:cs="Tahoma"/>
          <w:sz w:val="20"/>
          <w:szCs w:val="20"/>
        </w:rPr>
        <w:t>grid</w:t>
      </w:r>
      <w:r w:rsidRPr="004A4C03">
        <w:rPr>
          <w:rFonts w:ascii="Tahoma" w:hAnsi="Tahoma" w:cs="Tahoma"/>
          <w:sz w:val="20"/>
          <w:szCs w:val="20"/>
        </w:rPr>
        <w:t xml:space="preserve"> is among the listed projects under Schedule 2 of EMCA, 1999 thus requires an </w:t>
      </w:r>
      <w:r w:rsidR="00E60357" w:rsidRPr="004A4C03">
        <w:rPr>
          <w:rFonts w:ascii="Tahoma" w:hAnsi="Tahoma" w:cs="Tahoma"/>
          <w:sz w:val="20"/>
          <w:szCs w:val="20"/>
        </w:rPr>
        <w:t xml:space="preserve">ESIA </w:t>
      </w:r>
      <w:r w:rsidRPr="004A4C03">
        <w:rPr>
          <w:rFonts w:ascii="Tahoma" w:hAnsi="Tahoma" w:cs="Tahoma"/>
          <w:sz w:val="20"/>
          <w:szCs w:val="20"/>
        </w:rPr>
        <w:t xml:space="preserve">study. </w:t>
      </w:r>
    </w:p>
    <w:bookmarkEnd w:id="191"/>
    <w:p w14:paraId="36A96796"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p>
    <w:p w14:paraId="1BF7B931" w14:textId="77777777" w:rsidR="00DD6BF4"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Project scoping was the next stage which was done to delineate project issues that required detailed analysis. This step involved collection of primary and secondary data through field visits and literature review respectively.</w:t>
      </w:r>
    </w:p>
    <w:p w14:paraId="09883C29" w14:textId="77777777" w:rsidR="00740558" w:rsidRPr="004A4C03" w:rsidRDefault="00740558" w:rsidP="004A4C03">
      <w:pPr>
        <w:pStyle w:val="Heading3"/>
        <w:rPr>
          <w:rFonts w:ascii="Tahoma" w:hAnsi="Tahoma" w:cs="Tahoma"/>
          <w:sz w:val="20"/>
          <w:szCs w:val="20"/>
        </w:rPr>
      </w:pPr>
      <w:bookmarkStart w:id="192" w:name="_Toc103157143"/>
      <w:bookmarkStart w:id="193" w:name="_Toc103760269"/>
      <w:bookmarkStart w:id="194" w:name="_Toc103761960"/>
      <w:bookmarkStart w:id="195" w:name="_Toc103781192"/>
      <w:bookmarkStart w:id="196" w:name="_Toc103846896"/>
      <w:bookmarkStart w:id="197" w:name="_Toc103781193"/>
      <w:bookmarkStart w:id="198" w:name="_Toc148524224"/>
      <w:bookmarkEnd w:id="192"/>
      <w:bookmarkEnd w:id="193"/>
      <w:bookmarkEnd w:id="194"/>
      <w:bookmarkEnd w:id="195"/>
      <w:bookmarkEnd w:id="196"/>
      <w:r w:rsidRPr="004A4C03">
        <w:rPr>
          <w:rFonts w:ascii="Tahoma" w:hAnsi="Tahoma" w:cs="Tahoma"/>
          <w:sz w:val="20"/>
          <w:szCs w:val="20"/>
        </w:rPr>
        <w:t>Desk study/literature review</w:t>
      </w:r>
      <w:bookmarkEnd w:id="197"/>
      <w:bookmarkEnd w:id="198"/>
    </w:p>
    <w:p w14:paraId="4A789C94"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A critical literature review of secondary data was done to establish the following:</w:t>
      </w:r>
    </w:p>
    <w:p w14:paraId="101BAFA3" w14:textId="77777777" w:rsidR="00740558" w:rsidRPr="004A4C03" w:rsidRDefault="00740558" w:rsidP="004A4C03">
      <w:pPr>
        <w:numPr>
          <w:ilvl w:val="0"/>
          <w:numId w:val="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Relevant legislations and institutional framework governing the proposed project</w:t>
      </w:r>
    </w:p>
    <w:p w14:paraId="112DB9D6" w14:textId="77777777" w:rsidR="00740558" w:rsidRPr="004A4C03" w:rsidRDefault="00740558" w:rsidP="004A4C03">
      <w:pPr>
        <w:numPr>
          <w:ilvl w:val="0"/>
          <w:numId w:val="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Licenses and permits requirements and conditions;</w:t>
      </w:r>
    </w:p>
    <w:p w14:paraId="223F145F" w14:textId="77777777" w:rsidR="00740558" w:rsidRPr="004A4C03" w:rsidRDefault="00740558" w:rsidP="004A4C03">
      <w:pPr>
        <w:numPr>
          <w:ilvl w:val="0"/>
          <w:numId w:val="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Baseline information of the project area </w:t>
      </w:r>
    </w:p>
    <w:p w14:paraId="68FD3AE1" w14:textId="77777777" w:rsidR="00656A01" w:rsidRPr="004A4C03" w:rsidRDefault="00740558" w:rsidP="004A4C03">
      <w:pPr>
        <w:numPr>
          <w:ilvl w:val="0"/>
          <w:numId w:val="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Types of waste likely to be generated.</w:t>
      </w:r>
    </w:p>
    <w:p w14:paraId="55C8B6AF" w14:textId="77777777" w:rsidR="00C1151C" w:rsidRPr="004A4C03" w:rsidRDefault="00C1151C" w:rsidP="004A4C03">
      <w:p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Documents relevant to the proposed development were reviewed. Some of the documents reviewed included Kwale County Integrated Development Plan 2018-2022, various Kenyan legal legislations, World Bank safeguard policies, project frameworks (ESMF, VGMF, and RPF), topographical maps, google earth/maps, Kenyan government publications among others.</w:t>
      </w:r>
    </w:p>
    <w:p w14:paraId="10153576" w14:textId="77777777" w:rsidR="00740558" w:rsidRPr="004A4C03" w:rsidRDefault="00FE656C" w:rsidP="004A4C03">
      <w:pPr>
        <w:pStyle w:val="Heading3"/>
        <w:rPr>
          <w:rFonts w:ascii="Tahoma" w:hAnsi="Tahoma" w:cs="Tahoma"/>
          <w:sz w:val="20"/>
          <w:szCs w:val="20"/>
        </w:rPr>
      </w:pPr>
      <w:bookmarkStart w:id="199" w:name="_Toc103157145"/>
      <w:bookmarkStart w:id="200" w:name="_Toc103760271"/>
      <w:bookmarkStart w:id="201" w:name="_Toc103761962"/>
      <w:bookmarkStart w:id="202" w:name="_Toc103781194"/>
      <w:bookmarkStart w:id="203" w:name="_Toc103846898"/>
      <w:bookmarkStart w:id="204" w:name="_Toc103781195"/>
      <w:bookmarkStart w:id="205" w:name="_Toc148524225"/>
      <w:bookmarkEnd w:id="199"/>
      <w:bookmarkEnd w:id="200"/>
      <w:bookmarkEnd w:id="201"/>
      <w:bookmarkEnd w:id="202"/>
      <w:bookmarkEnd w:id="203"/>
      <w:r w:rsidRPr="004A4C03">
        <w:rPr>
          <w:rFonts w:ascii="Tahoma" w:hAnsi="Tahoma" w:cs="Tahoma"/>
          <w:sz w:val="20"/>
          <w:szCs w:val="20"/>
        </w:rPr>
        <w:t>Environmental, Socio-</w:t>
      </w:r>
      <w:r w:rsidR="00740558" w:rsidRPr="004A4C03">
        <w:rPr>
          <w:rFonts w:ascii="Tahoma" w:hAnsi="Tahoma" w:cs="Tahoma"/>
          <w:sz w:val="20"/>
          <w:szCs w:val="20"/>
        </w:rPr>
        <w:t xml:space="preserve">economic and </w:t>
      </w:r>
      <w:r w:rsidR="003468E6" w:rsidRPr="004A4C03">
        <w:rPr>
          <w:rFonts w:ascii="Tahoma" w:hAnsi="Tahoma" w:cs="Tahoma"/>
          <w:sz w:val="20"/>
          <w:szCs w:val="20"/>
        </w:rPr>
        <w:t>Cultural Setting/Status</w:t>
      </w:r>
      <w:bookmarkEnd w:id="204"/>
      <w:bookmarkEnd w:id="205"/>
      <w:r w:rsidR="003468E6" w:rsidRPr="004A4C03">
        <w:rPr>
          <w:rFonts w:ascii="Tahoma" w:hAnsi="Tahoma" w:cs="Tahoma"/>
          <w:sz w:val="20"/>
          <w:szCs w:val="20"/>
        </w:rPr>
        <w:t xml:space="preserve"> </w:t>
      </w:r>
    </w:p>
    <w:p w14:paraId="18B0BA33" w14:textId="77777777" w:rsidR="00740558" w:rsidRPr="004A4C03" w:rsidRDefault="00FE656C" w:rsidP="004A4C03">
      <w:pPr>
        <w:autoSpaceDE w:val="0"/>
        <w:autoSpaceDN w:val="0"/>
        <w:adjustRightInd w:val="0"/>
        <w:spacing w:after="0"/>
        <w:ind w:left="-180"/>
        <w:jc w:val="both"/>
        <w:rPr>
          <w:rFonts w:ascii="Tahoma" w:hAnsi="Tahoma" w:cs="Tahoma"/>
          <w:bCs/>
          <w:sz w:val="20"/>
          <w:szCs w:val="20"/>
        </w:rPr>
      </w:pPr>
      <w:r w:rsidRPr="004A4C03">
        <w:rPr>
          <w:rFonts w:ascii="Tahoma" w:hAnsi="Tahoma" w:cs="Tahoma"/>
          <w:bCs/>
          <w:sz w:val="20"/>
          <w:szCs w:val="20"/>
        </w:rPr>
        <w:t xml:space="preserve">To gain a better understanding of the environmental, </w:t>
      </w:r>
      <w:r w:rsidR="00740558" w:rsidRPr="004A4C03">
        <w:rPr>
          <w:rFonts w:ascii="Tahoma" w:hAnsi="Tahoma" w:cs="Tahoma"/>
          <w:bCs/>
          <w:sz w:val="20"/>
          <w:szCs w:val="20"/>
        </w:rPr>
        <w:t xml:space="preserve">socio-economic </w:t>
      </w:r>
      <w:r w:rsidRPr="004A4C03">
        <w:rPr>
          <w:rFonts w:ascii="Tahoma" w:hAnsi="Tahoma" w:cs="Tahoma"/>
          <w:bCs/>
          <w:sz w:val="20"/>
          <w:szCs w:val="20"/>
        </w:rPr>
        <w:t xml:space="preserve">and cultural setting of the project site and </w:t>
      </w:r>
      <w:r w:rsidR="00070592" w:rsidRPr="004A4C03">
        <w:rPr>
          <w:rFonts w:ascii="Tahoma" w:hAnsi="Tahoma" w:cs="Tahoma"/>
          <w:bCs/>
          <w:sz w:val="20"/>
          <w:szCs w:val="20"/>
        </w:rPr>
        <w:t>it’s</w:t>
      </w:r>
      <w:r w:rsidRPr="004A4C03">
        <w:rPr>
          <w:rFonts w:ascii="Tahoma" w:hAnsi="Tahoma" w:cs="Tahoma"/>
          <w:bCs/>
          <w:sz w:val="20"/>
          <w:szCs w:val="20"/>
        </w:rPr>
        <w:t xml:space="preserve"> surrounding the </w:t>
      </w:r>
      <w:r w:rsidR="00E60357" w:rsidRPr="004A4C03">
        <w:rPr>
          <w:rFonts w:ascii="Tahoma" w:hAnsi="Tahoma" w:cs="Tahoma"/>
          <w:bCs/>
          <w:sz w:val="20"/>
          <w:szCs w:val="20"/>
        </w:rPr>
        <w:t xml:space="preserve">ESIA </w:t>
      </w:r>
      <w:r w:rsidRPr="004A4C03">
        <w:rPr>
          <w:rFonts w:ascii="Tahoma" w:hAnsi="Tahoma" w:cs="Tahoma"/>
          <w:bCs/>
          <w:sz w:val="20"/>
          <w:szCs w:val="20"/>
        </w:rPr>
        <w:t>team needed to gather primary data.</w:t>
      </w:r>
      <w:r w:rsidR="00740558" w:rsidRPr="004A4C03">
        <w:rPr>
          <w:rFonts w:ascii="Tahoma" w:hAnsi="Tahoma" w:cs="Tahoma"/>
          <w:bCs/>
          <w:sz w:val="20"/>
          <w:szCs w:val="20"/>
        </w:rPr>
        <w:t xml:space="preserve"> This entailed collection </w:t>
      </w:r>
      <w:r w:rsidRPr="004A4C03">
        <w:rPr>
          <w:rFonts w:ascii="Tahoma" w:hAnsi="Tahoma" w:cs="Tahoma"/>
          <w:bCs/>
          <w:sz w:val="20"/>
          <w:szCs w:val="20"/>
        </w:rPr>
        <w:t xml:space="preserve">of the data </w:t>
      </w:r>
      <w:r w:rsidR="00740558" w:rsidRPr="004A4C03">
        <w:rPr>
          <w:rFonts w:ascii="Tahoma" w:hAnsi="Tahoma" w:cs="Tahoma"/>
          <w:bCs/>
          <w:sz w:val="20"/>
          <w:szCs w:val="20"/>
        </w:rPr>
        <w:t>using various tools and methods. Interviews, discussions</w:t>
      </w:r>
      <w:r w:rsidR="00CC6494" w:rsidRPr="004A4C03">
        <w:rPr>
          <w:rFonts w:ascii="Tahoma" w:hAnsi="Tahoma" w:cs="Tahoma"/>
          <w:bCs/>
          <w:sz w:val="20"/>
          <w:szCs w:val="20"/>
        </w:rPr>
        <w:t>,</w:t>
      </w:r>
      <w:r w:rsidR="00740558" w:rsidRPr="004A4C03">
        <w:rPr>
          <w:rFonts w:ascii="Tahoma" w:hAnsi="Tahoma" w:cs="Tahoma"/>
          <w:bCs/>
          <w:sz w:val="20"/>
          <w:szCs w:val="20"/>
        </w:rPr>
        <w:t xml:space="preserve"> </w:t>
      </w:r>
      <w:r w:rsidR="00CC6494" w:rsidRPr="004A4C03">
        <w:rPr>
          <w:rFonts w:ascii="Tahoma" w:hAnsi="Tahoma" w:cs="Tahoma"/>
          <w:sz w:val="20"/>
          <w:szCs w:val="20"/>
        </w:rPr>
        <w:t>photography</w:t>
      </w:r>
      <w:r w:rsidR="00CC6494" w:rsidRPr="004A4C03">
        <w:rPr>
          <w:rFonts w:ascii="Tahoma" w:hAnsi="Tahoma" w:cs="Tahoma"/>
          <w:bCs/>
          <w:sz w:val="20"/>
          <w:szCs w:val="20"/>
        </w:rPr>
        <w:t xml:space="preserve"> </w:t>
      </w:r>
      <w:r w:rsidR="00740558" w:rsidRPr="004A4C03">
        <w:rPr>
          <w:rFonts w:ascii="Tahoma" w:hAnsi="Tahoma" w:cs="Tahoma"/>
          <w:bCs/>
          <w:sz w:val="20"/>
          <w:szCs w:val="20"/>
        </w:rPr>
        <w:t>and observations</w:t>
      </w:r>
      <w:r w:rsidR="00D372C8" w:rsidRPr="004A4C03">
        <w:rPr>
          <w:rFonts w:ascii="Tahoma" w:hAnsi="Tahoma" w:cs="Tahoma"/>
          <w:bCs/>
          <w:sz w:val="20"/>
          <w:szCs w:val="20"/>
        </w:rPr>
        <w:t xml:space="preserve"> and</w:t>
      </w:r>
      <w:r w:rsidRPr="004A4C03">
        <w:rPr>
          <w:rFonts w:ascii="Tahoma" w:hAnsi="Tahoma" w:cs="Tahoma"/>
          <w:bCs/>
          <w:sz w:val="20"/>
          <w:szCs w:val="20"/>
        </w:rPr>
        <w:t xml:space="preserve"> check list</w:t>
      </w:r>
      <w:r w:rsidR="00D372C8" w:rsidRPr="004A4C03">
        <w:rPr>
          <w:rFonts w:ascii="Tahoma" w:hAnsi="Tahoma" w:cs="Tahoma"/>
          <w:bCs/>
          <w:sz w:val="20"/>
          <w:szCs w:val="20"/>
        </w:rPr>
        <w:t>s</w:t>
      </w:r>
      <w:r w:rsidR="00740558" w:rsidRPr="004A4C03">
        <w:rPr>
          <w:rFonts w:ascii="Tahoma" w:hAnsi="Tahoma" w:cs="Tahoma"/>
          <w:bCs/>
          <w:sz w:val="20"/>
          <w:szCs w:val="20"/>
        </w:rPr>
        <w:t xml:space="preserve"> are some of the</w:t>
      </w:r>
      <w:r w:rsidR="00070592" w:rsidRPr="004A4C03">
        <w:rPr>
          <w:rFonts w:ascii="Tahoma" w:hAnsi="Tahoma" w:cs="Tahoma"/>
          <w:bCs/>
          <w:sz w:val="20"/>
          <w:szCs w:val="20"/>
        </w:rPr>
        <w:t xml:space="preserve"> methods employed in gathering the data needed from different stakeholders. </w:t>
      </w:r>
    </w:p>
    <w:p w14:paraId="4EE3F132" w14:textId="77777777" w:rsidR="00740558" w:rsidRPr="004A4C03" w:rsidRDefault="00740558" w:rsidP="004A4C03">
      <w:pPr>
        <w:pStyle w:val="Heading3"/>
        <w:rPr>
          <w:rFonts w:ascii="Tahoma" w:hAnsi="Tahoma" w:cs="Tahoma"/>
          <w:sz w:val="20"/>
          <w:szCs w:val="20"/>
        </w:rPr>
      </w:pPr>
      <w:bookmarkStart w:id="206" w:name="_Toc103157147"/>
      <w:bookmarkStart w:id="207" w:name="_Toc103760273"/>
      <w:bookmarkStart w:id="208" w:name="_Toc103761964"/>
      <w:bookmarkStart w:id="209" w:name="_Toc103781196"/>
      <w:bookmarkStart w:id="210" w:name="_Toc103846900"/>
      <w:bookmarkStart w:id="211" w:name="_Toc103781197"/>
      <w:bookmarkStart w:id="212" w:name="_Toc148524226"/>
      <w:bookmarkEnd w:id="206"/>
      <w:bookmarkEnd w:id="207"/>
      <w:bookmarkEnd w:id="208"/>
      <w:bookmarkEnd w:id="209"/>
      <w:bookmarkEnd w:id="210"/>
      <w:r w:rsidRPr="004A4C03">
        <w:rPr>
          <w:rFonts w:ascii="Tahoma" w:hAnsi="Tahoma" w:cs="Tahoma"/>
          <w:sz w:val="20"/>
          <w:szCs w:val="20"/>
        </w:rPr>
        <w:t>Public Consultations</w:t>
      </w:r>
      <w:bookmarkEnd w:id="211"/>
      <w:bookmarkEnd w:id="212"/>
    </w:p>
    <w:p w14:paraId="19A8ED9F" w14:textId="6FA746C8"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 xml:space="preserve">Section 17 of the Environmental (Impact Assessment and Audit) Regulations of 2003, requires that all </w:t>
      </w:r>
      <w:r w:rsidR="00E60357" w:rsidRPr="004A4C03">
        <w:rPr>
          <w:rFonts w:ascii="Tahoma" w:hAnsi="Tahoma" w:cs="Tahoma"/>
          <w:sz w:val="20"/>
          <w:szCs w:val="20"/>
        </w:rPr>
        <w:t xml:space="preserve">ESIA </w:t>
      </w:r>
      <w:r w:rsidRPr="004A4C03">
        <w:rPr>
          <w:rFonts w:ascii="Tahoma" w:hAnsi="Tahoma" w:cs="Tahoma"/>
          <w:sz w:val="20"/>
          <w:szCs w:val="20"/>
        </w:rPr>
        <w:t xml:space="preserve">Studies undertake Public Consultation (PC) as part of the study. The aim of the PC is to ensure that all stakeholders interested in a proposed project such as project </w:t>
      </w:r>
      <w:r w:rsidR="00A72914">
        <w:rPr>
          <w:rFonts w:ascii="Tahoma" w:hAnsi="Tahoma" w:cs="Tahoma"/>
          <w:sz w:val="20"/>
          <w:szCs w:val="20"/>
        </w:rPr>
        <w:t>affected persons</w:t>
      </w:r>
      <w:r w:rsidR="00070592" w:rsidRPr="004A4C03">
        <w:rPr>
          <w:rFonts w:ascii="Tahoma" w:hAnsi="Tahoma" w:cs="Tahoma"/>
          <w:sz w:val="20"/>
          <w:szCs w:val="20"/>
        </w:rPr>
        <w:t>, government officers</w:t>
      </w:r>
      <w:r w:rsidRPr="004A4C03">
        <w:rPr>
          <w:rFonts w:ascii="Tahoma" w:hAnsi="Tahoma" w:cs="Tahoma"/>
          <w:sz w:val="20"/>
          <w:szCs w:val="20"/>
        </w:rPr>
        <w:t xml:space="preserve">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 </w:t>
      </w:r>
    </w:p>
    <w:p w14:paraId="00B0BA2B" w14:textId="77777777" w:rsidR="00740558" w:rsidRPr="004A4C03" w:rsidRDefault="00740558" w:rsidP="004A4C03">
      <w:pPr>
        <w:autoSpaceDE w:val="0"/>
        <w:autoSpaceDN w:val="0"/>
        <w:adjustRightInd w:val="0"/>
        <w:spacing w:after="0"/>
        <w:ind w:left="-180"/>
        <w:jc w:val="both"/>
        <w:rPr>
          <w:rFonts w:ascii="Tahoma" w:hAnsi="Tahoma" w:cs="Tahoma"/>
          <w:b/>
          <w:bCs/>
          <w:sz w:val="20"/>
          <w:szCs w:val="20"/>
        </w:rPr>
      </w:pPr>
    </w:p>
    <w:p w14:paraId="16E2A917"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Public consultations were conducted thorough public bara</w:t>
      </w:r>
      <w:r w:rsidR="00070592" w:rsidRPr="004A4C03">
        <w:rPr>
          <w:rFonts w:ascii="Tahoma" w:hAnsi="Tahoma" w:cs="Tahoma"/>
          <w:sz w:val="20"/>
          <w:szCs w:val="20"/>
        </w:rPr>
        <w:t>zas organized at appropriate</w:t>
      </w:r>
      <w:r w:rsidRPr="004A4C03">
        <w:rPr>
          <w:rFonts w:ascii="Tahoma" w:hAnsi="Tahoma" w:cs="Tahoma"/>
          <w:sz w:val="20"/>
          <w:szCs w:val="20"/>
        </w:rPr>
        <w:t xml:space="preserve"> location </w:t>
      </w:r>
      <w:r w:rsidR="00070592" w:rsidRPr="004A4C03">
        <w:rPr>
          <w:rFonts w:ascii="Tahoma" w:hAnsi="Tahoma" w:cs="Tahoma"/>
          <w:sz w:val="20"/>
          <w:szCs w:val="20"/>
        </w:rPr>
        <w:t xml:space="preserve">near the proposed site for the Mini-grid. </w:t>
      </w:r>
      <w:r w:rsidRPr="004A4C03">
        <w:rPr>
          <w:rFonts w:ascii="Tahoma" w:hAnsi="Tahoma" w:cs="Tahoma"/>
          <w:sz w:val="20"/>
          <w:szCs w:val="20"/>
        </w:rPr>
        <w:t xml:space="preserve">Key stakeholder’s views on the project were solicited through interviews and discussions with </w:t>
      </w:r>
      <w:r w:rsidR="00070592" w:rsidRPr="004A4C03">
        <w:rPr>
          <w:rFonts w:ascii="Tahoma" w:hAnsi="Tahoma" w:cs="Tahoma"/>
          <w:sz w:val="20"/>
          <w:szCs w:val="20"/>
        </w:rPr>
        <w:t xml:space="preserve">County officials, technical teams </w:t>
      </w:r>
      <w:r w:rsidR="00BE566A" w:rsidRPr="004A4C03">
        <w:rPr>
          <w:rFonts w:ascii="Tahoma" w:hAnsi="Tahoma" w:cs="Tahoma"/>
          <w:sz w:val="20"/>
          <w:szCs w:val="20"/>
        </w:rPr>
        <w:t xml:space="preserve">at Ministry of Energy and KPLC and also (KOSAP project implementation unit) officers. </w:t>
      </w:r>
    </w:p>
    <w:p w14:paraId="107D83F1" w14:textId="77777777" w:rsidR="00FF3BC2" w:rsidRPr="004A4C03" w:rsidRDefault="00FF3BC2" w:rsidP="004A4C03">
      <w:pPr>
        <w:pStyle w:val="Heading4"/>
        <w:rPr>
          <w:rFonts w:cs="Tahoma"/>
          <w:sz w:val="20"/>
          <w:szCs w:val="20"/>
        </w:rPr>
      </w:pPr>
      <w:r w:rsidRPr="004A4C03">
        <w:rPr>
          <w:rFonts w:cs="Tahoma"/>
          <w:sz w:val="20"/>
          <w:szCs w:val="20"/>
        </w:rPr>
        <w:t xml:space="preserve">Stakeholder </w:t>
      </w:r>
      <w:r w:rsidR="003468E6" w:rsidRPr="004A4C03">
        <w:rPr>
          <w:rFonts w:cs="Tahoma"/>
          <w:sz w:val="20"/>
          <w:szCs w:val="20"/>
        </w:rPr>
        <w:t xml:space="preserve">Identification and Mapping </w:t>
      </w:r>
    </w:p>
    <w:p w14:paraId="3A3B7673" w14:textId="1854CDC1" w:rsidR="00FF3BC2" w:rsidRPr="004A4C03" w:rsidRDefault="00FF3BC2" w:rsidP="004A4C03">
      <w:pPr>
        <w:autoSpaceDE w:val="0"/>
        <w:autoSpaceDN w:val="0"/>
        <w:adjustRightInd w:val="0"/>
        <w:spacing w:after="0"/>
        <w:ind w:left="-180"/>
        <w:jc w:val="both"/>
        <w:rPr>
          <w:rFonts w:ascii="Tahoma" w:hAnsi="Tahoma" w:cs="Tahoma"/>
          <w:color w:val="000000"/>
          <w:sz w:val="20"/>
          <w:szCs w:val="20"/>
        </w:rPr>
      </w:pPr>
      <w:r w:rsidRPr="004A4C03">
        <w:rPr>
          <w:rFonts w:ascii="Tahoma" w:hAnsi="Tahoma" w:cs="Tahoma"/>
          <w:sz w:val="20"/>
          <w:szCs w:val="20"/>
        </w:rPr>
        <w:t xml:space="preserve">Stakeholder engagement and participation was carried out at different levels and with different stakeholders. Stakeholder’s identification and mapping was done based on the following criteria that is </w:t>
      </w:r>
      <w:r w:rsidR="00A72914">
        <w:rPr>
          <w:rFonts w:ascii="Tahoma" w:hAnsi="Tahoma" w:cs="Tahoma"/>
          <w:sz w:val="20"/>
          <w:szCs w:val="20"/>
        </w:rPr>
        <w:t xml:space="preserve">project </w:t>
      </w:r>
      <w:r w:rsidRPr="004A4C03">
        <w:rPr>
          <w:rFonts w:ascii="Tahoma" w:hAnsi="Tahoma" w:cs="Tahoma"/>
          <w:sz w:val="20"/>
          <w:szCs w:val="20"/>
        </w:rPr>
        <w:t>affected</w:t>
      </w:r>
      <w:r w:rsidR="00A72914">
        <w:rPr>
          <w:rFonts w:ascii="Tahoma" w:hAnsi="Tahoma" w:cs="Tahoma"/>
          <w:sz w:val="20"/>
          <w:szCs w:val="20"/>
        </w:rPr>
        <w:t xml:space="preserve"> persons</w:t>
      </w:r>
      <w:r w:rsidRPr="004A4C03">
        <w:rPr>
          <w:rFonts w:ascii="Tahoma" w:hAnsi="Tahoma" w:cs="Tahoma"/>
          <w:sz w:val="20"/>
          <w:szCs w:val="20"/>
        </w:rPr>
        <w:t xml:space="preserve"> and interested persons or parties. The stakeholders include</w:t>
      </w:r>
      <w:r w:rsidRPr="004A4C03">
        <w:rPr>
          <w:rFonts w:ascii="Tahoma" w:hAnsi="Tahoma" w:cs="Tahoma"/>
          <w:color w:val="000000"/>
          <w:sz w:val="20"/>
          <w:szCs w:val="20"/>
        </w:rPr>
        <w:t xml:space="preserve">; </w:t>
      </w:r>
    </w:p>
    <w:p w14:paraId="163BFD53" w14:textId="50CE4467" w:rsidR="00FF3BC2" w:rsidRPr="004A4C03" w:rsidRDefault="00A72914" w:rsidP="004A4C03">
      <w:pPr>
        <w:numPr>
          <w:ilvl w:val="0"/>
          <w:numId w:val="168"/>
        </w:numPr>
        <w:autoSpaceDE w:val="0"/>
        <w:autoSpaceDN w:val="0"/>
        <w:adjustRightInd w:val="0"/>
        <w:spacing w:after="0"/>
        <w:jc w:val="both"/>
        <w:rPr>
          <w:rFonts w:ascii="Tahoma" w:hAnsi="Tahoma" w:cs="Tahoma"/>
          <w:color w:val="000000"/>
          <w:sz w:val="20"/>
          <w:szCs w:val="20"/>
        </w:rPr>
      </w:pPr>
      <w:r>
        <w:rPr>
          <w:rFonts w:ascii="Tahoma" w:hAnsi="Tahoma" w:cs="Tahoma"/>
          <w:color w:val="000000"/>
          <w:sz w:val="20"/>
          <w:szCs w:val="20"/>
        </w:rPr>
        <w:t>PAPs</w:t>
      </w:r>
      <w:r w:rsidR="00FF3BC2" w:rsidRPr="004A4C03">
        <w:rPr>
          <w:rFonts w:ascii="Tahoma" w:hAnsi="Tahoma" w:cs="Tahoma"/>
          <w:color w:val="000000"/>
          <w:sz w:val="20"/>
          <w:szCs w:val="20"/>
        </w:rPr>
        <w:t xml:space="preserve"> of the proposed project who largely are the community members living within 3km radius of the proposed project</w:t>
      </w:r>
    </w:p>
    <w:p w14:paraId="1672055D" w14:textId="77777777" w:rsidR="00FF3BC2" w:rsidRPr="004A4C03" w:rsidRDefault="00FF3BC2" w:rsidP="004A4C03">
      <w:pPr>
        <w:numPr>
          <w:ilvl w:val="0"/>
          <w:numId w:val="16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Interested parties include </w:t>
      </w:r>
    </w:p>
    <w:p w14:paraId="2F447AB5" w14:textId="77777777" w:rsidR="00FF3BC2" w:rsidRPr="004A4C03" w:rsidRDefault="00FF3BC2" w:rsidP="004A4C03">
      <w:pPr>
        <w:numPr>
          <w:ilvl w:val="1"/>
          <w:numId w:val="16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County government of Kwale various department including the office of the governor, land and environment, survey and public administration such as ward and village administrators. In addition is the county commissioner and officers under his administration such as chiefs. </w:t>
      </w:r>
    </w:p>
    <w:p w14:paraId="712434E3" w14:textId="77777777" w:rsidR="00475F4D" w:rsidRPr="004A4C03" w:rsidRDefault="00FF3BC2" w:rsidP="004A4C03">
      <w:pPr>
        <w:numPr>
          <w:ilvl w:val="1"/>
          <w:numId w:val="16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Members of parliament and members of county assembly </w:t>
      </w:r>
    </w:p>
    <w:p w14:paraId="150DDF14" w14:textId="77777777" w:rsidR="00FF3BC2" w:rsidRPr="004A4C03" w:rsidRDefault="00FF3BC2" w:rsidP="004A4C03">
      <w:pPr>
        <w:pStyle w:val="Heading4"/>
        <w:rPr>
          <w:rFonts w:cs="Tahoma"/>
          <w:sz w:val="20"/>
          <w:szCs w:val="20"/>
        </w:rPr>
      </w:pPr>
      <w:r w:rsidRPr="004A4C03">
        <w:rPr>
          <w:rFonts w:cs="Tahoma"/>
          <w:sz w:val="20"/>
          <w:szCs w:val="20"/>
        </w:rPr>
        <w:t xml:space="preserve">Approach and </w:t>
      </w:r>
      <w:r w:rsidR="003468E6" w:rsidRPr="004A4C03">
        <w:rPr>
          <w:rFonts w:cs="Tahoma"/>
          <w:sz w:val="20"/>
          <w:szCs w:val="20"/>
        </w:rPr>
        <w:t>Methodology used in Carrying Out the Public Participation</w:t>
      </w:r>
    </w:p>
    <w:p w14:paraId="5033CA6C" w14:textId="77777777" w:rsidR="00FF3BC2" w:rsidRPr="004A4C03" w:rsidRDefault="00FF3BC2"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 xml:space="preserve">Owing to the different categories of the stakeholders, the ESIA team opted to employ various methods in engaging them. The methods included; face to face discussions for the government officers, focused group discussions with the men, women and youth and a public baraza/meeting for the community members. </w:t>
      </w:r>
    </w:p>
    <w:p w14:paraId="6DE96800" w14:textId="77777777" w:rsidR="00FF3BC2" w:rsidRPr="004A4C03" w:rsidRDefault="00FF3BC2" w:rsidP="004A4C03">
      <w:pPr>
        <w:pStyle w:val="Heading4"/>
        <w:rPr>
          <w:rFonts w:cs="Tahoma"/>
          <w:sz w:val="20"/>
          <w:szCs w:val="20"/>
        </w:rPr>
      </w:pPr>
      <w:r w:rsidRPr="004A4C03">
        <w:rPr>
          <w:rFonts w:cs="Tahoma"/>
          <w:sz w:val="20"/>
          <w:szCs w:val="20"/>
        </w:rPr>
        <w:t xml:space="preserve">Mobilization for the </w:t>
      </w:r>
      <w:r w:rsidR="003468E6" w:rsidRPr="004A4C03">
        <w:rPr>
          <w:rFonts w:cs="Tahoma"/>
          <w:sz w:val="20"/>
          <w:szCs w:val="20"/>
        </w:rPr>
        <w:t xml:space="preserve">Community </w:t>
      </w:r>
      <w:r w:rsidRPr="004A4C03">
        <w:rPr>
          <w:rFonts w:cs="Tahoma"/>
          <w:sz w:val="20"/>
          <w:szCs w:val="20"/>
        </w:rPr>
        <w:t xml:space="preserve">Meeting </w:t>
      </w:r>
    </w:p>
    <w:p w14:paraId="2E47AEE1" w14:textId="77777777" w:rsidR="00FF3BC2" w:rsidRPr="004A4C03" w:rsidRDefault="00FF3BC2" w:rsidP="004A4C03">
      <w:pPr>
        <w:autoSpaceDE w:val="0"/>
        <w:autoSpaceDN w:val="0"/>
        <w:adjustRightInd w:val="0"/>
        <w:ind w:left="-180"/>
        <w:jc w:val="both"/>
        <w:rPr>
          <w:rFonts w:ascii="Tahoma" w:hAnsi="Tahoma" w:cs="Tahoma"/>
          <w:bCs/>
          <w:color w:val="000000"/>
          <w:sz w:val="20"/>
          <w:szCs w:val="20"/>
        </w:rPr>
      </w:pPr>
      <w:r w:rsidRPr="004A4C03">
        <w:rPr>
          <w:rFonts w:ascii="Tahoma" w:hAnsi="Tahoma" w:cs="Tahoma"/>
          <w:bCs/>
          <w:color w:val="000000"/>
          <w:sz w:val="20"/>
          <w:szCs w:val="20"/>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 Bumburi village. </w:t>
      </w:r>
    </w:p>
    <w:p w14:paraId="0F0CB05A" w14:textId="77777777" w:rsidR="00FF3BC2" w:rsidRPr="004A4C03" w:rsidRDefault="00FF3BC2" w:rsidP="004A4C03">
      <w:pPr>
        <w:pStyle w:val="Heading4"/>
        <w:rPr>
          <w:rFonts w:cs="Tahoma"/>
          <w:sz w:val="20"/>
          <w:szCs w:val="20"/>
        </w:rPr>
      </w:pPr>
      <w:r w:rsidRPr="004A4C03">
        <w:rPr>
          <w:rFonts w:cs="Tahoma"/>
          <w:sz w:val="20"/>
          <w:szCs w:val="20"/>
        </w:rPr>
        <w:t xml:space="preserve">Meeting with Kwale County </w:t>
      </w:r>
      <w:r w:rsidR="003468E6" w:rsidRPr="004A4C03">
        <w:rPr>
          <w:rFonts w:cs="Tahoma"/>
          <w:sz w:val="20"/>
          <w:szCs w:val="20"/>
        </w:rPr>
        <w:t xml:space="preserve">Key Stakeholders </w:t>
      </w:r>
    </w:p>
    <w:p w14:paraId="74D63287" w14:textId="77777777" w:rsidR="00FF3BC2" w:rsidRPr="004A4C03" w:rsidRDefault="00FF3BC2" w:rsidP="004A4C03">
      <w:pPr>
        <w:ind w:left="-180"/>
        <w:jc w:val="both"/>
        <w:rPr>
          <w:rFonts w:ascii="Tahoma" w:hAnsi="Tahoma" w:cs="Tahoma"/>
          <w:bCs/>
          <w:color w:val="000000"/>
          <w:sz w:val="20"/>
          <w:szCs w:val="20"/>
        </w:rPr>
      </w:pPr>
      <w:r w:rsidRPr="004A4C03">
        <w:rPr>
          <w:rFonts w:ascii="Tahoma" w:hAnsi="Tahoma" w:cs="Tahoma"/>
          <w:bCs/>
          <w:color w:val="000000"/>
          <w:sz w:val="20"/>
          <w:szCs w:val="20"/>
        </w:rPr>
        <w:t xml:space="preserve">A meeting was held with the governor for Kwale County and his officers on 2nd of November 2020. The main agenda was to explain the project to them and solicit their views on the project. Further, the county officers were also briefed that on the need for carrying out consultations with the target communities.   </w:t>
      </w:r>
    </w:p>
    <w:p w14:paraId="585D49F8" w14:textId="77777777" w:rsidR="00FF3BC2" w:rsidRPr="004A4C03" w:rsidRDefault="00FF3BC2" w:rsidP="004A4C03">
      <w:pPr>
        <w:pStyle w:val="Heading4"/>
        <w:rPr>
          <w:rFonts w:cs="Tahoma"/>
          <w:sz w:val="20"/>
          <w:szCs w:val="20"/>
        </w:rPr>
      </w:pPr>
      <w:r w:rsidRPr="004A4C03">
        <w:rPr>
          <w:rFonts w:cs="Tahoma"/>
          <w:sz w:val="20"/>
          <w:szCs w:val="20"/>
        </w:rPr>
        <w:t xml:space="preserve">Public </w:t>
      </w:r>
      <w:r w:rsidR="003468E6" w:rsidRPr="004A4C03">
        <w:rPr>
          <w:rFonts w:cs="Tahoma"/>
          <w:sz w:val="20"/>
          <w:szCs w:val="20"/>
        </w:rPr>
        <w:t xml:space="preserve">Forum/Meeting </w:t>
      </w:r>
    </w:p>
    <w:p w14:paraId="0DEBA2B6" w14:textId="20EF9565" w:rsidR="00FF3BC2" w:rsidRPr="004A4C03" w:rsidRDefault="00FF3BC2" w:rsidP="004A4C03">
      <w:pPr>
        <w:autoSpaceDE w:val="0"/>
        <w:autoSpaceDN w:val="0"/>
        <w:adjustRightInd w:val="0"/>
        <w:ind w:left="-180"/>
        <w:jc w:val="both"/>
        <w:rPr>
          <w:rFonts w:ascii="Tahoma" w:hAnsi="Tahoma" w:cs="Tahoma"/>
          <w:color w:val="000000"/>
          <w:sz w:val="20"/>
          <w:szCs w:val="20"/>
        </w:rPr>
      </w:pPr>
      <w:r w:rsidRPr="004A4C03">
        <w:rPr>
          <w:rFonts w:ascii="Tahoma" w:hAnsi="Tahoma" w:cs="Tahoma"/>
          <w:bCs/>
          <w:color w:val="000000"/>
          <w:sz w:val="20"/>
          <w:szCs w:val="20"/>
        </w:rPr>
        <w:t xml:space="preserve">The project team undertook community engagement forums with the target </w:t>
      </w:r>
      <w:r w:rsidR="00A72914">
        <w:rPr>
          <w:rFonts w:ascii="Tahoma" w:hAnsi="Tahoma" w:cs="Tahoma"/>
          <w:bCs/>
          <w:color w:val="000000"/>
          <w:sz w:val="20"/>
          <w:szCs w:val="20"/>
        </w:rPr>
        <w:t>PAPs</w:t>
      </w:r>
      <w:r w:rsidRPr="004A4C03">
        <w:rPr>
          <w:rFonts w:ascii="Tahoma" w:hAnsi="Tahoma" w:cs="Tahoma"/>
          <w:bCs/>
          <w:color w:val="000000"/>
          <w:sz w:val="20"/>
          <w:szCs w:val="20"/>
        </w:rPr>
        <w:t xml:space="preserve"> and the communities where the solar Mini-grids will be set. The main objective was to explain the project details including need for land identification and solicit broad community support and acceptability of the project. </w:t>
      </w:r>
      <w:r w:rsidRPr="004A4C03">
        <w:rPr>
          <w:rFonts w:ascii="Tahoma" w:hAnsi="Tahoma" w:cs="Tahoma"/>
          <w:color w:val="000000"/>
          <w:sz w:val="20"/>
          <w:szCs w:val="20"/>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23CDDE03" w14:textId="77777777" w:rsidR="00FF3BC2" w:rsidRPr="004A4C03" w:rsidRDefault="00FF3BC2" w:rsidP="004A4C03">
      <w:pPr>
        <w:autoSpaceDE w:val="0"/>
        <w:autoSpaceDN w:val="0"/>
        <w:adjustRightInd w:val="0"/>
        <w:ind w:left="-180"/>
        <w:jc w:val="both"/>
        <w:rPr>
          <w:rFonts w:ascii="Tahoma" w:hAnsi="Tahoma" w:cs="Tahoma"/>
          <w:bCs/>
          <w:color w:val="000000"/>
          <w:sz w:val="20"/>
          <w:szCs w:val="20"/>
        </w:rPr>
      </w:pPr>
      <w:r w:rsidRPr="004A4C03">
        <w:rPr>
          <w:rFonts w:ascii="Tahoma" w:hAnsi="Tahoma" w:cs="Tahoma"/>
          <w:bCs/>
          <w:color w:val="000000"/>
          <w:sz w:val="20"/>
          <w:szCs w:val="20"/>
        </w:rPr>
        <w:t>Community engagement proceedings and resolutions are presented in form of minutes taken/written during the meeting</w:t>
      </w:r>
      <w:r w:rsidR="007D51D9" w:rsidRPr="004A4C03">
        <w:rPr>
          <w:rFonts w:ascii="Tahoma" w:hAnsi="Tahoma" w:cs="Tahoma"/>
          <w:bCs/>
          <w:color w:val="000000"/>
          <w:sz w:val="20"/>
          <w:szCs w:val="20"/>
        </w:rPr>
        <w:t>s</w:t>
      </w:r>
      <w:r w:rsidRPr="004A4C03">
        <w:rPr>
          <w:rFonts w:ascii="Tahoma" w:hAnsi="Tahoma" w:cs="Tahoma"/>
          <w:bCs/>
          <w:color w:val="000000"/>
          <w:sz w:val="20"/>
          <w:szCs w:val="20"/>
        </w:rPr>
        <w:t>. The meeting</w:t>
      </w:r>
      <w:r w:rsidR="007D51D9" w:rsidRPr="004A4C03">
        <w:rPr>
          <w:rFonts w:ascii="Tahoma" w:hAnsi="Tahoma" w:cs="Tahoma"/>
          <w:bCs/>
          <w:color w:val="000000"/>
          <w:sz w:val="20"/>
          <w:szCs w:val="20"/>
        </w:rPr>
        <w:t>s</w:t>
      </w:r>
      <w:r w:rsidRPr="004A4C03">
        <w:rPr>
          <w:rFonts w:ascii="Tahoma" w:hAnsi="Tahoma" w:cs="Tahoma"/>
          <w:bCs/>
          <w:color w:val="000000"/>
          <w:sz w:val="20"/>
          <w:szCs w:val="20"/>
        </w:rPr>
        <w:t xml:space="preserve"> w</w:t>
      </w:r>
      <w:r w:rsidR="007D51D9" w:rsidRPr="004A4C03">
        <w:rPr>
          <w:rFonts w:ascii="Tahoma" w:hAnsi="Tahoma" w:cs="Tahoma"/>
          <w:bCs/>
          <w:color w:val="000000"/>
          <w:sz w:val="20"/>
          <w:szCs w:val="20"/>
        </w:rPr>
        <w:t>ere</w:t>
      </w:r>
      <w:r w:rsidRPr="004A4C03">
        <w:rPr>
          <w:rFonts w:ascii="Tahoma" w:hAnsi="Tahoma" w:cs="Tahoma"/>
          <w:bCs/>
          <w:color w:val="000000"/>
          <w:sz w:val="20"/>
          <w:szCs w:val="20"/>
        </w:rPr>
        <w:t xml:space="preserve"> well attended by all people including men, women, youth and persons with special needs.</w:t>
      </w:r>
    </w:p>
    <w:p w14:paraId="2BCACDEA" w14:textId="77777777" w:rsidR="00FF3BC2" w:rsidRPr="004A4C03" w:rsidRDefault="00FF3BC2" w:rsidP="004A4C03">
      <w:pPr>
        <w:pStyle w:val="Heading4"/>
        <w:rPr>
          <w:rFonts w:cs="Tahoma"/>
          <w:sz w:val="20"/>
          <w:szCs w:val="20"/>
        </w:rPr>
      </w:pPr>
      <w:r w:rsidRPr="004A4C03">
        <w:rPr>
          <w:rFonts w:cs="Tahoma"/>
          <w:sz w:val="20"/>
          <w:szCs w:val="20"/>
        </w:rPr>
        <w:t>Focus Group Discussions</w:t>
      </w:r>
    </w:p>
    <w:p w14:paraId="1E4A6606" w14:textId="77777777" w:rsidR="00FF3BC2" w:rsidRPr="004A4C03" w:rsidRDefault="00FF3BC2" w:rsidP="004A4C03">
      <w:pPr>
        <w:spacing w:after="160"/>
        <w:ind w:left="-180"/>
        <w:contextualSpacing/>
        <w:jc w:val="both"/>
        <w:rPr>
          <w:rFonts w:ascii="Tahoma" w:hAnsi="Tahoma" w:cs="Tahoma"/>
          <w:sz w:val="20"/>
          <w:szCs w:val="20"/>
        </w:rPr>
      </w:pPr>
      <w:r w:rsidRPr="004A4C03">
        <w:rPr>
          <w:rFonts w:ascii="Tahoma" w:hAnsi="Tahoma" w:cs="Tahoma"/>
          <w:sz w:val="20"/>
          <w:szCs w:val="20"/>
        </w:rPr>
        <w:t>After the meeting</w:t>
      </w:r>
      <w:r w:rsidR="007D51D9" w:rsidRPr="004A4C03">
        <w:rPr>
          <w:rFonts w:ascii="Tahoma" w:hAnsi="Tahoma" w:cs="Tahoma"/>
          <w:sz w:val="20"/>
          <w:szCs w:val="20"/>
        </w:rPr>
        <w:t>s</w:t>
      </w:r>
      <w:r w:rsidRPr="004A4C03">
        <w:rPr>
          <w:rFonts w:ascii="Tahoma" w:hAnsi="Tahoma" w:cs="Tahoma"/>
          <w:sz w:val="20"/>
          <w:szCs w:val="20"/>
        </w:rPr>
        <w:t xml:space="preserve"> the community members were told of the need to have focus group discussions to discuss the project further and allow the different groups more opportunities to ask questions or give suggestions regarding the project. Therefore, three separate meetings for men, women</w:t>
      </w:r>
      <w:r w:rsidR="001E31C9" w:rsidRPr="004A4C03">
        <w:rPr>
          <w:rFonts w:ascii="Tahoma" w:hAnsi="Tahoma" w:cs="Tahoma"/>
          <w:sz w:val="20"/>
          <w:szCs w:val="20"/>
        </w:rPr>
        <w:t xml:space="preserve"> and</w:t>
      </w:r>
      <w:r w:rsidRPr="004A4C03">
        <w:rPr>
          <w:rFonts w:ascii="Tahoma" w:hAnsi="Tahoma" w:cs="Tahoma"/>
          <w:sz w:val="20"/>
          <w:szCs w:val="20"/>
        </w:rPr>
        <w:t xml:space="preserve"> youth</w:t>
      </w:r>
      <w:r w:rsidR="0022363C" w:rsidRPr="004A4C03">
        <w:rPr>
          <w:rFonts w:ascii="Tahoma" w:hAnsi="Tahoma" w:cs="Tahoma"/>
          <w:sz w:val="20"/>
          <w:szCs w:val="20"/>
        </w:rPr>
        <w:t xml:space="preserve"> </w:t>
      </w:r>
      <w:r w:rsidRPr="004A4C03">
        <w:rPr>
          <w:rFonts w:ascii="Tahoma" w:hAnsi="Tahoma" w:cs="Tahoma"/>
          <w:sz w:val="20"/>
          <w:szCs w:val="20"/>
        </w:rPr>
        <w:t xml:space="preserve">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2738A9C1" w14:textId="77777777" w:rsidR="0022363C" w:rsidRPr="004A4C03" w:rsidRDefault="0022363C" w:rsidP="004A4C03">
      <w:pPr>
        <w:pStyle w:val="Heading4"/>
        <w:rPr>
          <w:rFonts w:cs="Tahoma"/>
          <w:sz w:val="20"/>
          <w:szCs w:val="20"/>
        </w:rPr>
      </w:pPr>
      <w:r w:rsidRPr="004A4C03">
        <w:rPr>
          <w:rFonts w:cs="Tahoma"/>
          <w:sz w:val="20"/>
          <w:szCs w:val="20"/>
        </w:rPr>
        <w:t xml:space="preserve">Key </w:t>
      </w:r>
      <w:r w:rsidR="003468E6" w:rsidRPr="004A4C03">
        <w:rPr>
          <w:rFonts w:cs="Tahoma"/>
          <w:sz w:val="20"/>
          <w:szCs w:val="20"/>
        </w:rPr>
        <w:t xml:space="preserve">Informant </w:t>
      </w:r>
      <w:r w:rsidRPr="004A4C03">
        <w:rPr>
          <w:rFonts w:cs="Tahoma"/>
          <w:sz w:val="20"/>
          <w:szCs w:val="20"/>
        </w:rPr>
        <w:t>Interviews</w:t>
      </w:r>
    </w:p>
    <w:p w14:paraId="43D52615" w14:textId="77777777" w:rsidR="0022363C" w:rsidRPr="004A4C03" w:rsidRDefault="0022363C" w:rsidP="004A4C03">
      <w:pPr>
        <w:autoSpaceDE w:val="0"/>
        <w:autoSpaceDN w:val="0"/>
        <w:adjustRightInd w:val="0"/>
        <w:spacing w:after="0"/>
        <w:ind w:left="-180"/>
        <w:jc w:val="both"/>
        <w:rPr>
          <w:rFonts w:ascii="Tahoma" w:hAnsi="Tahoma" w:cs="Tahoma"/>
          <w:bCs/>
          <w:sz w:val="20"/>
          <w:szCs w:val="20"/>
        </w:rPr>
      </w:pPr>
      <w:r w:rsidRPr="004A4C03">
        <w:rPr>
          <w:rFonts w:ascii="Tahoma" w:hAnsi="Tahoma" w:cs="Tahoma"/>
          <w:bCs/>
          <w:sz w:val="20"/>
          <w:szCs w:val="20"/>
        </w:rPr>
        <w:t xml:space="preserve">Key Informants were identified both at the county and locational levels and they were interviewed to obtain baseline information in regard to the proposed project. The key informant interviewed was from the education sector. </w:t>
      </w:r>
    </w:p>
    <w:p w14:paraId="6322CCB8" w14:textId="77777777" w:rsidR="00FF3BC2" w:rsidRPr="004A4C03" w:rsidRDefault="00FF3BC2" w:rsidP="004A4C03">
      <w:pPr>
        <w:pStyle w:val="Heading4"/>
        <w:rPr>
          <w:rFonts w:cs="Tahoma"/>
          <w:sz w:val="20"/>
          <w:szCs w:val="20"/>
        </w:rPr>
      </w:pPr>
      <w:r w:rsidRPr="004A4C03">
        <w:rPr>
          <w:rFonts w:cs="Tahoma"/>
          <w:sz w:val="20"/>
          <w:szCs w:val="20"/>
        </w:rPr>
        <w:t xml:space="preserve">Stakeholder </w:t>
      </w:r>
      <w:r w:rsidR="003468E6" w:rsidRPr="004A4C03">
        <w:rPr>
          <w:rFonts w:cs="Tahoma"/>
          <w:sz w:val="20"/>
          <w:szCs w:val="20"/>
        </w:rPr>
        <w:t>Engagement Schedule</w:t>
      </w:r>
    </w:p>
    <w:p w14:paraId="4914878F" w14:textId="77777777" w:rsidR="00DB09BA" w:rsidRPr="004A4C03" w:rsidRDefault="00FF3BC2"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The ESIA team identified four categories of stakeholders namely; government officials, opinion leaders at local level</w:t>
      </w:r>
      <w:r w:rsidR="00116989" w:rsidRPr="004A4C03">
        <w:rPr>
          <w:rFonts w:ascii="Tahoma" w:hAnsi="Tahoma" w:cs="Tahoma"/>
          <w:sz w:val="20"/>
          <w:szCs w:val="20"/>
        </w:rPr>
        <w:t>,</w:t>
      </w:r>
      <w:r w:rsidRPr="004A4C03">
        <w:rPr>
          <w:rFonts w:ascii="Tahoma" w:hAnsi="Tahoma" w:cs="Tahoma"/>
          <w:sz w:val="20"/>
          <w:szCs w:val="20"/>
        </w:rPr>
        <w:t xml:space="preserve"> elders and the general community. Stakeholder engagement began early in the planning phases of the project. A letter was written from the Ministry of Energy to the Governor Kwale County, the County commissioner informing them about the need to undertake public participation for the proposed project. Stakeholder consultations were undertaken </w:t>
      </w:r>
      <w:r w:rsidR="00C825A9" w:rsidRPr="004A4C03">
        <w:rPr>
          <w:rFonts w:ascii="Tahoma" w:hAnsi="Tahoma" w:cs="Tahoma"/>
          <w:sz w:val="20"/>
          <w:szCs w:val="20"/>
        </w:rPr>
        <w:t xml:space="preserve">twice </w:t>
      </w:r>
      <w:r w:rsidRPr="004A4C03">
        <w:rPr>
          <w:rFonts w:ascii="Tahoma" w:hAnsi="Tahoma" w:cs="Tahoma"/>
          <w:sz w:val="20"/>
          <w:szCs w:val="20"/>
        </w:rPr>
        <w:t>on the 2</w:t>
      </w:r>
      <w:r w:rsidRPr="004A4C03">
        <w:rPr>
          <w:rFonts w:ascii="Tahoma" w:hAnsi="Tahoma" w:cs="Tahoma"/>
          <w:sz w:val="20"/>
          <w:szCs w:val="20"/>
          <w:vertAlign w:val="superscript"/>
        </w:rPr>
        <w:t>nd</w:t>
      </w:r>
      <w:r w:rsidRPr="004A4C03">
        <w:rPr>
          <w:rFonts w:ascii="Tahoma" w:hAnsi="Tahoma" w:cs="Tahoma"/>
          <w:sz w:val="20"/>
          <w:szCs w:val="20"/>
        </w:rPr>
        <w:t xml:space="preserve"> November 2020</w:t>
      </w:r>
      <w:r w:rsidR="003E4E88" w:rsidRPr="004A4C03">
        <w:rPr>
          <w:rFonts w:ascii="Tahoma" w:hAnsi="Tahoma" w:cs="Tahoma"/>
          <w:sz w:val="20"/>
          <w:szCs w:val="20"/>
        </w:rPr>
        <w:t xml:space="preserve"> and</w:t>
      </w:r>
      <w:r w:rsidR="0022363C" w:rsidRPr="004A4C03">
        <w:rPr>
          <w:rFonts w:ascii="Tahoma" w:hAnsi="Tahoma" w:cs="Tahoma"/>
          <w:sz w:val="20"/>
          <w:szCs w:val="20"/>
        </w:rPr>
        <w:t xml:space="preserve"> </w:t>
      </w:r>
      <w:r w:rsidR="00EF5295" w:rsidRPr="004A4C03">
        <w:rPr>
          <w:rFonts w:ascii="Tahoma" w:hAnsi="Tahoma" w:cs="Tahoma"/>
          <w:sz w:val="20"/>
          <w:szCs w:val="20"/>
        </w:rPr>
        <w:t>30</w:t>
      </w:r>
      <w:r w:rsidR="00EF5295" w:rsidRPr="004A4C03">
        <w:rPr>
          <w:rFonts w:ascii="Tahoma" w:hAnsi="Tahoma" w:cs="Tahoma"/>
          <w:sz w:val="20"/>
          <w:szCs w:val="20"/>
          <w:vertAlign w:val="superscript"/>
        </w:rPr>
        <w:t>th</w:t>
      </w:r>
      <w:r w:rsidR="00EF5295" w:rsidRPr="004A4C03">
        <w:rPr>
          <w:rFonts w:ascii="Tahoma" w:hAnsi="Tahoma" w:cs="Tahoma"/>
          <w:sz w:val="20"/>
          <w:szCs w:val="20"/>
        </w:rPr>
        <w:t xml:space="preserve"> </w:t>
      </w:r>
      <w:r w:rsidR="0022363C" w:rsidRPr="004A4C03">
        <w:rPr>
          <w:rFonts w:ascii="Tahoma" w:hAnsi="Tahoma" w:cs="Tahoma"/>
          <w:sz w:val="20"/>
          <w:szCs w:val="20"/>
        </w:rPr>
        <w:t>September 2021</w:t>
      </w:r>
      <w:r w:rsidRPr="004A4C03">
        <w:rPr>
          <w:rFonts w:ascii="Tahoma" w:hAnsi="Tahoma" w:cs="Tahoma"/>
          <w:sz w:val="20"/>
          <w:szCs w:val="20"/>
        </w:rPr>
        <w:t>. During th</w:t>
      </w:r>
      <w:r w:rsidR="00C825A9" w:rsidRPr="004A4C03">
        <w:rPr>
          <w:rFonts w:ascii="Tahoma" w:hAnsi="Tahoma" w:cs="Tahoma"/>
          <w:sz w:val="20"/>
          <w:szCs w:val="20"/>
        </w:rPr>
        <w:t>ese meetings,</w:t>
      </w:r>
      <w:r w:rsidRPr="004A4C03">
        <w:rPr>
          <w:rFonts w:ascii="Tahoma" w:hAnsi="Tahoma" w:cs="Tahoma"/>
          <w:sz w:val="20"/>
          <w:szCs w:val="20"/>
        </w:rPr>
        <w:t xml:space="preserve"> project information in terms of preliminary design, positive impacts, negative impacts, mitigation measures among others were discussed with various stakeholders. The stakeholders gave their views in to the project</w:t>
      </w:r>
    </w:p>
    <w:p w14:paraId="33A15530" w14:textId="77777777" w:rsidR="00FF3BC2" w:rsidRPr="004A4C03" w:rsidRDefault="00FF3BC2" w:rsidP="004A4C03">
      <w:pPr>
        <w:autoSpaceDE w:val="0"/>
        <w:autoSpaceDN w:val="0"/>
        <w:adjustRightInd w:val="0"/>
        <w:spacing w:after="0"/>
        <w:ind w:left="-180"/>
        <w:jc w:val="both"/>
        <w:rPr>
          <w:rFonts w:ascii="Tahoma" w:hAnsi="Tahoma" w:cs="Tahoma"/>
          <w:b/>
          <w:sz w:val="20"/>
          <w:szCs w:val="20"/>
        </w:rPr>
      </w:pPr>
    </w:p>
    <w:p w14:paraId="4F4DDCEA" w14:textId="595D6E89" w:rsidR="00FF3BC2" w:rsidRPr="004A4C03" w:rsidRDefault="00FF3BC2"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 xml:space="preserve">Interactive approach was adopted for the immediate </w:t>
      </w:r>
      <w:r w:rsidR="00815468" w:rsidRPr="004A4C03">
        <w:rPr>
          <w:rFonts w:ascii="Tahoma" w:hAnsi="Tahoma" w:cs="Tahoma"/>
          <w:sz w:val="20"/>
          <w:szCs w:val="20"/>
        </w:rPr>
        <w:t>neighbourhood</w:t>
      </w:r>
      <w:r w:rsidRPr="004A4C03">
        <w:rPr>
          <w:rFonts w:ascii="Tahoma" w:hAnsi="Tahoma" w:cs="Tahoma"/>
          <w:sz w:val="20"/>
          <w:szCs w:val="20"/>
        </w:rPr>
        <w:t xml:space="preserve"> in discussing relevant information key among them being; </w:t>
      </w:r>
    </w:p>
    <w:p w14:paraId="7920EBF9" w14:textId="77777777" w:rsidR="00FF3BC2" w:rsidRPr="004A4C03" w:rsidRDefault="00FF3BC2" w:rsidP="004A4C03">
      <w:pPr>
        <w:numPr>
          <w:ilvl w:val="0"/>
          <w:numId w:val="1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Land use aspects,</w:t>
      </w:r>
    </w:p>
    <w:p w14:paraId="7F09B008" w14:textId="7FBA22D7" w:rsidR="00FF3BC2" w:rsidRPr="004A4C03" w:rsidRDefault="00815468" w:rsidP="004A4C03">
      <w:pPr>
        <w:numPr>
          <w:ilvl w:val="0"/>
          <w:numId w:val="1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Neighbourhood</w:t>
      </w:r>
      <w:r w:rsidR="00FF3BC2" w:rsidRPr="004A4C03">
        <w:rPr>
          <w:rFonts w:ascii="Tahoma" w:hAnsi="Tahoma" w:cs="Tahoma"/>
          <w:sz w:val="20"/>
          <w:szCs w:val="20"/>
        </w:rPr>
        <w:t xml:space="preserve"> issues,</w:t>
      </w:r>
    </w:p>
    <w:p w14:paraId="31B3176C" w14:textId="77777777" w:rsidR="00FF3BC2" w:rsidRPr="004A4C03" w:rsidRDefault="00FF3BC2" w:rsidP="004A4C03">
      <w:pPr>
        <w:numPr>
          <w:ilvl w:val="0"/>
          <w:numId w:val="1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Project acceptability,</w:t>
      </w:r>
    </w:p>
    <w:p w14:paraId="3E964F18" w14:textId="77777777" w:rsidR="00FF3BC2" w:rsidRPr="004A4C03" w:rsidRDefault="00FF3BC2" w:rsidP="004A4C03">
      <w:pPr>
        <w:numPr>
          <w:ilvl w:val="0"/>
          <w:numId w:val="1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Social, cultural and economic aspects,</w:t>
      </w:r>
    </w:p>
    <w:p w14:paraId="276522CA" w14:textId="77777777" w:rsidR="00FF3BC2" w:rsidRPr="004A4C03" w:rsidRDefault="00FF3BC2" w:rsidP="004A4C03">
      <w:pPr>
        <w:numPr>
          <w:ilvl w:val="0"/>
          <w:numId w:val="1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Environmental Impacts</w:t>
      </w:r>
    </w:p>
    <w:p w14:paraId="6DF45567" w14:textId="77777777" w:rsidR="00FF3BC2" w:rsidRPr="004A4C03" w:rsidRDefault="00FF3BC2" w:rsidP="004A4C03">
      <w:pPr>
        <w:numPr>
          <w:ilvl w:val="0"/>
          <w:numId w:val="1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Physical impacts,</w:t>
      </w:r>
    </w:p>
    <w:p w14:paraId="517D4F32" w14:textId="77777777" w:rsidR="00FF3BC2" w:rsidRPr="004A4C03" w:rsidRDefault="00FF3BC2" w:rsidP="004A4C03">
      <w:pPr>
        <w:numPr>
          <w:ilvl w:val="0"/>
          <w:numId w:val="1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Biological impacts,</w:t>
      </w:r>
    </w:p>
    <w:p w14:paraId="4F5417E4" w14:textId="77777777" w:rsidR="00FF3BC2" w:rsidRPr="004A4C03" w:rsidRDefault="00FF3BC2" w:rsidP="004A4C03">
      <w:pPr>
        <w:numPr>
          <w:ilvl w:val="0"/>
          <w:numId w:val="1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Legal Compliance.</w:t>
      </w:r>
    </w:p>
    <w:p w14:paraId="682560CA" w14:textId="77777777" w:rsidR="00FF3BC2" w:rsidRPr="004A4C03" w:rsidRDefault="005A46DD" w:rsidP="004A4C03">
      <w:pPr>
        <w:pStyle w:val="Heading3"/>
        <w:rPr>
          <w:rFonts w:ascii="Tahoma" w:hAnsi="Tahoma" w:cs="Tahoma"/>
          <w:sz w:val="20"/>
          <w:szCs w:val="20"/>
        </w:rPr>
      </w:pPr>
      <w:bookmarkStart w:id="213" w:name="_Toc103781198"/>
      <w:bookmarkStart w:id="214" w:name="_Toc148524227"/>
      <w:r w:rsidRPr="004A4C03">
        <w:rPr>
          <w:rFonts w:ascii="Tahoma" w:hAnsi="Tahoma" w:cs="Tahoma"/>
          <w:sz w:val="20"/>
          <w:szCs w:val="20"/>
        </w:rPr>
        <w:t>Sampling</w:t>
      </w:r>
      <w:bookmarkEnd w:id="213"/>
      <w:bookmarkEnd w:id="214"/>
    </w:p>
    <w:p w14:paraId="7CFF12DA" w14:textId="77777777" w:rsidR="005A46DD" w:rsidRPr="004A4C03" w:rsidRDefault="005A46DD" w:rsidP="004A4C03">
      <w:pPr>
        <w:pStyle w:val="Heading4"/>
        <w:spacing w:before="0" w:after="0"/>
        <w:jc w:val="both"/>
        <w:rPr>
          <w:rFonts w:cs="Tahoma"/>
          <w:sz w:val="20"/>
          <w:szCs w:val="20"/>
        </w:rPr>
      </w:pPr>
      <w:r w:rsidRPr="004A4C03">
        <w:rPr>
          <w:rFonts w:cs="Tahoma"/>
          <w:sz w:val="20"/>
          <w:szCs w:val="20"/>
        </w:rPr>
        <w:t>Ambient Noise</w:t>
      </w:r>
    </w:p>
    <w:p w14:paraId="60831D7E" w14:textId="4B7B64EE" w:rsidR="00C011A6" w:rsidRPr="004A4C03" w:rsidRDefault="00C011A6" w:rsidP="004A4C03">
      <w:pPr>
        <w:spacing w:after="0"/>
        <w:jc w:val="both"/>
        <w:rPr>
          <w:rFonts w:ascii="Tahoma" w:eastAsia="Times New Roman" w:hAnsi="Tahoma" w:cs="Tahoma"/>
          <w:sz w:val="20"/>
          <w:szCs w:val="20"/>
        </w:rPr>
      </w:pPr>
      <w:r w:rsidRPr="004A4C03">
        <w:rPr>
          <w:rFonts w:ascii="Tahoma" w:eastAsia="Times New Roman" w:hAnsi="Tahoma" w:cs="Tahoma"/>
          <w:sz w:val="20"/>
          <w:szCs w:val="20"/>
        </w:rPr>
        <w:t xml:space="preserve">Ambient noise survey was conducted using a Sound Level Meter (SoundTrack LxT® Sn 0004841) on the sensitive receptors </w:t>
      </w:r>
      <w:r w:rsidR="00815468" w:rsidRPr="004A4C03">
        <w:rPr>
          <w:rFonts w:ascii="Tahoma" w:eastAsia="Times New Roman" w:hAnsi="Tahoma" w:cs="Tahoma"/>
          <w:sz w:val="20"/>
          <w:szCs w:val="20"/>
        </w:rPr>
        <w:t>neighbouring</w:t>
      </w:r>
      <w:r w:rsidRPr="004A4C03">
        <w:rPr>
          <w:rFonts w:ascii="Tahoma" w:eastAsia="Times New Roman" w:hAnsi="Tahoma" w:cs="Tahoma"/>
          <w:sz w:val="20"/>
          <w:szCs w:val="20"/>
        </w:rPr>
        <w:t xml:space="preserve"> the proposed project site to illustrate the existing baseline noise levels.</w:t>
      </w:r>
      <w:r w:rsidR="006F133D" w:rsidRPr="004A4C03">
        <w:rPr>
          <w:rFonts w:ascii="Tahoma" w:eastAsia="Times New Roman" w:hAnsi="Tahoma" w:cs="Tahoma"/>
          <w:sz w:val="20"/>
          <w:szCs w:val="20"/>
        </w:rPr>
        <w:t xml:space="preserve"> The noise data was collected for a minimum of 15 minutes per receptor.</w:t>
      </w:r>
      <w:r w:rsidRPr="004A4C03">
        <w:rPr>
          <w:rFonts w:ascii="Tahoma" w:eastAsia="Times New Roman" w:hAnsi="Tahoma" w:cs="Tahoma"/>
          <w:sz w:val="20"/>
          <w:szCs w:val="20"/>
        </w:rPr>
        <w:t xml:space="preserve"> </w:t>
      </w:r>
      <w:r w:rsidR="006F133D" w:rsidRPr="004A4C03">
        <w:rPr>
          <w:rFonts w:ascii="Tahoma" w:eastAsia="Times New Roman" w:hAnsi="Tahoma" w:cs="Tahoma"/>
          <w:sz w:val="20"/>
          <w:szCs w:val="20"/>
        </w:rPr>
        <w:t xml:space="preserve">The receptors were chosen such that there was no </w:t>
      </w:r>
      <w:r w:rsidR="00FC5FB0" w:rsidRPr="004A4C03">
        <w:rPr>
          <w:rFonts w:ascii="Tahoma" w:eastAsia="Times New Roman" w:hAnsi="Tahoma" w:cs="Tahoma"/>
          <w:sz w:val="20"/>
          <w:szCs w:val="20"/>
        </w:rPr>
        <w:t>obstruction</w:t>
      </w:r>
      <w:r w:rsidR="006F133D" w:rsidRPr="004A4C03">
        <w:rPr>
          <w:rFonts w:ascii="Tahoma" w:eastAsia="Times New Roman" w:hAnsi="Tahoma" w:cs="Tahoma"/>
          <w:sz w:val="20"/>
          <w:szCs w:val="20"/>
        </w:rPr>
        <w:t xml:space="preserve"> between them and the proposed site</w:t>
      </w:r>
      <w:r w:rsidR="00EE2F90" w:rsidRPr="004A4C03">
        <w:rPr>
          <w:rFonts w:ascii="Tahoma" w:eastAsia="Times New Roman" w:hAnsi="Tahoma" w:cs="Tahoma"/>
          <w:sz w:val="20"/>
          <w:szCs w:val="20"/>
        </w:rPr>
        <w:t xml:space="preserve">. The microphone was placed on a stand 1.5m from the ground and about 4m away from any reflecting surface. </w:t>
      </w:r>
      <w:r w:rsidRPr="004A4C03">
        <w:rPr>
          <w:rFonts w:ascii="Tahoma" w:eastAsia="Times New Roman" w:hAnsi="Tahoma" w:cs="Tahoma"/>
          <w:sz w:val="20"/>
          <w:szCs w:val="20"/>
        </w:rPr>
        <w:t>The receptors in Bumburi were the dispensary and two residential homes.</w:t>
      </w:r>
    </w:p>
    <w:p w14:paraId="210F64FC" w14:textId="77777777" w:rsidR="005A46DD" w:rsidRPr="004A4C03" w:rsidRDefault="00C011A6" w:rsidP="004A4C03">
      <w:pPr>
        <w:spacing w:after="0"/>
        <w:jc w:val="both"/>
        <w:rPr>
          <w:rFonts w:ascii="Tahoma" w:eastAsia="Times New Roman" w:hAnsi="Tahoma" w:cs="Tahoma"/>
          <w:sz w:val="20"/>
          <w:szCs w:val="20"/>
        </w:rPr>
      </w:pPr>
      <w:r w:rsidRPr="004A4C03">
        <w:rPr>
          <w:rFonts w:ascii="Tahoma" w:eastAsia="Times New Roman" w:hAnsi="Tahoma" w:cs="Tahoma"/>
          <w:sz w:val="20"/>
          <w:szCs w:val="20"/>
        </w:rPr>
        <w:t xml:space="preserve">The noise levels were then compared against the existing national standards. </w:t>
      </w:r>
    </w:p>
    <w:p w14:paraId="66A1D4D6" w14:textId="77777777" w:rsidR="005A46DD" w:rsidRPr="004A4C03" w:rsidRDefault="005A46DD" w:rsidP="004A4C03">
      <w:pPr>
        <w:pStyle w:val="Heading4"/>
        <w:rPr>
          <w:rFonts w:cs="Tahoma"/>
          <w:sz w:val="20"/>
          <w:szCs w:val="20"/>
        </w:rPr>
      </w:pPr>
      <w:r w:rsidRPr="004A4C03">
        <w:rPr>
          <w:rFonts w:cs="Tahoma"/>
          <w:sz w:val="20"/>
          <w:szCs w:val="20"/>
        </w:rPr>
        <w:t>Soil Sampling and Analysis</w:t>
      </w:r>
    </w:p>
    <w:p w14:paraId="696F05E8" w14:textId="77777777" w:rsidR="005A46DD" w:rsidRPr="004A4C03" w:rsidRDefault="00315197" w:rsidP="004A4C03">
      <w:pPr>
        <w:spacing w:after="0"/>
        <w:jc w:val="both"/>
        <w:rPr>
          <w:rFonts w:ascii="Tahoma" w:hAnsi="Tahoma" w:cs="Tahoma"/>
          <w:sz w:val="20"/>
          <w:szCs w:val="20"/>
        </w:rPr>
      </w:pPr>
      <w:r w:rsidRPr="004A4C03">
        <w:rPr>
          <w:rFonts w:ascii="Tahoma" w:hAnsi="Tahoma" w:cs="Tahoma"/>
          <w:sz w:val="20"/>
          <w:szCs w:val="20"/>
        </w:rPr>
        <w:t xml:space="preserve">Soil sampling and testing was done for purpose of soil quality control and identifying sources and effects of </w:t>
      </w:r>
      <w:r w:rsidR="005E4DFC" w:rsidRPr="004A4C03">
        <w:rPr>
          <w:rFonts w:ascii="Tahoma" w:hAnsi="Tahoma" w:cs="Tahoma"/>
          <w:sz w:val="20"/>
          <w:szCs w:val="20"/>
        </w:rPr>
        <w:t>contamination</w:t>
      </w:r>
      <w:r w:rsidRPr="004A4C03">
        <w:rPr>
          <w:rFonts w:ascii="Tahoma" w:hAnsi="Tahoma" w:cs="Tahoma"/>
          <w:sz w:val="20"/>
          <w:szCs w:val="20"/>
        </w:rPr>
        <w:t xml:space="preserve"> of </w:t>
      </w:r>
      <w:r w:rsidR="00FC5FB0" w:rsidRPr="004A4C03">
        <w:rPr>
          <w:rFonts w:ascii="Tahoma" w:hAnsi="Tahoma" w:cs="Tahoma"/>
          <w:sz w:val="20"/>
          <w:szCs w:val="20"/>
        </w:rPr>
        <w:t>s</w:t>
      </w:r>
      <w:r w:rsidRPr="004A4C03">
        <w:rPr>
          <w:rFonts w:ascii="Tahoma" w:hAnsi="Tahoma" w:cs="Tahoma"/>
          <w:sz w:val="20"/>
          <w:szCs w:val="20"/>
        </w:rPr>
        <w:t>oil.</w:t>
      </w:r>
      <w:r w:rsidR="00EE2F90" w:rsidRPr="004A4C03">
        <w:rPr>
          <w:rFonts w:ascii="Tahoma" w:hAnsi="Tahoma" w:cs="Tahoma"/>
          <w:sz w:val="20"/>
          <w:szCs w:val="20"/>
        </w:rPr>
        <w:t xml:space="preserve"> </w:t>
      </w:r>
      <w:r w:rsidRPr="004A4C03">
        <w:rPr>
          <w:rFonts w:ascii="Tahoma" w:hAnsi="Tahoma" w:cs="Tahoma"/>
          <w:sz w:val="20"/>
          <w:szCs w:val="20"/>
        </w:rPr>
        <w:t>S</w:t>
      </w:r>
      <w:r w:rsidR="00EE2F90" w:rsidRPr="004A4C03">
        <w:rPr>
          <w:rFonts w:ascii="Tahoma" w:hAnsi="Tahoma" w:cs="Tahoma"/>
          <w:sz w:val="20"/>
          <w:szCs w:val="20"/>
        </w:rPr>
        <w:t>ampling was done manually within the boundaries of the proposed project site taking into consideration these guidelines:</w:t>
      </w:r>
    </w:p>
    <w:p w14:paraId="63429243" w14:textId="77777777" w:rsidR="00EE2F90" w:rsidRPr="004A4C03" w:rsidRDefault="00EE2F90" w:rsidP="004A4C03">
      <w:pPr>
        <w:numPr>
          <w:ilvl w:val="0"/>
          <w:numId w:val="33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Remove superfluous soil covering/s (i.e., dense vegetation, gravel, concrete etc.), if present and</w:t>
      </w:r>
      <w:r w:rsidR="00315197" w:rsidRPr="004A4C03">
        <w:rPr>
          <w:rFonts w:ascii="Tahoma" w:hAnsi="Tahoma" w:cs="Tahoma"/>
          <w:sz w:val="20"/>
          <w:szCs w:val="20"/>
        </w:rPr>
        <w:t xml:space="preserve"> </w:t>
      </w:r>
      <w:r w:rsidRPr="004A4C03">
        <w:rPr>
          <w:rFonts w:ascii="Tahoma" w:hAnsi="Tahoma" w:cs="Tahoma"/>
          <w:sz w:val="20"/>
          <w:szCs w:val="20"/>
        </w:rPr>
        <w:t>place to one side.</w:t>
      </w:r>
    </w:p>
    <w:p w14:paraId="0BF1ED49" w14:textId="77777777" w:rsidR="00EE2F90" w:rsidRPr="004A4C03" w:rsidRDefault="00EE2F90" w:rsidP="004A4C03">
      <w:pPr>
        <w:numPr>
          <w:ilvl w:val="0"/>
          <w:numId w:val="33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Us</w:t>
      </w:r>
      <w:r w:rsidR="00315197" w:rsidRPr="004A4C03">
        <w:rPr>
          <w:rFonts w:ascii="Tahoma" w:hAnsi="Tahoma" w:cs="Tahoma"/>
          <w:sz w:val="20"/>
          <w:szCs w:val="20"/>
        </w:rPr>
        <w:t>e</w:t>
      </w:r>
      <w:r w:rsidRPr="004A4C03">
        <w:rPr>
          <w:rFonts w:ascii="Tahoma" w:hAnsi="Tahoma" w:cs="Tahoma"/>
          <w:sz w:val="20"/>
          <w:szCs w:val="20"/>
        </w:rPr>
        <w:t xml:space="preserve"> a clean implement (i.e., spade/shovel) and manually excavate a hole to a</w:t>
      </w:r>
      <w:r w:rsidR="00315197" w:rsidRPr="004A4C03">
        <w:rPr>
          <w:rFonts w:ascii="Tahoma" w:hAnsi="Tahoma" w:cs="Tahoma"/>
          <w:sz w:val="20"/>
          <w:szCs w:val="20"/>
        </w:rPr>
        <w:t xml:space="preserve"> </w:t>
      </w:r>
      <w:r w:rsidRPr="004A4C03">
        <w:rPr>
          <w:rFonts w:ascii="Tahoma" w:hAnsi="Tahoma" w:cs="Tahoma"/>
          <w:sz w:val="20"/>
          <w:szCs w:val="20"/>
        </w:rPr>
        <w:t xml:space="preserve">targeted depth </w:t>
      </w:r>
      <w:r w:rsidR="00315197" w:rsidRPr="004A4C03">
        <w:rPr>
          <w:rFonts w:ascii="Tahoma" w:hAnsi="Tahoma" w:cs="Tahoma"/>
          <w:sz w:val="20"/>
          <w:szCs w:val="20"/>
        </w:rPr>
        <w:t>of</w:t>
      </w:r>
      <w:r w:rsidRPr="004A4C03">
        <w:rPr>
          <w:rFonts w:ascii="Tahoma" w:hAnsi="Tahoma" w:cs="Tahoma"/>
          <w:sz w:val="20"/>
          <w:szCs w:val="20"/>
        </w:rPr>
        <w:t xml:space="preserve"> approximately 50 centimetres below ground level.</w:t>
      </w:r>
    </w:p>
    <w:p w14:paraId="5B28ADEF" w14:textId="77777777" w:rsidR="00EE2F90" w:rsidRPr="004A4C03" w:rsidRDefault="00EE2F90" w:rsidP="004A4C03">
      <w:pPr>
        <w:numPr>
          <w:ilvl w:val="0"/>
          <w:numId w:val="33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Obtain a representative soil sample</w:t>
      </w:r>
      <w:r w:rsidR="00727644" w:rsidRPr="004A4C03">
        <w:rPr>
          <w:rFonts w:ascii="Tahoma" w:hAnsi="Tahoma" w:cs="Tahoma"/>
          <w:sz w:val="20"/>
          <w:szCs w:val="20"/>
        </w:rPr>
        <w:t xml:space="preserve"> (500g) and transfer it in a well labelled air tight </w:t>
      </w:r>
      <w:r w:rsidR="005E4DFC" w:rsidRPr="004A4C03">
        <w:rPr>
          <w:rFonts w:ascii="Tahoma" w:hAnsi="Tahoma" w:cs="Tahoma"/>
          <w:sz w:val="20"/>
          <w:szCs w:val="20"/>
        </w:rPr>
        <w:t>zip lock</w:t>
      </w:r>
      <w:r w:rsidR="00727644" w:rsidRPr="004A4C03">
        <w:rPr>
          <w:rFonts w:ascii="Tahoma" w:hAnsi="Tahoma" w:cs="Tahoma"/>
          <w:sz w:val="20"/>
          <w:szCs w:val="20"/>
        </w:rPr>
        <w:t xml:space="preserve"> bag</w:t>
      </w:r>
    </w:p>
    <w:p w14:paraId="42A58E4E" w14:textId="77777777" w:rsidR="00EE2F90" w:rsidRPr="004A4C03" w:rsidRDefault="00EE2F90" w:rsidP="004A4C03">
      <w:pPr>
        <w:numPr>
          <w:ilvl w:val="0"/>
          <w:numId w:val="33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Record the GPS coordinates of the excavation</w:t>
      </w:r>
      <w:r w:rsidR="00315197" w:rsidRPr="004A4C03">
        <w:rPr>
          <w:rFonts w:ascii="Tahoma" w:hAnsi="Tahoma" w:cs="Tahoma"/>
          <w:sz w:val="20"/>
          <w:szCs w:val="20"/>
        </w:rPr>
        <w:t>.</w:t>
      </w:r>
    </w:p>
    <w:p w14:paraId="64511010" w14:textId="77777777" w:rsidR="00EE2F90" w:rsidRPr="004A4C03" w:rsidRDefault="00EE2F90" w:rsidP="004A4C03">
      <w:pPr>
        <w:numPr>
          <w:ilvl w:val="0"/>
          <w:numId w:val="33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Backfill the excavation with the remaining recovered arisings and reinstate</w:t>
      </w:r>
      <w:r w:rsidR="00315197" w:rsidRPr="004A4C03">
        <w:rPr>
          <w:rFonts w:ascii="Tahoma" w:hAnsi="Tahoma" w:cs="Tahoma"/>
          <w:sz w:val="20"/>
          <w:szCs w:val="20"/>
        </w:rPr>
        <w:t xml:space="preserve"> the </w:t>
      </w:r>
      <w:r w:rsidRPr="004A4C03">
        <w:rPr>
          <w:rFonts w:ascii="Tahoma" w:hAnsi="Tahoma" w:cs="Tahoma"/>
          <w:sz w:val="20"/>
          <w:szCs w:val="20"/>
        </w:rPr>
        <w:t>surface as close as practicable to initial conditions.</w:t>
      </w:r>
    </w:p>
    <w:p w14:paraId="14E22BD4" w14:textId="77777777" w:rsidR="00727644" w:rsidRPr="004A4C03" w:rsidRDefault="00727644" w:rsidP="004A4C03">
      <w:pPr>
        <w:numPr>
          <w:ilvl w:val="0"/>
          <w:numId w:val="33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soil sample was then transferred to Polucon Services (K) limited for chemical analysis that comprised of Benzene, toluene, ethylbenzene and xylene (BTEX) and Polycyclic Aromatic Hydrocarbons (PAH).</w:t>
      </w:r>
    </w:p>
    <w:p w14:paraId="43B81AB7" w14:textId="77777777" w:rsidR="00EE2F90" w:rsidRPr="004A4C03" w:rsidRDefault="00EE2F90" w:rsidP="004A4C03">
      <w:pPr>
        <w:spacing w:after="0"/>
        <w:rPr>
          <w:rFonts w:ascii="Tahoma" w:eastAsia="Times New Roman" w:hAnsi="Tahoma" w:cs="Tahoma"/>
          <w:sz w:val="20"/>
          <w:szCs w:val="20"/>
        </w:rPr>
      </w:pPr>
    </w:p>
    <w:p w14:paraId="08E5A8E3" w14:textId="77777777" w:rsidR="00740558" w:rsidRPr="004A4C03" w:rsidRDefault="00740558" w:rsidP="004A4C03">
      <w:pPr>
        <w:autoSpaceDE w:val="0"/>
        <w:autoSpaceDN w:val="0"/>
        <w:adjustRightInd w:val="0"/>
        <w:spacing w:after="0"/>
        <w:ind w:left="-180"/>
        <w:jc w:val="both"/>
        <w:rPr>
          <w:rFonts w:ascii="Tahoma" w:hAnsi="Tahoma" w:cs="Tahoma"/>
          <w:b/>
          <w:sz w:val="20"/>
          <w:szCs w:val="20"/>
        </w:rPr>
      </w:pPr>
      <w:r w:rsidRPr="004A4C03">
        <w:rPr>
          <w:rFonts w:ascii="Tahoma" w:hAnsi="Tahoma" w:cs="Tahoma"/>
          <w:b/>
          <w:sz w:val="20"/>
          <w:szCs w:val="20"/>
        </w:rPr>
        <w:t xml:space="preserve">Below is an outline of the basic </w:t>
      </w:r>
      <w:r w:rsidR="00E60357" w:rsidRPr="004A4C03">
        <w:rPr>
          <w:rFonts w:ascii="Tahoma" w:hAnsi="Tahoma" w:cs="Tahoma"/>
          <w:b/>
          <w:sz w:val="20"/>
          <w:szCs w:val="20"/>
        </w:rPr>
        <w:t xml:space="preserve">ESIA </w:t>
      </w:r>
      <w:r w:rsidRPr="004A4C03">
        <w:rPr>
          <w:rFonts w:ascii="Tahoma" w:hAnsi="Tahoma" w:cs="Tahoma"/>
          <w:b/>
          <w:sz w:val="20"/>
          <w:szCs w:val="20"/>
        </w:rPr>
        <w:t>step</w:t>
      </w:r>
      <w:r w:rsidR="00DB09BA" w:rsidRPr="004A4C03">
        <w:rPr>
          <w:rFonts w:ascii="Tahoma" w:hAnsi="Tahoma" w:cs="Tahoma"/>
          <w:b/>
          <w:sz w:val="20"/>
          <w:szCs w:val="20"/>
        </w:rPr>
        <w:t>s that were followed during the</w:t>
      </w:r>
      <w:r w:rsidRPr="004A4C03">
        <w:rPr>
          <w:rFonts w:ascii="Tahoma" w:hAnsi="Tahoma" w:cs="Tahoma"/>
          <w:b/>
          <w:sz w:val="20"/>
          <w:szCs w:val="20"/>
        </w:rPr>
        <w:t xml:space="preserve"> assessment:</w:t>
      </w:r>
    </w:p>
    <w:p w14:paraId="6D8CCE19" w14:textId="77777777" w:rsidR="00DB09BA" w:rsidRPr="004A4C03" w:rsidRDefault="00DB09BA" w:rsidP="004A4C03">
      <w:pPr>
        <w:autoSpaceDE w:val="0"/>
        <w:autoSpaceDN w:val="0"/>
        <w:adjustRightInd w:val="0"/>
        <w:spacing w:after="0"/>
        <w:ind w:left="-180"/>
        <w:jc w:val="both"/>
        <w:rPr>
          <w:rFonts w:ascii="Tahoma" w:hAnsi="Tahoma" w:cs="Tahoma"/>
          <w:sz w:val="20"/>
          <w:szCs w:val="20"/>
          <w:u w:val="single"/>
        </w:rPr>
      </w:pPr>
    </w:p>
    <w:p w14:paraId="4DCB99C8" w14:textId="77777777" w:rsidR="00740558" w:rsidRPr="004A4C03" w:rsidRDefault="00740558" w:rsidP="004A4C03">
      <w:pPr>
        <w:autoSpaceDE w:val="0"/>
        <w:autoSpaceDN w:val="0"/>
        <w:adjustRightInd w:val="0"/>
        <w:spacing w:after="0"/>
        <w:ind w:left="-180"/>
        <w:jc w:val="both"/>
        <w:rPr>
          <w:rFonts w:ascii="Tahoma" w:hAnsi="Tahoma" w:cs="Tahoma"/>
          <w:sz w:val="20"/>
          <w:szCs w:val="20"/>
          <w:u w:val="single"/>
        </w:rPr>
      </w:pPr>
      <w:r w:rsidRPr="004A4C03">
        <w:rPr>
          <w:rFonts w:ascii="Tahoma" w:hAnsi="Tahoma" w:cs="Tahoma"/>
          <w:sz w:val="20"/>
          <w:szCs w:val="20"/>
          <w:u w:val="single"/>
        </w:rPr>
        <w:t>Step 1: Project Concepts</w:t>
      </w:r>
    </w:p>
    <w:p w14:paraId="16D75B82"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The project details</w:t>
      </w:r>
      <w:r w:rsidR="00BE566A" w:rsidRPr="004A4C03">
        <w:rPr>
          <w:rFonts w:ascii="Tahoma" w:hAnsi="Tahoma" w:cs="Tahoma"/>
          <w:sz w:val="20"/>
          <w:szCs w:val="20"/>
        </w:rPr>
        <w:t xml:space="preserve"> regarding;</w:t>
      </w:r>
      <w:r w:rsidRPr="004A4C03">
        <w:rPr>
          <w:rFonts w:ascii="Tahoma" w:hAnsi="Tahoma" w:cs="Tahoma"/>
          <w:sz w:val="20"/>
          <w:szCs w:val="20"/>
        </w:rPr>
        <w:t xml:space="preserve"> scope, design, implementation, tests, commissioning were first </w:t>
      </w:r>
      <w:r w:rsidR="00BE566A" w:rsidRPr="004A4C03">
        <w:rPr>
          <w:rFonts w:ascii="Tahoma" w:hAnsi="Tahoma" w:cs="Tahoma"/>
          <w:sz w:val="20"/>
          <w:szCs w:val="20"/>
        </w:rPr>
        <w:t>analysed</w:t>
      </w:r>
      <w:r w:rsidRPr="004A4C03">
        <w:rPr>
          <w:rFonts w:ascii="Tahoma" w:hAnsi="Tahoma" w:cs="Tahoma"/>
          <w:sz w:val="20"/>
          <w:szCs w:val="20"/>
        </w:rPr>
        <w:t>.</w:t>
      </w:r>
    </w:p>
    <w:p w14:paraId="5EDE5980" w14:textId="77777777" w:rsidR="00DB09BA" w:rsidRPr="004A4C03" w:rsidRDefault="00DB09BA" w:rsidP="004A4C03">
      <w:pPr>
        <w:autoSpaceDE w:val="0"/>
        <w:autoSpaceDN w:val="0"/>
        <w:adjustRightInd w:val="0"/>
        <w:spacing w:after="0"/>
        <w:ind w:left="-180"/>
        <w:jc w:val="both"/>
        <w:rPr>
          <w:rFonts w:ascii="Tahoma" w:hAnsi="Tahoma" w:cs="Tahoma"/>
          <w:sz w:val="20"/>
          <w:szCs w:val="20"/>
          <w:u w:val="single"/>
        </w:rPr>
      </w:pPr>
    </w:p>
    <w:p w14:paraId="131C6416" w14:textId="77777777" w:rsidR="00740558" w:rsidRPr="004A4C03" w:rsidRDefault="00740558" w:rsidP="004A4C03">
      <w:pPr>
        <w:autoSpaceDE w:val="0"/>
        <w:autoSpaceDN w:val="0"/>
        <w:adjustRightInd w:val="0"/>
        <w:spacing w:after="0"/>
        <w:ind w:left="-180"/>
        <w:jc w:val="both"/>
        <w:rPr>
          <w:rFonts w:ascii="Tahoma" w:hAnsi="Tahoma" w:cs="Tahoma"/>
          <w:sz w:val="20"/>
          <w:szCs w:val="20"/>
          <w:u w:val="single"/>
        </w:rPr>
      </w:pPr>
      <w:r w:rsidRPr="004A4C03">
        <w:rPr>
          <w:rFonts w:ascii="Tahoma" w:hAnsi="Tahoma" w:cs="Tahoma"/>
          <w:sz w:val="20"/>
          <w:szCs w:val="20"/>
          <w:u w:val="single"/>
        </w:rPr>
        <w:t>Step 2: Terms of Reference (ToR)</w:t>
      </w:r>
    </w:p>
    <w:p w14:paraId="433858A3"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 xml:space="preserve">The terms of Reference were developed guided by EMCA 1999 and The Environmental Impact Assessment/ Audit regulations 2003. Any new developments out of character with their surrounding must have an </w:t>
      </w:r>
      <w:r w:rsidR="00E60357" w:rsidRPr="004A4C03">
        <w:rPr>
          <w:rFonts w:ascii="Tahoma" w:hAnsi="Tahoma" w:cs="Tahoma"/>
          <w:sz w:val="20"/>
          <w:szCs w:val="20"/>
        </w:rPr>
        <w:t xml:space="preserve">ESIA </w:t>
      </w:r>
      <w:r w:rsidRPr="004A4C03">
        <w:rPr>
          <w:rFonts w:ascii="Tahoma" w:hAnsi="Tahoma" w:cs="Tahoma"/>
          <w:sz w:val="20"/>
          <w:szCs w:val="20"/>
        </w:rPr>
        <w:t>undertaken; for review, Approval and Licensing by NEMA.</w:t>
      </w:r>
    </w:p>
    <w:p w14:paraId="63AD4B57"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p>
    <w:p w14:paraId="0A30388D" w14:textId="77777777" w:rsidR="00740558" w:rsidRPr="004A4C03" w:rsidRDefault="00740558" w:rsidP="004A4C03">
      <w:pPr>
        <w:autoSpaceDE w:val="0"/>
        <w:autoSpaceDN w:val="0"/>
        <w:adjustRightInd w:val="0"/>
        <w:spacing w:after="0"/>
        <w:ind w:left="-180"/>
        <w:jc w:val="both"/>
        <w:rPr>
          <w:rFonts w:ascii="Tahoma" w:hAnsi="Tahoma" w:cs="Tahoma"/>
          <w:sz w:val="20"/>
          <w:szCs w:val="20"/>
          <w:u w:val="single"/>
        </w:rPr>
      </w:pPr>
      <w:r w:rsidRPr="004A4C03">
        <w:rPr>
          <w:rFonts w:ascii="Tahoma" w:hAnsi="Tahoma" w:cs="Tahoma"/>
          <w:sz w:val="20"/>
          <w:szCs w:val="20"/>
          <w:u w:val="single"/>
        </w:rPr>
        <w:t>Step 3: Project Screening</w:t>
      </w:r>
    </w:p>
    <w:p w14:paraId="76F63AEF"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Details about baseline conditions and potential environmental and social impacts were collected through desktop study, stakeholder consultations, site visits, photography, and inductive methods.</w:t>
      </w:r>
    </w:p>
    <w:p w14:paraId="5F3FC820" w14:textId="77777777" w:rsidR="00BE566A" w:rsidRPr="004A4C03" w:rsidRDefault="00BE566A" w:rsidP="004A4C03">
      <w:pPr>
        <w:autoSpaceDE w:val="0"/>
        <w:autoSpaceDN w:val="0"/>
        <w:adjustRightInd w:val="0"/>
        <w:spacing w:after="0"/>
        <w:ind w:left="-180"/>
        <w:jc w:val="both"/>
        <w:rPr>
          <w:rFonts w:ascii="Tahoma" w:hAnsi="Tahoma" w:cs="Tahoma"/>
          <w:sz w:val="20"/>
          <w:szCs w:val="20"/>
          <w:u w:val="single"/>
        </w:rPr>
      </w:pPr>
    </w:p>
    <w:p w14:paraId="2CED63A5" w14:textId="77777777" w:rsidR="00740558" w:rsidRPr="004A4C03" w:rsidRDefault="00740558" w:rsidP="004A4C03">
      <w:pPr>
        <w:autoSpaceDE w:val="0"/>
        <w:autoSpaceDN w:val="0"/>
        <w:adjustRightInd w:val="0"/>
        <w:spacing w:after="0"/>
        <w:ind w:left="-180"/>
        <w:jc w:val="both"/>
        <w:rPr>
          <w:rFonts w:ascii="Tahoma" w:hAnsi="Tahoma" w:cs="Tahoma"/>
          <w:sz w:val="20"/>
          <w:szCs w:val="20"/>
          <w:u w:val="single"/>
        </w:rPr>
      </w:pPr>
      <w:r w:rsidRPr="004A4C03">
        <w:rPr>
          <w:rFonts w:ascii="Tahoma" w:hAnsi="Tahoma" w:cs="Tahoma"/>
          <w:sz w:val="20"/>
          <w:szCs w:val="20"/>
          <w:u w:val="single"/>
        </w:rPr>
        <w:t>Step 4: Identification of Potential Environmental and Social Impacts</w:t>
      </w:r>
    </w:p>
    <w:p w14:paraId="2A1479A0"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The Potential Environmental impacts were identified, Classified and magnitude determined.</w:t>
      </w:r>
    </w:p>
    <w:p w14:paraId="6E8AA9F1" w14:textId="77777777" w:rsidR="00740558" w:rsidRPr="004A4C03" w:rsidRDefault="00740558" w:rsidP="004A4C03">
      <w:pPr>
        <w:pStyle w:val="NoSpacing"/>
        <w:spacing w:line="276" w:lineRule="auto"/>
        <w:jc w:val="both"/>
        <w:rPr>
          <w:rFonts w:ascii="Tahoma" w:hAnsi="Tahoma" w:cs="Tahoma"/>
          <w:sz w:val="20"/>
          <w:szCs w:val="20"/>
          <w:lang w:val="en-GB"/>
        </w:rPr>
      </w:pPr>
    </w:p>
    <w:p w14:paraId="58A672F1" w14:textId="77777777" w:rsidR="00740558" w:rsidRPr="004A4C03" w:rsidRDefault="00740558" w:rsidP="004A4C03">
      <w:pPr>
        <w:autoSpaceDE w:val="0"/>
        <w:autoSpaceDN w:val="0"/>
        <w:adjustRightInd w:val="0"/>
        <w:spacing w:after="0"/>
        <w:ind w:left="-180"/>
        <w:jc w:val="both"/>
        <w:rPr>
          <w:rFonts w:ascii="Tahoma" w:hAnsi="Tahoma" w:cs="Tahoma"/>
          <w:sz w:val="20"/>
          <w:szCs w:val="20"/>
          <w:u w:val="single"/>
        </w:rPr>
      </w:pPr>
      <w:r w:rsidRPr="004A4C03">
        <w:rPr>
          <w:rFonts w:ascii="Tahoma" w:hAnsi="Tahoma" w:cs="Tahoma"/>
          <w:sz w:val="20"/>
          <w:szCs w:val="20"/>
          <w:u w:val="single"/>
        </w:rPr>
        <w:t>Step 5: Impact Assessment and Consultations</w:t>
      </w:r>
    </w:p>
    <w:p w14:paraId="04947314"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 xml:space="preserve">The Environmental and Social Impacts were </w:t>
      </w:r>
      <w:r w:rsidR="00D372C8" w:rsidRPr="004A4C03">
        <w:rPr>
          <w:rFonts w:ascii="Tahoma" w:hAnsi="Tahoma" w:cs="Tahoma"/>
          <w:sz w:val="20"/>
          <w:szCs w:val="20"/>
        </w:rPr>
        <w:t>analysed</w:t>
      </w:r>
      <w:r w:rsidRPr="004A4C03">
        <w:rPr>
          <w:rFonts w:ascii="Tahoma" w:hAnsi="Tahoma" w:cs="Tahoma"/>
          <w:sz w:val="20"/>
          <w:szCs w:val="20"/>
        </w:rPr>
        <w:t>, assessed and discussed in details in</w:t>
      </w:r>
      <w:r w:rsidR="00BE566A" w:rsidRPr="004A4C03">
        <w:rPr>
          <w:rFonts w:ascii="Tahoma" w:hAnsi="Tahoma" w:cs="Tahoma"/>
          <w:sz w:val="20"/>
          <w:szCs w:val="20"/>
        </w:rPr>
        <w:t xml:space="preserve">volving consultations with the </w:t>
      </w:r>
      <w:r w:rsidR="00CC186D" w:rsidRPr="004A4C03">
        <w:rPr>
          <w:rFonts w:ascii="Tahoma" w:hAnsi="Tahoma" w:cs="Tahoma"/>
          <w:sz w:val="20"/>
          <w:szCs w:val="20"/>
        </w:rPr>
        <w:t xml:space="preserve">KPLC </w:t>
      </w:r>
      <w:r w:rsidRPr="004A4C03">
        <w:rPr>
          <w:rFonts w:ascii="Tahoma" w:hAnsi="Tahoma" w:cs="Tahoma"/>
          <w:sz w:val="20"/>
          <w:szCs w:val="20"/>
        </w:rPr>
        <w:t>and other stakeholders.</w:t>
      </w:r>
    </w:p>
    <w:p w14:paraId="4E0F6C7B" w14:textId="77777777" w:rsidR="00740558" w:rsidRPr="004A4C03" w:rsidRDefault="00740558" w:rsidP="004A4C03">
      <w:pPr>
        <w:pStyle w:val="NoSpacing"/>
        <w:spacing w:line="276" w:lineRule="auto"/>
        <w:jc w:val="both"/>
        <w:rPr>
          <w:rFonts w:ascii="Tahoma" w:hAnsi="Tahoma" w:cs="Tahoma"/>
          <w:sz w:val="20"/>
          <w:szCs w:val="20"/>
          <w:lang w:val="en-GB"/>
        </w:rPr>
      </w:pPr>
    </w:p>
    <w:p w14:paraId="40C17696" w14:textId="77777777" w:rsidR="00740558" w:rsidRPr="004A4C03" w:rsidRDefault="00740558" w:rsidP="004A4C03">
      <w:pPr>
        <w:autoSpaceDE w:val="0"/>
        <w:autoSpaceDN w:val="0"/>
        <w:adjustRightInd w:val="0"/>
        <w:spacing w:after="0"/>
        <w:ind w:left="-180"/>
        <w:jc w:val="both"/>
        <w:rPr>
          <w:rFonts w:ascii="Tahoma" w:hAnsi="Tahoma" w:cs="Tahoma"/>
          <w:sz w:val="20"/>
          <w:szCs w:val="20"/>
          <w:u w:val="single"/>
        </w:rPr>
      </w:pPr>
      <w:r w:rsidRPr="004A4C03">
        <w:rPr>
          <w:rFonts w:ascii="Tahoma" w:hAnsi="Tahoma" w:cs="Tahoma"/>
          <w:sz w:val="20"/>
          <w:szCs w:val="20"/>
          <w:u w:val="single"/>
        </w:rPr>
        <w:t>Step 6: Formulation of Mitigation measures</w:t>
      </w:r>
    </w:p>
    <w:p w14:paraId="58EF3268"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Mitigation measures to ameliorate or minimize the potential Environmental and Socio – economic impacts were formulated for the entire project life.</w:t>
      </w:r>
    </w:p>
    <w:p w14:paraId="6B6D986B"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p>
    <w:p w14:paraId="667D3C80" w14:textId="77777777" w:rsidR="00740558" w:rsidRPr="004A4C03" w:rsidRDefault="00740558" w:rsidP="004A4C03">
      <w:pPr>
        <w:autoSpaceDE w:val="0"/>
        <w:autoSpaceDN w:val="0"/>
        <w:adjustRightInd w:val="0"/>
        <w:spacing w:after="0"/>
        <w:ind w:left="-180"/>
        <w:jc w:val="both"/>
        <w:rPr>
          <w:rFonts w:ascii="Tahoma" w:hAnsi="Tahoma" w:cs="Tahoma"/>
          <w:sz w:val="20"/>
          <w:szCs w:val="20"/>
          <w:u w:val="single"/>
        </w:rPr>
      </w:pPr>
      <w:r w:rsidRPr="004A4C03">
        <w:rPr>
          <w:rFonts w:ascii="Tahoma" w:hAnsi="Tahoma" w:cs="Tahoma"/>
          <w:sz w:val="20"/>
          <w:szCs w:val="20"/>
          <w:u w:val="single"/>
        </w:rPr>
        <w:t>Step 7: Development of an Environmental &amp; Social Management and Monitoring Plan:</w:t>
      </w:r>
    </w:p>
    <w:p w14:paraId="6D86EF9C"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An E&amp;SMMP for the project life was developed indicating parameters to be monitored, persons responsible, timing and costs involved.</w:t>
      </w:r>
    </w:p>
    <w:p w14:paraId="6CA33033"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p>
    <w:p w14:paraId="4B7D1089" w14:textId="77777777" w:rsidR="00740558" w:rsidRPr="004A4C03" w:rsidRDefault="00740558" w:rsidP="004A4C03">
      <w:pPr>
        <w:autoSpaceDE w:val="0"/>
        <w:autoSpaceDN w:val="0"/>
        <w:adjustRightInd w:val="0"/>
        <w:spacing w:after="0"/>
        <w:ind w:left="-180"/>
        <w:jc w:val="both"/>
        <w:rPr>
          <w:rFonts w:ascii="Tahoma" w:hAnsi="Tahoma" w:cs="Tahoma"/>
          <w:sz w:val="20"/>
          <w:szCs w:val="20"/>
        </w:rPr>
      </w:pPr>
      <w:r w:rsidRPr="004A4C03">
        <w:rPr>
          <w:rFonts w:ascii="Tahoma" w:hAnsi="Tahoma" w:cs="Tahoma"/>
          <w:sz w:val="20"/>
          <w:szCs w:val="20"/>
        </w:rPr>
        <w:t>Specific issues covered in the project report include but are not limited to:</w:t>
      </w:r>
    </w:p>
    <w:p w14:paraId="17F022ED"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Name of the proponent, address and contact person</w:t>
      </w:r>
    </w:p>
    <w:p w14:paraId="727898B0"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Title of the project</w:t>
      </w:r>
    </w:p>
    <w:p w14:paraId="178699CB"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Objectives and scope of the project</w:t>
      </w:r>
    </w:p>
    <w:p w14:paraId="21C6ABFB"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Nature of the project;</w:t>
      </w:r>
    </w:p>
    <w:p w14:paraId="5DC08E9A"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Location of the proposed project, including the physical area that may be affected by the project’s activities;</w:t>
      </w:r>
    </w:p>
    <w:p w14:paraId="3F2BA2A8"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Types of activities that will be undertaken during the project construction, operation and decommissioning phases;</w:t>
      </w:r>
    </w:p>
    <w:p w14:paraId="080BD26A"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Design of the project;</w:t>
      </w:r>
    </w:p>
    <w:p w14:paraId="4893D5A5"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Materials to be used, products and by-products, including waste to be generated by the project and the method(s) of their disposal;</w:t>
      </w:r>
    </w:p>
    <w:p w14:paraId="6A77EA10"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Potential environmental impacts of the project;</w:t>
      </w:r>
    </w:p>
    <w:p w14:paraId="155B60D3"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Economic and social impacts to the local community and the nation in general;</w:t>
      </w:r>
    </w:p>
    <w:p w14:paraId="6D9E3F8A"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Views of the public/potentially affected people about the project; and</w:t>
      </w:r>
    </w:p>
    <w:p w14:paraId="6AF87682" w14:textId="77777777" w:rsidR="00740558" w:rsidRPr="004A4C03" w:rsidRDefault="00740558" w:rsidP="004A4C03">
      <w:pPr>
        <w:numPr>
          <w:ilvl w:val="0"/>
          <w:numId w:val="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An Environmental and Social Management Plan (E&amp;SMP) for the entire project cycle to include mitigation measures to be taken during and after implementation of the project and an action plan for the prevention and management of foreseeable accidents during the project cycle.</w:t>
      </w:r>
    </w:p>
    <w:p w14:paraId="58E75049" w14:textId="77777777" w:rsidR="00740558" w:rsidRDefault="00740558" w:rsidP="004A4C03">
      <w:pPr>
        <w:numPr>
          <w:ilvl w:val="0"/>
          <w:numId w:val="4"/>
        </w:numPr>
        <w:autoSpaceDE w:val="0"/>
        <w:autoSpaceDN w:val="0"/>
        <w:adjustRightInd w:val="0"/>
        <w:spacing w:after="0"/>
        <w:jc w:val="both"/>
        <w:rPr>
          <w:rFonts w:ascii="Tahoma" w:hAnsi="Tahoma" w:cs="Tahoma"/>
          <w:i/>
          <w:sz w:val="20"/>
          <w:szCs w:val="20"/>
        </w:rPr>
      </w:pPr>
      <w:r w:rsidRPr="004A4C03">
        <w:rPr>
          <w:rFonts w:ascii="Tahoma" w:hAnsi="Tahoma" w:cs="Tahoma"/>
          <w:sz w:val="20"/>
          <w:szCs w:val="20"/>
        </w:rPr>
        <w:t xml:space="preserve">An Environmental and Social </w:t>
      </w:r>
      <w:r w:rsidR="000B15DE" w:rsidRPr="004A4C03">
        <w:rPr>
          <w:rFonts w:ascii="Tahoma" w:hAnsi="Tahoma" w:cs="Tahoma"/>
          <w:sz w:val="20"/>
          <w:szCs w:val="20"/>
        </w:rPr>
        <w:t xml:space="preserve">Management and </w:t>
      </w:r>
      <w:r w:rsidRPr="004A4C03">
        <w:rPr>
          <w:rFonts w:ascii="Tahoma" w:hAnsi="Tahoma" w:cs="Tahoma"/>
          <w:sz w:val="20"/>
          <w:szCs w:val="20"/>
        </w:rPr>
        <w:t xml:space="preserve">Monitoring Plan </w:t>
      </w:r>
      <w:r w:rsidRPr="004A4C03">
        <w:rPr>
          <w:rFonts w:ascii="Tahoma" w:hAnsi="Tahoma" w:cs="Tahoma"/>
          <w:i/>
          <w:sz w:val="20"/>
          <w:szCs w:val="20"/>
        </w:rPr>
        <w:t>(ES</w:t>
      </w:r>
      <w:r w:rsidR="000B15DE" w:rsidRPr="004A4C03">
        <w:rPr>
          <w:rFonts w:ascii="Tahoma" w:hAnsi="Tahoma" w:cs="Tahoma"/>
          <w:i/>
          <w:sz w:val="20"/>
          <w:szCs w:val="20"/>
        </w:rPr>
        <w:t>M</w:t>
      </w:r>
      <w:r w:rsidRPr="004A4C03">
        <w:rPr>
          <w:rFonts w:ascii="Tahoma" w:hAnsi="Tahoma" w:cs="Tahoma"/>
          <w:i/>
          <w:sz w:val="20"/>
          <w:szCs w:val="20"/>
        </w:rPr>
        <w:t>MP)</w:t>
      </w:r>
    </w:p>
    <w:p w14:paraId="4CDFD92B" w14:textId="77777777" w:rsidR="00646039" w:rsidRDefault="00646039" w:rsidP="00646039">
      <w:pPr>
        <w:autoSpaceDE w:val="0"/>
        <w:autoSpaceDN w:val="0"/>
        <w:adjustRightInd w:val="0"/>
        <w:spacing w:after="0"/>
        <w:jc w:val="both"/>
        <w:rPr>
          <w:rFonts w:ascii="Tahoma" w:hAnsi="Tahoma" w:cs="Tahoma"/>
          <w:i/>
          <w:sz w:val="20"/>
          <w:szCs w:val="20"/>
        </w:rPr>
      </w:pPr>
    </w:p>
    <w:p w14:paraId="52D1D0B4" w14:textId="77777777" w:rsidR="00646039" w:rsidRDefault="00646039" w:rsidP="00646039">
      <w:pPr>
        <w:autoSpaceDE w:val="0"/>
        <w:autoSpaceDN w:val="0"/>
        <w:adjustRightInd w:val="0"/>
        <w:spacing w:after="0"/>
        <w:jc w:val="both"/>
        <w:rPr>
          <w:rFonts w:ascii="Tahoma" w:hAnsi="Tahoma" w:cs="Tahoma"/>
          <w:i/>
          <w:sz w:val="20"/>
          <w:szCs w:val="20"/>
        </w:rPr>
      </w:pPr>
    </w:p>
    <w:p w14:paraId="018FE490" w14:textId="77777777" w:rsidR="00646039" w:rsidRDefault="00646039" w:rsidP="00646039">
      <w:pPr>
        <w:autoSpaceDE w:val="0"/>
        <w:autoSpaceDN w:val="0"/>
        <w:adjustRightInd w:val="0"/>
        <w:spacing w:after="0"/>
        <w:jc w:val="both"/>
        <w:rPr>
          <w:rFonts w:ascii="Tahoma" w:hAnsi="Tahoma" w:cs="Tahoma"/>
          <w:i/>
          <w:sz w:val="20"/>
          <w:szCs w:val="20"/>
        </w:rPr>
      </w:pPr>
    </w:p>
    <w:p w14:paraId="1F14FEF2" w14:textId="77777777" w:rsidR="00646039" w:rsidRDefault="00646039" w:rsidP="00646039">
      <w:pPr>
        <w:autoSpaceDE w:val="0"/>
        <w:autoSpaceDN w:val="0"/>
        <w:adjustRightInd w:val="0"/>
        <w:spacing w:after="0"/>
        <w:jc w:val="both"/>
        <w:rPr>
          <w:rFonts w:ascii="Tahoma" w:hAnsi="Tahoma" w:cs="Tahoma"/>
          <w:i/>
          <w:sz w:val="20"/>
          <w:szCs w:val="20"/>
        </w:rPr>
      </w:pPr>
    </w:p>
    <w:p w14:paraId="2BC00DD9" w14:textId="77777777" w:rsidR="00646039" w:rsidRDefault="00646039" w:rsidP="00646039">
      <w:pPr>
        <w:autoSpaceDE w:val="0"/>
        <w:autoSpaceDN w:val="0"/>
        <w:adjustRightInd w:val="0"/>
        <w:spacing w:after="0"/>
        <w:jc w:val="both"/>
        <w:rPr>
          <w:rFonts w:ascii="Tahoma" w:hAnsi="Tahoma" w:cs="Tahoma"/>
          <w:i/>
          <w:sz w:val="20"/>
          <w:szCs w:val="20"/>
        </w:rPr>
      </w:pPr>
    </w:p>
    <w:p w14:paraId="0AA47DFF" w14:textId="77777777" w:rsidR="00646039" w:rsidRDefault="00646039" w:rsidP="00646039">
      <w:pPr>
        <w:autoSpaceDE w:val="0"/>
        <w:autoSpaceDN w:val="0"/>
        <w:adjustRightInd w:val="0"/>
        <w:spacing w:after="0"/>
        <w:jc w:val="both"/>
        <w:rPr>
          <w:rFonts w:ascii="Tahoma" w:hAnsi="Tahoma" w:cs="Tahoma"/>
          <w:i/>
          <w:sz w:val="20"/>
          <w:szCs w:val="20"/>
        </w:rPr>
      </w:pPr>
    </w:p>
    <w:p w14:paraId="187526E2" w14:textId="77777777" w:rsidR="00646039" w:rsidRPr="004A4C03" w:rsidRDefault="00646039" w:rsidP="00646039">
      <w:pPr>
        <w:autoSpaceDE w:val="0"/>
        <w:autoSpaceDN w:val="0"/>
        <w:adjustRightInd w:val="0"/>
        <w:spacing w:after="0"/>
        <w:jc w:val="both"/>
        <w:rPr>
          <w:rFonts w:ascii="Tahoma" w:hAnsi="Tahoma" w:cs="Tahoma"/>
          <w:i/>
          <w:sz w:val="20"/>
          <w:szCs w:val="20"/>
        </w:rPr>
      </w:pPr>
    </w:p>
    <w:p w14:paraId="11BCD40E" w14:textId="77777777" w:rsidR="003468E6" w:rsidRPr="004A4C03" w:rsidRDefault="003468E6" w:rsidP="004A4C03">
      <w:pPr>
        <w:autoSpaceDE w:val="0"/>
        <w:autoSpaceDN w:val="0"/>
        <w:adjustRightInd w:val="0"/>
        <w:spacing w:after="0"/>
        <w:jc w:val="both"/>
        <w:rPr>
          <w:rFonts w:ascii="Tahoma" w:hAnsi="Tahoma" w:cs="Tahoma"/>
          <w:i/>
          <w:sz w:val="20"/>
          <w:szCs w:val="20"/>
        </w:rPr>
      </w:pPr>
    </w:p>
    <w:p w14:paraId="141FCCF8" w14:textId="77777777" w:rsidR="00740558" w:rsidRPr="004A4C03" w:rsidRDefault="00E60357" w:rsidP="004A4C03">
      <w:pPr>
        <w:pStyle w:val="Heading2"/>
        <w:spacing w:before="0" w:after="0"/>
        <w:jc w:val="both"/>
        <w:rPr>
          <w:rFonts w:ascii="Tahoma" w:hAnsi="Tahoma" w:cs="Tahoma"/>
          <w:sz w:val="20"/>
          <w:szCs w:val="20"/>
        </w:rPr>
      </w:pPr>
      <w:bookmarkStart w:id="215" w:name="_Toc527625325"/>
      <w:bookmarkStart w:id="216" w:name="_Toc92878991"/>
      <w:bookmarkStart w:id="217" w:name="_Toc92879195"/>
      <w:bookmarkStart w:id="218" w:name="_Toc92902292"/>
      <w:bookmarkStart w:id="219" w:name="_Toc103781199"/>
      <w:bookmarkStart w:id="220" w:name="_Toc148524228"/>
      <w:r w:rsidRPr="004A4C03">
        <w:rPr>
          <w:rFonts w:ascii="Tahoma" w:hAnsi="Tahoma" w:cs="Tahoma"/>
          <w:sz w:val="20"/>
          <w:szCs w:val="20"/>
        </w:rPr>
        <w:t xml:space="preserve">ESIA </w:t>
      </w:r>
      <w:r w:rsidR="00740558" w:rsidRPr="004A4C03">
        <w:rPr>
          <w:rFonts w:ascii="Tahoma" w:hAnsi="Tahoma" w:cs="Tahoma"/>
          <w:sz w:val="20"/>
          <w:szCs w:val="20"/>
        </w:rPr>
        <w:t>Procedure</w:t>
      </w:r>
      <w:bookmarkEnd w:id="215"/>
      <w:bookmarkEnd w:id="216"/>
      <w:bookmarkEnd w:id="217"/>
      <w:bookmarkEnd w:id="218"/>
      <w:bookmarkEnd w:id="219"/>
      <w:bookmarkEnd w:id="220"/>
      <w:r w:rsidR="00740558" w:rsidRPr="004A4C03">
        <w:rPr>
          <w:rFonts w:ascii="Tahoma" w:hAnsi="Tahoma" w:cs="Tahoma"/>
          <w:sz w:val="20"/>
          <w:szCs w:val="20"/>
        </w:rPr>
        <w:t xml:space="preserve"> </w:t>
      </w:r>
    </w:p>
    <w:p w14:paraId="2306FC32" w14:textId="2BB7304D" w:rsidR="00740558" w:rsidRPr="004A4C03" w:rsidRDefault="00D4583A" w:rsidP="004A4C03">
      <w:pPr>
        <w:pBdr>
          <w:top w:val="single" w:sz="4" w:space="1" w:color="auto"/>
          <w:left w:val="single" w:sz="4" w:space="6" w:color="auto"/>
          <w:bottom w:val="single" w:sz="4" w:space="0" w:color="auto"/>
          <w:right w:val="single" w:sz="4" w:space="0" w:color="auto"/>
        </w:pBdr>
        <w:jc w:val="both"/>
        <w:rPr>
          <w:rFonts w:ascii="Tahoma" w:hAnsi="Tahoma" w:cs="Tahoma"/>
          <w:color w:val="4F81BD"/>
          <w:sz w:val="20"/>
          <w:szCs w:val="20"/>
        </w:rPr>
      </w:pPr>
      <w:r w:rsidRPr="004A4C03">
        <w:rPr>
          <w:rFonts w:ascii="Tahoma" w:hAnsi="Tahoma" w:cs="Tahoma"/>
          <w:noProof/>
          <w:sz w:val="20"/>
          <w:szCs w:val="20"/>
          <w:lang w:val="en-US"/>
        </w:rPr>
        <mc:AlternateContent>
          <mc:Choice Requires="wps">
            <w:drawing>
              <wp:anchor distT="0" distB="0" distL="114300" distR="114300" simplePos="0" relativeHeight="251658243" behindDoc="0" locked="0" layoutInCell="1" allowOverlap="1" wp14:anchorId="5DA83E09" wp14:editId="1F5F7278">
                <wp:simplePos x="0" y="0"/>
                <wp:positionH relativeFrom="column">
                  <wp:posOffset>4498975</wp:posOffset>
                </wp:positionH>
                <wp:positionV relativeFrom="paragraph">
                  <wp:posOffset>39370</wp:posOffset>
                </wp:positionV>
                <wp:extent cx="1257935" cy="762000"/>
                <wp:effectExtent l="19050" t="19050" r="18415" b="19050"/>
                <wp:wrapNone/>
                <wp:docPr id="83" name="Rectangle: Rounded Corners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320F1929" w14:textId="77777777" w:rsidR="00B73341" w:rsidRPr="001D4F37" w:rsidRDefault="00B73341" w:rsidP="00740558">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A83E09" id="Rectangle: Rounded Corners 83" o:spid="_x0000_s1027" style="position:absolute;left:0;text-align:left;margin-left:354.25pt;margin-top:3.1pt;width:99.05pt;height:60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" strokecolor="#4bacc6" strokeweight="5pt">
                <v:stroke linestyle="thickThin"/>
                <v:textbox>
                  <w:txbxContent>
                    <w:p w14:paraId="320F1929" w14:textId="77777777" w:rsidR="00B73341" w:rsidRPr="001D4F37" w:rsidRDefault="00B73341" w:rsidP="00740558">
                      <w:pPr>
                        <w:rPr>
                          <w:rFonts w:ascii="Arial Narrow" w:hAnsi="Arial Narrow"/>
                          <w:b/>
                        </w:rPr>
                      </w:pPr>
                      <w:r w:rsidRPr="001D4F37">
                        <w:rPr>
                          <w:rFonts w:ascii="Arial Narrow" w:hAnsi="Arial Narrow"/>
                          <w:b/>
                        </w:rPr>
                        <w:t>Identification of Potential Impacts</w:t>
                      </w:r>
                    </w:p>
                  </w:txbxContent>
                </v:textbox>
              </v:roundrect>
            </w:pict>
          </mc:Fallback>
        </mc:AlternateContent>
      </w:r>
      <w:r w:rsidRPr="004A4C03">
        <w:rPr>
          <w:rFonts w:ascii="Tahoma" w:hAnsi="Tahoma" w:cs="Tahoma"/>
          <w:noProof/>
          <w:sz w:val="20"/>
          <w:szCs w:val="20"/>
          <w:lang w:val="en-US"/>
        </w:rPr>
        <mc:AlternateContent>
          <mc:Choice Requires="wps">
            <w:drawing>
              <wp:anchor distT="0" distB="0" distL="114300" distR="114300" simplePos="0" relativeHeight="251658250" behindDoc="0" locked="0" layoutInCell="1" allowOverlap="1" wp14:anchorId="1A60D150" wp14:editId="7EB725FF">
                <wp:simplePos x="0" y="0"/>
                <wp:positionH relativeFrom="column">
                  <wp:posOffset>3864610</wp:posOffset>
                </wp:positionH>
                <wp:positionV relativeFrom="paragraph">
                  <wp:posOffset>235585</wp:posOffset>
                </wp:positionV>
                <wp:extent cx="612140" cy="90805"/>
                <wp:effectExtent l="0" t="19050" r="35560" b="42545"/>
                <wp:wrapNone/>
                <wp:docPr id="82" name="Arrow: Right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xmlns:arto="http://schemas.microsoft.com/office/word/2006/arto">
            <w:pict w14:anchorId="464109E1">
              <v:shapetype id="_x0000_t13" coordsize="21600,21600" o:spt="13" adj="16200,5400" path="m@0,l@0@1,0@1,0@2@0@2@0,21600,21600,10800xe" w14:anchorId="14A37D1C">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82" style="position:absolute;margin-left:304.3pt;margin-top:18.55pt;width:48.2pt;height:7.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">
                <v:fill type="gradient" color2="#9bbb59" focus="50%"/>
                <v:shadow on="t" color="#4e6128" offset="1pt"/>
              </v:shape>
            </w:pict>
          </mc:Fallback>
        </mc:AlternateContent>
      </w:r>
      <w:r w:rsidRPr="004A4C03">
        <w:rPr>
          <w:rFonts w:ascii="Tahoma" w:hAnsi="Tahoma" w:cs="Tahoma"/>
          <w:noProof/>
          <w:sz w:val="20"/>
          <w:szCs w:val="20"/>
          <w:lang w:val="en-US"/>
        </w:rPr>
        <mc:AlternateContent>
          <mc:Choice Requires="wps">
            <w:drawing>
              <wp:anchor distT="0" distB="0" distL="114300" distR="114300" simplePos="0" relativeHeight="251658242" behindDoc="0" locked="0" layoutInCell="1" allowOverlap="1" wp14:anchorId="0F4ABA8A" wp14:editId="6429A611">
                <wp:simplePos x="0" y="0"/>
                <wp:positionH relativeFrom="column">
                  <wp:posOffset>2950210</wp:posOffset>
                </wp:positionH>
                <wp:positionV relativeFrom="paragraph">
                  <wp:posOffset>109855</wp:posOffset>
                </wp:positionV>
                <wp:extent cx="914400" cy="502285"/>
                <wp:effectExtent l="19050" t="19050" r="19050" b="12065"/>
                <wp:wrapNone/>
                <wp:docPr id="81" name="Rectangle: Rounded Corners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58A657EC" w14:textId="77777777" w:rsidR="00B73341" w:rsidRPr="001D4F37" w:rsidRDefault="00B73341" w:rsidP="00740558">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4ABA8A" id="Rectangle: Rounded Corners 81" o:spid="_x0000_s1028" style="position:absolute;left:0;text-align:left;margin-left:232.3pt;margin-top:8.65pt;width:1in;height:39.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" strokecolor="#4bacc6" strokeweight="5pt">
                <v:stroke linestyle="thickThin"/>
                <v:textbox>
                  <w:txbxContent>
                    <w:p w14:paraId="58A657EC" w14:textId="77777777" w:rsidR="00B73341" w:rsidRPr="001D4F37" w:rsidRDefault="00B73341" w:rsidP="00740558">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sidRPr="004A4C03">
        <w:rPr>
          <w:rFonts w:ascii="Tahoma" w:hAnsi="Tahoma" w:cs="Tahoma"/>
          <w:noProof/>
          <w:sz w:val="20"/>
          <w:szCs w:val="20"/>
          <w:lang w:val="en-US"/>
        </w:rPr>
        <mc:AlternateContent>
          <mc:Choice Requires="wps">
            <w:drawing>
              <wp:anchor distT="0" distB="0" distL="114300" distR="114300" simplePos="0" relativeHeight="251658241" behindDoc="0" locked="0" layoutInCell="1" allowOverlap="1" wp14:anchorId="40E2F6C1" wp14:editId="7FD96ED0">
                <wp:simplePos x="0" y="0"/>
                <wp:positionH relativeFrom="column">
                  <wp:posOffset>1556385</wp:posOffset>
                </wp:positionH>
                <wp:positionV relativeFrom="paragraph">
                  <wp:posOffset>109855</wp:posOffset>
                </wp:positionV>
                <wp:extent cx="803275" cy="573405"/>
                <wp:effectExtent l="19050" t="19050" r="15875" b="17145"/>
                <wp:wrapNone/>
                <wp:docPr id="80" name="Rectangle: Rounded Corners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77720E61" w14:textId="77777777" w:rsidR="00B73341" w:rsidRPr="001D4F37" w:rsidRDefault="00B73341" w:rsidP="00740558">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E2F6C1" id="Rectangle: Rounded Corners 80" o:spid="_x0000_s1029" style="position:absolute;left:0;text-align:left;margin-left:122.55pt;margin-top:8.65pt;width:63.25pt;height:45.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" strokecolor="#4bacc6" strokeweight="5pt">
                <v:stroke linestyle="thickThin"/>
                <v:textbox>
                  <w:txbxContent>
                    <w:p w14:paraId="77720E61" w14:textId="77777777" w:rsidR="00B73341" w:rsidRPr="001D4F37" w:rsidRDefault="00B73341" w:rsidP="00740558">
                      <w:pPr>
                        <w:rPr>
                          <w:rFonts w:ascii="Arial Narrow" w:hAnsi="Arial Narrow"/>
                          <w:b/>
                        </w:rPr>
                      </w:pPr>
                      <w:r w:rsidRPr="001D4F37">
                        <w:rPr>
                          <w:rFonts w:ascii="Arial Narrow" w:hAnsi="Arial Narrow"/>
                          <w:b/>
                        </w:rPr>
                        <w:t>Scoping</w:t>
                      </w:r>
                    </w:p>
                  </w:txbxContent>
                </v:textbox>
              </v:roundrect>
            </w:pict>
          </mc:Fallback>
        </mc:AlternateContent>
      </w:r>
      <w:r w:rsidRPr="004A4C03">
        <w:rPr>
          <w:rFonts w:ascii="Tahoma" w:hAnsi="Tahoma" w:cs="Tahoma"/>
          <w:noProof/>
          <w:sz w:val="20"/>
          <w:szCs w:val="20"/>
          <w:lang w:val="en-US"/>
        </w:rPr>
        <mc:AlternateContent>
          <mc:Choice Requires="wps">
            <w:drawing>
              <wp:anchor distT="0" distB="0" distL="114300" distR="114300" simplePos="0" relativeHeight="251658240" behindDoc="0" locked="0" layoutInCell="1" allowOverlap="1" wp14:anchorId="5E2133E9" wp14:editId="69994C1C">
                <wp:simplePos x="0" y="0"/>
                <wp:positionH relativeFrom="column">
                  <wp:posOffset>5715</wp:posOffset>
                </wp:positionH>
                <wp:positionV relativeFrom="paragraph">
                  <wp:posOffset>109855</wp:posOffset>
                </wp:positionV>
                <wp:extent cx="1089660" cy="573405"/>
                <wp:effectExtent l="19050" t="19050" r="15240" b="17145"/>
                <wp:wrapNone/>
                <wp:docPr id="79" name="Flowchart: Alternate Process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78325C86" w14:textId="77777777" w:rsidR="00B73341" w:rsidRPr="001D4F37" w:rsidRDefault="00B73341" w:rsidP="00740558">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2133E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79" o:spid="_x0000_s1030" type="#_x0000_t176" style="position:absolute;left:0;text-align:left;margin-left:.45pt;margin-top:8.65pt;width:85.8pt;height:45.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" strokecolor="#4bacc6" strokeweight="5pt">
                <v:stroke linestyle="thickThin"/>
                <v:textbox>
                  <w:txbxContent>
                    <w:p w14:paraId="78325C86" w14:textId="77777777" w:rsidR="00B73341" w:rsidRPr="001D4F37" w:rsidRDefault="00B73341" w:rsidP="00740558">
                      <w:pPr>
                        <w:rPr>
                          <w:rFonts w:ascii="Arial Narrow" w:hAnsi="Arial Narrow"/>
                          <w:b/>
                        </w:rPr>
                      </w:pPr>
                      <w:r w:rsidRPr="001D4F37">
                        <w:rPr>
                          <w:rFonts w:ascii="Arial Narrow" w:hAnsi="Arial Narrow"/>
                          <w:b/>
                        </w:rPr>
                        <w:t>Project Screening</w:t>
                      </w:r>
                    </w:p>
                  </w:txbxContent>
                </v:textbox>
              </v:shape>
            </w:pict>
          </mc:Fallback>
        </mc:AlternateContent>
      </w:r>
    </w:p>
    <w:p w14:paraId="5E05C32F" w14:textId="338E1B33" w:rsidR="00740558" w:rsidRPr="004A4C03" w:rsidRDefault="00D4583A" w:rsidP="004A4C03">
      <w:pPr>
        <w:pBdr>
          <w:top w:val="single" w:sz="4" w:space="1" w:color="auto"/>
          <w:left w:val="single" w:sz="4" w:space="6" w:color="auto"/>
          <w:bottom w:val="single" w:sz="4" w:space="0" w:color="auto"/>
          <w:right w:val="single" w:sz="4" w:space="0" w:color="auto"/>
        </w:pBdr>
        <w:jc w:val="both"/>
        <w:rPr>
          <w:rFonts w:ascii="Tahoma" w:hAnsi="Tahoma" w:cs="Tahoma"/>
          <w:color w:val="4F81BD"/>
          <w:sz w:val="20"/>
          <w:szCs w:val="20"/>
        </w:rPr>
      </w:pPr>
      <w:r w:rsidRPr="004A4C03">
        <w:rPr>
          <w:rFonts w:ascii="Tahoma" w:hAnsi="Tahoma" w:cs="Tahoma"/>
          <w:noProof/>
          <w:sz w:val="20"/>
          <w:szCs w:val="20"/>
          <w:lang w:val="en-US"/>
        </w:rPr>
        <mc:AlternateContent>
          <mc:Choice Requires="wps">
            <w:drawing>
              <wp:anchor distT="0" distB="0" distL="114300" distR="114300" simplePos="0" relativeHeight="251658249" behindDoc="0" locked="0" layoutInCell="1" allowOverlap="1" wp14:anchorId="3AD15DC4" wp14:editId="6DFD901A">
                <wp:simplePos x="0" y="0"/>
                <wp:positionH relativeFrom="column">
                  <wp:posOffset>2359660</wp:posOffset>
                </wp:positionH>
                <wp:positionV relativeFrom="paragraph">
                  <wp:posOffset>3175</wp:posOffset>
                </wp:positionV>
                <wp:extent cx="590550" cy="90805"/>
                <wp:effectExtent l="0" t="19050" r="38100" b="42545"/>
                <wp:wrapNone/>
                <wp:docPr id="78" name="Arrow: Right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xmlns:arto="http://schemas.microsoft.com/office/word/2006/arto">
            <w:pict w14:anchorId="66C55846">
              <v:shape id="Arrow: Right 78" style="position:absolute;margin-left:185.8pt;margin-top:.25pt;width:46.5pt;height:7.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" w14:anchorId="7CADFDB9">
                <v:fill type="gradient" color2="#9bbb59" focus="50%"/>
                <v:shadow on="t" color="#4e6128" offset="1pt"/>
              </v:shape>
            </w:pict>
          </mc:Fallback>
        </mc:AlternateContent>
      </w:r>
      <w:r w:rsidRPr="004A4C03">
        <w:rPr>
          <w:rFonts w:ascii="Tahoma" w:hAnsi="Tahoma" w:cs="Tahoma"/>
          <w:noProof/>
          <w:sz w:val="20"/>
          <w:szCs w:val="20"/>
          <w:lang w:val="en-US"/>
        </w:rPr>
        <mc:AlternateContent>
          <mc:Choice Requires="wps">
            <w:drawing>
              <wp:anchor distT="0" distB="0" distL="114300" distR="114300" simplePos="0" relativeHeight="251658248" behindDoc="0" locked="0" layoutInCell="1" allowOverlap="1" wp14:anchorId="0D07062B" wp14:editId="22710652">
                <wp:simplePos x="0" y="0"/>
                <wp:positionH relativeFrom="column">
                  <wp:posOffset>1095375</wp:posOffset>
                </wp:positionH>
                <wp:positionV relativeFrom="paragraph">
                  <wp:posOffset>3175</wp:posOffset>
                </wp:positionV>
                <wp:extent cx="461010" cy="90805"/>
                <wp:effectExtent l="0" t="19050" r="34290" b="42545"/>
                <wp:wrapNone/>
                <wp:docPr id="77" name="Arrow: Right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xmlns:arto="http://schemas.microsoft.com/office/word/2006/arto">
            <w:pict w14:anchorId="3208FB3D">
              <v:shape id="Arrow: Right 77" style="position:absolute;margin-left:86.25pt;margin-top:.25pt;width:36.3pt;height:7.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" w14:anchorId="4A0926ED">
                <v:fill type="gradient" color2="#9bbb59" focus="50%"/>
                <v:shadow on="t" color="#4e6128" offset="1pt"/>
              </v:shape>
            </w:pict>
          </mc:Fallback>
        </mc:AlternateContent>
      </w:r>
    </w:p>
    <w:p w14:paraId="1E1DC4AF" w14:textId="6737F437" w:rsidR="00740558" w:rsidRPr="004A4C03" w:rsidRDefault="00D4583A" w:rsidP="004A4C03">
      <w:pPr>
        <w:pBdr>
          <w:top w:val="single" w:sz="4" w:space="1" w:color="auto"/>
          <w:left w:val="single" w:sz="4" w:space="6" w:color="auto"/>
          <w:bottom w:val="single" w:sz="4" w:space="0" w:color="auto"/>
          <w:right w:val="single" w:sz="4" w:space="0" w:color="auto"/>
        </w:pBdr>
        <w:jc w:val="both"/>
        <w:rPr>
          <w:rFonts w:ascii="Tahoma" w:hAnsi="Tahoma" w:cs="Tahoma"/>
          <w:color w:val="4F81BD"/>
          <w:sz w:val="20"/>
          <w:szCs w:val="20"/>
        </w:rPr>
      </w:pPr>
      <w:r w:rsidRPr="004A4C03">
        <w:rPr>
          <w:rFonts w:ascii="Tahoma" w:hAnsi="Tahoma" w:cs="Tahoma"/>
          <w:noProof/>
          <w:sz w:val="20"/>
          <w:szCs w:val="20"/>
          <w:lang w:val="en-US"/>
        </w:rPr>
        <mc:AlternateContent>
          <mc:Choice Requires="wps">
            <w:drawing>
              <wp:anchor distT="0" distB="0" distL="114300" distR="114300" simplePos="0" relativeHeight="251658254" behindDoc="0" locked="0" layoutInCell="1" allowOverlap="1" wp14:anchorId="61844A8E" wp14:editId="608847D1">
                <wp:simplePos x="0" y="0"/>
                <wp:positionH relativeFrom="column">
                  <wp:posOffset>5532120</wp:posOffset>
                </wp:positionH>
                <wp:positionV relativeFrom="paragraph">
                  <wp:posOffset>154940</wp:posOffset>
                </wp:positionV>
                <wp:extent cx="79375" cy="226060"/>
                <wp:effectExtent l="19050" t="0" r="15875" b="59690"/>
                <wp:wrapNone/>
                <wp:docPr id="76" name="Arrow: Down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xmlns:arto="http://schemas.microsoft.com/office/word/2006/arto">
            <w:pict w14:anchorId="090E1CDE">
              <v:shapetype id="_x0000_t67" coordsize="21600,21600" o:spt="67" adj="16200,5400" path="m0@0l@1@0@1,0@2,0@2@0,21600@0,10800,21600xe" w14:anchorId="414398FA">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rrow: Down 76" style="position:absolute;margin-left:435.6pt;margin-top:12.2pt;width:6.25pt;height:17.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7" adj="10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">
                <v:fill type="gradient" color2="#9bbb59" focus="50%"/>
                <v:shadow on="t" color="#4e6128" offset="1pt"/>
              </v:shape>
            </w:pict>
          </mc:Fallback>
        </mc:AlternateContent>
      </w:r>
    </w:p>
    <w:p w14:paraId="770F228C" w14:textId="44EBA730" w:rsidR="00740558" w:rsidRPr="004A4C03" w:rsidRDefault="00D4583A" w:rsidP="004A4C03">
      <w:pPr>
        <w:pBdr>
          <w:top w:val="single" w:sz="4" w:space="1" w:color="auto"/>
          <w:left w:val="single" w:sz="4" w:space="6" w:color="auto"/>
          <w:bottom w:val="single" w:sz="4" w:space="0" w:color="auto"/>
          <w:right w:val="single" w:sz="4" w:space="0" w:color="auto"/>
        </w:pBdr>
        <w:jc w:val="both"/>
        <w:rPr>
          <w:rFonts w:ascii="Tahoma" w:hAnsi="Tahoma" w:cs="Tahoma"/>
          <w:color w:val="4F81BD"/>
          <w:sz w:val="20"/>
          <w:szCs w:val="20"/>
        </w:rPr>
      </w:pPr>
      <w:r w:rsidRPr="004A4C03">
        <w:rPr>
          <w:rFonts w:ascii="Tahoma" w:hAnsi="Tahoma" w:cs="Tahoma"/>
          <w:noProof/>
          <w:sz w:val="20"/>
          <w:szCs w:val="20"/>
          <w:lang w:val="en-US"/>
        </w:rPr>
        <mc:AlternateContent>
          <mc:Choice Requires="wps">
            <w:drawing>
              <wp:anchor distT="0" distB="0" distL="114300" distR="114300" simplePos="0" relativeHeight="251658246" behindDoc="0" locked="0" layoutInCell="1" allowOverlap="1" wp14:anchorId="2B2D0680" wp14:editId="50A0D3D6">
                <wp:simplePos x="0" y="0"/>
                <wp:positionH relativeFrom="column">
                  <wp:posOffset>4619625</wp:posOffset>
                </wp:positionH>
                <wp:positionV relativeFrom="paragraph">
                  <wp:posOffset>53340</wp:posOffset>
                </wp:positionV>
                <wp:extent cx="1137285" cy="739140"/>
                <wp:effectExtent l="19050" t="19050" r="24765" b="22860"/>
                <wp:wrapNone/>
                <wp:docPr id="75" name="Rectangle: Rounded Corners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1136A920" w14:textId="77777777" w:rsidR="00B73341" w:rsidRPr="001D4F37" w:rsidRDefault="00B73341" w:rsidP="00740558">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2D0680" id="Rectangle: Rounded Corners 75" o:spid="_x0000_s1031" style="position:absolute;left:0;text-align:left;margin-left:363.75pt;margin-top:4.2pt;width:89.55pt;height:58.2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" strokecolor="#4bacc6" strokeweight="5pt">
                <v:stroke linestyle="thickThin"/>
                <v:textbox>
                  <w:txbxContent>
                    <w:p w14:paraId="1136A920" w14:textId="77777777" w:rsidR="00B73341" w:rsidRPr="001D4F37" w:rsidRDefault="00B73341" w:rsidP="00740558">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sidRPr="004A4C03">
        <w:rPr>
          <w:rFonts w:ascii="Tahoma" w:hAnsi="Tahoma" w:cs="Tahoma"/>
          <w:noProof/>
          <w:sz w:val="20"/>
          <w:szCs w:val="20"/>
          <w:lang w:val="en-US"/>
        </w:rPr>
        <mc:AlternateContent>
          <mc:Choice Requires="wps">
            <w:drawing>
              <wp:anchor distT="0" distB="0" distL="114300" distR="114300" simplePos="0" relativeHeight="251658244" behindDoc="0" locked="0" layoutInCell="1" allowOverlap="1" wp14:anchorId="795F18F7" wp14:editId="3E035E09">
                <wp:simplePos x="0" y="0"/>
                <wp:positionH relativeFrom="column">
                  <wp:posOffset>3100705</wp:posOffset>
                </wp:positionH>
                <wp:positionV relativeFrom="paragraph">
                  <wp:posOffset>52705</wp:posOffset>
                </wp:positionV>
                <wp:extent cx="1081405" cy="657860"/>
                <wp:effectExtent l="19050" t="19050" r="23495" b="27940"/>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02510474" w14:textId="77777777" w:rsidR="00B73341" w:rsidRPr="001D4F37" w:rsidRDefault="00B73341" w:rsidP="00740558">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5F18F7" id="Rectangle 74" o:spid="_x0000_s1032" style="position:absolute;left:0;text-align:left;margin-left:244.15pt;margin-top:4.15pt;width:85.15pt;height:51.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" strokecolor="#4bacc6" strokeweight="5pt">
                <v:stroke linestyle="thickThin"/>
                <v:textbox>
                  <w:txbxContent>
                    <w:p w14:paraId="02510474" w14:textId="77777777" w:rsidR="00B73341" w:rsidRPr="001D4F37" w:rsidRDefault="00B73341" w:rsidP="00740558">
                      <w:pPr>
                        <w:rPr>
                          <w:rFonts w:ascii="Arial Narrow" w:hAnsi="Arial Narrow"/>
                          <w:b/>
                        </w:rPr>
                      </w:pPr>
                      <w:r w:rsidRPr="001D4F37">
                        <w:rPr>
                          <w:rFonts w:ascii="Arial Narrow" w:hAnsi="Arial Narrow"/>
                          <w:b/>
                        </w:rPr>
                        <w:t>Formulation of Mitigation Measures</w:t>
                      </w:r>
                    </w:p>
                  </w:txbxContent>
                </v:textbox>
              </v:rect>
            </w:pict>
          </mc:Fallback>
        </mc:AlternateContent>
      </w:r>
      <w:r w:rsidRPr="004A4C03">
        <w:rPr>
          <w:rFonts w:ascii="Tahoma" w:hAnsi="Tahoma" w:cs="Tahoma"/>
          <w:noProof/>
          <w:sz w:val="20"/>
          <w:szCs w:val="20"/>
          <w:lang w:val="en-US"/>
        </w:rPr>
        <mc:AlternateContent>
          <mc:Choice Requires="wps">
            <w:drawing>
              <wp:anchor distT="0" distB="0" distL="114300" distR="114300" simplePos="0" relativeHeight="251658245" behindDoc="0" locked="0" layoutInCell="1" allowOverlap="1" wp14:anchorId="504DABF9" wp14:editId="668B2996">
                <wp:simplePos x="0" y="0"/>
                <wp:positionH relativeFrom="column">
                  <wp:posOffset>1415415</wp:posOffset>
                </wp:positionH>
                <wp:positionV relativeFrom="paragraph">
                  <wp:posOffset>94615</wp:posOffset>
                </wp:positionV>
                <wp:extent cx="1136650" cy="587375"/>
                <wp:effectExtent l="19050" t="19050" r="25400" b="22225"/>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09028C9D" w14:textId="77777777" w:rsidR="00B73341" w:rsidRPr="001D4F37" w:rsidRDefault="00B73341" w:rsidP="00740558">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DABF9" id="Rectangle 73" o:spid="_x0000_s1033" style="position:absolute;left:0;text-align:left;margin-left:111.45pt;margin-top:7.45pt;width:89.5pt;height:46.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" strokecolor="#4bacc6" strokeweight="5pt">
                <v:stroke linestyle="thickThin"/>
                <v:textbox>
                  <w:txbxContent>
                    <w:p w14:paraId="09028C9D" w14:textId="77777777" w:rsidR="00B73341" w:rsidRPr="001D4F37" w:rsidRDefault="00B73341" w:rsidP="00740558">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r w:rsidRPr="004A4C03">
        <w:rPr>
          <w:rFonts w:ascii="Tahoma" w:hAnsi="Tahoma" w:cs="Tahoma"/>
          <w:noProof/>
          <w:sz w:val="20"/>
          <w:szCs w:val="20"/>
          <w:lang w:val="en-US"/>
        </w:rPr>
        <mc:AlternateContent>
          <mc:Choice Requires="wps">
            <w:drawing>
              <wp:anchor distT="0" distB="0" distL="114300" distR="114300" simplePos="0" relativeHeight="251658247" behindDoc="0" locked="0" layoutInCell="1" allowOverlap="1" wp14:anchorId="4ECB4D31" wp14:editId="0ED416F1">
                <wp:simplePos x="0" y="0"/>
                <wp:positionH relativeFrom="column">
                  <wp:posOffset>5715</wp:posOffset>
                </wp:positionH>
                <wp:positionV relativeFrom="paragraph">
                  <wp:posOffset>92710</wp:posOffset>
                </wp:positionV>
                <wp:extent cx="932180" cy="522605"/>
                <wp:effectExtent l="19050" t="19050" r="20320" b="10795"/>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3E6A0679" w14:textId="77777777" w:rsidR="00B73341" w:rsidRPr="001D4F37" w:rsidRDefault="00B73341" w:rsidP="00740558">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CB4D31" id="Rectangle 72" o:spid="_x0000_s1034" style="position:absolute;left:0;text-align:left;margin-left:.45pt;margin-top:7.3pt;width:73.4pt;height:41.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" strokecolor="#4bacc6" strokeweight="5pt">
                <v:stroke linestyle="thickThin"/>
                <v:textbox>
                  <w:txbxContent>
                    <w:p w14:paraId="3E6A0679" w14:textId="77777777" w:rsidR="00B73341" w:rsidRPr="001D4F37" w:rsidRDefault="00B73341" w:rsidP="00740558">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p>
    <w:p w14:paraId="1AAD3ED0" w14:textId="17564561" w:rsidR="00740558" w:rsidRPr="004A4C03" w:rsidRDefault="00D4583A" w:rsidP="004A4C03">
      <w:pPr>
        <w:pBdr>
          <w:top w:val="single" w:sz="4" w:space="1" w:color="auto"/>
          <w:left w:val="single" w:sz="4" w:space="6" w:color="auto"/>
          <w:bottom w:val="single" w:sz="4" w:space="0" w:color="auto"/>
          <w:right w:val="single" w:sz="4" w:space="0" w:color="auto"/>
        </w:pBdr>
        <w:jc w:val="both"/>
        <w:rPr>
          <w:rFonts w:ascii="Tahoma" w:hAnsi="Tahoma" w:cs="Tahoma"/>
          <w:color w:val="4F81BD"/>
          <w:sz w:val="20"/>
          <w:szCs w:val="20"/>
        </w:rPr>
      </w:pPr>
      <w:r w:rsidRPr="004A4C03">
        <w:rPr>
          <w:rFonts w:ascii="Tahoma" w:hAnsi="Tahoma" w:cs="Tahoma"/>
          <w:noProof/>
          <w:sz w:val="20"/>
          <w:szCs w:val="20"/>
          <w:lang w:val="en-US"/>
        </w:rPr>
        <mc:AlternateContent>
          <mc:Choice Requires="wps">
            <w:drawing>
              <wp:anchor distT="0" distB="0" distL="114300" distR="114300" simplePos="0" relativeHeight="251658251" behindDoc="0" locked="0" layoutInCell="1" allowOverlap="1" wp14:anchorId="685D338E" wp14:editId="0E70C585">
                <wp:simplePos x="0" y="0"/>
                <wp:positionH relativeFrom="column">
                  <wp:posOffset>4182110</wp:posOffset>
                </wp:positionH>
                <wp:positionV relativeFrom="paragraph">
                  <wp:posOffset>41275</wp:posOffset>
                </wp:positionV>
                <wp:extent cx="437515" cy="101600"/>
                <wp:effectExtent l="19050" t="19050" r="19685" b="31750"/>
                <wp:wrapNone/>
                <wp:docPr id="71" name="Arrow: Left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xmlns:arto="http://schemas.microsoft.com/office/word/2006/arto">
            <w:pict w14:anchorId="731E248C">
              <v:shapetype id="_x0000_t66" coordsize="21600,21600" o:spt="66" adj="5400,5400" path="m@0,l@0@1,21600@1,21600@2@0@2@0,21600,,10800xe" w14:anchorId="0CE73D79">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Arrow: Left 71" style="position:absolute;margin-left:329.3pt;margin-top:3.25pt;width:34.45pt;height: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">
                <v:fill type="gradient" color2="#9bbb59" focus="50%"/>
                <v:shadow on="t" color="#4e6128" offset="1pt"/>
              </v:shape>
            </w:pict>
          </mc:Fallback>
        </mc:AlternateContent>
      </w:r>
      <w:r w:rsidRPr="004A4C03">
        <w:rPr>
          <w:rFonts w:ascii="Tahoma" w:hAnsi="Tahoma" w:cs="Tahoma"/>
          <w:noProof/>
          <w:sz w:val="20"/>
          <w:szCs w:val="20"/>
          <w:lang w:val="en-US"/>
        </w:rPr>
        <mc:AlternateContent>
          <mc:Choice Requires="wps">
            <w:drawing>
              <wp:anchor distT="0" distB="0" distL="114300" distR="114300" simplePos="0" relativeHeight="251658252" behindDoc="0" locked="0" layoutInCell="1" allowOverlap="1" wp14:anchorId="5A8FB7DC" wp14:editId="7F112584">
                <wp:simplePos x="0" y="0"/>
                <wp:positionH relativeFrom="column">
                  <wp:posOffset>2552065</wp:posOffset>
                </wp:positionH>
                <wp:positionV relativeFrom="paragraph">
                  <wp:posOffset>3810</wp:posOffset>
                </wp:positionV>
                <wp:extent cx="548640" cy="128270"/>
                <wp:effectExtent l="19050" t="19050" r="22860" b="43180"/>
                <wp:wrapNone/>
                <wp:docPr id="70" name="Arrow: Left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xmlns:arto="http://schemas.microsoft.com/office/word/2006/arto">
            <w:pict w14:anchorId="304C4514">
              <v:shape id="Arrow: Left 70" style="position:absolute;margin-left:200.95pt;margin-top:.3pt;width:43.2pt;height:10.1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" w14:anchorId="2F81038A">
                <v:fill type="gradient" color2="#9bbb59" focus="50%"/>
                <v:shadow on="t" color="#4e6128" offset="1pt"/>
              </v:shape>
            </w:pict>
          </mc:Fallback>
        </mc:AlternateContent>
      </w:r>
      <w:r w:rsidRPr="004A4C03">
        <w:rPr>
          <w:rFonts w:ascii="Tahoma" w:hAnsi="Tahoma" w:cs="Tahoma"/>
          <w:noProof/>
          <w:sz w:val="20"/>
          <w:szCs w:val="20"/>
          <w:lang w:val="en-US"/>
        </w:rPr>
        <mc:AlternateContent>
          <mc:Choice Requires="wps">
            <w:drawing>
              <wp:anchor distT="0" distB="0" distL="114300" distR="114300" simplePos="0" relativeHeight="251658253" behindDoc="0" locked="0" layoutInCell="1" allowOverlap="1" wp14:anchorId="568D54A1" wp14:editId="737E58C4">
                <wp:simplePos x="0" y="0"/>
                <wp:positionH relativeFrom="column">
                  <wp:posOffset>937895</wp:posOffset>
                </wp:positionH>
                <wp:positionV relativeFrom="paragraph">
                  <wp:posOffset>41275</wp:posOffset>
                </wp:positionV>
                <wp:extent cx="477520" cy="90805"/>
                <wp:effectExtent l="19050" t="19050" r="17780" b="42545"/>
                <wp:wrapNone/>
                <wp:docPr id="69" name="Arrow: Left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pic="http://schemas.openxmlformats.org/drawingml/2006/picture" xmlns:a14="http://schemas.microsoft.com/office/drawing/2010/main" xmlns:arto="http://schemas.microsoft.com/office/word/2006/arto">
            <w:pict w14:anchorId="2E17D712">
              <v:shape id="Arrow: Left 69" style="position:absolute;margin-left:73.85pt;margin-top:3.25pt;width:37.6pt;height:7.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" w14:anchorId="61DC46C4">
                <v:fill type="gradient" color2="#9bbb59" focus="50%"/>
                <v:shadow on="t" color="#4e6128" offset="1pt"/>
              </v:shape>
            </w:pict>
          </mc:Fallback>
        </mc:AlternateContent>
      </w:r>
    </w:p>
    <w:p w14:paraId="034F5F0C" w14:textId="77777777" w:rsidR="00740558" w:rsidRPr="004A4C03" w:rsidRDefault="00740558" w:rsidP="004A4C03">
      <w:pPr>
        <w:pBdr>
          <w:top w:val="single" w:sz="4" w:space="1" w:color="auto"/>
          <w:left w:val="single" w:sz="4" w:space="6" w:color="auto"/>
          <w:bottom w:val="single" w:sz="4" w:space="0" w:color="auto"/>
          <w:right w:val="single" w:sz="4" w:space="0" w:color="auto"/>
        </w:pBdr>
        <w:jc w:val="both"/>
        <w:rPr>
          <w:rFonts w:ascii="Tahoma" w:hAnsi="Tahoma" w:cs="Tahoma"/>
          <w:color w:val="4F81BD"/>
          <w:sz w:val="20"/>
          <w:szCs w:val="20"/>
        </w:rPr>
      </w:pPr>
    </w:p>
    <w:p w14:paraId="16FE0CA7" w14:textId="77777777" w:rsidR="00740558" w:rsidRPr="004A4C03" w:rsidRDefault="00740558" w:rsidP="004A4C03">
      <w:pPr>
        <w:tabs>
          <w:tab w:val="left" w:pos="1800"/>
        </w:tabs>
        <w:spacing w:before="120" w:after="120"/>
        <w:ind w:left="1800" w:hanging="1120"/>
        <w:jc w:val="both"/>
        <w:rPr>
          <w:rFonts w:ascii="Tahoma" w:eastAsia="Times New Roman" w:hAnsi="Tahoma" w:cs="Tahoma"/>
          <w:b/>
          <w:bCs/>
          <w:sz w:val="20"/>
          <w:szCs w:val="20"/>
        </w:rPr>
      </w:pPr>
      <w:bookmarkStart w:id="221" w:name="_Toc527625559"/>
      <w:r w:rsidRPr="004A4C03">
        <w:rPr>
          <w:rFonts w:ascii="Tahoma" w:eastAsia="Times New Roman" w:hAnsi="Tahoma" w:cs="Tahoma"/>
          <w:b/>
          <w:bCs/>
          <w:sz w:val="20"/>
          <w:szCs w:val="20"/>
        </w:rPr>
        <w:t xml:space="preserve">Figure </w:t>
      </w:r>
      <w:r w:rsidR="008E7B80" w:rsidRPr="004A4C03">
        <w:rPr>
          <w:rFonts w:ascii="Tahoma" w:eastAsia="Times New Roman" w:hAnsi="Tahoma" w:cs="Tahoma"/>
          <w:b/>
          <w:bCs/>
          <w:sz w:val="20"/>
          <w:szCs w:val="20"/>
        </w:rPr>
        <w:fldChar w:fldCharType="begin"/>
      </w:r>
      <w:r w:rsidR="008E7B80" w:rsidRPr="004A4C03">
        <w:rPr>
          <w:rFonts w:ascii="Tahoma" w:eastAsia="Times New Roman" w:hAnsi="Tahoma" w:cs="Tahoma"/>
          <w:b/>
          <w:bCs/>
          <w:sz w:val="20"/>
          <w:szCs w:val="20"/>
        </w:rPr>
        <w:instrText xml:space="preserve"> STYLEREF 1 \s </w:instrText>
      </w:r>
      <w:r w:rsidR="008E7B80" w:rsidRPr="004A4C03">
        <w:rPr>
          <w:rFonts w:ascii="Tahoma" w:eastAsia="Times New Roman" w:hAnsi="Tahoma" w:cs="Tahoma"/>
          <w:b/>
          <w:bCs/>
          <w:sz w:val="20"/>
          <w:szCs w:val="20"/>
        </w:rPr>
        <w:fldChar w:fldCharType="separate"/>
      </w:r>
      <w:r w:rsidR="00FF3BC2" w:rsidRPr="004A4C03">
        <w:rPr>
          <w:rFonts w:ascii="Tahoma" w:eastAsia="Times New Roman" w:hAnsi="Tahoma" w:cs="Tahoma"/>
          <w:b/>
          <w:bCs/>
          <w:noProof/>
          <w:sz w:val="20"/>
          <w:szCs w:val="20"/>
        </w:rPr>
        <w:t>1</w:t>
      </w:r>
      <w:r w:rsidR="008E7B80" w:rsidRPr="004A4C03">
        <w:rPr>
          <w:rFonts w:ascii="Tahoma" w:eastAsia="Times New Roman" w:hAnsi="Tahoma" w:cs="Tahoma"/>
          <w:b/>
          <w:bCs/>
          <w:sz w:val="20"/>
          <w:szCs w:val="20"/>
        </w:rPr>
        <w:fldChar w:fldCharType="end"/>
      </w:r>
      <w:r w:rsidR="008E7B80" w:rsidRPr="004A4C03">
        <w:rPr>
          <w:rFonts w:ascii="Tahoma" w:eastAsia="Times New Roman" w:hAnsi="Tahoma" w:cs="Tahoma"/>
          <w:b/>
          <w:bCs/>
          <w:sz w:val="20"/>
          <w:szCs w:val="20"/>
        </w:rPr>
        <w:noBreakHyphen/>
      </w:r>
      <w:r w:rsidR="008E7B80" w:rsidRPr="004A4C03">
        <w:rPr>
          <w:rFonts w:ascii="Tahoma" w:eastAsia="Times New Roman" w:hAnsi="Tahoma" w:cs="Tahoma"/>
          <w:b/>
          <w:bCs/>
          <w:sz w:val="20"/>
          <w:szCs w:val="20"/>
        </w:rPr>
        <w:fldChar w:fldCharType="begin"/>
      </w:r>
      <w:r w:rsidR="008E7B80" w:rsidRPr="004A4C03">
        <w:rPr>
          <w:rFonts w:ascii="Tahoma" w:eastAsia="Times New Roman" w:hAnsi="Tahoma" w:cs="Tahoma"/>
          <w:b/>
          <w:bCs/>
          <w:sz w:val="20"/>
          <w:szCs w:val="20"/>
        </w:rPr>
        <w:instrText xml:space="preserve"> SEQ Figure \* ARABIC \s 1 </w:instrText>
      </w:r>
      <w:r w:rsidR="008E7B80" w:rsidRPr="004A4C03">
        <w:rPr>
          <w:rFonts w:ascii="Tahoma" w:eastAsia="Times New Roman" w:hAnsi="Tahoma" w:cs="Tahoma"/>
          <w:b/>
          <w:bCs/>
          <w:sz w:val="20"/>
          <w:szCs w:val="20"/>
        </w:rPr>
        <w:fldChar w:fldCharType="separate"/>
      </w:r>
      <w:r w:rsidR="00FF3BC2" w:rsidRPr="004A4C03">
        <w:rPr>
          <w:rFonts w:ascii="Tahoma" w:eastAsia="Times New Roman" w:hAnsi="Tahoma" w:cs="Tahoma"/>
          <w:b/>
          <w:bCs/>
          <w:noProof/>
          <w:sz w:val="20"/>
          <w:szCs w:val="20"/>
        </w:rPr>
        <w:t>1</w:t>
      </w:r>
      <w:r w:rsidR="008E7B80" w:rsidRPr="004A4C03">
        <w:rPr>
          <w:rFonts w:ascii="Tahoma" w:eastAsia="Times New Roman" w:hAnsi="Tahoma" w:cs="Tahoma"/>
          <w:b/>
          <w:bCs/>
          <w:sz w:val="20"/>
          <w:szCs w:val="20"/>
        </w:rPr>
        <w:fldChar w:fldCharType="end"/>
      </w:r>
      <w:r w:rsidRPr="004A4C03">
        <w:rPr>
          <w:rFonts w:ascii="Tahoma" w:eastAsia="Times New Roman" w:hAnsi="Tahoma" w:cs="Tahoma"/>
          <w:b/>
          <w:bCs/>
          <w:sz w:val="20"/>
          <w:szCs w:val="20"/>
        </w:rPr>
        <w:t xml:space="preserve"> : Summary of </w:t>
      </w:r>
      <w:r w:rsidR="00E60357" w:rsidRPr="004A4C03">
        <w:rPr>
          <w:rFonts w:ascii="Tahoma" w:eastAsia="Times New Roman" w:hAnsi="Tahoma" w:cs="Tahoma"/>
          <w:b/>
          <w:bCs/>
          <w:sz w:val="20"/>
          <w:szCs w:val="20"/>
        </w:rPr>
        <w:t xml:space="preserve">ESIA </w:t>
      </w:r>
      <w:r w:rsidRPr="004A4C03">
        <w:rPr>
          <w:rFonts w:ascii="Tahoma" w:eastAsia="Times New Roman" w:hAnsi="Tahoma" w:cs="Tahoma"/>
          <w:b/>
          <w:bCs/>
          <w:sz w:val="20"/>
          <w:szCs w:val="20"/>
        </w:rPr>
        <w:t>procedure</w:t>
      </w:r>
      <w:bookmarkEnd w:id="221"/>
    </w:p>
    <w:p w14:paraId="2B382C7A" w14:textId="77777777" w:rsidR="00DB09BA" w:rsidRPr="004A4C03" w:rsidRDefault="00DB09BA" w:rsidP="004A4C03">
      <w:pPr>
        <w:autoSpaceDE w:val="0"/>
        <w:autoSpaceDN w:val="0"/>
        <w:adjustRightInd w:val="0"/>
        <w:spacing w:after="0"/>
        <w:jc w:val="both"/>
        <w:rPr>
          <w:rFonts w:ascii="Tahoma" w:hAnsi="Tahoma" w:cs="Tahoma"/>
          <w:color w:val="000000"/>
          <w:sz w:val="20"/>
          <w:szCs w:val="20"/>
        </w:rPr>
      </w:pPr>
    </w:p>
    <w:p w14:paraId="250F0B94" w14:textId="77777777" w:rsidR="00DB09BA" w:rsidRPr="004A4C03" w:rsidRDefault="00DB09BA" w:rsidP="004A4C03">
      <w:pPr>
        <w:pStyle w:val="Heading2"/>
        <w:spacing w:before="0" w:after="0"/>
        <w:jc w:val="both"/>
        <w:rPr>
          <w:rFonts w:ascii="Tahoma" w:hAnsi="Tahoma" w:cs="Tahoma"/>
          <w:sz w:val="20"/>
          <w:szCs w:val="20"/>
        </w:rPr>
      </w:pPr>
      <w:bookmarkStart w:id="222" w:name="_Toc92878992"/>
      <w:bookmarkStart w:id="223" w:name="_Toc92879196"/>
      <w:bookmarkStart w:id="224" w:name="_Toc92902293"/>
      <w:bookmarkStart w:id="225" w:name="_Toc103781200"/>
      <w:bookmarkStart w:id="226" w:name="_Toc148524229"/>
      <w:r w:rsidRPr="004A4C03">
        <w:rPr>
          <w:rFonts w:ascii="Tahoma" w:hAnsi="Tahoma" w:cs="Tahoma"/>
          <w:sz w:val="20"/>
          <w:szCs w:val="20"/>
        </w:rPr>
        <w:t xml:space="preserve">Target Group for the </w:t>
      </w:r>
      <w:r w:rsidR="00E60357" w:rsidRPr="004A4C03">
        <w:rPr>
          <w:rFonts w:ascii="Tahoma" w:hAnsi="Tahoma" w:cs="Tahoma"/>
          <w:sz w:val="20"/>
          <w:szCs w:val="20"/>
        </w:rPr>
        <w:t xml:space="preserve">ESIA </w:t>
      </w:r>
      <w:r w:rsidRPr="004A4C03">
        <w:rPr>
          <w:rFonts w:ascii="Tahoma" w:hAnsi="Tahoma" w:cs="Tahoma"/>
          <w:sz w:val="20"/>
          <w:szCs w:val="20"/>
        </w:rPr>
        <w:t>Report</w:t>
      </w:r>
      <w:bookmarkEnd w:id="222"/>
      <w:bookmarkEnd w:id="223"/>
      <w:bookmarkEnd w:id="224"/>
      <w:bookmarkEnd w:id="225"/>
      <w:bookmarkEnd w:id="226"/>
      <w:r w:rsidRPr="004A4C03">
        <w:rPr>
          <w:rFonts w:ascii="Tahoma" w:hAnsi="Tahoma" w:cs="Tahoma"/>
          <w:sz w:val="20"/>
          <w:szCs w:val="20"/>
        </w:rPr>
        <w:t xml:space="preserve"> </w:t>
      </w:r>
    </w:p>
    <w:p w14:paraId="4D3BFCA4" w14:textId="77777777" w:rsidR="00DB09BA" w:rsidRPr="004A4C03" w:rsidRDefault="00DB09BA"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w:t>
      </w:r>
      <w:r w:rsidR="00E60357" w:rsidRPr="004A4C03">
        <w:rPr>
          <w:rFonts w:ascii="Tahoma" w:hAnsi="Tahoma" w:cs="Tahoma"/>
          <w:sz w:val="20"/>
          <w:szCs w:val="20"/>
        </w:rPr>
        <w:t xml:space="preserve">ESIA </w:t>
      </w:r>
      <w:r w:rsidRPr="004A4C03">
        <w:rPr>
          <w:rFonts w:ascii="Tahoma" w:hAnsi="Tahoma" w:cs="Tahoma"/>
          <w:sz w:val="20"/>
          <w:szCs w:val="20"/>
        </w:rPr>
        <w:t>Report has been prepared for use by different stakeholders to be involved in the construction and operation of the proposed Mini-Grids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1157EB2F" w14:textId="77777777" w:rsidR="00DB09BA" w:rsidRPr="004A4C03" w:rsidRDefault="00DB09BA"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In this regard, the report is useful to the following stakeholders: </w:t>
      </w:r>
    </w:p>
    <w:p w14:paraId="74E6281D" w14:textId="77777777" w:rsidR="00E11B7B" w:rsidRPr="004A4C03" w:rsidRDefault="00E11B7B" w:rsidP="004A4C03">
      <w:pPr>
        <w:numPr>
          <w:ilvl w:val="0"/>
          <w:numId w:val="3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Engineers to be involved in preparation of designs and plans for the proposed solar Mini-grid. </w:t>
      </w:r>
    </w:p>
    <w:p w14:paraId="3C9DC9A9" w14:textId="77777777" w:rsidR="00E11B7B" w:rsidRPr="004A4C03" w:rsidRDefault="00E11B7B" w:rsidP="004A4C03">
      <w:pPr>
        <w:numPr>
          <w:ilvl w:val="0"/>
          <w:numId w:val="3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Contractors to be engaged in the construction works for the project</w:t>
      </w:r>
    </w:p>
    <w:p w14:paraId="0C4E2C3E" w14:textId="77777777" w:rsidR="00EA1376" w:rsidRPr="004A4C03" w:rsidRDefault="00EA1376" w:rsidP="004A4C03">
      <w:pPr>
        <w:numPr>
          <w:ilvl w:val="0"/>
          <w:numId w:val="3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MOE and other r</w:t>
      </w:r>
      <w:r w:rsidR="00E11B7B" w:rsidRPr="004A4C03">
        <w:rPr>
          <w:rFonts w:ascii="Tahoma" w:hAnsi="Tahoma" w:cs="Tahoma"/>
          <w:sz w:val="20"/>
          <w:szCs w:val="20"/>
        </w:rPr>
        <w:t xml:space="preserve">elevant government ministries and </w:t>
      </w:r>
      <w:r w:rsidRPr="004A4C03">
        <w:rPr>
          <w:rFonts w:ascii="Tahoma" w:hAnsi="Tahoma" w:cs="Tahoma"/>
          <w:sz w:val="20"/>
          <w:szCs w:val="20"/>
        </w:rPr>
        <w:t xml:space="preserve">implementing agencies such as; </w:t>
      </w:r>
      <w:r w:rsidR="00E11B7B" w:rsidRPr="004A4C03">
        <w:rPr>
          <w:rFonts w:ascii="Tahoma" w:hAnsi="Tahoma" w:cs="Tahoma"/>
          <w:sz w:val="20"/>
          <w:szCs w:val="20"/>
        </w:rPr>
        <w:t xml:space="preserve">KPLC, </w:t>
      </w:r>
      <w:r w:rsidRPr="004A4C03">
        <w:rPr>
          <w:rFonts w:ascii="Tahoma" w:hAnsi="Tahoma" w:cs="Tahoma"/>
          <w:sz w:val="20"/>
          <w:szCs w:val="20"/>
        </w:rPr>
        <w:t xml:space="preserve">REREC </w:t>
      </w:r>
      <w:r w:rsidR="00D372C8" w:rsidRPr="004A4C03">
        <w:rPr>
          <w:rFonts w:ascii="Tahoma" w:hAnsi="Tahoma" w:cs="Tahoma"/>
          <w:sz w:val="20"/>
          <w:szCs w:val="20"/>
        </w:rPr>
        <w:t>etc.</w:t>
      </w:r>
      <w:r w:rsidRPr="004A4C03">
        <w:rPr>
          <w:rFonts w:ascii="Tahoma" w:hAnsi="Tahoma" w:cs="Tahoma"/>
          <w:sz w:val="20"/>
          <w:szCs w:val="20"/>
        </w:rPr>
        <w:t xml:space="preserve"> </w:t>
      </w:r>
    </w:p>
    <w:p w14:paraId="2E0403D1" w14:textId="77777777" w:rsidR="00E11B7B" w:rsidRPr="004A4C03" w:rsidRDefault="00EA1376" w:rsidP="004A4C03">
      <w:pPr>
        <w:numPr>
          <w:ilvl w:val="0"/>
          <w:numId w:val="3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County</w:t>
      </w:r>
      <w:r w:rsidR="00E11B7B" w:rsidRPr="004A4C03">
        <w:rPr>
          <w:rFonts w:ascii="Tahoma" w:hAnsi="Tahoma" w:cs="Tahoma"/>
          <w:sz w:val="20"/>
          <w:szCs w:val="20"/>
        </w:rPr>
        <w:t xml:space="preserve"> </w:t>
      </w:r>
      <w:r w:rsidRPr="004A4C03">
        <w:rPr>
          <w:rFonts w:ascii="Tahoma" w:hAnsi="Tahoma" w:cs="Tahoma"/>
          <w:sz w:val="20"/>
          <w:szCs w:val="20"/>
        </w:rPr>
        <w:t xml:space="preserve">Government of Kwale </w:t>
      </w:r>
      <w:r w:rsidR="00E11B7B" w:rsidRPr="004A4C03">
        <w:rPr>
          <w:rFonts w:ascii="Tahoma" w:hAnsi="Tahoma" w:cs="Tahoma"/>
          <w:sz w:val="20"/>
          <w:szCs w:val="20"/>
        </w:rPr>
        <w:t xml:space="preserve"> </w:t>
      </w:r>
    </w:p>
    <w:p w14:paraId="6B1332BA" w14:textId="77777777" w:rsidR="00DB09BA" w:rsidRPr="004A4C03" w:rsidRDefault="00DB09BA" w:rsidP="004A4C03">
      <w:pPr>
        <w:numPr>
          <w:ilvl w:val="0"/>
          <w:numId w:val="3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Funding agencies </w:t>
      </w:r>
    </w:p>
    <w:p w14:paraId="5A8E068D" w14:textId="77777777" w:rsidR="00DB09BA" w:rsidRPr="004A4C03" w:rsidRDefault="00DB09BA" w:rsidP="004A4C03">
      <w:pPr>
        <w:numPr>
          <w:ilvl w:val="0"/>
          <w:numId w:val="3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Project affected persons and </w:t>
      </w:r>
      <w:r w:rsidR="00EA1376" w:rsidRPr="004A4C03">
        <w:rPr>
          <w:rFonts w:ascii="Tahoma" w:hAnsi="Tahoma" w:cs="Tahoma"/>
          <w:sz w:val="20"/>
          <w:szCs w:val="20"/>
        </w:rPr>
        <w:t>other stakeholders</w:t>
      </w:r>
    </w:p>
    <w:p w14:paraId="159E282A" w14:textId="77777777" w:rsidR="00740558" w:rsidRPr="004A4C03" w:rsidRDefault="00740558" w:rsidP="004A4C03">
      <w:pPr>
        <w:pStyle w:val="Heading2"/>
        <w:jc w:val="both"/>
        <w:rPr>
          <w:rFonts w:ascii="Tahoma" w:hAnsi="Tahoma" w:cs="Tahoma"/>
          <w:sz w:val="20"/>
          <w:szCs w:val="20"/>
        </w:rPr>
      </w:pPr>
      <w:bookmarkStart w:id="227" w:name="_Toc527625326"/>
      <w:bookmarkStart w:id="228" w:name="_Toc92878993"/>
      <w:bookmarkStart w:id="229" w:name="_Toc92879197"/>
      <w:bookmarkStart w:id="230" w:name="_Toc92902294"/>
      <w:bookmarkStart w:id="231" w:name="_Toc103781201"/>
      <w:bookmarkStart w:id="232" w:name="_Toc148524230"/>
      <w:r w:rsidRPr="004A4C03">
        <w:rPr>
          <w:rFonts w:ascii="Tahoma" w:hAnsi="Tahoma" w:cs="Tahoma"/>
          <w:sz w:val="20"/>
          <w:szCs w:val="20"/>
        </w:rPr>
        <w:t>Study Team</w:t>
      </w:r>
      <w:bookmarkEnd w:id="227"/>
      <w:bookmarkEnd w:id="228"/>
      <w:bookmarkEnd w:id="229"/>
      <w:bookmarkEnd w:id="230"/>
      <w:bookmarkEnd w:id="231"/>
      <w:bookmarkEnd w:id="232"/>
    </w:p>
    <w:p w14:paraId="6F779E09" w14:textId="77777777" w:rsidR="00740558" w:rsidRPr="004A4C03" w:rsidRDefault="00740558" w:rsidP="004A4C03">
      <w:pPr>
        <w:autoSpaceDE w:val="0"/>
        <w:autoSpaceDN w:val="0"/>
        <w:adjustRightInd w:val="0"/>
        <w:spacing w:after="0"/>
        <w:jc w:val="both"/>
        <w:rPr>
          <w:rFonts w:ascii="Tahoma" w:hAnsi="Tahoma" w:cs="Tahoma"/>
          <w:b/>
          <w:bCs/>
          <w:sz w:val="20"/>
          <w:szCs w:val="20"/>
        </w:rPr>
      </w:pPr>
      <w:r w:rsidRPr="004A4C03">
        <w:rPr>
          <w:rFonts w:ascii="Tahoma" w:hAnsi="Tahoma" w:cs="Tahoma"/>
          <w:sz w:val="20"/>
          <w:szCs w:val="20"/>
        </w:rPr>
        <w:t xml:space="preserve">This </w:t>
      </w:r>
      <w:r w:rsidR="00E60357" w:rsidRPr="004A4C03">
        <w:rPr>
          <w:rFonts w:ascii="Tahoma" w:hAnsi="Tahoma" w:cs="Tahoma"/>
          <w:sz w:val="20"/>
          <w:szCs w:val="20"/>
        </w:rPr>
        <w:t xml:space="preserve">ESIA </w:t>
      </w:r>
      <w:r w:rsidR="00B95DA0" w:rsidRPr="004A4C03">
        <w:rPr>
          <w:rFonts w:ascii="Tahoma" w:hAnsi="Tahoma" w:cs="Tahoma"/>
          <w:sz w:val="20"/>
          <w:szCs w:val="20"/>
        </w:rPr>
        <w:t xml:space="preserve">process </w:t>
      </w:r>
      <w:r w:rsidRPr="004A4C03">
        <w:rPr>
          <w:rFonts w:ascii="Tahoma" w:hAnsi="Tahoma" w:cs="Tahoma"/>
          <w:sz w:val="20"/>
          <w:szCs w:val="20"/>
        </w:rPr>
        <w:t xml:space="preserve">was conducted by </w:t>
      </w:r>
      <w:r w:rsidR="00FD22AE" w:rsidRPr="004A4C03">
        <w:rPr>
          <w:rFonts w:ascii="Tahoma" w:hAnsi="Tahoma" w:cs="Tahoma"/>
          <w:sz w:val="20"/>
          <w:szCs w:val="20"/>
        </w:rPr>
        <w:t>2</w:t>
      </w:r>
      <w:r w:rsidRPr="004A4C03">
        <w:rPr>
          <w:rFonts w:ascii="Tahoma" w:hAnsi="Tahoma" w:cs="Tahoma"/>
          <w:sz w:val="20"/>
          <w:szCs w:val="20"/>
        </w:rPr>
        <w:t xml:space="preserve"> team</w:t>
      </w:r>
      <w:r w:rsidR="00FD22AE" w:rsidRPr="004A4C03">
        <w:rPr>
          <w:rFonts w:ascii="Tahoma" w:hAnsi="Tahoma" w:cs="Tahoma"/>
          <w:sz w:val="20"/>
          <w:szCs w:val="20"/>
        </w:rPr>
        <w:t>s</w:t>
      </w:r>
      <w:r w:rsidRPr="004A4C03">
        <w:rPr>
          <w:rFonts w:ascii="Tahoma" w:hAnsi="Tahoma" w:cs="Tahoma"/>
          <w:sz w:val="20"/>
          <w:szCs w:val="20"/>
        </w:rPr>
        <w:t xml:space="preserve"> of experts that comprised the following </w:t>
      </w:r>
      <w:r w:rsidR="001D4F37" w:rsidRPr="004A4C03">
        <w:rPr>
          <w:rFonts w:ascii="Tahoma" w:hAnsi="Tahoma" w:cs="Tahoma"/>
          <w:sz w:val="20"/>
          <w:szCs w:val="20"/>
        </w:rPr>
        <w:t>p</w:t>
      </w:r>
      <w:r w:rsidRPr="004A4C03">
        <w:rPr>
          <w:rFonts w:ascii="Tahoma" w:hAnsi="Tahoma" w:cs="Tahoma"/>
          <w:sz w:val="20"/>
          <w:szCs w:val="20"/>
        </w:rPr>
        <w:t>rofessionals</w:t>
      </w:r>
      <w:r w:rsidRPr="004A4C03">
        <w:rPr>
          <w:rFonts w:ascii="Tahoma" w:hAnsi="Tahoma" w:cs="Tahoma"/>
          <w:b/>
          <w:bCs/>
          <w:sz w:val="20"/>
          <w:szCs w:val="20"/>
        </w:rPr>
        <w:t xml:space="preserve"> </w:t>
      </w:r>
    </w:p>
    <w:p w14:paraId="5AF6A3BF" w14:textId="77777777" w:rsidR="0053430D" w:rsidRPr="004A4C03" w:rsidRDefault="00B66C7E" w:rsidP="004A4C03">
      <w:pPr>
        <w:spacing w:after="0"/>
        <w:jc w:val="both"/>
        <w:rPr>
          <w:rFonts w:ascii="Tahoma" w:hAnsi="Tahoma" w:cs="Tahoma"/>
          <w:b/>
          <w:sz w:val="20"/>
          <w:szCs w:val="20"/>
        </w:rPr>
      </w:pPr>
      <w:r w:rsidRPr="004A4C03">
        <w:rPr>
          <w:rFonts w:ascii="Tahoma" w:hAnsi="Tahoma" w:cs="Tahoma"/>
          <w:b/>
          <w:sz w:val="20"/>
          <w:szCs w:val="20"/>
        </w:rPr>
        <w:t>Team 1</w:t>
      </w:r>
      <w:r w:rsidR="00BB4691" w:rsidRPr="004A4C03">
        <w:rPr>
          <w:rFonts w:ascii="Tahoma" w:hAnsi="Tahoma" w:cs="Tahoma"/>
          <w:b/>
          <w:sz w:val="20"/>
          <w:szCs w:val="20"/>
        </w:rPr>
        <w:t xml:space="preserve"> – 02/11/2020</w:t>
      </w:r>
      <w:r w:rsidR="00B95DA0" w:rsidRPr="004A4C03">
        <w:rPr>
          <w:rFonts w:ascii="Tahoma" w:hAnsi="Tahoma" w:cs="Tahoma"/>
          <w:b/>
          <w:sz w:val="20"/>
          <w:szCs w:val="20"/>
        </w:rPr>
        <w:t xml:space="preserve">-first round of detailed consultations with the community was done during the screening process and it involved disseminating the project information to the community, </w:t>
      </w:r>
      <w:r w:rsidR="00F8658F" w:rsidRPr="004A4C03">
        <w:rPr>
          <w:rFonts w:ascii="Tahoma" w:hAnsi="Tahoma" w:cs="Tahoma"/>
          <w:b/>
          <w:sz w:val="20"/>
          <w:szCs w:val="20"/>
        </w:rPr>
        <w:t>site identification and screening for the mini-grid and constitution of the GRM and selection of GRM committee.</w:t>
      </w:r>
      <w:r w:rsidR="00B95DA0" w:rsidRPr="004A4C03">
        <w:rPr>
          <w:rFonts w:ascii="Tahoma" w:hAnsi="Tahoma" w:cs="Tahoma"/>
          <w:b/>
          <w:sz w:val="20"/>
          <w:szCs w:val="20"/>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3286"/>
        <w:gridCol w:w="5214"/>
      </w:tblGrid>
      <w:tr w:rsidR="0053430D" w:rsidRPr="004A4C03" w14:paraId="1D455929" w14:textId="77777777" w:rsidTr="00A72914">
        <w:tc>
          <w:tcPr>
            <w:tcW w:w="455" w:type="pct"/>
            <w:shd w:val="clear" w:color="auto" w:fill="auto"/>
          </w:tcPr>
          <w:p w14:paraId="42F4C68E"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S/No</w:t>
            </w:r>
          </w:p>
        </w:tc>
        <w:tc>
          <w:tcPr>
            <w:tcW w:w="1757" w:type="pct"/>
            <w:shd w:val="clear" w:color="auto" w:fill="auto"/>
          </w:tcPr>
          <w:p w14:paraId="43720C34"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 xml:space="preserve">Names </w:t>
            </w:r>
          </w:p>
        </w:tc>
        <w:tc>
          <w:tcPr>
            <w:tcW w:w="2787" w:type="pct"/>
            <w:shd w:val="clear" w:color="auto" w:fill="auto"/>
          </w:tcPr>
          <w:p w14:paraId="094AFFD6"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 xml:space="preserve">Position </w:t>
            </w:r>
          </w:p>
        </w:tc>
      </w:tr>
      <w:tr w:rsidR="0053430D" w:rsidRPr="004A4C03" w14:paraId="21A3D340" w14:textId="77777777" w:rsidTr="00A72914">
        <w:tc>
          <w:tcPr>
            <w:tcW w:w="455" w:type="pct"/>
            <w:shd w:val="clear" w:color="auto" w:fill="auto"/>
          </w:tcPr>
          <w:p w14:paraId="087A3804"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1</w:t>
            </w:r>
          </w:p>
        </w:tc>
        <w:tc>
          <w:tcPr>
            <w:tcW w:w="1757" w:type="pct"/>
            <w:shd w:val="clear" w:color="auto" w:fill="auto"/>
          </w:tcPr>
          <w:p w14:paraId="53C394D2"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Dr Kasomi </w:t>
            </w:r>
          </w:p>
        </w:tc>
        <w:tc>
          <w:tcPr>
            <w:tcW w:w="2787" w:type="pct"/>
            <w:shd w:val="clear" w:color="auto" w:fill="auto"/>
          </w:tcPr>
          <w:p w14:paraId="11310BF1"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Ministry of </w:t>
            </w:r>
            <w:r w:rsidR="00D372C8" w:rsidRPr="004A4C03">
              <w:rPr>
                <w:rFonts w:ascii="Tahoma" w:hAnsi="Tahoma" w:cs="Tahoma"/>
                <w:bCs/>
                <w:sz w:val="20"/>
                <w:szCs w:val="20"/>
              </w:rPr>
              <w:t>Energy -</w:t>
            </w:r>
            <w:r w:rsidRPr="004A4C03">
              <w:rPr>
                <w:rFonts w:ascii="Tahoma" w:hAnsi="Tahoma" w:cs="Tahoma"/>
                <w:bCs/>
                <w:sz w:val="20"/>
                <w:szCs w:val="20"/>
              </w:rPr>
              <w:t>MOE</w:t>
            </w:r>
          </w:p>
        </w:tc>
      </w:tr>
      <w:tr w:rsidR="0053430D" w:rsidRPr="004A4C03" w14:paraId="49282247" w14:textId="77777777" w:rsidTr="00A72914">
        <w:tc>
          <w:tcPr>
            <w:tcW w:w="455" w:type="pct"/>
            <w:shd w:val="clear" w:color="auto" w:fill="auto"/>
          </w:tcPr>
          <w:p w14:paraId="24EC08A8"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2</w:t>
            </w:r>
          </w:p>
        </w:tc>
        <w:tc>
          <w:tcPr>
            <w:tcW w:w="1757" w:type="pct"/>
            <w:shd w:val="clear" w:color="auto" w:fill="auto"/>
          </w:tcPr>
          <w:p w14:paraId="0E14D6AC"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Dorothy Kagweria</w:t>
            </w:r>
          </w:p>
        </w:tc>
        <w:tc>
          <w:tcPr>
            <w:tcW w:w="2787" w:type="pct"/>
            <w:shd w:val="clear" w:color="auto" w:fill="auto"/>
          </w:tcPr>
          <w:p w14:paraId="507C3C75"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Environmental Social safeguards Expert-MOE</w:t>
            </w:r>
          </w:p>
        </w:tc>
      </w:tr>
      <w:tr w:rsidR="0053430D" w:rsidRPr="004A4C03" w14:paraId="10A01A23" w14:textId="77777777" w:rsidTr="00A72914">
        <w:tc>
          <w:tcPr>
            <w:tcW w:w="455" w:type="pct"/>
            <w:shd w:val="clear" w:color="auto" w:fill="auto"/>
          </w:tcPr>
          <w:p w14:paraId="23B7EC77"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3</w:t>
            </w:r>
          </w:p>
        </w:tc>
        <w:tc>
          <w:tcPr>
            <w:tcW w:w="1757" w:type="pct"/>
            <w:shd w:val="clear" w:color="auto" w:fill="auto"/>
          </w:tcPr>
          <w:p w14:paraId="61F74F92"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Rebecca Muniu </w:t>
            </w:r>
          </w:p>
        </w:tc>
        <w:tc>
          <w:tcPr>
            <w:tcW w:w="2787" w:type="pct"/>
            <w:shd w:val="clear" w:color="auto" w:fill="auto"/>
          </w:tcPr>
          <w:p w14:paraId="67B472AC"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Communication Expert -MOE</w:t>
            </w:r>
          </w:p>
        </w:tc>
      </w:tr>
      <w:tr w:rsidR="0053430D" w:rsidRPr="004A4C03" w14:paraId="4995A451" w14:textId="77777777" w:rsidTr="00A72914">
        <w:tc>
          <w:tcPr>
            <w:tcW w:w="455" w:type="pct"/>
            <w:shd w:val="clear" w:color="auto" w:fill="auto"/>
          </w:tcPr>
          <w:p w14:paraId="69176889"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4</w:t>
            </w:r>
          </w:p>
        </w:tc>
        <w:tc>
          <w:tcPr>
            <w:tcW w:w="1757" w:type="pct"/>
            <w:shd w:val="clear" w:color="auto" w:fill="auto"/>
          </w:tcPr>
          <w:p w14:paraId="421235F9"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Eunice Ndinda </w:t>
            </w:r>
          </w:p>
        </w:tc>
        <w:tc>
          <w:tcPr>
            <w:tcW w:w="2787" w:type="pct"/>
            <w:shd w:val="clear" w:color="auto" w:fill="auto"/>
          </w:tcPr>
          <w:p w14:paraId="4FAD6201"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Procurement -MOE</w:t>
            </w:r>
          </w:p>
        </w:tc>
      </w:tr>
      <w:tr w:rsidR="0053430D" w:rsidRPr="004A4C03" w14:paraId="23D3B1F8" w14:textId="77777777" w:rsidTr="00A72914">
        <w:tc>
          <w:tcPr>
            <w:tcW w:w="455" w:type="pct"/>
            <w:shd w:val="clear" w:color="auto" w:fill="auto"/>
          </w:tcPr>
          <w:p w14:paraId="0CCD9D1B"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5</w:t>
            </w:r>
          </w:p>
        </w:tc>
        <w:tc>
          <w:tcPr>
            <w:tcW w:w="1757" w:type="pct"/>
            <w:shd w:val="clear" w:color="auto" w:fill="auto"/>
          </w:tcPr>
          <w:p w14:paraId="4710DAF1"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Salama Mwafrika</w:t>
            </w:r>
          </w:p>
        </w:tc>
        <w:tc>
          <w:tcPr>
            <w:tcW w:w="2787" w:type="pct"/>
            <w:shd w:val="clear" w:color="auto" w:fill="auto"/>
          </w:tcPr>
          <w:p w14:paraId="6CAC29FD"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County Renewable Energy </w:t>
            </w:r>
            <w:r w:rsidR="00D372C8" w:rsidRPr="004A4C03">
              <w:rPr>
                <w:rFonts w:ascii="Tahoma" w:hAnsi="Tahoma" w:cs="Tahoma"/>
                <w:bCs/>
                <w:sz w:val="20"/>
                <w:szCs w:val="20"/>
              </w:rPr>
              <w:t>Officer-Kwale County</w:t>
            </w:r>
            <w:r w:rsidRPr="004A4C03">
              <w:rPr>
                <w:rFonts w:ascii="Tahoma" w:hAnsi="Tahoma" w:cs="Tahoma"/>
                <w:bCs/>
                <w:sz w:val="20"/>
                <w:szCs w:val="20"/>
              </w:rPr>
              <w:t xml:space="preserve"> </w:t>
            </w:r>
          </w:p>
        </w:tc>
      </w:tr>
      <w:tr w:rsidR="0053430D" w:rsidRPr="004A4C03" w14:paraId="36E66E3E" w14:textId="77777777" w:rsidTr="00A72914">
        <w:tc>
          <w:tcPr>
            <w:tcW w:w="455" w:type="pct"/>
            <w:shd w:val="clear" w:color="auto" w:fill="auto"/>
          </w:tcPr>
          <w:p w14:paraId="0B5F2FAB"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6</w:t>
            </w:r>
          </w:p>
        </w:tc>
        <w:tc>
          <w:tcPr>
            <w:tcW w:w="1757" w:type="pct"/>
            <w:shd w:val="clear" w:color="auto" w:fill="auto"/>
          </w:tcPr>
          <w:p w14:paraId="5DB46BEA"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Joselyne Masiga </w:t>
            </w:r>
          </w:p>
        </w:tc>
        <w:tc>
          <w:tcPr>
            <w:tcW w:w="2787" w:type="pct"/>
            <w:shd w:val="clear" w:color="auto" w:fill="auto"/>
          </w:tcPr>
          <w:p w14:paraId="6D9CE412"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REREC –Social </w:t>
            </w:r>
            <w:r w:rsidR="00B96A4D" w:rsidRPr="004A4C03">
              <w:rPr>
                <w:rFonts w:ascii="Tahoma" w:hAnsi="Tahoma" w:cs="Tahoma"/>
                <w:bCs/>
                <w:sz w:val="20"/>
                <w:szCs w:val="20"/>
              </w:rPr>
              <w:t>E</w:t>
            </w:r>
            <w:r w:rsidRPr="004A4C03">
              <w:rPr>
                <w:rFonts w:ascii="Tahoma" w:hAnsi="Tahoma" w:cs="Tahoma"/>
                <w:bCs/>
                <w:sz w:val="20"/>
                <w:szCs w:val="20"/>
              </w:rPr>
              <w:t>xpert</w:t>
            </w:r>
          </w:p>
        </w:tc>
      </w:tr>
      <w:tr w:rsidR="0053430D" w:rsidRPr="004A4C03" w14:paraId="420BA827" w14:textId="77777777" w:rsidTr="00A72914">
        <w:tc>
          <w:tcPr>
            <w:tcW w:w="455" w:type="pct"/>
            <w:shd w:val="clear" w:color="auto" w:fill="auto"/>
          </w:tcPr>
          <w:p w14:paraId="412002FC"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7</w:t>
            </w:r>
          </w:p>
        </w:tc>
        <w:tc>
          <w:tcPr>
            <w:tcW w:w="1757" w:type="pct"/>
            <w:shd w:val="clear" w:color="auto" w:fill="auto"/>
          </w:tcPr>
          <w:p w14:paraId="041F5BD0"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Stephen Magembe</w:t>
            </w:r>
          </w:p>
        </w:tc>
        <w:tc>
          <w:tcPr>
            <w:tcW w:w="2787" w:type="pct"/>
            <w:shd w:val="clear" w:color="auto" w:fill="auto"/>
          </w:tcPr>
          <w:p w14:paraId="4211DB02"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REREC –Lands/wayleaves </w:t>
            </w:r>
          </w:p>
        </w:tc>
      </w:tr>
      <w:tr w:rsidR="0053430D" w:rsidRPr="004A4C03" w14:paraId="321A4A07" w14:textId="77777777" w:rsidTr="00A72914">
        <w:tc>
          <w:tcPr>
            <w:tcW w:w="455" w:type="pct"/>
            <w:shd w:val="clear" w:color="auto" w:fill="auto"/>
          </w:tcPr>
          <w:p w14:paraId="543EC47F"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8</w:t>
            </w:r>
          </w:p>
        </w:tc>
        <w:tc>
          <w:tcPr>
            <w:tcW w:w="1757" w:type="pct"/>
            <w:shd w:val="clear" w:color="auto" w:fill="auto"/>
          </w:tcPr>
          <w:p w14:paraId="07051E4C"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Nancy Ondicho</w:t>
            </w:r>
          </w:p>
        </w:tc>
        <w:tc>
          <w:tcPr>
            <w:tcW w:w="2787" w:type="pct"/>
            <w:shd w:val="clear" w:color="auto" w:fill="auto"/>
          </w:tcPr>
          <w:p w14:paraId="6A67FB22"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REREC –Surveyor </w:t>
            </w:r>
          </w:p>
        </w:tc>
      </w:tr>
      <w:tr w:rsidR="0053430D" w:rsidRPr="004A4C03" w14:paraId="7E0E9EE0" w14:textId="77777777" w:rsidTr="00A72914">
        <w:tc>
          <w:tcPr>
            <w:tcW w:w="455" w:type="pct"/>
            <w:shd w:val="clear" w:color="auto" w:fill="auto"/>
          </w:tcPr>
          <w:p w14:paraId="3596BFFE"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9</w:t>
            </w:r>
          </w:p>
        </w:tc>
        <w:tc>
          <w:tcPr>
            <w:tcW w:w="1757" w:type="pct"/>
            <w:shd w:val="clear" w:color="auto" w:fill="auto"/>
          </w:tcPr>
          <w:p w14:paraId="735037C1"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Philip Mabango </w:t>
            </w:r>
          </w:p>
        </w:tc>
        <w:tc>
          <w:tcPr>
            <w:tcW w:w="2787" w:type="pct"/>
            <w:shd w:val="clear" w:color="auto" w:fill="auto"/>
          </w:tcPr>
          <w:p w14:paraId="6777E810"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GIS Expert –Kwale </w:t>
            </w:r>
            <w:r w:rsidR="00B96A4D" w:rsidRPr="004A4C03">
              <w:rPr>
                <w:rFonts w:ascii="Tahoma" w:hAnsi="Tahoma" w:cs="Tahoma"/>
                <w:bCs/>
                <w:sz w:val="20"/>
                <w:szCs w:val="20"/>
              </w:rPr>
              <w:t>C</w:t>
            </w:r>
            <w:r w:rsidRPr="004A4C03">
              <w:rPr>
                <w:rFonts w:ascii="Tahoma" w:hAnsi="Tahoma" w:cs="Tahoma"/>
                <w:bCs/>
                <w:sz w:val="20"/>
                <w:szCs w:val="20"/>
              </w:rPr>
              <w:t xml:space="preserve">ounty </w:t>
            </w:r>
          </w:p>
        </w:tc>
      </w:tr>
      <w:tr w:rsidR="0053430D" w:rsidRPr="004A4C03" w14:paraId="59EA0B6D" w14:textId="77777777" w:rsidTr="00A72914">
        <w:tc>
          <w:tcPr>
            <w:tcW w:w="455" w:type="pct"/>
            <w:shd w:val="clear" w:color="auto" w:fill="auto"/>
          </w:tcPr>
          <w:p w14:paraId="11F1FB40"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10</w:t>
            </w:r>
          </w:p>
        </w:tc>
        <w:tc>
          <w:tcPr>
            <w:tcW w:w="1757" w:type="pct"/>
            <w:shd w:val="clear" w:color="auto" w:fill="auto"/>
          </w:tcPr>
          <w:p w14:paraId="0B40941B"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Wilfred Koech </w:t>
            </w:r>
          </w:p>
        </w:tc>
        <w:tc>
          <w:tcPr>
            <w:tcW w:w="2787" w:type="pct"/>
            <w:shd w:val="clear" w:color="auto" w:fill="auto"/>
          </w:tcPr>
          <w:p w14:paraId="477E78B8"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 xml:space="preserve">Environmental and Social </w:t>
            </w:r>
            <w:r w:rsidR="00B96A4D" w:rsidRPr="004A4C03">
              <w:rPr>
                <w:rFonts w:ascii="Tahoma" w:hAnsi="Tahoma" w:cs="Tahoma"/>
                <w:bCs/>
                <w:sz w:val="20"/>
                <w:szCs w:val="20"/>
              </w:rPr>
              <w:t>S</w:t>
            </w:r>
            <w:r w:rsidRPr="004A4C03">
              <w:rPr>
                <w:rFonts w:ascii="Tahoma" w:hAnsi="Tahoma" w:cs="Tahoma"/>
                <w:bCs/>
                <w:sz w:val="20"/>
                <w:szCs w:val="20"/>
              </w:rPr>
              <w:t>pecialist-KPLC</w:t>
            </w:r>
          </w:p>
        </w:tc>
      </w:tr>
      <w:tr w:rsidR="0053430D" w:rsidRPr="004A4C03" w14:paraId="5A3058C8" w14:textId="77777777" w:rsidTr="00A72914">
        <w:tc>
          <w:tcPr>
            <w:tcW w:w="455" w:type="pct"/>
            <w:shd w:val="clear" w:color="auto" w:fill="auto"/>
          </w:tcPr>
          <w:p w14:paraId="02C5339C"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11</w:t>
            </w:r>
          </w:p>
        </w:tc>
        <w:tc>
          <w:tcPr>
            <w:tcW w:w="1757" w:type="pct"/>
            <w:shd w:val="clear" w:color="auto" w:fill="auto"/>
          </w:tcPr>
          <w:p w14:paraId="6259A76F"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Onesmus Maina</w:t>
            </w:r>
          </w:p>
        </w:tc>
        <w:tc>
          <w:tcPr>
            <w:tcW w:w="2787" w:type="pct"/>
            <w:shd w:val="clear" w:color="auto" w:fill="auto"/>
          </w:tcPr>
          <w:p w14:paraId="24793D45"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Engineer-KPLC</w:t>
            </w:r>
          </w:p>
        </w:tc>
      </w:tr>
      <w:tr w:rsidR="0053430D" w:rsidRPr="004A4C03" w14:paraId="438D6EA5" w14:textId="77777777" w:rsidTr="00A72914">
        <w:tc>
          <w:tcPr>
            <w:tcW w:w="455" w:type="pct"/>
            <w:shd w:val="clear" w:color="auto" w:fill="auto"/>
          </w:tcPr>
          <w:p w14:paraId="0BCACCE6" w14:textId="77777777" w:rsidR="0053430D" w:rsidRPr="004A4C03" w:rsidRDefault="0053430D" w:rsidP="004A4C03">
            <w:pPr>
              <w:spacing w:after="0"/>
              <w:jc w:val="both"/>
              <w:rPr>
                <w:rFonts w:ascii="Tahoma" w:hAnsi="Tahoma" w:cs="Tahoma"/>
                <w:b/>
                <w:bCs/>
                <w:sz w:val="20"/>
                <w:szCs w:val="20"/>
              </w:rPr>
            </w:pPr>
            <w:r w:rsidRPr="004A4C03">
              <w:rPr>
                <w:rFonts w:ascii="Tahoma" w:hAnsi="Tahoma" w:cs="Tahoma"/>
                <w:b/>
                <w:bCs/>
                <w:sz w:val="20"/>
                <w:szCs w:val="20"/>
              </w:rPr>
              <w:t>12</w:t>
            </w:r>
          </w:p>
        </w:tc>
        <w:tc>
          <w:tcPr>
            <w:tcW w:w="1757" w:type="pct"/>
            <w:shd w:val="clear" w:color="auto" w:fill="auto"/>
          </w:tcPr>
          <w:p w14:paraId="7E2337AB"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Roseline Njeru</w:t>
            </w:r>
          </w:p>
        </w:tc>
        <w:tc>
          <w:tcPr>
            <w:tcW w:w="2787" w:type="pct"/>
            <w:shd w:val="clear" w:color="auto" w:fill="auto"/>
          </w:tcPr>
          <w:p w14:paraId="281B8A17" w14:textId="77777777" w:rsidR="0053430D" w:rsidRPr="004A4C03" w:rsidRDefault="0053430D" w:rsidP="004A4C03">
            <w:pPr>
              <w:spacing w:after="0"/>
              <w:jc w:val="both"/>
              <w:rPr>
                <w:rFonts w:ascii="Tahoma" w:hAnsi="Tahoma" w:cs="Tahoma"/>
                <w:bCs/>
                <w:sz w:val="20"/>
                <w:szCs w:val="20"/>
              </w:rPr>
            </w:pPr>
            <w:r w:rsidRPr="004A4C03">
              <w:rPr>
                <w:rFonts w:ascii="Tahoma" w:hAnsi="Tahoma" w:cs="Tahoma"/>
                <w:bCs/>
                <w:sz w:val="20"/>
                <w:szCs w:val="20"/>
              </w:rPr>
              <w:t>Socio Economist-KPLC</w:t>
            </w:r>
          </w:p>
        </w:tc>
      </w:tr>
    </w:tbl>
    <w:p w14:paraId="23DA8510" w14:textId="77777777" w:rsidR="0053430D" w:rsidRPr="004A4C03" w:rsidRDefault="0053430D" w:rsidP="004A4C03">
      <w:pPr>
        <w:spacing w:after="0"/>
        <w:jc w:val="both"/>
        <w:rPr>
          <w:rFonts w:ascii="Tahoma" w:hAnsi="Tahoma" w:cs="Tahoma"/>
          <w:b/>
          <w:sz w:val="20"/>
          <w:szCs w:val="20"/>
        </w:rPr>
      </w:pPr>
    </w:p>
    <w:p w14:paraId="112F777B" w14:textId="77777777" w:rsidR="00B66C7E" w:rsidRPr="004A4C03" w:rsidRDefault="00B66C7E" w:rsidP="004A4C03">
      <w:pPr>
        <w:spacing w:after="0"/>
        <w:jc w:val="both"/>
        <w:rPr>
          <w:rFonts w:ascii="Tahoma" w:hAnsi="Tahoma" w:cs="Tahoma"/>
          <w:b/>
          <w:sz w:val="20"/>
          <w:szCs w:val="20"/>
        </w:rPr>
      </w:pPr>
      <w:r w:rsidRPr="004A4C03">
        <w:rPr>
          <w:rFonts w:ascii="Tahoma" w:hAnsi="Tahoma" w:cs="Tahoma"/>
          <w:b/>
          <w:sz w:val="20"/>
          <w:szCs w:val="20"/>
        </w:rPr>
        <w:t>Team 2</w:t>
      </w:r>
      <w:r w:rsidR="00BB4691" w:rsidRPr="004A4C03">
        <w:rPr>
          <w:rFonts w:ascii="Tahoma" w:hAnsi="Tahoma" w:cs="Tahoma"/>
          <w:b/>
          <w:sz w:val="20"/>
          <w:szCs w:val="20"/>
        </w:rPr>
        <w:t xml:space="preserve"> -30/09/2021</w:t>
      </w:r>
      <w:r w:rsidR="00F8658F" w:rsidRPr="004A4C03">
        <w:rPr>
          <w:rFonts w:ascii="Tahoma" w:hAnsi="Tahoma" w:cs="Tahoma"/>
          <w:b/>
          <w:sz w:val="20"/>
          <w:szCs w:val="20"/>
        </w:rPr>
        <w:t>-</w:t>
      </w:r>
      <w:r w:rsidR="003468E6" w:rsidRPr="004A4C03">
        <w:rPr>
          <w:rFonts w:ascii="Tahoma" w:hAnsi="Tahoma" w:cs="Tahoma"/>
          <w:b/>
          <w:sz w:val="20"/>
          <w:szCs w:val="20"/>
        </w:rPr>
        <w:t xml:space="preserve"> </w:t>
      </w:r>
      <w:r w:rsidR="00F8658F" w:rsidRPr="004A4C03">
        <w:rPr>
          <w:rFonts w:ascii="Tahoma" w:hAnsi="Tahoma" w:cs="Tahoma"/>
          <w:b/>
          <w:sz w:val="20"/>
          <w:szCs w:val="20"/>
        </w:rPr>
        <w:t>progressed the ESIA study.</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2354"/>
        <w:gridCol w:w="6145"/>
      </w:tblGrid>
      <w:tr w:rsidR="00266C3C" w:rsidRPr="004A4C03" w14:paraId="28A1EC0F" w14:textId="77777777" w:rsidTr="00A72914">
        <w:tc>
          <w:tcPr>
            <w:tcW w:w="455" w:type="pct"/>
            <w:shd w:val="clear" w:color="auto" w:fill="auto"/>
          </w:tcPr>
          <w:p w14:paraId="650753CB" w14:textId="77777777" w:rsidR="00B66C7E" w:rsidRPr="004A4C03" w:rsidRDefault="00B66C7E" w:rsidP="004A4C03">
            <w:pPr>
              <w:spacing w:after="0"/>
              <w:jc w:val="both"/>
              <w:rPr>
                <w:rFonts w:ascii="Tahoma" w:hAnsi="Tahoma" w:cs="Tahoma"/>
                <w:b/>
                <w:bCs/>
                <w:sz w:val="20"/>
                <w:szCs w:val="20"/>
              </w:rPr>
            </w:pPr>
            <w:r w:rsidRPr="004A4C03">
              <w:rPr>
                <w:rFonts w:ascii="Tahoma" w:hAnsi="Tahoma" w:cs="Tahoma"/>
                <w:b/>
                <w:bCs/>
                <w:sz w:val="20"/>
                <w:szCs w:val="20"/>
              </w:rPr>
              <w:t>S/No</w:t>
            </w:r>
          </w:p>
        </w:tc>
        <w:tc>
          <w:tcPr>
            <w:tcW w:w="1259" w:type="pct"/>
            <w:shd w:val="clear" w:color="auto" w:fill="auto"/>
          </w:tcPr>
          <w:p w14:paraId="65266FBB" w14:textId="77777777" w:rsidR="00B66C7E" w:rsidRPr="004A4C03" w:rsidRDefault="00B66C7E" w:rsidP="004A4C03">
            <w:pPr>
              <w:spacing w:after="0"/>
              <w:jc w:val="both"/>
              <w:rPr>
                <w:rFonts w:ascii="Tahoma" w:hAnsi="Tahoma" w:cs="Tahoma"/>
                <w:b/>
                <w:bCs/>
                <w:sz w:val="20"/>
                <w:szCs w:val="20"/>
              </w:rPr>
            </w:pPr>
            <w:r w:rsidRPr="004A4C03">
              <w:rPr>
                <w:rFonts w:ascii="Tahoma" w:hAnsi="Tahoma" w:cs="Tahoma"/>
                <w:b/>
                <w:bCs/>
                <w:sz w:val="20"/>
                <w:szCs w:val="20"/>
              </w:rPr>
              <w:t xml:space="preserve">Names </w:t>
            </w:r>
          </w:p>
        </w:tc>
        <w:tc>
          <w:tcPr>
            <w:tcW w:w="3285" w:type="pct"/>
            <w:shd w:val="clear" w:color="auto" w:fill="auto"/>
          </w:tcPr>
          <w:p w14:paraId="0E9942BC" w14:textId="77777777" w:rsidR="00B66C7E" w:rsidRPr="004A4C03" w:rsidRDefault="00B66C7E" w:rsidP="004A4C03">
            <w:pPr>
              <w:spacing w:after="0"/>
              <w:jc w:val="both"/>
              <w:rPr>
                <w:rFonts w:ascii="Tahoma" w:hAnsi="Tahoma" w:cs="Tahoma"/>
                <w:b/>
                <w:bCs/>
                <w:sz w:val="20"/>
                <w:szCs w:val="20"/>
              </w:rPr>
            </w:pPr>
            <w:r w:rsidRPr="004A4C03">
              <w:rPr>
                <w:rFonts w:ascii="Tahoma" w:hAnsi="Tahoma" w:cs="Tahoma"/>
                <w:b/>
                <w:bCs/>
                <w:sz w:val="20"/>
                <w:szCs w:val="20"/>
              </w:rPr>
              <w:t xml:space="preserve">Position </w:t>
            </w:r>
          </w:p>
        </w:tc>
      </w:tr>
      <w:tr w:rsidR="00266C3C" w:rsidRPr="004A4C03" w14:paraId="68230961" w14:textId="77777777" w:rsidTr="00A72914">
        <w:tc>
          <w:tcPr>
            <w:tcW w:w="455" w:type="pct"/>
            <w:shd w:val="clear" w:color="auto" w:fill="auto"/>
          </w:tcPr>
          <w:p w14:paraId="66E9B30B" w14:textId="77777777" w:rsidR="00B66C7E" w:rsidRPr="004A4C03" w:rsidRDefault="00B66C7E" w:rsidP="004A4C03">
            <w:pPr>
              <w:spacing w:after="0"/>
              <w:jc w:val="both"/>
              <w:rPr>
                <w:rFonts w:ascii="Tahoma" w:hAnsi="Tahoma" w:cs="Tahoma"/>
                <w:b/>
                <w:bCs/>
                <w:sz w:val="20"/>
                <w:szCs w:val="20"/>
              </w:rPr>
            </w:pPr>
            <w:r w:rsidRPr="004A4C03">
              <w:rPr>
                <w:rFonts w:ascii="Tahoma" w:hAnsi="Tahoma" w:cs="Tahoma"/>
                <w:b/>
                <w:bCs/>
                <w:sz w:val="20"/>
                <w:szCs w:val="20"/>
              </w:rPr>
              <w:t>1</w:t>
            </w:r>
          </w:p>
        </w:tc>
        <w:tc>
          <w:tcPr>
            <w:tcW w:w="1259" w:type="pct"/>
            <w:shd w:val="clear" w:color="auto" w:fill="auto"/>
          </w:tcPr>
          <w:p w14:paraId="2E86A4A8" w14:textId="77777777" w:rsidR="00B66C7E" w:rsidRPr="004A4C03" w:rsidRDefault="00B66C7E" w:rsidP="004A4C03">
            <w:pPr>
              <w:spacing w:after="0"/>
              <w:jc w:val="both"/>
              <w:rPr>
                <w:rFonts w:ascii="Tahoma" w:hAnsi="Tahoma" w:cs="Tahoma"/>
                <w:bCs/>
                <w:sz w:val="20"/>
                <w:szCs w:val="20"/>
              </w:rPr>
            </w:pPr>
            <w:r w:rsidRPr="004A4C03">
              <w:rPr>
                <w:rFonts w:ascii="Tahoma" w:hAnsi="Tahoma" w:cs="Tahoma"/>
                <w:bCs/>
                <w:sz w:val="20"/>
                <w:szCs w:val="20"/>
              </w:rPr>
              <w:t>Tom Maruti</w:t>
            </w:r>
          </w:p>
        </w:tc>
        <w:tc>
          <w:tcPr>
            <w:tcW w:w="3285" w:type="pct"/>
            <w:shd w:val="clear" w:color="auto" w:fill="auto"/>
          </w:tcPr>
          <w:p w14:paraId="7E679DF0" w14:textId="77777777" w:rsidR="00B66C7E" w:rsidRPr="004A4C03" w:rsidRDefault="00B66C7E" w:rsidP="004A4C03">
            <w:pPr>
              <w:spacing w:after="0"/>
              <w:jc w:val="both"/>
              <w:rPr>
                <w:rFonts w:ascii="Tahoma" w:hAnsi="Tahoma" w:cs="Tahoma"/>
                <w:bCs/>
                <w:sz w:val="20"/>
                <w:szCs w:val="20"/>
              </w:rPr>
            </w:pPr>
            <w:r w:rsidRPr="004A4C03">
              <w:rPr>
                <w:rFonts w:ascii="Tahoma" w:hAnsi="Tahoma" w:cs="Tahoma"/>
                <w:bCs/>
                <w:sz w:val="20"/>
                <w:szCs w:val="20"/>
              </w:rPr>
              <w:t>Ministry of Energy -MOE</w:t>
            </w:r>
          </w:p>
        </w:tc>
      </w:tr>
      <w:tr w:rsidR="00266C3C" w:rsidRPr="004A4C03" w14:paraId="774120D1" w14:textId="77777777" w:rsidTr="00A72914">
        <w:tc>
          <w:tcPr>
            <w:tcW w:w="455" w:type="pct"/>
            <w:shd w:val="clear" w:color="auto" w:fill="auto"/>
          </w:tcPr>
          <w:p w14:paraId="232BBE8F" w14:textId="77777777" w:rsidR="00B66C7E" w:rsidRPr="004A4C03" w:rsidRDefault="00B66C7E" w:rsidP="004A4C03">
            <w:pPr>
              <w:spacing w:after="0"/>
              <w:jc w:val="both"/>
              <w:rPr>
                <w:rFonts w:ascii="Tahoma" w:hAnsi="Tahoma" w:cs="Tahoma"/>
                <w:b/>
                <w:bCs/>
                <w:sz w:val="20"/>
                <w:szCs w:val="20"/>
              </w:rPr>
            </w:pPr>
            <w:r w:rsidRPr="004A4C03">
              <w:rPr>
                <w:rFonts w:ascii="Tahoma" w:hAnsi="Tahoma" w:cs="Tahoma"/>
                <w:b/>
                <w:bCs/>
                <w:sz w:val="20"/>
                <w:szCs w:val="20"/>
              </w:rPr>
              <w:t>2</w:t>
            </w:r>
          </w:p>
        </w:tc>
        <w:tc>
          <w:tcPr>
            <w:tcW w:w="1259" w:type="pct"/>
            <w:shd w:val="clear" w:color="auto" w:fill="auto"/>
          </w:tcPr>
          <w:p w14:paraId="603A3223" w14:textId="77777777" w:rsidR="00B66C7E" w:rsidRPr="004A4C03" w:rsidRDefault="00B66C7E" w:rsidP="004A4C03">
            <w:pPr>
              <w:spacing w:after="0"/>
              <w:jc w:val="both"/>
              <w:rPr>
                <w:rFonts w:ascii="Tahoma" w:hAnsi="Tahoma" w:cs="Tahoma"/>
                <w:bCs/>
                <w:sz w:val="20"/>
                <w:szCs w:val="20"/>
              </w:rPr>
            </w:pPr>
            <w:r w:rsidRPr="004A4C03">
              <w:rPr>
                <w:rFonts w:ascii="Tahoma" w:hAnsi="Tahoma" w:cs="Tahoma"/>
                <w:bCs/>
                <w:sz w:val="20"/>
                <w:szCs w:val="20"/>
              </w:rPr>
              <w:t>Samuel Mbugua</w:t>
            </w:r>
          </w:p>
        </w:tc>
        <w:tc>
          <w:tcPr>
            <w:tcW w:w="3285" w:type="pct"/>
            <w:shd w:val="clear" w:color="auto" w:fill="auto"/>
          </w:tcPr>
          <w:p w14:paraId="33A25FC7" w14:textId="77777777" w:rsidR="00B66C7E" w:rsidRPr="004A4C03" w:rsidRDefault="00B66C7E" w:rsidP="004A4C03">
            <w:pPr>
              <w:spacing w:after="0"/>
              <w:jc w:val="both"/>
              <w:rPr>
                <w:rFonts w:ascii="Tahoma" w:hAnsi="Tahoma" w:cs="Tahoma"/>
                <w:bCs/>
                <w:sz w:val="20"/>
                <w:szCs w:val="20"/>
              </w:rPr>
            </w:pPr>
            <w:r w:rsidRPr="004A4C03">
              <w:rPr>
                <w:rFonts w:ascii="Tahoma" w:hAnsi="Tahoma" w:cs="Tahoma"/>
                <w:bCs/>
                <w:sz w:val="20"/>
                <w:szCs w:val="20"/>
              </w:rPr>
              <w:t xml:space="preserve">Environmental and Social </w:t>
            </w:r>
            <w:r w:rsidR="00B96A4D" w:rsidRPr="004A4C03">
              <w:rPr>
                <w:rFonts w:ascii="Tahoma" w:hAnsi="Tahoma" w:cs="Tahoma"/>
                <w:bCs/>
                <w:sz w:val="20"/>
                <w:szCs w:val="20"/>
              </w:rPr>
              <w:t>S</w:t>
            </w:r>
            <w:r w:rsidRPr="004A4C03">
              <w:rPr>
                <w:rFonts w:ascii="Tahoma" w:hAnsi="Tahoma" w:cs="Tahoma"/>
                <w:bCs/>
                <w:sz w:val="20"/>
                <w:szCs w:val="20"/>
              </w:rPr>
              <w:t>pecialist-KPLC</w:t>
            </w:r>
          </w:p>
        </w:tc>
      </w:tr>
      <w:tr w:rsidR="00266C3C" w:rsidRPr="004A4C03" w14:paraId="580831DE" w14:textId="77777777" w:rsidTr="00A72914">
        <w:tc>
          <w:tcPr>
            <w:tcW w:w="455" w:type="pct"/>
            <w:shd w:val="clear" w:color="auto" w:fill="auto"/>
          </w:tcPr>
          <w:p w14:paraId="1894F5BA" w14:textId="77777777" w:rsidR="00B66C7E" w:rsidRPr="004A4C03" w:rsidRDefault="00B66C7E" w:rsidP="004A4C03">
            <w:pPr>
              <w:spacing w:after="0"/>
              <w:jc w:val="both"/>
              <w:rPr>
                <w:rFonts w:ascii="Tahoma" w:hAnsi="Tahoma" w:cs="Tahoma"/>
                <w:b/>
                <w:bCs/>
                <w:sz w:val="20"/>
                <w:szCs w:val="20"/>
              </w:rPr>
            </w:pPr>
            <w:r w:rsidRPr="004A4C03">
              <w:rPr>
                <w:rFonts w:ascii="Tahoma" w:hAnsi="Tahoma" w:cs="Tahoma"/>
                <w:b/>
                <w:bCs/>
                <w:sz w:val="20"/>
                <w:szCs w:val="20"/>
              </w:rPr>
              <w:t>3</w:t>
            </w:r>
          </w:p>
        </w:tc>
        <w:tc>
          <w:tcPr>
            <w:tcW w:w="1259" w:type="pct"/>
            <w:shd w:val="clear" w:color="auto" w:fill="auto"/>
          </w:tcPr>
          <w:p w14:paraId="25A3A788" w14:textId="77777777" w:rsidR="00B66C7E" w:rsidRPr="004A4C03" w:rsidRDefault="00B66C7E" w:rsidP="004A4C03">
            <w:pPr>
              <w:spacing w:after="0"/>
              <w:jc w:val="both"/>
              <w:rPr>
                <w:rFonts w:ascii="Tahoma" w:hAnsi="Tahoma" w:cs="Tahoma"/>
                <w:bCs/>
                <w:sz w:val="20"/>
                <w:szCs w:val="20"/>
              </w:rPr>
            </w:pPr>
            <w:r w:rsidRPr="004A4C03">
              <w:rPr>
                <w:rFonts w:ascii="Tahoma" w:hAnsi="Tahoma" w:cs="Tahoma"/>
                <w:bCs/>
                <w:sz w:val="20"/>
                <w:szCs w:val="20"/>
              </w:rPr>
              <w:t>Salama Mwafrika</w:t>
            </w:r>
          </w:p>
        </w:tc>
        <w:tc>
          <w:tcPr>
            <w:tcW w:w="3285" w:type="pct"/>
            <w:shd w:val="clear" w:color="auto" w:fill="auto"/>
          </w:tcPr>
          <w:p w14:paraId="125EC069" w14:textId="77777777" w:rsidR="00B66C7E" w:rsidRPr="004A4C03" w:rsidRDefault="00B66C7E" w:rsidP="004A4C03">
            <w:pPr>
              <w:spacing w:after="0"/>
              <w:jc w:val="both"/>
              <w:rPr>
                <w:rFonts w:ascii="Tahoma" w:hAnsi="Tahoma" w:cs="Tahoma"/>
                <w:bCs/>
                <w:sz w:val="20"/>
                <w:szCs w:val="20"/>
              </w:rPr>
            </w:pPr>
            <w:r w:rsidRPr="004A4C03">
              <w:rPr>
                <w:rFonts w:ascii="Tahoma" w:hAnsi="Tahoma" w:cs="Tahoma"/>
                <w:bCs/>
                <w:sz w:val="20"/>
                <w:szCs w:val="20"/>
              </w:rPr>
              <w:t>County Renewable Energy Officer-Kwale County</w:t>
            </w:r>
          </w:p>
        </w:tc>
      </w:tr>
      <w:tr w:rsidR="00266C3C" w:rsidRPr="004A4C03" w14:paraId="3C656594" w14:textId="77777777" w:rsidTr="00A72914">
        <w:tc>
          <w:tcPr>
            <w:tcW w:w="455" w:type="pct"/>
            <w:shd w:val="clear" w:color="auto" w:fill="auto"/>
          </w:tcPr>
          <w:p w14:paraId="4D6DF48E" w14:textId="77777777" w:rsidR="00B66C7E" w:rsidRPr="004A4C03" w:rsidRDefault="00B66C7E" w:rsidP="004A4C03">
            <w:pPr>
              <w:spacing w:after="0"/>
              <w:jc w:val="both"/>
              <w:rPr>
                <w:rFonts w:ascii="Tahoma" w:hAnsi="Tahoma" w:cs="Tahoma"/>
                <w:b/>
                <w:bCs/>
                <w:sz w:val="20"/>
                <w:szCs w:val="20"/>
              </w:rPr>
            </w:pPr>
            <w:r w:rsidRPr="004A4C03">
              <w:rPr>
                <w:rFonts w:ascii="Tahoma" w:hAnsi="Tahoma" w:cs="Tahoma"/>
                <w:b/>
                <w:bCs/>
                <w:sz w:val="20"/>
                <w:szCs w:val="20"/>
              </w:rPr>
              <w:t>4</w:t>
            </w:r>
          </w:p>
        </w:tc>
        <w:tc>
          <w:tcPr>
            <w:tcW w:w="1259" w:type="pct"/>
            <w:shd w:val="clear" w:color="auto" w:fill="auto"/>
          </w:tcPr>
          <w:p w14:paraId="0E4BBC70" w14:textId="77777777" w:rsidR="00B66C7E" w:rsidRPr="004A4C03" w:rsidRDefault="00B66C7E" w:rsidP="004A4C03">
            <w:pPr>
              <w:spacing w:after="0"/>
              <w:jc w:val="both"/>
              <w:rPr>
                <w:rFonts w:ascii="Tahoma" w:hAnsi="Tahoma" w:cs="Tahoma"/>
                <w:bCs/>
                <w:sz w:val="20"/>
                <w:szCs w:val="20"/>
              </w:rPr>
            </w:pPr>
            <w:r w:rsidRPr="004A4C03">
              <w:rPr>
                <w:rFonts w:ascii="Tahoma" w:hAnsi="Tahoma" w:cs="Tahoma"/>
                <w:bCs/>
                <w:sz w:val="20"/>
                <w:szCs w:val="20"/>
              </w:rPr>
              <w:t>Allan Owino</w:t>
            </w:r>
          </w:p>
        </w:tc>
        <w:tc>
          <w:tcPr>
            <w:tcW w:w="3285" w:type="pct"/>
            <w:shd w:val="clear" w:color="auto" w:fill="auto"/>
          </w:tcPr>
          <w:p w14:paraId="0A88C7CB" w14:textId="77777777" w:rsidR="00B66C7E" w:rsidRPr="004A4C03" w:rsidRDefault="00B96A4D" w:rsidP="004A4C03">
            <w:pPr>
              <w:spacing w:after="0"/>
              <w:jc w:val="both"/>
              <w:rPr>
                <w:rFonts w:ascii="Tahoma" w:hAnsi="Tahoma" w:cs="Tahoma"/>
                <w:bCs/>
                <w:sz w:val="20"/>
                <w:szCs w:val="20"/>
              </w:rPr>
            </w:pPr>
            <w:r w:rsidRPr="004A4C03">
              <w:rPr>
                <w:rFonts w:ascii="Tahoma" w:hAnsi="Tahoma" w:cs="Tahoma"/>
                <w:bCs/>
                <w:sz w:val="20"/>
                <w:szCs w:val="20"/>
              </w:rPr>
              <w:t>Norken International Limited/</w:t>
            </w:r>
            <w:r w:rsidR="00B66C7E" w:rsidRPr="004A4C03">
              <w:rPr>
                <w:rFonts w:ascii="Tahoma" w:hAnsi="Tahoma" w:cs="Tahoma"/>
                <w:bCs/>
                <w:sz w:val="20"/>
                <w:szCs w:val="20"/>
              </w:rPr>
              <w:t>Centric Africa Limited- EIA/EA Expert</w:t>
            </w:r>
          </w:p>
        </w:tc>
      </w:tr>
      <w:tr w:rsidR="00B96A4D" w:rsidRPr="004A4C03" w14:paraId="5D88CD5B" w14:textId="77777777" w:rsidTr="00A72914">
        <w:tc>
          <w:tcPr>
            <w:tcW w:w="455" w:type="pct"/>
            <w:shd w:val="clear" w:color="auto" w:fill="auto"/>
          </w:tcPr>
          <w:p w14:paraId="18F6A666" w14:textId="77777777" w:rsidR="00B96A4D" w:rsidRPr="004A4C03" w:rsidRDefault="00B96A4D" w:rsidP="004A4C03">
            <w:pPr>
              <w:spacing w:after="0"/>
              <w:jc w:val="both"/>
              <w:rPr>
                <w:rFonts w:ascii="Tahoma" w:hAnsi="Tahoma" w:cs="Tahoma"/>
                <w:b/>
                <w:bCs/>
                <w:sz w:val="20"/>
                <w:szCs w:val="20"/>
              </w:rPr>
            </w:pPr>
            <w:r w:rsidRPr="004A4C03">
              <w:rPr>
                <w:rFonts w:ascii="Tahoma" w:hAnsi="Tahoma" w:cs="Tahoma"/>
                <w:b/>
                <w:bCs/>
                <w:sz w:val="20"/>
                <w:szCs w:val="20"/>
              </w:rPr>
              <w:t>5</w:t>
            </w:r>
          </w:p>
        </w:tc>
        <w:tc>
          <w:tcPr>
            <w:tcW w:w="1259" w:type="pct"/>
            <w:shd w:val="clear" w:color="auto" w:fill="auto"/>
          </w:tcPr>
          <w:p w14:paraId="495A6368" w14:textId="77777777" w:rsidR="00B96A4D" w:rsidRPr="004A4C03" w:rsidRDefault="00B96A4D" w:rsidP="004A4C03">
            <w:pPr>
              <w:spacing w:after="0"/>
              <w:jc w:val="both"/>
              <w:rPr>
                <w:rFonts w:ascii="Tahoma" w:hAnsi="Tahoma" w:cs="Tahoma"/>
                <w:bCs/>
                <w:sz w:val="20"/>
                <w:szCs w:val="20"/>
              </w:rPr>
            </w:pPr>
            <w:r w:rsidRPr="004A4C03">
              <w:rPr>
                <w:rFonts w:ascii="Tahoma" w:hAnsi="Tahoma" w:cs="Tahoma"/>
                <w:bCs/>
                <w:sz w:val="20"/>
                <w:szCs w:val="20"/>
              </w:rPr>
              <w:t>Umulkheir Abdi</w:t>
            </w:r>
          </w:p>
        </w:tc>
        <w:tc>
          <w:tcPr>
            <w:tcW w:w="3285" w:type="pct"/>
            <w:shd w:val="clear" w:color="auto" w:fill="auto"/>
          </w:tcPr>
          <w:p w14:paraId="2BA46A25" w14:textId="77777777" w:rsidR="00B96A4D" w:rsidRPr="004A4C03" w:rsidRDefault="00B96A4D" w:rsidP="004A4C03">
            <w:pPr>
              <w:spacing w:after="0"/>
              <w:jc w:val="both"/>
              <w:rPr>
                <w:rFonts w:ascii="Tahoma" w:hAnsi="Tahoma" w:cs="Tahoma"/>
                <w:bCs/>
                <w:sz w:val="20"/>
                <w:szCs w:val="20"/>
              </w:rPr>
            </w:pPr>
            <w:r w:rsidRPr="004A4C03">
              <w:rPr>
                <w:rFonts w:ascii="Tahoma" w:hAnsi="Tahoma" w:cs="Tahoma"/>
                <w:bCs/>
                <w:sz w:val="20"/>
                <w:szCs w:val="20"/>
              </w:rPr>
              <w:t>Norken International Limited/Centric Africa Limited- EIA/EA Expert</w:t>
            </w:r>
          </w:p>
        </w:tc>
      </w:tr>
      <w:tr w:rsidR="00B96A4D" w:rsidRPr="004A4C03" w14:paraId="69C402CE" w14:textId="77777777" w:rsidTr="00A72914">
        <w:tc>
          <w:tcPr>
            <w:tcW w:w="455" w:type="pct"/>
            <w:shd w:val="clear" w:color="auto" w:fill="auto"/>
          </w:tcPr>
          <w:p w14:paraId="643AF393" w14:textId="77777777" w:rsidR="00B96A4D" w:rsidRPr="004A4C03" w:rsidRDefault="00B96A4D" w:rsidP="004A4C03">
            <w:pPr>
              <w:spacing w:after="0"/>
              <w:jc w:val="both"/>
              <w:rPr>
                <w:rFonts w:ascii="Tahoma" w:hAnsi="Tahoma" w:cs="Tahoma"/>
                <w:b/>
                <w:bCs/>
                <w:sz w:val="20"/>
                <w:szCs w:val="20"/>
              </w:rPr>
            </w:pPr>
            <w:r w:rsidRPr="004A4C03">
              <w:rPr>
                <w:rFonts w:ascii="Tahoma" w:hAnsi="Tahoma" w:cs="Tahoma"/>
                <w:b/>
                <w:bCs/>
                <w:sz w:val="20"/>
                <w:szCs w:val="20"/>
              </w:rPr>
              <w:t>6</w:t>
            </w:r>
          </w:p>
        </w:tc>
        <w:tc>
          <w:tcPr>
            <w:tcW w:w="1259" w:type="pct"/>
            <w:shd w:val="clear" w:color="auto" w:fill="auto"/>
          </w:tcPr>
          <w:p w14:paraId="449F2E3C" w14:textId="77777777" w:rsidR="00B96A4D" w:rsidRPr="004A4C03" w:rsidRDefault="00B96A4D" w:rsidP="004A4C03">
            <w:pPr>
              <w:spacing w:after="0"/>
              <w:jc w:val="both"/>
              <w:rPr>
                <w:rFonts w:ascii="Tahoma" w:hAnsi="Tahoma" w:cs="Tahoma"/>
                <w:bCs/>
                <w:sz w:val="20"/>
                <w:szCs w:val="20"/>
              </w:rPr>
            </w:pPr>
            <w:r w:rsidRPr="004A4C03">
              <w:rPr>
                <w:rFonts w:ascii="Tahoma" w:hAnsi="Tahoma" w:cs="Tahoma"/>
                <w:bCs/>
                <w:sz w:val="20"/>
                <w:szCs w:val="20"/>
              </w:rPr>
              <w:t>Lydia Komen</w:t>
            </w:r>
          </w:p>
        </w:tc>
        <w:tc>
          <w:tcPr>
            <w:tcW w:w="3285" w:type="pct"/>
            <w:shd w:val="clear" w:color="auto" w:fill="auto"/>
          </w:tcPr>
          <w:p w14:paraId="29BD99DA" w14:textId="77777777" w:rsidR="00B96A4D" w:rsidRPr="004A4C03" w:rsidRDefault="00B96A4D" w:rsidP="004A4C03">
            <w:pPr>
              <w:spacing w:after="0"/>
              <w:jc w:val="both"/>
              <w:rPr>
                <w:rFonts w:ascii="Tahoma" w:hAnsi="Tahoma" w:cs="Tahoma"/>
                <w:bCs/>
                <w:sz w:val="20"/>
                <w:szCs w:val="20"/>
              </w:rPr>
            </w:pPr>
            <w:r w:rsidRPr="004A4C03">
              <w:rPr>
                <w:rFonts w:ascii="Tahoma" w:hAnsi="Tahoma" w:cs="Tahoma"/>
                <w:bCs/>
                <w:sz w:val="20"/>
                <w:szCs w:val="20"/>
              </w:rPr>
              <w:t>Norken International Limited/Centric Africa Limited- EIA/EA Expert</w:t>
            </w:r>
          </w:p>
        </w:tc>
      </w:tr>
      <w:tr w:rsidR="00B96A4D" w:rsidRPr="004A4C03" w14:paraId="76C262A7" w14:textId="77777777" w:rsidTr="00A72914">
        <w:tc>
          <w:tcPr>
            <w:tcW w:w="455" w:type="pct"/>
            <w:shd w:val="clear" w:color="auto" w:fill="auto"/>
          </w:tcPr>
          <w:p w14:paraId="1FAC8509" w14:textId="77777777" w:rsidR="00B96A4D" w:rsidRPr="004A4C03" w:rsidRDefault="00B96A4D" w:rsidP="004A4C03">
            <w:pPr>
              <w:spacing w:after="0"/>
              <w:jc w:val="both"/>
              <w:rPr>
                <w:rFonts w:ascii="Tahoma" w:hAnsi="Tahoma" w:cs="Tahoma"/>
                <w:b/>
                <w:bCs/>
                <w:sz w:val="20"/>
                <w:szCs w:val="20"/>
              </w:rPr>
            </w:pPr>
            <w:r w:rsidRPr="004A4C03">
              <w:rPr>
                <w:rFonts w:ascii="Tahoma" w:hAnsi="Tahoma" w:cs="Tahoma"/>
                <w:b/>
                <w:bCs/>
                <w:sz w:val="20"/>
                <w:szCs w:val="20"/>
              </w:rPr>
              <w:t>7</w:t>
            </w:r>
          </w:p>
        </w:tc>
        <w:tc>
          <w:tcPr>
            <w:tcW w:w="1259" w:type="pct"/>
            <w:shd w:val="clear" w:color="auto" w:fill="auto"/>
          </w:tcPr>
          <w:p w14:paraId="387868D6" w14:textId="77777777" w:rsidR="00B96A4D" w:rsidRPr="004A4C03" w:rsidRDefault="00B96A4D" w:rsidP="004A4C03">
            <w:pPr>
              <w:spacing w:after="0"/>
              <w:jc w:val="both"/>
              <w:rPr>
                <w:rFonts w:ascii="Tahoma" w:hAnsi="Tahoma" w:cs="Tahoma"/>
                <w:bCs/>
                <w:sz w:val="20"/>
                <w:szCs w:val="20"/>
              </w:rPr>
            </w:pPr>
            <w:r w:rsidRPr="004A4C03">
              <w:rPr>
                <w:rFonts w:ascii="Tahoma" w:hAnsi="Tahoma" w:cs="Tahoma"/>
                <w:bCs/>
                <w:sz w:val="20"/>
                <w:szCs w:val="20"/>
              </w:rPr>
              <w:t>Martin Gitonga</w:t>
            </w:r>
          </w:p>
        </w:tc>
        <w:tc>
          <w:tcPr>
            <w:tcW w:w="3285" w:type="pct"/>
            <w:shd w:val="clear" w:color="auto" w:fill="auto"/>
          </w:tcPr>
          <w:p w14:paraId="7E5AA6EA" w14:textId="77777777" w:rsidR="00B96A4D" w:rsidRPr="004A4C03" w:rsidRDefault="00B96A4D" w:rsidP="004A4C03">
            <w:pPr>
              <w:spacing w:after="0"/>
              <w:jc w:val="both"/>
              <w:rPr>
                <w:rFonts w:ascii="Tahoma" w:hAnsi="Tahoma" w:cs="Tahoma"/>
                <w:bCs/>
                <w:sz w:val="20"/>
                <w:szCs w:val="20"/>
              </w:rPr>
            </w:pPr>
            <w:r w:rsidRPr="004A4C03">
              <w:rPr>
                <w:rFonts w:ascii="Tahoma" w:hAnsi="Tahoma" w:cs="Tahoma"/>
                <w:bCs/>
                <w:sz w:val="20"/>
                <w:szCs w:val="20"/>
              </w:rPr>
              <w:t>Norken International Limited/Centric Africa Limited- EIA/EA Expert</w:t>
            </w:r>
          </w:p>
        </w:tc>
      </w:tr>
    </w:tbl>
    <w:p w14:paraId="1A4FA66B" w14:textId="77777777" w:rsidR="00B46BAD" w:rsidRPr="004A4C03" w:rsidRDefault="00B46BAD" w:rsidP="004A4C03">
      <w:pPr>
        <w:pStyle w:val="Heading2"/>
        <w:rPr>
          <w:rFonts w:ascii="Tahoma" w:hAnsi="Tahoma" w:cs="Tahoma"/>
          <w:sz w:val="20"/>
          <w:szCs w:val="20"/>
        </w:rPr>
      </w:pPr>
      <w:bookmarkStart w:id="233" w:name="_Toc103781202"/>
      <w:bookmarkStart w:id="234" w:name="_Toc148524231"/>
      <w:r w:rsidRPr="004A4C03">
        <w:rPr>
          <w:rFonts w:ascii="Tahoma" w:hAnsi="Tahoma" w:cs="Tahoma"/>
          <w:sz w:val="20"/>
          <w:szCs w:val="20"/>
        </w:rPr>
        <w:t>Assumptions</w:t>
      </w:r>
      <w:bookmarkEnd w:id="233"/>
      <w:bookmarkEnd w:id="234"/>
    </w:p>
    <w:p w14:paraId="7CB0132F" w14:textId="77777777" w:rsidR="00B46BAD" w:rsidRPr="004A4C03" w:rsidRDefault="00B46BAD"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Experts made the following assumptions in preparing this ESIA</w:t>
      </w:r>
    </w:p>
    <w:p w14:paraId="09DCFABF" w14:textId="77777777" w:rsidR="00B46BAD" w:rsidRPr="004A4C03" w:rsidRDefault="00B46BAD" w:rsidP="004A4C03">
      <w:pPr>
        <w:numPr>
          <w:ilvl w:val="0"/>
          <w:numId w:val="161"/>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All the technical data and information provided by the proponent, implementing and the specialists are accurate and up-to-date</w:t>
      </w:r>
    </w:p>
    <w:p w14:paraId="7D8C30D9" w14:textId="77777777" w:rsidR="00B46BAD" w:rsidRPr="004A4C03" w:rsidRDefault="00B46BAD" w:rsidP="004A4C03">
      <w:pPr>
        <w:numPr>
          <w:ilvl w:val="0"/>
          <w:numId w:val="161"/>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063AEF45" w14:textId="77777777" w:rsidR="00B46BAD" w:rsidRPr="004A4C03" w:rsidRDefault="00B46BAD" w:rsidP="004A4C03">
      <w:pPr>
        <w:numPr>
          <w:ilvl w:val="0"/>
          <w:numId w:val="161"/>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public involvement process has been sufficiently effective in identifying the critical issues that needed to be addressed</w:t>
      </w:r>
    </w:p>
    <w:p w14:paraId="1DF9D60D" w14:textId="77777777" w:rsidR="00B46BAD" w:rsidRPr="004A4C03" w:rsidRDefault="00B46BAD" w:rsidP="004A4C03">
      <w:pPr>
        <w:numPr>
          <w:ilvl w:val="0"/>
          <w:numId w:val="161"/>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KPLC and the Contractor will implement the measures in the proposed ESM</w:t>
      </w:r>
      <w:r w:rsidR="000B15DE" w:rsidRPr="004A4C03">
        <w:rPr>
          <w:rFonts w:ascii="Tahoma" w:hAnsi="Tahoma" w:cs="Tahoma"/>
          <w:color w:val="000000"/>
          <w:sz w:val="20"/>
          <w:szCs w:val="20"/>
        </w:rPr>
        <w:t>M</w:t>
      </w:r>
      <w:r w:rsidRPr="004A4C03">
        <w:rPr>
          <w:rFonts w:ascii="Tahoma" w:hAnsi="Tahoma" w:cs="Tahoma"/>
          <w:color w:val="000000"/>
          <w:sz w:val="20"/>
          <w:szCs w:val="20"/>
        </w:rPr>
        <w:t>P</w:t>
      </w:r>
    </w:p>
    <w:p w14:paraId="14957C1A" w14:textId="77777777" w:rsidR="00B46BAD" w:rsidRPr="004A4C03" w:rsidRDefault="00B46BAD" w:rsidP="004A4C03">
      <w:pPr>
        <w:numPr>
          <w:ilvl w:val="0"/>
          <w:numId w:val="161"/>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KPLC will undertake monitoring to track the implementation of the ES</w:t>
      </w:r>
      <w:r w:rsidR="000B15DE" w:rsidRPr="004A4C03">
        <w:rPr>
          <w:rFonts w:ascii="Tahoma" w:hAnsi="Tahoma" w:cs="Tahoma"/>
          <w:color w:val="000000"/>
          <w:sz w:val="20"/>
          <w:szCs w:val="20"/>
        </w:rPr>
        <w:t>M</w:t>
      </w:r>
      <w:r w:rsidRPr="004A4C03">
        <w:rPr>
          <w:rFonts w:ascii="Tahoma" w:hAnsi="Tahoma" w:cs="Tahoma"/>
          <w:color w:val="000000"/>
          <w:sz w:val="20"/>
          <w:szCs w:val="20"/>
        </w:rPr>
        <w:t>MP to ensure that management measures are effective to avoid, minimize and mitigate impacts and that corrective action will be undertaken to address shortcomings and/or non-performances.</w:t>
      </w:r>
    </w:p>
    <w:p w14:paraId="45C6C0F2" w14:textId="77777777" w:rsidR="00B46BAD" w:rsidRPr="004A4C03" w:rsidRDefault="00B46BAD" w:rsidP="004A4C03">
      <w:pPr>
        <w:pStyle w:val="Heading2"/>
        <w:rPr>
          <w:rFonts w:ascii="Tahoma" w:hAnsi="Tahoma" w:cs="Tahoma"/>
          <w:sz w:val="20"/>
          <w:szCs w:val="20"/>
        </w:rPr>
      </w:pPr>
      <w:bookmarkStart w:id="235" w:name="_Toc103781203"/>
      <w:bookmarkStart w:id="236" w:name="_Toc148524232"/>
      <w:bookmarkStart w:id="237" w:name="_Hlk103683284"/>
      <w:r w:rsidRPr="004A4C03">
        <w:rPr>
          <w:rFonts w:ascii="Tahoma" w:hAnsi="Tahoma" w:cs="Tahoma"/>
          <w:sz w:val="20"/>
          <w:szCs w:val="20"/>
        </w:rPr>
        <w:t>Uncertaint</w:t>
      </w:r>
      <w:r w:rsidR="002227DB" w:rsidRPr="004A4C03">
        <w:rPr>
          <w:rFonts w:ascii="Tahoma" w:hAnsi="Tahoma" w:cs="Tahoma"/>
          <w:sz w:val="20"/>
          <w:szCs w:val="20"/>
        </w:rPr>
        <w:t>ies</w:t>
      </w:r>
      <w:r w:rsidRPr="004A4C03">
        <w:rPr>
          <w:rFonts w:ascii="Tahoma" w:hAnsi="Tahoma" w:cs="Tahoma"/>
          <w:sz w:val="20"/>
          <w:szCs w:val="20"/>
        </w:rPr>
        <w:t xml:space="preserve"> in Compiling Information</w:t>
      </w:r>
      <w:bookmarkEnd w:id="235"/>
      <w:bookmarkEnd w:id="236"/>
    </w:p>
    <w:p w14:paraId="74E4D309" w14:textId="77777777" w:rsidR="00B46BAD" w:rsidRPr="004A4C03" w:rsidRDefault="00B46BAD"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Uncertainty arises from a variety of aspects in any development, and for this particular study report has emanated from the following:</w:t>
      </w:r>
    </w:p>
    <w:p w14:paraId="0980F948" w14:textId="77777777" w:rsidR="00B46BAD" w:rsidRPr="004A4C03" w:rsidRDefault="00B46BAD" w:rsidP="004A4C03">
      <w:pPr>
        <w:numPr>
          <w:ilvl w:val="0"/>
          <w:numId w:val="144"/>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changes that may occur in baseline conditions, due to external factors over the lifetime of the project;</w:t>
      </w:r>
    </w:p>
    <w:p w14:paraId="33E8001F" w14:textId="77777777" w:rsidR="00B46BAD" w:rsidRPr="004A4C03" w:rsidRDefault="00B46BAD" w:rsidP="004A4C03">
      <w:pPr>
        <w:numPr>
          <w:ilvl w:val="0"/>
          <w:numId w:val="144"/>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Uncertainty related to Proponent’s policy initiatives that might influence the assessment of future baseline and post-development conditions;</w:t>
      </w:r>
    </w:p>
    <w:p w14:paraId="66596B3E" w14:textId="77777777" w:rsidR="00B46BAD" w:rsidRPr="004A4C03" w:rsidRDefault="00B46BAD" w:rsidP="004A4C03">
      <w:pPr>
        <w:numPr>
          <w:ilvl w:val="0"/>
          <w:numId w:val="144"/>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Uncertainty in design information which should be dealt with by the definition of design parameters for the development by the Contractor and Proponent;</w:t>
      </w:r>
    </w:p>
    <w:p w14:paraId="0F741C64" w14:textId="77777777" w:rsidR="00B46BAD" w:rsidRPr="004A4C03" w:rsidRDefault="00B46BAD" w:rsidP="004A4C03">
      <w:pPr>
        <w:numPr>
          <w:ilvl w:val="0"/>
          <w:numId w:val="144"/>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Uncertainty in relation to project planning and implementation as the detailed program and means of construction may be influenced by the choice of Contractor and the detailed design of the development</w:t>
      </w:r>
      <w:r w:rsidR="002227DB" w:rsidRPr="004A4C03">
        <w:rPr>
          <w:rFonts w:ascii="Tahoma" w:hAnsi="Tahoma" w:cs="Tahoma"/>
          <w:color w:val="000000"/>
          <w:sz w:val="20"/>
          <w:szCs w:val="20"/>
        </w:rPr>
        <w:t>; and</w:t>
      </w:r>
    </w:p>
    <w:p w14:paraId="7471ED42" w14:textId="77777777" w:rsidR="00DE3BFF" w:rsidRPr="004A4C03" w:rsidRDefault="00DE3BFF" w:rsidP="004A4C03">
      <w:pPr>
        <w:numPr>
          <w:ilvl w:val="0"/>
          <w:numId w:val="144"/>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Uncertainty in the </w:t>
      </w:r>
      <w:r w:rsidR="002227DB" w:rsidRPr="004A4C03">
        <w:rPr>
          <w:rFonts w:ascii="Tahoma" w:hAnsi="Tahoma" w:cs="Tahoma"/>
          <w:color w:val="000000"/>
          <w:sz w:val="20"/>
          <w:szCs w:val="20"/>
        </w:rPr>
        <w:t>understanding of who the VMGs are, and their population.</w:t>
      </w:r>
    </w:p>
    <w:p w14:paraId="51A80160" w14:textId="77777777" w:rsidR="00B46BAD" w:rsidRPr="004A4C03" w:rsidRDefault="00B46BAD" w:rsidP="004A4C03">
      <w:pPr>
        <w:autoSpaceDE w:val="0"/>
        <w:autoSpaceDN w:val="0"/>
        <w:adjustRightInd w:val="0"/>
        <w:spacing w:after="0"/>
        <w:jc w:val="both"/>
        <w:rPr>
          <w:rFonts w:ascii="Tahoma" w:hAnsi="Tahoma" w:cs="Tahoma"/>
          <w:color w:val="000000"/>
          <w:sz w:val="20"/>
          <w:szCs w:val="20"/>
        </w:rPr>
      </w:pPr>
    </w:p>
    <w:p w14:paraId="35499837" w14:textId="77777777" w:rsidR="00B46BAD" w:rsidRPr="004A4C03" w:rsidRDefault="00B46BAD" w:rsidP="004A4C03">
      <w:pPr>
        <w:spacing w:after="120"/>
        <w:ind w:left="360" w:hanging="360"/>
        <w:jc w:val="both"/>
        <w:rPr>
          <w:rFonts w:ascii="Tahoma" w:eastAsia="Times New Roman" w:hAnsi="Tahoma" w:cs="Tahoma"/>
          <w:b/>
          <w:sz w:val="20"/>
          <w:szCs w:val="20"/>
        </w:rPr>
      </w:pPr>
    </w:p>
    <w:bookmarkEnd w:id="237"/>
    <w:p w14:paraId="636155BD" w14:textId="77777777" w:rsidR="00B46BAD" w:rsidRPr="004A4C03" w:rsidRDefault="00B46BAD" w:rsidP="004A4C03">
      <w:pPr>
        <w:spacing w:after="0"/>
        <w:jc w:val="both"/>
        <w:rPr>
          <w:rFonts w:ascii="Tahoma" w:hAnsi="Tahoma" w:cs="Tahoma"/>
          <w:b/>
          <w:sz w:val="20"/>
          <w:szCs w:val="20"/>
        </w:rPr>
      </w:pPr>
    </w:p>
    <w:p w14:paraId="2FAC1149" w14:textId="77777777" w:rsidR="003468E6" w:rsidRPr="004A4C03" w:rsidRDefault="003468E6" w:rsidP="004A4C03">
      <w:pPr>
        <w:spacing w:after="0"/>
        <w:jc w:val="both"/>
        <w:rPr>
          <w:rFonts w:ascii="Tahoma" w:hAnsi="Tahoma" w:cs="Tahoma"/>
          <w:b/>
          <w:sz w:val="20"/>
          <w:szCs w:val="20"/>
        </w:rPr>
      </w:pPr>
    </w:p>
    <w:p w14:paraId="771FF9AE" w14:textId="77777777" w:rsidR="00174932" w:rsidRPr="004A4C03" w:rsidRDefault="00174932" w:rsidP="004A4C03">
      <w:pPr>
        <w:pStyle w:val="NoSpacing"/>
        <w:spacing w:line="276" w:lineRule="auto"/>
        <w:ind w:firstLine="720"/>
        <w:jc w:val="both"/>
        <w:rPr>
          <w:rFonts w:ascii="Tahoma" w:hAnsi="Tahoma" w:cs="Tahoma"/>
          <w:sz w:val="20"/>
          <w:szCs w:val="20"/>
        </w:rPr>
      </w:pPr>
      <w:bookmarkStart w:id="238" w:name="_Toc99435544"/>
      <w:bookmarkStart w:id="239" w:name="_Toc145150726"/>
      <w:bookmarkStart w:id="240" w:name="_Toc146007576"/>
      <w:bookmarkStart w:id="241" w:name="_Toc263407546"/>
      <w:bookmarkStart w:id="242" w:name="_Toc269973443"/>
      <w:bookmarkStart w:id="243" w:name="_Toc271210069"/>
    </w:p>
    <w:p w14:paraId="65A9ADA0" w14:textId="77777777" w:rsidR="0015702B" w:rsidRPr="004A4C03" w:rsidRDefault="0015702B" w:rsidP="004A4C03">
      <w:pPr>
        <w:pStyle w:val="Heading1"/>
        <w:jc w:val="both"/>
        <w:rPr>
          <w:rFonts w:ascii="Tahoma" w:hAnsi="Tahoma" w:cs="Tahoma"/>
          <w:sz w:val="20"/>
          <w:szCs w:val="20"/>
        </w:rPr>
        <w:sectPr w:rsidR="0015702B" w:rsidRPr="004A4C03" w:rsidSect="00682E1E">
          <w:pgSz w:w="12240" w:h="15840"/>
          <w:pgMar w:top="1350" w:right="1440" w:bottom="1440" w:left="1440" w:header="432" w:footer="432" w:gutter="0"/>
          <w:pgNumType w:start="1"/>
          <w:cols w:space="720"/>
          <w:docGrid w:linePitch="360"/>
        </w:sectPr>
      </w:pPr>
      <w:bookmarkStart w:id="244" w:name="_Toc527625327"/>
      <w:bookmarkStart w:id="245" w:name="_Toc92878994"/>
      <w:bookmarkStart w:id="246" w:name="_Toc92879198"/>
      <w:bookmarkStart w:id="247" w:name="_Toc92902295"/>
      <w:bookmarkStart w:id="248" w:name="_Toc103781204"/>
    </w:p>
    <w:p w14:paraId="20BA7216" w14:textId="77777777" w:rsidR="00C7191E" w:rsidRPr="004A4C03" w:rsidRDefault="00C7191E" w:rsidP="004A4C03">
      <w:pPr>
        <w:pStyle w:val="Heading1"/>
        <w:jc w:val="both"/>
        <w:rPr>
          <w:rFonts w:ascii="Tahoma" w:hAnsi="Tahoma" w:cs="Tahoma"/>
          <w:sz w:val="20"/>
          <w:szCs w:val="20"/>
        </w:rPr>
      </w:pPr>
      <w:bookmarkStart w:id="249" w:name="_Toc148524233"/>
      <w:r w:rsidRPr="004A4C03">
        <w:rPr>
          <w:rFonts w:ascii="Tahoma" w:hAnsi="Tahoma" w:cs="Tahoma"/>
          <w:sz w:val="20"/>
          <w:szCs w:val="20"/>
        </w:rPr>
        <w:t>CHAPTER T</w:t>
      </w:r>
      <w:r w:rsidR="009A423F" w:rsidRPr="004A4C03">
        <w:rPr>
          <w:rFonts w:ascii="Tahoma" w:hAnsi="Tahoma" w:cs="Tahoma"/>
          <w:sz w:val="20"/>
          <w:szCs w:val="20"/>
        </w:rPr>
        <w:t>WO</w:t>
      </w:r>
      <w:r w:rsidRPr="004A4C03">
        <w:rPr>
          <w:rFonts w:ascii="Tahoma" w:hAnsi="Tahoma" w:cs="Tahoma"/>
          <w:sz w:val="20"/>
          <w:szCs w:val="20"/>
        </w:rPr>
        <w:t xml:space="preserve">: </w:t>
      </w:r>
      <w:bookmarkEnd w:id="238"/>
      <w:bookmarkEnd w:id="239"/>
      <w:bookmarkEnd w:id="240"/>
      <w:r w:rsidRPr="004A4C03">
        <w:rPr>
          <w:rFonts w:ascii="Tahoma" w:hAnsi="Tahoma" w:cs="Tahoma"/>
          <w:sz w:val="20"/>
          <w:szCs w:val="20"/>
        </w:rPr>
        <w:t>DESCRIPTION</w:t>
      </w:r>
      <w:bookmarkEnd w:id="241"/>
      <w:bookmarkEnd w:id="242"/>
      <w:bookmarkEnd w:id="243"/>
      <w:r w:rsidR="006C513F" w:rsidRPr="004A4C03">
        <w:rPr>
          <w:rFonts w:ascii="Tahoma" w:hAnsi="Tahoma" w:cs="Tahoma"/>
          <w:sz w:val="20"/>
          <w:szCs w:val="20"/>
        </w:rPr>
        <w:t xml:space="preserve"> OF PROPOSED DEVELOPMENT PROJECT</w:t>
      </w:r>
      <w:bookmarkEnd w:id="244"/>
      <w:bookmarkEnd w:id="245"/>
      <w:bookmarkEnd w:id="246"/>
      <w:bookmarkEnd w:id="247"/>
      <w:bookmarkEnd w:id="248"/>
      <w:bookmarkEnd w:id="249"/>
    </w:p>
    <w:p w14:paraId="2BB782CC" w14:textId="77777777" w:rsidR="00AA4F0F" w:rsidRPr="004A4C03" w:rsidRDefault="00AA4F0F" w:rsidP="004A4C03">
      <w:pPr>
        <w:pStyle w:val="Heading2"/>
        <w:jc w:val="both"/>
        <w:rPr>
          <w:rFonts w:ascii="Tahoma" w:hAnsi="Tahoma" w:cs="Tahoma"/>
          <w:sz w:val="20"/>
          <w:szCs w:val="20"/>
        </w:rPr>
      </w:pPr>
      <w:bookmarkStart w:id="250" w:name="_Toc278872518"/>
      <w:bookmarkStart w:id="251" w:name="_Toc527625328"/>
      <w:bookmarkStart w:id="252" w:name="_Toc92878995"/>
      <w:bookmarkStart w:id="253" w:name="_Toc92879199"/>
      <w:bookmarkStart w:id="254" w:name="_Toc92902296"/>
      <w:bookmarkStart w:id="255" w:name="_Toc103781205"/>
      <w:bookmarkStart w:id="256" w:name="_Toc148524234"/>
      <w:r w:rsidRPr="004A4C03">
        <w:rPr>
          <w:rFonts w:ascii="Tahoma" w:hAnsi="Tahoma" w:cs="Tahoma"/>
          <w:sz w:val="20"/>
          <w:szCs w:val="20"/>
        </w:rPr>
        <w:t>Overview</w:t>
      </w:r>
      <w:bookmarkEnd w:id="250"/>
      <w:bookmarkEnd w:id="251"/>
      <w:bookmarkEnd w:id="252"/>
      <w:bookmarkEnd w:id="253"/>
      <w:bookmarkEnd w:id="254"/>
      <w:bookmarkEnd w:id="255"/>
      <w:bookmarkEnd w:id="256"/>
    </w:p>
    <w:p w14:paraId="3A21868E" w14:textId="77777777" w:rsidR="005F14F2" w:rsidRPr="004A4C03" w:rsidRDefault="005F14F2" w:rsidP="004A4C03">
      <w:pPr>
        <w:jc w:val="both"/>
        <w:rPr>
          <w:rFonts w:ascii="Tahoma" w:hAnsi="Tahoma" w:cs="Tahoma"/>
          <w:sz w:val="20"/>
          <w:szCs w:val="20"/>
        </w:rPr>
      </w:pPr>
      <w:r w:rsidRPr="004A4C03">
        <w:rPr>
          <w:rFonts w:ascii="Tahoma" w:hAnsi="Tahoma" w:cs="Tahoma"/>
          <w:sz w:val="20"/>
          <w:szCs w:val="20"/>
        </w:rPr>
        <w:t xml:space="preserve">This chapter provides an overview of the proposed </w:t>
      </w:r>
      <w:r w:rsidR="00E127E1" w:rsidRPr="004A4C03">
        <w:rPr>
          <w:rFonts w:ascii="Tahoma" w:hAnsi="Tahoma" w:cs="Tahoma"/>
          <w:sz w:val="20"/>
          <w:szCs w:val="20"/>
        </w:rPr>
        <w:t>Bumburi</w:t>
      </w:r>
      <w:r w:rsidRPr="004A4C03">
        <w:rPr>
          <w:rFonts w:ascii="Tahoma" w:hAnsi="Tahoma" w:cs="Tahoma"/>
          <w:sz w:val="20"/>
          <w:szCs w:val="20"/>
        </w:rPr>
        <w:t xml:space="preserve"> solar Mini-g</w:t>
      </w:r>
      <w:r w:rsidR="006A435D" w:rsidRPr="004A4C03">
        <w:rPr>
          <w:rFonts w:ascii="Tahoma" w:hAnsi="Tahoma" w:cs="Tahoma"/>
          <w:sz w:val="20"/>
          <w:szCs w:val="20"/>
        </w:rPr>
        <w:t>r</w:t>
      </w:r>
      <w:r w:rsidRPr="004A4C03">
        <w:rPr>
          <w:rFonts w:ascii="Tahoma" w:hAnsi="Tahoma" w:cs="Tahoma"/>
          <w:sz w:val="20"/>
          <w:szCs w:val="20"/>
        </w:rPr>
        <w:t xml:space="preserve">id as currently designed. The description borrows largely from </w:t>
      </w:r>
      <w:r w:rsidR="008A3FAC" w:rsidRPr="004A4C03">
        <w:rPr>
          <w:rFonts w:ascii="Tahoma" w:hAnsi="Tahoma" w:cs="Tahoma"/>
          <w:sz w:val="20"/>
          <w:szCs w:val="20"/>
        </w:rPr>
        <w:t xml:space="preserve">preliminary </w:t>
      </w:r>
      <w:r w:rsidRPr="004A4C03">
        <w:rPr>
          <w:rFonts w:ascii="Tahoma" w:hAnsi="Tahoma" w:cs="Tahoma"/>
          <w:sz w:val="20"/>
          <w:szCs w:val="20"/>
        </w:rPr>
        <w:t xml:space="preserve">project designs, discussions with the project engineers, field observations, </w:t>
      </w:r>
      <w:r w:rsidR="008A3FAC" w:rsidRPr="004A4C03">
        <w:rPr>
          <w:rFonts w:ascii="Tahoma" w:hAnsi="Tahoma" w:cs="Tahoma"/>
          <w:sz w:val="20"/>
          <w:szCs w:val="20"/>
        </w:rPr>
        <w:t xml:space="preserve">feasibility study, </w:t>
      </w:r>
      <w:r w:rsidRPr="004A4C03">
        <w:rPr>
          <w:rFonts w:ascii="Tahoma" w:hAnsi="Tahoma" w:cs="Tahoma"/>
          <w:sz w:val="20"/>
          <w:szCs w:val="20"/>
        </w:rPr>
        <w:t>interviews and available project docume</w:t>
      </w:r>
      <w:r w:rsidR="0053430D" w:rsidRPr="004A4C03">
        <w:rPr>
          <w:rFonts w:ascii="Tahoma" w:hAnsi="Tahoma" w:cs="Tahoma"/>
          <w:sz w:val="20"/>
          <w:szCs w:val="20"/>
        </w:rPr>
        <w:t xml:space="preserve">ntation availed by </w:t>
      </w:r>
      <w:r w:rsidR="00BB7135" w:rsidRPr="004A4C03">
        <w:rPr>
          <w:rFonts w:ascii="Tahoma" w:hAnsi="Tahoma" w:cs="Tahoma"/>
          <w:sz w:val="20"/>
          <w:szCs w:val="20"/>
        </w:rPr>
        <w:t>KPLC</w:t>
      </w:r>
      <w:r w:rsidR="0053430D" w:rsidRPr="004A4C03">
        <w:rPr>
          <w:rFonts w:ascii="Tahoma" w:hAnsi="Tahoma" w:cs="Tahoma"/>
          <w:sz w:val="20"/>
          <w:szCs w:val="20"/>
        </w:rPr>
        <w:t xml:space="preserve">. </w:t>
      </w:r>
    </w:p>
    <w:p w14:paraId="3333C323" w14:textId="77777777" w:rsidR="005F14F2" w:rsidRPr="004A4C03" w:rsidRDefault="005F14F2" w:rsidP="004A4C03">
      <w:pPr>
        <w:pStyle w:val="Heading2"/>
        <w:jc w:val="both"/>
        <w:rPr>
          <w:rFonts w:ascii="Tahoma" w:hAnsi="Tahoma" w:cs="Tahoma"/>
          <w:sz w:val="20"/>
          <w:szCs w:val="20"/>
        </w:rPr>
      </w:pPr>
      <w:bookmarkStart w:id="257" w:name="_Toc507454126"/>
      <w:bookmarkStart w:id="258" w:name="_Toc527625331"/>
      <w:bookmarkStart w:id="259" w:name="_Toc92878996"/>
      <w:bookmarkStart w:id="260" w:name="_Toc92879200"/>
      <w:bookmarkStart w:id="261" w:name="_Toc92902297"/>
      <w:bookmarkStart w:id="262" w:name="_Toc103781206"/>
      <w:bookmarkStart w:id="263" w:name="_Toc148524235"/>
      <w:r w:rsidRPr="004A4C03">
        <w:rPr>
          <w:rFonts w:ascii="Tahoma" w:hAnsi="Tahoma" w:cs="Tahoma"/>
          <w:sz w:val="20"/>
          <w:szCs w:val="20"/>
        </w:rPr>
        <w:t>Location</w:t>
      </w:r>
      <w:bookmarkEnd w:id="257"/>
      <w:bookmarkEnd w:id="258"/>
      <w:r w:rsidR="00A327D0" w:rsidRPr="004A4C03">
        <w:rPr>
          <w:rFonts w:ascii="Tahoma" w:hAnsi="Tahoma" w:cs="Tahoma"/>
          <w:sz w:val="20"/>
          <w:szCs w:val="20"/>
        </w:rPr>
        <w:t xml:space="preserve"> of the Site</w:t>
      </w:r>
      <w:bookmarkEnd w:id="259"/>
      <w:bookmarkEnd w:id="260"/>
      <w:bookmarkEnd w:id="261"/>
      <w:bookmarkEnd w:id="262"/>
      <w:bookmarkEnd w:id="263"/>
    </w:p>
    <w:p w14:paraId="63D1EF7A" w14:textId="3F3E6FCF" w:rsidR="00070C0A" w:rsidRPr="004A4C03" w:rsidRDefault="00F666A1" w:rsidP="004A4C03">
      <w:pPr>
        <w:spacing w:after="0"/>
        <w:jc w:val="both"/>
        <w:rPr>
          <w:rFonts w:ascii="Tahoma" w:hAnsi="Tahoma" w:cs="Tahoma"/>
          <w:sz w:val="20"/>
          <w:szCs w:val="20"/>
        </w:rPr>
      </w:pPr>
      <w:r w:rsidRPr="004A4C03">
        <w:rPr>
          <w:rFonts w:ascii="Tahoma" w:hAnsi="Tahoma" w:cs="Tahoma"/>
          <w:sz w:val="20"/>
          <w:szCs w:val="20"/>
        </w:rPr>
        <w:t xml:space="preserve">The proposed </w:t>
      </w:r>
      <w:r w:rsidR="00E127E1" w:rsidRPr="004A4C03">
        <w:rPr>
          <w:rFonts w:ascii="Tahoma" w:hAnsi="Tahoma" w:cs="Tahoma"/>
          <w:sz w:val="20"/>
          <w:szCs w:val="20"/>
        </w:rPr>
        <w:t>Bumburi</w:t>
      </w:r>
      <w:r w:rsidRPr="004A4C03">
        <w:rPr>
          <w:rFonts w:ascii="Tahoma" w:hAnsi="Tahoma" w:cs="Tahoma"/>
          <w:sz w:val="20"/>
          <w:szCs w:val="20"/>
        </w:rPr>
        <w:t xml:space="preserve"> Solar </w:t>
      </w:r>
      <w:r w:rsidR="00FF15FC" w:rsidRPr="004A4C03">
        <w:rPr>
          <w:rFonts w:ascii="Tahoma" w:hAnsi="Tahoma" w:cs="Tahoma"/>
          <w:sz w:val="20"/>
          <w:szCs w:val="20"/>
        </w:rPr>
        <w:t xml:space="preserve">Mini-grid </w:t>
      </w:r>
      <w:r w:rsidRPr="004A4C03">
        <w:rPr>
          <w:rFonts w:ascii="Tahoma" w:hAnsi="Tahoma" w:cs="Tahoma"/>
          <w:sz w:val="20"/>
          <w:szCs w:val="20"/>
        </w:rPr>
        <w:t xml:space="preserve">project site is located in </w:t>
      </w:r>
      <w:r w:rsidR="00E127E1" w:rsidRPr="004A4C03">
        <w:rPr>
          <w:rFonts w:ascii="Tahoma" w:hAnsi="Tahoma" w:cs="Tahoma"/>
          <w:sz w:val="20"/>
          <w:szCs w:val="20"/>
        </w:rPr>
        <w:t>Bumburi</w:t>
      </w:r>
      <w:r w:rsidRPr="004A4C03">
        <w:rPr>
          <w:rFonts w:ascii="Tahoma" w:hAnsi="Tahoma" w:cs="Tahoma"/>
          <w:sz w:val="20"/>
          <w:szCs w:val="20"/>
        </w:rPr>
        <w:t xml:space="preserve"> Village, </w:t>
      </w:r>
      <w:r w:rsidR="008A3FAC" w:rsidRPr="004A4C03">
        <w:rPr>
          <w:rFonts w:ascii="Tahoma" w:hAnsi="Tahoma" w:cs="Tahoma"/>
          <w:sz w:val="20"/>
          <w:szCs w:val="20"/>
        </w:rPr>
        <w:t xml:space="preserve">Makamini </w:t>
      </w:r>
      <w:r w:rsidRPr="004A4C03">
        <w:rPr>
          <w:rFonts w:ascii="Tahoma" w:hAnsi="Tahoma" w:cs="Tahoma"/>
          <w:sz w:val="20"/>
          <w:szCs w:val="20"/>
        </w:rPr>
        <w:t>sub</w:t>
      </w:r>
      <w:r w:rsidR="00D6471B" w:rsidRPr="004A4C03">
        <w:rPr>
          <w:rFonts w:ascii="Tahoma" w:hAnsi="Tahoma" w:cs="Tahoma"/>
          <w:sz w:val="20"/>
          <w:szCs w:val="20"/>
        </w:rPr>
        <w:t>-</w:t>
      </w:r>
      <w:r w:rsidRPr="004A4C03">
        <w:rPr>
          <w:rFonts w:ascii="Tahoma" w:hAnsi="Tahoma" w:cs="Tahoma"/>
          <w:sz w:val="20"/>
          <w:szCs w:val="20"/>
        </w:rPr>
        <w:t xml:space="preserve">location, </w:t>
      </w:r>
      <w:r w:rsidR="008A3FAC" w:rsidRPr="004A4C03">
        <w:rPr>
          <w:rFonts w:ascii="Tahoma" w:hAnsi="Tahoma" w:cs="Tahoma"/>
          <w:sz w:val="20"/>
          <w:szCs w:val="20"/>
        </w:rPr>
        <w:t>Makamini</w:t>
      </w:r>
      <w:r w:rsidRPr="004A4C03">
        <w:rPr>
          <w:rFonts w:ascii="Tahoma" w:hAnsi="Tahoma" w:cs="Tahoma"/>
          <w:sz w:val="20"/>
          <w:szCs w:val="20"/>
        </w:rPr>
        <w:t xml:space="preserve"> Location, </w:t>
      </w:r>
      <w:r w:rsidR="008A3FAC" w:rsidRPr="004A4C03">
        <w:rPr>
          <w:rFonts w:ascii="Tahoma" w:hAnsi="Tahoma" w:cs="Tahoma"/>
          <w:sz w:val="20"/>
          <w:szCs w:val="20"/>
        </w:rPr>
        <w:t>Macki</w:t>
      </w:r>
      <w:r w:rsidR="005E4DFC" w:rsidRPr="004A4C03">
        <w:rPr>
          <w:rFonts w:ascii="Tahoma" w:hAnsi="Tahoma" w:cs="Tahoma"/>
          <w:sz w:val="20"/>
          <w:szCs w:val="20"/>
        </w:rPr>
        <w:t>n</w:t>
      </w:r>
      <w:r w:rsidR="008A3FAC" w:rsidRPr="004A4C03">
        <w:rPr>
          <w:rFonts w:ascii="Tahoma" w:hAnsi="Tahoma" w:cs="Tahoma"/>
          <w:sz w:val="20"/>
          <w:szCs w:val="20"/>
        </w:rPr>
        <w:t xml:space="preserve">non Ward, Kinango </w:t>
      </w:r>
      <w:r w:rsidRPr="004A4C03">
        <w:rPr>
          <w:rFonts w:ascii="Tahoma" w:hAnsi="Tahoma" w:cs="Tahoma"/>
          <w:sz w:val="20"/>
          <w:szCs w:val="20"/>
        </w:rPr>
        <w:t xml:space="preserve">Sub County in </w:t>
      </w:r>
      <w:r w:rsidR="00297AB0" w:rsidRPr="004A4C03">
        <w:rPr>
          <w:rFonts w:ascii="Tahoma" w:hAnsi="Tahoma" w:cs="Tahoma"/>
          <w:sz w:val="20"/>
          <w:szCs w:val="20"/>
        </w:rPr>
        <w:t>Kwale</w:t>
      </w:r>
      <w:r w:rsidRPr="004A4C03">
        <w:rPr>
          <w:rFonts w:ascii="Tahoma" w:hAnsi="Tahoma" w:cs="Tahoma"/>
          <w:sz w:val="20"/>
          <w:szCs w:val="20"/>
        </w:rPr>
        <w:t xml:space="preserve"> Count</w:t>
      </w:r>
      <w:r w:rsidR="0053430D" w:rsidRPr="004A4C03">
        <w:rPr>
          <w:rFonts w:ascii="Tahoma" w:hAnsi="Tahoma" w:cs="Tahoma"/>
          <w:sz w:val="20"/>
          <w:szCs w:val="20"/>
        </w:rPr>
        <w:t xml:space="preserve">y. </w:t>
      </w:r>
      <w:r w:rsidR="00B1779B" w:rsidRPr="004A4C03">
        <w:rPr>
          <w:rFonts w:ascii="Tahoma" w:hAnsi="Tahoma" w:cs="Tahoma"/>
          <w:sz w:val="20"/>
          <w:szCs w:val="20"/>
        </w:rPr>
        <w:t>The site is approximately 0.3</w:t>
      </w:r>
      <w:r w:rsidR="008A3FAC" w:rsidRPr="004A4C03">
        <w:rPr>
          <w:rFonts w:ascii="Tahoma" w:hAnsi="Tahoma" w:cs="Tahoma"/>
          <w:sz w:val="20"/>
          <w:szCs w:val="20"/>
        </w:rPr>
        <w:t xml:space="preserve">kms from </w:t>
      </w:r>
      <w:r w:rsidR="00A06301" w:rsidRPr="004A4C03">
        <w:rPr>
          <w:rFonts w:ascii="Tahoma" w:hAnsi="Tahoma" w:cs="Tahoma"/>
          <w:sz w:val="20"/>
          <w:szCs w:val="20"/>
        </w:rPr>
        <w:t>B</w:t>
      </w:r>
      <w:r w:rsidR="008A3FAC" w:rsidRPr="004A4C03">
        <w:rPr>
          <w:rFonts w:ascii="Tahoma" w:hAnsi="Tahoma" w:cs="Tahoma"/>
          <w:sz w:val="20"/>
          <w:szCs w:val="20"/>
        </w:rPr>
        <w:t>umburi shopping Centre.</w:t>
      </w:r>
      <w:r w:rsidR="00957B75" w:rsidRPr="004A4C03">
        <w:rPr>
          <w:rFonts w:ascii="Tahoma" w:hAnsi="Tahoma" w:cs="Tahoma"/>
          <w:color w:val="FF0000"/>
          <w:sz w:val="20"/>
          <w:szCs w:val="20"/>
        </w:rPr>
        <w:t xml:space="preserve"> </w:t>
      </w:r>
      <w:r w:rsidR="008A3FAC" w:rsidRPr="004A4C03">
        <w:rPr>
          <w:rFonts w:ascii="Tahoma" w:hAnsi="Tahoma" w:cs="Tahoma"/>
          <w:sz w:val="20"/>
          <w:szCs w:val="20"/>
        </w:rPr>
        <w:t xml:space="preserve">The site </w:t>
      </w:r>
      <w:r w:rsidR="00815468" w:rsidRPr="004A4C03">
        <w:rPr>
          <w:rFonts w:ascii="Tahoma" w:hAnsi="Tahoma" w:cs="Tahoma"/>
          <w:sz w:val="20"/>
          <w:szCs w:val="20"/>
        </w:rPr>
        <w:t>neighbours’</w:t>
      </w:r>
      <w:r w:rsidR="008A3FAC" w:rsidRPr="004A4C03">
        <w:rPr>
          <w:rFonts w:ascii="Tahoma" w:hAnsi="Tahoma" w:cs="Tahoma"/>
          <w:sz w:val="20"/>
          <w:szCs w:val="20"/>
        </w:rPr>
        <w:t xml:space="preserve"> </w:t>
      </w:r>
      <w:r w:rsidR="000E3B1B" w:rsidRPr="004A4C03">
        <w:rPr>
          <w:rFonts w:ascii="Tahoma" w:hAnsi="Tahoma" w:cs="Tahoma"/>
          <w:sz w:val="20"/>
          <w:szCs w:val="20"/>
        </w:rPr>
        <w:t xml:space="preserve">a </w:t>
      </w:r>
      <w:r w:rsidR="008A3FAC" w:rsidRPr="004A4C03">
        <w:rPr>
          <w:rFonts w:ascii="Tahoma" w:hAnsi="Tahoma" w:cs="Tahoma"/>
          <w:sz w:val="20"/>
          <w:szCs w:val="20"/>
        </w:rPr>
        <w:t>dispensary to immediate East, Bumburi-Kin</w:t>
      </w:r>
      <w:r w:rsidR="00070C0A" w:rsidRPr="004A4C03">
        <w:rPr>
          <w:rFonts w:ascii="Tahoma" w:hAnsi="Tahoma" w:cs="Tahoma"/>
          <w:sz w:val="20"/>
          <w:szCs w:val="20"/>
        </w:rPr>
        <w:t>ango</w:t>
      </w:r>
      <w:r w:rsidR="008A3FAC" w:rsidRPr="004A4C03">
        <w:rPr>
          <w:rFonts w:ascii="Tahoma" w:hAnsi="Tahoma" w:cs="Tahoma"/>
          <w:sz w:val="20"/>
          <w:szCs w:val="20"/>
        </w:rPr>
        <w:t xml:space="preserve"> road to mid-east and residential homes to far East and houses to the south and northern respectively with the market and sch</w:t>
      </w:r>
      <w:r w:rsidR="00070C0A" w:rsidRPr="004A4C03">
        <w:rPr>
          <w:rFonts w:ascii="Tahoma" w:hAnsi="Tahoma" w:cs="Tahoma"/>
          <w:sz w:val="20"/>
          <w:szCs w:val="20"/>
        </w:rPr>
        <w:t xml:space="preserve">ool being </w:t>
      </w:r>
      <w:r w:rsidR="0008436D" w:rsidRPr="004A4C03">
        <w:rPr>
          <w:rFonts w:ascii="Tahoma" w:hAnsi="Tahoma" w:cs="Tahoma"/>
          <w:sz w:val="20"/>
          <w:szCs w:val="20"/>
        </w:rPr>
        <w:t>far from</w:t>
      </w:r>
      <w:r w:rsidR="00070C0A" w:rsidRPr="004A4C03">
        <w:rPr>
          <w:rFonts w:ascii="Tahoma" w:hAnsi="Tahoma" w:cs="Tahoma"/>
          <w:sz w:val="20"/>
          <w:szCs w:val="20"/>
        </w:rPr>
        <w:t xml:space="preserve"> South of the Land. </w:t>
      </w:r>
    </w:p>
    <w:p w14:paraId="07DD0C64" w14:textId="77777777" w:rsidR="00A327D0" w:rsidRPr="004A4C03" w:rsidRDefault="00BA7779" w:rsidP="004A4C03">
      <w:pPr>
        <w:pStyle w:val="Heading2"/>
        <w:jc w:val="both"/>
        <w:rPr>
          <w:rFonts w:ascii="Tahoma" w:hAnsi="Tahoma" w:cs="Tahoma"/>
          <w:sz w:val="20"/>
          <w:szCs w:val="20"/>
        </w:rPr>
      </w:pPr>
      <w:bookmarkStart w:id="264" w:name="_Toc47003740"/>
      <w:bookmarkStart w:id="265" w:name="_Toc92878997"/>
      <w:bookmarkStart w:id="266" w:name="_Toc92879201"/>
      <w:bookmarkStart w:id="267" w:name="_Toc92902298"/>
      <w:bookmarkStart w:id="268" w:name="_Toc103781207"/>
      <w:bookmarkStart w:id="269" w:name="_Toc148524236"/>
      <w:r w:rsidRPr="004A4C03">
        <w:rPr>
          <w:rFonts w:ascii="Tahoma" w:hAnsi="Tahoma" w:cs="Tahoma"/>
          <w:sz w:val="20"/>
          <w:szCs w:val="20"/>
        </w:rPr>
        <w:t xml:space="preserve">Description of the </w:t>
      </w:r>
      <w:r w:rsidR="003468E6" w:rsidRPr="004A4C03">
        <w:rPr>
          <w:rFonts w:ascii="Tahoma" w:hAnsi="Tahoma" w:cs="Tahoma"/>
          <w:sz w:val="20"/>
          <w:szCs w:val="20"/>
        </w:rPr>
        <w:t xml:space="preserve">Proposed Project Site </w:t>
      </w:r>
      <w:bookmarkEnd w:id="264"/>
      <w:r w:rsidR="003468E6" w:rsidRPr="004A4C03">
        <w:rPr>
          <w:rFonts w:ascii="Tahoma" w:hAnsi="Tahoma" w:cs="Tahoma"/>
          <w:sz w:val="20"/>
          <w:szCs w:val="20"/>
        </w:rPr>
        <w:t>and its Surroundings</w:t>
      </w:r>
      <w:bookmarkEnd w:id="265"/>
      <w:bookmarkEnd w:id="266"/>
      <w:bookmarkEnd w:id="267"/>
      <w:bookmarkEnd w:id="268"/>
      <w:bookmarkEnd w:id="269"/>
      <w:r w:rsidR="003468E6" w:rsidRPr="004A4C03">
        <w:rPr>
          <w:rFonts w:ascii="Tahoma" w:hAnsi="Tahoma" w:cs="Tahoma"/>
          <w:sz w:val="20"/>
          <w:szCs w:val="20"/>
        </w:rPr>
        <w:t xml:space="preserve"> </w:t>
      </w:r>
    </w:p>
    <w:p w14:paraId="46310F7A" w14:textId="77777777" w:rsidR="00B1779B" w:rsidRPr="004A4C03" w:rsidRDefault="00A327D0" w:rsidP="004A4C03">
      <w:pPr>
        <w:jc w:val="both"/>
        <w:rPr>
          <w:rFonts w:ascii="Tahoma" w:eastAsia="Century Gothic" w:hAnsi="Tahoma" w:cs="Tahoma"/>
          <w:sz w:val="20"/>
          <w:szCs w:val="20"/>
        </w:rPr>
      </w:pPr>
      <w:r w:rsidRPr="004A4C03">
        <w:rPr>
          <w:rFonts w:ascii="Tahoma" w:eastAsia="Century Gothic" w:hAnsi="Tahoma" w:cs="Tahoma"/>
          <w:color w:val="000000"/>
          <w:sz w:val="20"/>
          <w:szCs w:val="20"/>
        </w:rPr>
        <w:t>F</w:t>
      </w:r>
      <w:r w:rsidRPr="004A4C03">
        <w:rPr>
          <w:rFonts w:ascii="Tahoma" w:eastAsia="Century Gothic" w:hAnsi="Tahoma" w:cs="Tahoma"/>
          <w:sz w:val="20"/>
          <w:szCs w:val="20"/>
        </w:rPr>
        <w:t xml:space="preserve">ollowing comprehensive consultation during the preparation of the National Electrification Strategy with the County Governments, NGOS, CBOs and local communities, the government identified possible sites within 14 counties that would benefit from solar </w:t>
      </w:r>
      <w:r w:rsidR="00B00531" w:rsidRPr="004A4C03">
        <w:rPr>
          <w:rFonts w:ascii="Tahoma" w:eastAsia="Century Gothic" w:hAnsi="Tahoma" w:cs="Tahoma"/>
          <w:sz w:val="20"/>
          <w:szCs w:val="20"/>
        </w:rPr>
        <w:t>mini-grid</w:t>
      </w:r>
      <w:r w:rsidRPr="004A4C03">
        <w:rPr>
          <w:rFonts w:ascii="Tahoma" w:eastAsia="Century Gothic" w:hAnsi="Tahoma" w:cs="Tahoma"/>
          <w:sz w:val="20"/>
          <w:szCs w:val="20"/>
        </w:rPr>
        <w:t xml:space="preserve">s. </w:t>
      </w:r>
      <w:r w:rsidR="00B1779B" w:rsidRPr="004A4C03">
        <w:rPr>
          <w:rFonts w:ascii="Tahoma" w:eastAsia="Century Gothic" w:hAnsi="Tahoma" w:cs="Tahoma"/>
          <w:sz w:val="20"/>
          <w:szCs w:val="20"/>
        </w:rPr>
        <w:t xml:space="preserve">Consequently, NRECA a consulting firm was tasked to undertake a feasibility study and map out the possible project site </w:t>
      </w:r>
      <w:r w:rsidRPr="004A4C03">
        <w:rPr>
          <w:rFonts w:ascii="Tahoma" w:eastAsia="Century Gothic" w:hAnsi="Tahoma" w:cs="Tahoma"/>
          <w:sz w:val="20"/>
          <w:szCs w:val="20"/>
        </w:rPr>
        <w:t xml:space="preserve">in </w:t>
      </w:r>
      <w:r w:rsidR="00297AB0" w:rsidRPr="004A4C03">
        <w:rPr>
          <w:rFonts w:ascii="Tahoma" w:eastAsia="Century Gothic" w:hAnsi="Tahoma" w:cs="Tahoma"/>
          <w:sz w:val="20"/>
          <w:szCs w:val="20"/>
        </w:rPr>
        <w:t>Kwale</w:t>
      </w:r>
      <w:r w:rsidRPr="004A4C03">
        <w:rPr>
          <w:rFonts w:ascii="Tahoma" w:eastAsia="Century Gothic" w:hAnsi="Tahoma" w:cs="Tahoma"/>
          <w:sz w:val="20"/>
          <w:szCs w:val="20"/>
        </w:rPr>
        <w:t xml:space="preserve"> County </w:t>
      </w:r>
      <w:r w:rsidR="00B1779B" w:rsidRPr="004A4C03">
        <w:rPr>
          <w:rFonts w:ascii="Tahoma" w:eastAsia="Century Gothic" w:hAnsi="Tahoma" w:cs="Tahoma"/>
          <w:sz w:val="20"/>
          <w:szCs w:val="20"/>
        </w:rPr>
        <w:t>and Bumburi i</w:t>
      </w:r>
      <w:r w:rsidRPr="004A4C03">
        <w:rPr>
          <w:rFonts w:ascii="Tahoma" w:eastAsia="Century Gothic" w:hAnsi="Tahoma" w:cs="Tahoma"/>
          <w:sz w:val="20"/>
          <w:szCs w:val="20"/>
        </w:rPr>
        <w:t xml:space="preserve">s one of the </w:t>
      </w:r>
      <w:r w:rsidR="00B1779B" w:rsidRPr="004A4C03">
        <w:rPr>
          <w:rFonts w:ascii="Tahoma" w:eastAsia="Century Gothic" w:hAnsi="Tahoma" w:cs="Tahoma"/>
          <w:sz w:val="20"/>
          <w:szCs w:val="20"/>
        </w:rPr>
        <w:t>areas that was identified</w:t>
      </w:r>
      <w:r w:rsidRPr="004A4C03">
        <w:rPr>
          <w:rFonts w:ascii="Tahoma" w:eastAsia="Century Gothic" w:hAnsi="Tahoma" w:cs="Tahoma"/>
          <w:sz w:val="20"/>
          <w:szCs w:val="20"/>
        </w:rPr>
        <w:t xml:space="preserve">. </w:t>
      </w:r>
    </w:p>
    <w:p w14:paraId="632B892B" w14:textId="355B8050" w:rsidR="00A327D0" w:rsidRPr="004A4C03" w:rsidRDefault="00B1779B" w:rsidP="004A4C03">
      <w:pPr>
        <w:shd w:val="clear" w:color="auto" w:fill="FFFFFF"/>
        <w:jc w:val="both"/>
        <w:rPr>
          <w:rFonts w:ascii="Tahoma" w:eastAsia="Century Gothic" w:hAnsi="Tahoma" w:cs="Tahoma"/>
          <w:sz w:val="20"/>
          <w:szCs w:val="20"/>
        </w:rPr>
      </w:pPr>
      <w:r w:rsidRPr="004A4C03">
        <w:rPr>
          <w:rFonts w:ascii="Tahoma" w:eastAsia="Century Gothic" w:hAnsi="Tahoma" w:cs="Tahoma"/>
          <w:sz w:val="20"/>
          <w:szCs w:val="20"/>
        </w:rPr>
        <w:t xml:space="preserve">Land in Bumburi is </w:t>
      </w:r>
      <w:r w:rsidR="00B2526C" w:rsidRPr="004A4C03">
        <w:rPr>
          <w:rFonts w:ascii="Tahoma" w:eastAsia="Century Gothic" w:hAnsi="Tahoma" w:cs="Tahoma"/>
          <w:sz w:val="20"/>
          <w:szCs w:val="20"/>
        </w:rPr>
        <w:t>on South Samburu Ranch next to the dispensary</w:t>
      </w:r>
      <w:r w:rsidRPr="004A4C03">
        <w:rPr>
          <w:rFonts w:ascii="Tahoma" w:eastAsia="Century Gothic" w:hAnsi="Tahoma" w:cs="Tahoma"/>
          <w:sz w:val="20"/>
          <w:szCs w:val="20"/>
        </w:rPr>
        <w:t xml:space="preserve"> </w:t>
      </w:r>
      <w:r w:rsidR="00C24099" w:rsidRPr="004A4C03">
        <w:rPr>
          <w:rFonts w:ascii="Tahoma" w:eastAsia="Century Gothic" w:hAnsi="Tahoma" w:cs="Tahoma"/>
          <w:sz w:val="20"/>
          <w:szCs w:val="20"/>
        </w:rPr>
        <w:t xml:space="preserve">and </w:t>
      </w:r>
      <w:r w:rsidRPr="004A4C03">
        <w:rPr>
          <w:rFonts w:ascii="Tahoma" w:eastAsia="Century Gothic" w:hAnsi="Tahoma" w:cs="Tahoma"/>
          <w:sz w:val="20"/>
          <w:szCs w:val="20"/>
        </w:rPr>
        <w:t>is communally owned.</w:t>
      </w:r>
      <w:r w:rsidR="00B2526C" w:rsidRPr="004A4C03">
        <w:rPr>
          <w:rFonts w:ascii="Tahoma" w:hAnsi="Tahoma" w:cs="Tahoma"/>
          <w:sz w:val="20"/>
          <w:szCs w:val="20"/>
        </w:rPr>
        <w:t xml:space="preserve"> </w:t>
      </w:r>
      <w:r w:rsidRPr="004A4C03">
        <w:rPr>
          <w:rFonts w:ascii="Tahoma" w:hAnsi="Tahoma" w:cs="Tahoma"/>
          <w:sz w:val="20"/>
          <w:szCs w:val="20"/>
        </w:rPr>
        <w:t xml:space="preserve">The portion of land </w:t>
      </w:r>
      <w:r w:rsidR="00807B44" w:rsidRPr="004A4C03">
        <w:rPr>
          <w:rFonts w:ascii="Tahoma" w:hAnsi="Tahoma" w:cs="Tahoma"/>
          <w:sz w:val="20"/>
          <w:szCs w:val="20"/>
        </w:rPr>
        <w:t xml:space="preserve">identified </w:t>
      </w:r>
      <w:r w:rsidRPr="004A4C03">
        <w:rPr>
          <w:rFonts w:ascii="Tahoma" w:hAnsi="Tahoma" w:cs="Tahoma"/>
          <w:sz w:val="20"/>
          <w:szCs w:val="20"/>
        </w:rPr>
        <w:t xml:space="preserve">for the Mini-grid by the community is part of the land that the community had </w:t>
      </w:r>
      <w:r w:rsidR="00F84FB4" w:rsidRPr="004A4C03">
        <w:rPr>
          <w:rFonts w:ascii="Tahoma" w:hAnsi="Tahoma" w:cs="Tahoma"/>
          <w:sz w:val="20"/>
          <w:szCs w:val="20"/>
        </w:rPr>
        <w:t>set aside for public purposes</w:t>
      </w:r>
      <w:r w:rsidR="006678EF" w:rsidRPr="004A4C03">
        <w:rPr>
          <w:rFonts w:ascii="Tahoma" w:hAnsi="Tahoma" w:cs="Tahoma"/>
          <w:sz w:val="20"/>
          <w:szCs w:val="20"/>
        </w:rPr>
        <w:t xml:space="preserve"> </w:t>
      </w:r>
      <w:r w:rsidR="00FB588C" w:rsidRPr="004A4C03">
        <w:rPr>
          <w:rFonts w:ascii="Tahoma" w:hAnsi="Tahoma" w:cs="Tahoma"/>
          <w:sz w:val="20"/>
          <w:szCs w:val="20"/>
        </w:rPr>
        <w:t>i.e.,</w:t>
      </w:r>
      <w:r w:rsidR="006678EF" w:rsidRPr="004A4C03">
        <w:rPr>
          <w:rFonts w:ascii="Tahoma" w:hAnsi="Tahoma" w:cs="Tahoma"/>
          <w:sz w:val="20"/>
          <w:szCs w:val="20"/>
        </w:rPr>
        <w:t xml:space="preserve"> </w:t>
      </w:r>
      <w:r w:rsidR="004A6D07" w:rsidRPr="004A4C03">
        <w:rPr>
          <w:rFonts w:ascii="Tahoma" w:hAnsi="Tahoma" w:cs="Tahoma"/>
          <w:sz w:val="20"/>
          <w:szCs w:val="20"/>
        </w:rPr>
        <w:t>land which the community ha</w:t>
      </w:r>
      <w:r w:rsidR="006678EF" w:rsidRPr="004A4C03">
        <w:rPr>
          <w:rFonts w:ascii="Tahoma" w:hAnsi="Tahoma" w:cs="Tahoma"/>
          <w:sz w:val="20"/>
          <w:szCs w:val="20"/>
        </w:rPr>
        <w:t>d</w:t>
      </w:r>
      <w:r w:rsidR="004A6D07" w:rsidRPr="004A4C03">
        <w:rPr>
          <w:rFonts w:ascii="Tahoma" w:hAnsi="Tahoma" w:cs="Tahoma"/>
          <w:sz w:val="20"/>
          <w:szCs w:val="20"/>
        </w:rPr>
        <w:t xml:space="preserve"> set aside for </w:t>
      </w:r>
      <w:r w:rsidR="0068093E" w:rsidRPr="004A4C03">
        <w:rPr>
          <w:rFonts w:ascii="Tahoma" w:hAnsi="Tahoma" w:cs="Tahoma"/>
          <w:sz w:val="20"/>
          <w:szCs w:val="20"/>
        </w:rPr>
        <w:t>social service projects</w:t>
      </w:r>
      <w:r w:rsidR="006678EF" w:rsidRPr="004A4C03">
        <w:rPr>
          <w:rFonts w:ascii="Tahoma" w:hAnsi="Tahoma" w:cs="Tahoma"/>
          <w:sz w:val="20"/>
          <w:szCs w:val="20"/>
        </w:rPr>
        <w:t xml:space="preserve">. </w:t>
      </w:r>
      <w:r w:rsidR="00F84FB4" w:rsidRPr="004A4C03">
        <w:rPr>
          <w:rFonts w:ascii="Tahoma" w:hAnsi="Tahoma" w:cs="Tahoma"/>
          <w:sz w:val="20"/>
          <w:szCs w:val="20"/>
        </w:rPr>
        <w:t xml:space="preserve">The </w:t>
      </w:r>
      <w:r w:rsidR="00716BF9" w:rsidRPr="004A4C03">
        <w:rPr>
          <w:rFonts w:ascii="Tahoma" w:hAnsi="Tahoma" w:cs="Tahoma"/>
          <w:sz w:val="20"/>
          <w:szCs w:val="20"/>
        </w:rPr>
        <w:t xml:space="preserve">aforementioned </w:t>
      </w:r>
      <w:r w:rsidR="00F84FB4" w:rsidRPr="004A4C03">
        <w:rPr>
          <w:rFonts w:ascii="Tahoma" w:hAnsi="Tahoma" w:cs="Tahoma"/>
          <w:sz w:val="20"/>
          <w:szCs w:val="20"/>
        </w:rPr>
        <w:t xml:space="preserve">land </w:t>
      </w:r>
      <w:r w:rsidR="00981E93" w:rsidRPr="004A4C03">
        <w:rPr>
          <w:rFonts w:ascii="Tahoma" w:hAnsi="Tahoma" w:cs="Tahoma"/>
          <w:sz w:val="20"/>
          <w:szCs w:val="20"/>
        </w:rPr>
        <w:t>is</w:t>
      </w:r>
      <w:r w:rsidR="00F84FB4" w:rsidRPr="004A4C03">
        <w:rPr>
          <w:rFonts w:ascii="Tahoma" w:hAnsi="Tahoma" w:cs="Tahoma"/>
          <w:sz w:val="20"/>
          <w:szCs w:val="20"/>
        </w:rPr>
        <w:t xml:space="preserve"> </w:t>
      </w:r>
      <w:r w:rsidR="00B64F69">
        <w:rPr>
          <w:rFonts w:ascii="Tahoma" w:hAnsi="Tahoma" w:cs="Tahoma"/>
          <w:sz w:val="20"/>
          <w:szCs w:val="20"/>
        </w:rPr>
        <w:t>8.09371 hectares</w:t>
      </w:r>
      <w:r w:rsidR="004A6D07" w:rsidRPr="004A4C03">
        <w:rPr>
          <w:rFonts w:ascii="Tahoma" w:hAnsi="Tahoma" w:cs="Tahoma"/>
          <w:sz w:val="20"/>
          <w:szCs w:val="20"/>
        </w:rPr>
        <w:t xml:space="preserve"> and the projects are allocated as they come</w:t>
      </w:r>
      <w:r w:rsidR="00F84FB4" w:rsidRPr="004A4C03">
        <w:rPr>
          <w:rFonts w:ascii="Tahoma" w:hAnsi="Tahoma" w:cs="Tahoma"/>
          <w:sz w:val="20"/>
          <w:szCs w:val="20"/>
        </w:rPr>
        <w:t xml:space="preserve">. </w:t>
      </w:r>
      <w:r w:rsidR="000E3B1B" w:rsidRPr="004A4C03">
        <w:rPr>
          <w:rFonts w:ascii="Tahoma" w:hAnsi="Tahoma" w:cs="Tahoma"/>
          <w:sz w:val="20"/>
          <w:szCs w:val="20"/>
        </w:rPr>
        <w:t>Consultations</w:t>
      </w:r>
      <w:r w:rsidR="00981E93" w:rsidRPr="004A4C03">
        <w:rPr>
          <w:rFonts w:ascii="Tahoma" w:hAnsi="Tahoma" w:cs="Tahoma"/>
          <w:sz w:val="20"/>
          <w:szCs w:val="20"/>
        </w:rPr>
        <w:t xml:space="preserve"> with the community indicated that the land is purely set for </w:t>
      </w:r>
      <w:r w:rsidR="00716BF9" w:rsidRPr="004A4C03">
        <w:rPr>
          <w:rFonts w:ascii="Tahoma" w:hAnsi="Tahoma" w:cs="Tahoma"/>
          <w:sz w:val="20"/>
          <w:szCs w:val="20"/>
        </w:rPr>
        <w:t xml:space="preserve">social services projects. </w:t>
      </w:r>
      <w:r w:rsidR="00085BBD" w:rsidRPr="004A4C03">
        <w:rPr>
          <w:rFonts w:ascii="Tahoma" w:hAnsi="Tahoma" w:cs="Tahoma"/>
          <w:sz w:val="20"/>
          <w:szCs w:val="20"/>
        </w:rPr>
        <w:t>The community said that since the land (</w:t>
      </w:r>
      <w:r w:rsidR="00B64F69">
        <w:rPr>
          <w:rFonts w:ascii="Tahoma" w:hAnsi="Tahoma" w:cs="Tahoma"/>
          <w:sz w:val="20"/>
          <w:szCs w:val="20"/>
        </w:rPr>
        <w:t>8.09371 hectares</w:t>
      </w:r>
      <w:r w:rsidR="00085BBD" w:rsidRPr="004A4C03">
        <w:rPr>
          <w:rFonts w:ascii="Tahoma" w:hAnsi="Tahoma" w:cs="Tahoma"/>
          <w:sz w:val="20"/>
          <w:szCs w:val="20"/>
        </w:rPr>
        <w:t>) is already identified f</w:t>
      </w:r>
      <w:r w:rsidR="002E66EC" w:rsidRPr="004A4C03">
        <w:rPr>
          <w:rFonts w:ascii="Tahoma" w:hAnsi="Tahoma" w:cs="Tahoma"/>
          <w:sz w:val="20"/>
          <w:szCs w:val="20"/>
        </w:rPr>
        <w:t>o</w:t>
      </w:r>
      <w:r w:rsidR="00085BBD" w:rsidRPr="004A4C03">
        <w:rPr>
          <w:rFonts w:ascii="Tahoma" w:hAnsi="Tahoma" w:cs="Tahoma"/>
          <w:sz w:val="20"/>
          <w:szCs w:val="20"/>
        </w:rPr>
        <w:t>r social service project (those that benefit the community) the mini-grid was also found to fall in this category</w:t>
      </w:r>
      <w:r w:rsidR="00C223CB">
        <w:rPr>
          <w:rFonts w:ascii="Tahoma" w:hAnsi="Tahoma" w:cs="Tahoma"/>
          <w:sz w:val="20"/>
          <w:szCs w:val="20"/>
        </w:rPr>
        <w:t>, acquisition was done for 0.8094 hectares.</w:t>
      </w:r>
      <w:r w:rsidR="00085BBD" w:rsidRPr="004A4C03">
        <w:rPr>
          <w:rFonts w:ascii="Tahoma" w:hAnsi="Tahoma" w:cs="Tahoma"/>
          <w:sz w:val="20"/>
          <w:szCs w:val="20"/>
        </w:rPr>
        <w:t xml:space="preserve"> No objections were </w:t>
      </w:r>
      <w:r w:rsidR="00B2526C" w:rsidRPr="004A4C03">
        <w:rPr>
          <w:rFonts w:ascii="Tahoma" w:hAnsi="Tahoma" w:cs="Tahoma"/>
          <w:sz w:val="20"/>
          <w:szCs w:val="20"/>
        </w:rPr>
        <w:t>raised</w:t>
      </w:r>
      <w:r w:rsidR="00085BBD" w:rsidRPr="004A4C03">
        <w:rPr>
          <w:rFonts w:ascii="Tahoma" w:hAnsi="Tahoma" w:cs="Tahoma"/>
          <w:sz w:val="20"/>
          <w:szCs w:val="20"/>
        </w:rPr>
        <w:t xml:space="preserve"> by the community in regard to </w:t>
      </w:r>
      <w:r w:rsidR="00C223CB">
        <w:rPr>
          <w:rFonts w:ascii="Tahoma" w:hAnsi="Tahoma" w:cs="Tahoma"/>
          <w:sz w:val="20"/>
          <w:szCs w:val="20"/>
        </w:rPr>
        <w:t>acquisition of the land by</w:t>
      </w:r>
      <w:r w:rsidR="00085BBD" w:rsidRPr="004A4C03">
        <w:rPr>
          <w:rFonts w:ascii="Tahoma" w:hAnsi="Tahoma" w:cs="Tahoma"/>
          <w:sz w:val="20"/>
          <w:szCs w:val="20"/>
        </w:rPr>
        <w:t xml:space="preserve"> KPLC for </w:t>
      </w:r>
      <w:r w:rsidR="00C223CB">
        <w:rPr>
          <w:rFonts w:ascii="Tahoma" w:hAnsi="Tahoma" w:cs="Tahoma"/>
          <w:sz w:val="20"/>
          <w:szCs w:val="20"/>
        </w:rPr>
        <w:t>the development</w:t>
      </w:r>
      <w:r w:rsidR="00085BBD" w:rsidRPr="004A4C03">
        <w:rPr>
          <w:rFonts w:ascii="Tahoma" w:hAnsi="Tahoma" w:cs="Tahoma"/>
          <w:sz w:val="20"/>
          <w:szCs w:val="20"/>
        </w:rPr>
        <w:t xml:space="preserve"> of the solar mini-grid.  </w:t>
      </w:r>
    </w:p>
    <w:p w14:paraId="183A2C43" w14:textId="77777777" w:rsidR="00686589" w:rsidRPr="004A4C03" w:rsidRDefault="00F84FB4" w:rsidP="004A4C03">
      <w:pPr>
        <w:spacing w:after="160"/>
        <w:contextualSpacing/>
        <w:jc w:val="both"/>
        <w:rPr>
          <w:rFonts w:ascii="Tahoma" w:hAnsi="Tahoma" w:cs="Tahoma"/>
          <w:sz w:val="20"/>
          <w:szCs w:val="20"/>
        </w:rPr>
      </w:pPr>
      <w:r w:rsidRPr="004A4C03">
        <w:rPr>
          <w:rFonts w:ascii="Tahoma" w:hAnsi="Tahoma" w:cs="Tahoma"/>
          <w:sz w:val="20"/>
          <w:szCs w:val="20"/>
        </w:rPr>
        <w:t xml:space="preserve">The site is centrally located and surrounded by homesteads and public facilities such as a dispensary, </w:t>
      </w:r>
      <w:r w:rsidR="00686589" w:rsidRPr="004A4C03">
        <w:rPr>
          <w:rFonts w:ascii="Tahoma" w:hAnsi="Tahoma" w:cs="Tahoma"/>
          <w:sz w:val="20"/>
          <w:szCs w:val="20"/>
        </w:rPr>
        <w:t xml:space="preserve">primary school and shops. </w:t>
      </w:r>
      <w:r w:rsidR="004A6D07" w:rsidRPr="004A4C03">
        <w:rPr>
          <w:rFonts w:ascii="Tahoma" w:hAnsi="Tahoma" w:cs="Tahoma"/>
          <w:sz w:val="20"/>
          <w:szCs w:val="20"/>
        </w:rPr>
        <w:t xml:space="preserve">The community gets water from an earth dam. </w:t>
      </w:r>
      <w:r w:rsidRPr="004A4C03">
        <w:rPr>
          <w:rFonts w:ascii="Tahoma" w:hAnsi="Tahoma" w:cs="Tahoma"/>
          <w:sz w:val="20"/>
          <w:szCs w:val="20"/>
        </w:rPr>
        <w:t xml:space="preserve">The site is well accessed via a </w:t>
      </w:r>
      <w:r w:rsidR="00B712E3" w:rsidRPr="004A4C03">
        <w:rPr>
          <w:rFonts w:ascii="Tahoma" w:hAnsi="Tahoma" w:cs="Tahoma"/>
          <w:sz w:val="20"/>
          <w:szCs w:val="20"/>
        </w:rPr>
        <w:t>20</w:t>
      </w:r>
      <w:r w:rsidRPr="004A4C03">
        <w:rPr>
          <w:rFonts w:ascii="Tahoma" w:hAnsi="Tahoma" w:cs="Tahoma"/>
          <w:sz w:val="20"/>
          <w:szCs w:val="20"/>
        </w:rPr>
        <w:t>m road</w:t>
      </w:r>
      <w:r w:rsidR="004A6D07" w:rsidRPr="004A4C03">
        <w:rPr>
          <w:rFonts w:ascii="Tahoma" w:hAnsi="Tahoma" w:cs="Tahoma"/>
          <w:sz w:val="20"/>
          <w:szCs w:val="20"/>
        </w:rPr>
        <w:t xml:space="preserve"> that is existing. </w:t>
      </w:r>
    </w:p>
    <w:p w14:paraId="0AC0C090" w14:textId="77777777" w:rsidR="00183624" w:rsidRPr="004A4C03" w:rsidRDefault="00070C0A" w:rsidP="004A4C03">
      <w:pPr>
        <w:spacing w:after="160"/>
        <w:contextualSpacing/>
        <w:jc w:val="both"/>
        <w:rPr>
          <w:rFonts w:ascii="Tahoma" w:hAnsi="Tahoma" w:cs="Tahoma"/>
          <w:sz w:val="20"/>
          <w:szCs w:val="20"/>
        </w:rPr>
      </w:pPr>
      <w:r w:rsidRPr="004A4C03">
        <w:rPr>
          <w:rFonts w:ascii="Tahoma" w:hAnsi="Tahoma" w:cs="Tahoma"/>
          <w:sz w:val="20"/>
          <w:szCs w:val="20"/>
        </w:rPr>
        <w:t>The site has some trees,</w:t>
      </w:r>
      <w:r w:rsidR="00BC0767" w:rsidRPr="004A4C03">
        <w:rPr>
          <w:rFonts w:ascii="Tahoma" w:hAnsi="Tahoma" w:cs="Tahoma"/>
          <w:sz w:val="20"/>
          <w:szCs w:val="20"/>
        </w:rPr>
        <w:t xml:space="preserve"> shrubs and little to no grass </w:t>
      </w:r>
      <w:r w:rsidRPr="004A4C03">
        <w:rPr>
          <w:rFonts w:ascii="Tahoma" w:hAnsi="Tahoma" w:cs="Tahoma"/>
          <w:sz w:val="20"/>
          <w:szCs w:val="20"/>
        </w:rPr>
        <w:t xml:space="preserve">while </w:t>
      </w:r>
      <w:r w:rsidR="00BC0767" w:rsidRPr="004A4C03">
        <w:rPr>
          <w:rFonts w:ascii="Tahoma" w:hAnsi="Tahoma" w:cs="Tahoma"/>
          <w:sz w:val="20"/>
          <w:szCs w:val="20"/>
        </w:rPr>
        <w:t xml:space="preserve">the </w:t>
      </w:r>
      <w:r w:rsidRPr="004A4C03">
        <w:rPr>
          <w:rFonts w:ascii="Tahoma" w:hAnsi="Tahoma" w:cs="Tahoma"/>
          <w:sz w:val="20"/>
          <w:szCs w:val="20"/>
        </w:rPr>
        <w:t xml:space="preserve">western part is </w:t>
      </w:r>
      <w:r w:rsidR="000E3B1B" w:rsidRPr="004A4C03">
        <w:rPr>
          <w:rFonts w:ascii="Tahoma" w:hAnsi="Tahoma" w:cs="Tahoma"/>
          <w:sz w:val="20"/>
          <w:szCs w:val="20"/>
        </w:rPr>
        <w:t>characterized</w:t>
      </w:r>
      <w:r w:rsidRPr="004A4C03">
        <w:rPr>
          <w:rFonts w:ascii="Tahoma" w:hAnsi="Tahoma" w:cs="Tahoma"/>
          <w:sz w:val="20"/>
          <w:szCs w:val="20"/>
        </w:rPr>
        <w:t xml:space="preserve"> by shrubs with intermittent and sparse trees. </w:t>
      </w:r>
      <w:r w:rsidR="00686589" w:rsidRPr="004A4C03">
        <w:rPr>
          <w:rFonts w:ascii="Tahoma" w:hAnsi="Tahoma" w:cs="Tahoma"/>
          <w:sz w:val="20"/>
          <w:szCs w:val="20"/>
        </w:rPr>
        <w:t xml:space="preserve">No other activity was </w:t>
      </w:r>
      <w:r w:rsidR="00D6471B" w:rsidRPr="004A4C03">
        <w:rPr>
          <w:rFonts w:ascii="Tahoma" w:hAnsi="Tahoma" w:cs="Tahoma"/>
          <w:sz w:val="20"/>
          <w:szCs w:val="20"/>
        </w:rPr>
        <w:t>observed</w:t>
      </w:r>
      <w:r w:rsidR="00686589" w:rsidRPr="004A4C03">
        <w:rPr>
          <w:rFonts w:ascii="Tahoma" w:hAnsi="Tahoma" w:cs="Tahoma"/>
          <w:sz w:val="20"/>
          <w:szCs w:val="20"/>
        </w:rPr>
        <w:t xml:space="preserve"> at the site. </w:t>
      </w:r>
      <w:r w:rsidR="006D247B" w:rsidRPr="004A4C03">
        <w:rPr>
          <w:rFonts w:ascii="Tahoma" w:hAnsi="Tahoma" w:cs="Tahoma"/>
          <w:sz w:val="20"/>
          <w:szCs w:val="20"/>
        </w:rPr>
        <w:t xml:space="preserve">The major land uses near and around the proposed project site include farming, </w:t>
      </w:r>
      <w:r w:rsidR="00AF330A" w:rsidRPr="004A4C03">
        <w:rPr>
          <w:rFonts w:ascii="Tahoma" w:hAnsi="Tahoma" w:cs="Tahoma"/>
          <w:sz w:val="20"/>
          <w:szCs w:val="20"/>
        </w:rPr>
        <w:t>livestock keeping</w:t>
      </w:r>
      <w:r w:rsidR="006D247B" w:rsidRPr="004A4C03">
        <w:rPr>
          <w:rFonts w:ascii="Tahoma" w:hAnsi="Tahoma" w:cs="Tahoma"/>
          <w:sz w:val="20"/>
          <w:szCs w:val="20"/>
        </w:rPr>
        <w:t xml:space="preserve">, public facilities (dispensary, </w:t>
      </w:r>
      <w:r w:rsidR="00AF330A" w:rsidRPr="004A4C03">
        <w:rPr>
          <w:rFonts w:ascii="Tahoma" w:hAnsi="Tahoma" w:cs="Tahoma"/>
          <w:sz w:val="20"/>
          <w:szCs w:val="20"/>
        </w:rPr>
        <w:t xml:space="preserve">a </w:t>
      </w:r>
      <w:r w:rsidR="006D247B" w:rsidRPr="004A4C03">
        <w:rPr>
          <w:rFonts w:ascii="Tahoma" w:hAnsi="Tahoma" w:cs="Tahoma"/>
          <w:sz w:val="20"/>
          <w:szCs w:val="20"/>
        </w:rPr>
        <w:t xml:space="preserve">school) and an upcoming shopping </w:t>
      </w:r>
      <w:r w:rsidR="00080B2C" w:rsidRPr="004A4C03">
        <w:rPr>
          <w:rFonts w:ascii="Tahoma" w:hAnsi="Tahoma" w:cs="Tahoma"/>
          <w:sz w:val="20"/>
          <w:szCs w:val="20"/>
        </w:rPr>
        <w:t>Centre</w:t>
      </w:r>
      <w:r w:rsidR="006D247B" w:rsidRPr="004A4C03">
        <w:rPr>
          <w:rFonts w:ascii="Tahoma" w:hAnsi="Tahoma" w:cs="Tahoma"/>
          <w:sz w:val="20"/>
          <w:szCs w:val="20"/>
        </w:rPr>
        <w:t xml:space="preserve"> and residential houses. The area is sparsely populated. The</w:t>
      </w:r>
      <w:r w:rsidR="00B712E3" w:rsidRPr="004A4C03">
        <w:rPr>
          <w:rFonts w:ascii="Tahoma" w:hAnsi="Tahoma" w:cs="Tahoma"/>
          <w:sz w:val="20"/>
          <w:szCs w:val="20"/>
        </w:rPr>
        <w:t xml:space="preserve"> </w:t>
      </w:r>
      <w:r w:rsidR="006D247B" w:rsidRPr="004A4C03">
        <w:rPr>
          <w:rFonts w:ascii="Tahoma" w:hAnsi="Tahoma" w:cs="Tahoma"/>
          <w:sz w:val="20"/>
          <w:szCs w:val="20"/>
        </w:rPr>
        <w:t xml:space="preserve">shopping </w:t>
      </w:r>
      <w:r w:rsidR="00080B2C" w:rsidRPr="004A4C03">
        <w:rPr>
          <w:rFonts w:ascii="Tahoma" w:hAnsi="Tahoma" w:cs="Tahoma"/>
          <w:sz w:val="20"/>
          <w:szCs w:val="20"/>
        </w:rPr>
        <w:t>Centre</w:t>
      </w:r>
      <w:r w:rsidR="006D247B" w:rsidRPr="004A4C03">
        <w:rPr>
          <w:rFonts w:ascii="Tahoma" w:hAnsi="Tahoma" w:cs="Tahoma"/>
          <w:sz w:val="20"/>
          <w:szCs w:val="20"/>
        </w:rPr>
        <w:t xml:space="preserve"> </w:t>
      </w:r>
      <w:r w:rsidR="00B712E3" w:rsidRPr="004A4C03">
        <w:rPr>
          <w:rFonts w:ascii="Tahoma" w:hAnsi="Tahoma" w:cs="Tahoma"/>
          <w:sz w:val="20"/>
          <w:szCs w:val="20"/>
        </w:rPr>
        <w:t xml:space="preserve">is </w:t>
      </w:r>
      <w:r w:rsidR="006D247B" w:rsidRPr="004A4C03">
        <w:rPr>
          <w:rFonts w:ascii="Tahoma" w:hAnsi="Tahoma" w:cs="Tahoma"/>
          <w:sz w:val="20"/>
          <w:szCs w:val="20"/>
        </w:rPr>
        <w:t xml:space="preserve">approximately </w:t>
      </w:r>
      <w:r w:rsidR="00686589" w:rsidRPr="004A4C03">
        <w:rPr>
          <w:rFonts w:ascii="Tahoma" w:hAnsi="Tahoma" w:cs="Tahoma"/>
          <w:sz w:val="20"/>
          <w:szCs w:val="20"/>
        </w:rPr>
        <w:t>300</w:t>
      </w:r>
      <w:r w:rsidR="006D247B" w:rsidRPr="004A4C03">
        <w:rPr>
          <w:rFonts w:ascii="Tahoma" w:hAnsi="Tahoma" w:cs="Tahoma"/>
          <w:sz w:val="20"/>
          <w:szCs w:val="20"/>
        </w:rPr>
        <w:t>meters from the proposed project site</w:t>
      </w:r>
      <w:r w:rsidR="00B10F63" w:rsidRPr="004A4C03">
        <w:rPr>
          <w:rFonts w:ascii="Tahoma" w:hAnsi="Tahoma" w:cs="Tahoma"/>
          <w:sz w:val="20"/>
          <w:szCs w:val="20"/>
        </w:rPr>
        <w:t xml:space="preserve"> as shown in Figure 1 below</w:t>
      </w:r>
      <w:r w:rsidR="006D247B" w:rsidRPr="004A4C03">
        <w:rPr>
          <w:rFonts w:ascii="Tahoma" w:hAnsi="Tahoma" w:cs="Tahoma"/>
          <w:sz w:val="20"/>
          <w:szCs w:val="20"/>
        </w:rPr>
        <w:t>.</w:t>
      </w:r>
      <w:r w:rsidR="00686589" w:rsidRPr="004A4C03">
        <w:rPr>
          <w:rFonts w:ascii="Tahoma" w:hAnsi="Tahoma" w:cs="Tahoma"/>
          <w:sz w:val="20"/>
          <w:szCs w:val="20"/>
        </w:rPr>
        <w:t xml:space="preserve"> </w:t>
      </w:r>
    </w:p>
    <w:p w14:paraId="42FB82E8" w14:textId="77777777" w:rsidR="00646039" w:rsidRDefault="00646039" w:rsidP="004A4C03">
      <w:pPr>
        <w:pStyle w:val="Caption"/>
        <w:spacing w:line="276" w:lineRule="auto"/>
        <w:jc w:val="both"/>
        <w:rPr>
          <w:rFonts w:ascii="Tahoma" w:hAnsi="Tahoma" w:cs="Tahoma"/>
          <w:b w:val="0"/>
        </w:rPr>
      </w:pPr>
    </w:p>
    <w:p w14:paraId="52925FEE" w14:textId="77777777" w:rsidR="00646039" w:rsidRDefault="00646039" w:rsidP="004A4C03">
      <w:pPr>
        <w:pStyle w:val="Caption"/>
        <w:spacing w:line="276" w:lineRule="auto"/>
        <w:jc w:val="both"/>
        <w:rPr>
          <w:rFonts w:ascii="Tahoma" w:hAnsi="Tahoma" w:cs="Tahoma"/>
          <w:b w:val="0"/>
        </w:rPr>
      </w:pPr>
    </w:p>
    <w:p w14:paraId="786803B9" w14:textId="77777777" w:rsidR="00646039" w:rsidRDefault="00646039" w:rsidP="004A4C03">
      <w:pPr>
        <w:pStyle w:val="Caption"/>
        <w:spacing w:line="276" w:lineRule="auto"/>
        <w:jc w:val="both"/>
        <w:rPr>
          <w:rFonts w:ascii="Tahoma" w:hAnsi="Tahoma" w:cs="Tahoma"/>
          <w:b w:val="0"/>
        </w:rPr>
      </w:pPr>
    </w:p>
    <w:p w14:paraId="15281EEE" w14:textId="77777777" w:rsidR="00646039" w:rsidRDefault="00646039" w:rsidP="004A4C03">
      <w:pPr>
        <w:pStyle w:val="Caption"/>
        <w:spacing w:line="276" w:lineRule="auto"/>
        <w:jc w:val="both"/>
        <w:rPr>
          <w:rFonts w:ascii="Tahoma" w:hAnsi="Tahoma" w:cs="Tahoma"/>
          <w:b w:val="0"/>
        </w:rPr>
      </w:pPr>
    </w:p>
    <w:p w14:paraId="46613DEB" w14:textId="77777777" w:rsidR="00646039" w:rsidRDefault="00646039" w:rsidP="004A4C03">
      <w:pPr>
        <w:pStyle w:val="Caption"/>
        <w:spacing w:line="276" w:lineRule="auto"/>
        <w:jc w:val="both"/>
        <w:rPr>
          <w:rFonts w:ascii="Tahoma" w:hAnsi="Tahoma" w:cs="Tahoma"/>
          <w:b w:val="0"/>
        </w:rPr>
      </w:pPr>
    </w:p>
    <w:p w14:paraId="1FA80CF6" w14:textId="3F374510" w:rsidR="00BA7779" w:rsidRPr="004A4C03" w:rsidRDefault="00D90DAA" w:rsidP="004A4C03">
      <w:pPr>
        <w:pStyle w:val="Caption"/>
        <w:spacing w:line="276" w:lineRule="auto"/>
        <w:jc w:val="both"/>
        <w:rPr>
          <w:rFonts w:ascii="Tahoma" w:hAnsi="Tahoma" w:cs="Tahoma"/>
          <w:b w:val="0"/>
        </w:rPr>
      </w:pPr>
      <w:r w:rsidRPr="004A4C03">
        <w:rPr>
          <w:rFonts w:ascii="Tahoma" w:hAnsi="Tahoma" w:cs="Tahoma"/>
          <w:b w:val="0"/>
        </w:rPr>
        <w:t xml:space="preserve">Figure </w:t>
      </w:r>
      <w:r w:rsidR="006527DA" w:rsidRPr="004A4C03">
        <w:rPr>
          <w:rFonts w:ascii="Tahoma" w:hAnsi="Tahoma" w:cs="Tahoma"/>
          <w:b w:val="0"/>
        </w:rPr>
        <w:t>1</w:t>
      </w:r>
      <w:r w:rsidR="00B10F63" w:rsidRPr="004A4C03">
        <w:rPr>
          <w:rFonts w:ascii="Tahoma" w:hAnsi="Tahoma" w:cs="Tahoma"/>
          <w:b w:val="0"/>
        </w:rPr>
        <w:t>(a)</w:t>
      </w:r>
      <w:r w:rsidRPr="004A4C03">
        <w:rPr>
          <w:rFonts w:ascii="Tahoma" w:hAnsi="Tahoma" w:cs="Tahoma"/>
          <w:b w:val="0"/>
        </w:rPr>
        <w:t xml:space="preserve">: A </w:t>
      </w:r>
      <w:r w:rsidR="008A3FAC" w:rsidRPr="004A4C03">
        <w:rPr>
          <w:rFonts w:ascii="Tahoma" w:hAnsi="Tahoma" w:cs="Tahoma"/>
          <w:b w:val="0"/>
        </w:rPr>
        <w:t xml:space="preserve">google map figure below shows the proposed site and the surrounding </w:t>
      </w:r>
    </w:p>
    <w:p w14:paraId="393356EF" w14:textId="30EC237B" w:rsidR="00B73870" w:rsidRPr="004A4C03" w:rsidRDefault="00D4583A" w:rsidP="004A4C03">
      <w:pPr>
        <w:jc w:val="both"/>
        <w:rPr>
          <w:rFonts w:ascii="Tahoma" w:hAnsi="Tahoma" w:cs="Tahoma"/>
          <w:sz w:val="20"/>
          <w:szCs w:val="20"/>
        </w:rPr>
      </w:pPr>
      <w:r w:rsidRPr="004A4C03">
        <w:rPr>
          <w:rFonts w:ascii="Tahoma" w:hAnsi="Tahoma" w:cs="Tahoma"/>
          <w:noProof/>
          <w:sz w:val="20"/>
          <w:szCs w:val="20"/>
          <w:lang w:val="en-US"/>
        </w:rPr>
        <w:drawing>
          <wp:inline distT="0" distB="0" distL="0" distR="0" wp14:anchorId="1CDFA808" wp14:editId="78D8D18E">
            <wp:extent cx="5791200" cy="4095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91200" cy="4095750"/>
                    </a:xfrm>
                    <a:prstGeom prst="rect">
                      <a:avLst/>
                    </a:prstGeom>
                    <a:noFill/>
                    <a:ln>
                      <a:noFill/>
                    </a:ln>
                  </pic:spPr>
                </pic:pic>
              </a:graphicData>
            </a:graphic>
          </wp:inline>
        </w:drawing>
      </w:r>
    </w:p>
    <w:p w14:paraId="019AD08A" w14:textId="0DC2512C" w:rsidR="00B73870" w:rsidRPr="004A4C03" w:rsidRDefault="00D4583A" w:rsidP="004A4C03">
      <w:pPr>
        <w:jc w:val="both"/>
        <w:rPr>
          <w:rFonts w:ascii="Tahoma" w:hAnsi="Tahoma" w:cs="Tahoma"/>
          <w:i/>
          <w:iCs/>
          <w:sz w:val="20"/>
          <w:szCs w:val="20"/>
        </w:rPr>
      </w:pPr>
      <w:r w:rsidRPr="004A4C03">
        <w:rPr>
          <w:rFonts w:ascii="Tahoma" w:hAnsi="Tahoma" w:cs="Tahoma"/>
          <w:noProof/>
          <w:sz w:val="20"/>
          <w:szCs w:val="20"/>
          <w:lang w:val="en-US"/>
        </w:rPr>
        <w:drawing>
          <wp:inline distT="0" distB="0" distL="0" distR="0" wp14:anchorId="4B3E0ADB" wp14:editId="56D03D08">
            <wp:extent cx="5372100" cy="5591175"/>
            <wp:effectExtent l="19050" t="1905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72100" cy="5591175"/>
                    </a:xfrm>
                    <a:prstGeom prst="rect">
                      <a:avLst/>
                    </a:prstGeom>
                    <a:noFill/>
                    <a:ln w="6350" cmpd="sng">
                      <a:solidFill>
                        <a:srgbClr val="000000"/>
                      </a:solidFill>
                      <a:miter lim="800000"/>
                      <a:headEnd/>
                      <a:tailEnd/>
                    </a:ln>
                    <a:effectLst/>
                  </pic:spPr>
                </pic:pic>
              </a:graphicData>
            </a:graphic>
          </wp:inline>
        </w:drawing>
      </w:r>
    </w:p>
    <w:p w14:paraId="2B3EFD13" w14:textId="77777777" w:rsidR="00B10F63" w:rsidRPr="004A4C03" w:rsidRDefault="00B10F63" w:rsidP="004A4C03">
      <w:pPr>
        <w:pStyle w:val="Caption"/>
        <w:spacing w:line="276" w:lineRule="auto"/>
        <w:jc w:val="both"/>
        <w:rPr>
          <w:rFonts w:ascii="Tahoma" w:hAnsi="Tahoma" w:cs="Tahoma"/>
          <w:b w:val="0"/>
        </w:rPr>
      </w:pPr>
      <w:r w:rsidRPr="004A4C03">
        <w:rPr>
          <w:rFonts w:ascii="Tahoma" w:hAnsi="Tahoma" w:cs="Tahoma"/>
          <w:b w:val="0"/>
        </w:rPr>
        <w:t>Figure 1(b), Survey impression of the proposed site in B</w:t>
      </w:r>
      <w:r w:rsidR="000E3B1B" w:rsidRPr="004A4C03">
        <w:rPr>
          <w:rFonts w:ascii="Tahoma" w:hAnsi="Tahoma" w:cs="Tahoma"/>
          <w:b w:val="0"/>
        </w:rPr>
        <w:t>u</w:t>
      </w:r>
      <w:r w:rsidRPr="004A4C03">
        <w:rPr>
          <w:rFonts w:ascii="Tahoma" w:hAnsi="Tahoma" w:cs="Tahoma"/>
          <w:b w:val="0"/>
        </w:rPr>
        <w:t>mburi</w:t>
      </w:r>
    </w:p>
    <w:p w14:paraId="2A7F8B8F" w14:textId="77777777" w:rsidR="004A6D07" w:rsidRPr="004A4C03" w:rsidRDefault="004A6D07" w:rsidP="004A4C03">
      <w:pPr>
        <w:jc w:val="both"/>
        <w:rPr>
          <w:rFonts w:ascii="Tahoma" w:hAnsi="Tahoma" w:cs="Tahoma"/>
          <w:color w:val="404040"/>
          <w:sz w:val="20"/>
          <w:szCs w:val="20"/>
        </w:rPr>
      </w:pPr>
      <w:r w:rsidRPr="004A4C03">
        <w:rPr>
          <w:rFonts w:ascii="Tahoma" w:hAnsi="Tahoma" w:cs="Tahoma"/>
          <w:color w:val="404040"/>
          <w:sz w:val="20"/>
          <w:szCs w:val="20"/>
        </w:rPr>
        <w:t>Grievances in the community</w:t>
      </w:r>
      <w:r w:rsidR="005E5F05" w:rsidRPr="004A4C03">
        <w:rPr>
          <w:rFonts w:ascii="Tahoma" w:hAnsi="Tahoma" w:cs="Tahoma"/>
          <w:color w:val="404040"/>
          <w:sz w:val="20"/>
          <w:szCs w:val="20"/>
        </w:rPr>
        <w:t xml:space="preserve"> are addressed by elders who are headed by one village elder who is the representative of the assistant chief in the village. Grievances that cannot be solved by the elders are refer</w:t>
      </w:r>
      <w:r w:rsidR="00716BF9" w:rsidRPr="004A4C03">
        <w:rPr>
          <w:rFonts w:ascii="Tahoma" w:hAnsi="Tahoma" w:cs="Tahoma"/>
          <w:color w:val="404040"/>
          <w:sz w:val="20"/>
          <w:szCs w:val="20"/>
        </w:rPr>
        <w:t>r</w:t>
      </w:r>
      <w:r w:rsidR="005E5F05" w:rsidRPr="004A4C03">
        <w:rPr>
          <w:rFonts w:ascii="Tahoma" w:hAnsi="Tahoma" w:cs="Tahoma"/>
          <w:color w:val="404040"/>
          <w:sz w:val="20"/>
          <w:szCs w:val="20"/>
        </w:rPr>
        <w:t xml:space="preserve">ed to the assistant chiefs and the </w:t>
      </w:r>
      <w:r w:rsidR="004C722D" w:rsidRPr="004A4C03">
        <w:rPr>
          <w:rFonts w:ascii="Tahoma" w:hAnsi="Tahoma" w:cs="Tahoma"/>
          <w:color w:val="404040"/>
          <w:sz w:val="20"/>
          <w:szCs w:val="20"/>
        </w:rPr>
        <w:t>chief’s</w:t>
      </w:r>
      <w:r w:rsidR="005E5F05" w:rsidRPr="004A4C03">
        <w:rPr>
          <w:rFonts w:ascii="Tahoma" w:hAnsi="Tahoma" w:cs="Tahoma"/>
          <w:color w:val="404040"/>
          <w:sz w:val="20"/>
          <w:szCs w:val="20"/>
        </w:rPr>
        <w:t xml:space="preserve"> office.</w:t>
      </w:r>
      <w:bookmarkStart w:id="270" w:name="_Toc269973444"/>
      <w:bookmarkStart w:id="271" w:name="_Toc263407547"/>
      <w:bookmarkStart w:id="272" w:name="_Toc271210070"/>
    </w:p>
    <w:p w14:paraId="7A19C121" w14:textId="77777777" w:rsidR="00C02E4D" w:rsidRPr="004A4C03" w:rsidRDefault="00AA4F0F" w:rsidP="004A4C03">
      <w:pPr>
        <w:pStyle w:val="Heading2"/>
        <w:spacing w:before="0" w:after="0"/>
        <w:jc w:val="both"/>
        <w:rPr>
          <w:rFonts w:ascii="Tahoma" w:hAnsi="Tahoma" w:cs="Tahoma"/>
          <w:sz w:val="20"/>
          <w:szCs w:val="20"/>
        </w:rPr>
      </w:pPr>
      <w:bookmarkStart w:id="273" w:name="_Toc278872523"/>
      <w:bookmarkStart w:id="274" w:name="_Toc527625329"/>
      <w:bookmarkStart w:id="275" w:name="_Toc92878998"/>
      <w:bookmarkStart w:id="276" w:name="_Toc92879202"/>
      <w:bookmarkStart w:id="277" w:name="_Toc92902299"/>
      <w:bookmarkStart w:id="278" w:name="_Toc103781208"/>
      <w:bookmarkStart w:id="279" w:name="_Toc148524237"/>
      <w:r w:rsidRPr="004A4C03">
        <w:rPr>
          <w:rFonts w:ascii="Tahoma" w:hAnsi="Tahoma" w:cs="Tahoma"/>
          <w:sz w:val="20"/>
          <w:szCs w:val="20"/>
        </w:rPr>
        <w:t xml:space="preserve">Description of the Proposed </w:t>
      </w:r>
      <w:bookmarkEnd w:id="273"/>
      <w:bookmarkEnd w:id="274"/>
      <w:r w:rsidR="00485B29" w:rsidRPr="004A4C03">
        <w:rPr>
          <w:rFonts w:ascii="Tahoma" w:hAnsi="Tahoma" w:cs="Tahoma"/>
          <w:sz w:val="20"/>
          <w:szCs w:val="20"/>
        </w:rPr>
        <w:t>Solar Mini-grid</w:t>
      </w:r>
      <w:bookmarkEnd w:id="275"/>
      <w:bookmarkEnd w:id="276"/>
      <w:bookmarkEnd w:id="277"/>
      <w:bookmarkEnd w:id="278"/>
      <w:bookmarkEnd w:id="279"/>
      <w:r w:rsidR="00C02E4D" w:rsidRPr="004A4C03">
        <w:rPr>
          <w:rFonts w:ascii="Tahoma" w:hAnsi="Tahoma" w:cs="Tahoma"/>
          <w:sz w:val="20"/>
          <w:szCs w:val="20"/>
        </w:rPr>
        <w:t xml:space="preserve">  </w:t>
      </w:r>
    </w:p>
    <w:p w14:paraId="4912FED2" w14:textId="157E859D" w:rsidR="00C02E4D" w:rsidRPr="004A4C03" w:rsidRDefault="00AA14C4" w:rsidP="004A4C03">
      <w:pPr>
        <w:jc w:val="both"/>
        <w:rPr>
          <w:rFonts w:ascii="Tahoma" w:hAnsi="Tahoma" w:cs="Tahoma"/>
          <w:color w:val="404040"/>
          <w:sz w:val="20"/>
          <w:szCs w:val="20"/>
        </w:rPr>
      </w:pPr>
      <w:r w:rsidRPr="004A4C03">
        <w:rPr>
          <w:rFonts w:ascii="Tahoma" w:eastAsia="Times New Roman" w:hAnsi="Tahoma" w:cs="Tahoma"/>
          <w:color w:val="404040"/>
          <w:sz w:val="20"/>
          <w:szCs w:val="20"/>
          <w:lang w:val="en-ZA" w:eastAsia="en-GB"/>
        </w:rPr>
        <w:t>B</w:t>
      </w:r>
      <w:r w:rsidR="00C02E4D" w:rsidRPr="004A4C03">
        <w:rPr>
          <w:rFonts w:ascii="Tahoma" w:eastAsia="Times New Roman" w:hAnsi="Tahoma" w:cs="Tahoma"/>
          <w:color w:val="404040"/>
          <w:sz w:val="20"/>
          <w:szCs w:val="20"/>
          <w:lang w:val="en-ZA" w:eastAsia="en-GB"/>
        </w:rPr>
        <w:t>ased on an aerial survey done in 2019, Bumburi</w:t>
      </w:r>
      <w:r w:rsidR="00C02E4D" w:rsidRPr="004A4C03">
        <w:rPr>
          <w:rFonts w:ascii="Tahoma" w:eastAsia="Century Gothic" w:hAnsi="Tahoma" w:cs="Tahoma"/>
          <w:color w:val="404040"/>
          <w:sz w:val="20"/>
          <w:szCs w:val="20"/>
        </w:rPr>
        <w:t xml:space="preserve"> has a potential c</w:t>
      </w:r>
      <w:r w:rsidR="00B73341">
        <w:rPr>
          <w:rFonts w:ascii="Tahoma" w:eastAsia="Century Gothic" w:hAnsi="Tahoma" w:cs="Tahoma"/>
          <w:color w:val="404040"/>
          <w:sz w:val="20"/>
          <w:szCs w:val="20"/>
        </w:rPr>
        <w:t>ustomer base approximated at 284</w:t>
      </w:r>
      <w:r w:rsidR="00C02E4D" w:rsidRPr="004A4C03">
        <w:rPr>
          <w:rFonts w:ascii="Tahoma" w:eastAsia="Century Gothic" w:hAnsi="Tahoma" w:cs="Tahoma"/>
          <w:color w:val="404040"/>
          <w:sz w:val="20"/>
          <w:szCs w:val="20"/>
        </w:rPr>
        <w:t xml:space="preserve"> households, and </w:t>
      </w:r>
      <w:r w:rsidR="00C02E4D" w:rsidRPr="00B73341">
        <w:rPr>
          <w:rFonts w:ascii="Tahoma" w:eastAsia="Century Gothic" w:hAnsi="Tahoma" w:cs="Tahoma"/>
          <w:color w:val="404040"/>
          <w:sz w:val="20"/>
          <w:szCs w:val="20"/>
        </w:rPr>
        <w:t xml:space="preserve">a </w:t>
      </w:r>
      <w:r w:rsidR="0057117E" w:rsidRPr="00B73341">
        <w:rPr>
          <w:rFonts w:ascii="Tahoma" w:eastAsia="Century Gothic" w:hAnsi="Tahoma" w:cs="Tahoma"/>
          <w:color w:val="404040"/>
          <w:sz w:val="20"/>
          <w:szCs w:val="20"/>
        </w:rPr>
        <w:t xml:space="preserve">60 </w:t>
      </w:r>
      <w:r w:rsidR="00C02E4D" w:rsidRPr="00B73341">
        <w:rPr>
          <w:rFonts w:ascii="Tahoma" w:eastAsia="Century Gothic" w:hAnsi="Tahoma" w:cs="Tahoma"/>
          <w:color w:val="404040"/>
          <w:sz w:val="20"/>
          <w:szCs w:val="20"/>
        </w:rPr>
        <w:t xml:space="preserve">KWp </w:t>
      </w:r>
      <w:r w:rsidR="00C02E4D" w:rsidRPr="00B73341">
        <w:rPr>
          <w:rFonts w:ascii="Tahoma" w:hAnsi="Tahoma" w:cs="Tahoma"/>
          <w:color w:val="404040"/>
          <w:sz w:val="20"/>
          <w:szCs w:val="20"/>
        </w:rPr>
        <w:t>solar</w:t>
      </w:r>
      <w:r w:rsidR="00C02E4D" w:rsidRPr="004A4C03">
        <w:rPr>
          <w:rFonts w:ascii="Tahoma" w:hAnsi="Tahoma" w:cs="Tahoma"/>
          <w:color w:val="404040"/>
          <w:sz w:val="20"/>
          <w:szCs w:val="20"/>
        </w:rPr>
        <w:t xml:space="preserve"> Mini-grid to supply power to the community will be installed. This will entail generation of electricity from solar, distribution of power within a three-</w:t>
      </w:r>
      <w:r w:rsidR="00815468" w:rsidRPr="004A4C03">
        <w:rPr>
          <w:rFonts w:ascii="Tahoma" w:hAnsi="Tahoma" w:cs="Tahoma"/>
          <w:color w:val="404040"/>
          <w:sz w:val="20"/>
          <w:szCs w:val="20"/>
        </w:rPr>
        <w:t>kilometre</w:t>
      </w:r>
      <w:r w:rsidR="00C02E4D" w:rsidRPr="004A4C03">
        <w:rPr>
          <w:rFonts w:ascii="Tahoma" w:hAnsi="Tahoma" w:cs="Tahoma"/>
          <w:color w:val="404040"/>
          <w:sz w:val="20"/>
          <w:szCs w:val="20"/>
        </w:rPr>
        <w:t xml:space="preserve"> radius using wooden or concrete poles and retailing the same to the community. The total length of LV distribution network will be 13 Km. The community members will pay a connection fee of KES. 1000 once they apply for electricity. </w:t>
      </w:r>
    </w:p>
    <w:p w14:paraId="78C688D7" w14:textId="77777777" w:rsidR="00485B29" w:rsidRPr="004A4C03" w:rsidRDefault="00485B29" w:rsidP="004A4C03">
      <w:pPr>
        <w:pStyle w:val="Heading3"/>
        <w:jc w:val="both"/>
        <w:rPr>
          <w:rFonts w:ascii="Tahoma" w:hAnsi="Tahoma" w:cs="Tahoma"/>
          <w:sz w:val="20"/>
          <w:szCs w:val="20"/>
        </w:rPr>
      </w:pPr>
      <w:bookmarkStart w:id="280" w:name="_Toc92878999"/>
      <w:bookmarkStart w:id="281" w:name="_Toc92879203"/>
      <w:bookmarkStart w:id="282" w:name="_Toc92902300"/>
      <w:bookmarkStart w:id="283" w:name="_Toc103781209"/>
      <w:bookmarkStart w:id="284" w:name="_Toc148524238"/>
      <w:r w:rsidRPr="004A4C03">
        <w:rPr>
          <w:rFonts w:ascii="Tahoma" w:hAnsi="Tahoma" w:cs="Tahoma"/>
          <w:sz w:val="20"/>
          <w:szCs w:val="20"/>
        </w:rPr>
        <w:t>Nature of the Project</w:t>
      </w:r>
      <w:bookmarkEnd w:id="280"/>
      <w:bookmarkEnd w:id="281"/>
      <w:bookmarkEnd w:id="282"/>
      <w:bookmarkEnd w:id="283"/>
      <w:bookmarkEnd w:id="284"/>
      <w:r w:rsidRPr="004A4C03">
        <w:rPr>
          <w:rFonts w:ascii="Tahoma" w:hAnsi="Tahoma" w:cs="Tahoma"/>
          <w:sz w:val="20"/>
          <w:szCs w:val="20"/>
        </w:rPr>
        <w:t xml:space="preserve"> </w:t>
      </w:r>
    </w:p>
    <w:p w14:paraId="737C960A" w14:textId="77777777" w:rsidR="00485B29" w:rsidRDefault="00485B29" w:rsidP="004A4C03">
      <w:pPr>
        <w:autoSpaceDE w:val="0"/>
        <w:autoSpaceDN w:val="0"/>
        <w:adjustRightInd w:val="0"/>
        <w:spacing w:after="0"/>
        <w:jc w:val="both"/>
        <w:rPr>
          <w:rFonts w:ascii="Tahoma" w:eastAsia="Times New Roman" w:hAnsi="Tahoma" w:cs="Tahoma"/>
          <w:sz w:val="20"/>
          <w:szCs w:val="20"/>
        </w:rPr>
      </w:pPr>
      <w:r w:rsidRPr="004A4C03">
        <w:rPr>
          <w:rFonts w:ascii="Tahoma" w:eastAsia="Times New Roman" w:hAnsi="Tahoma" w:cs="Tahoma"/>
          <w:sz w:val="20"/>
          <w:szCs w:val="20"/>
        </w:rPr>
        <w:t>The proposed project will be having two components in one that is a Hybrid Mini-Grids (PV- and Diesel) and construction of Power line reticulation lines. The following sections are explanations for each of the components that will be implemented.</w:t>
      </w:r>
    </w:p>
    <w:p w14:paraId="0EA56884" w14:textId="77777777" w:rsidR="0057117E" w:rsidRDefault="0057117E" w:rsidP="004A4C03">
      <w:pPr>
        <w:autoSpaceDE w:val="0"/>
        <w:autoSpaceDN w:val="0"/>
        <w:adjustRightInd w:val="0"/>
        <w:spacing w:after="0"/>
        <w:jc w:val="both"/>
        <w:rPr>
          <w:rFonts w:ascii="Tahoma" w:eastAsia="Times New Roman" w:hAnsi="Tahoma" w:cs="Tahoma"/>
          <w:sz w:val="20"/>
          <w:szCs w:val="20"/>
        </w:rPr>
      </w:pPr>
    </w:p>
    <w:p w14:paraId="7F9FF82B" w14:textId="488CEA69" w:rsidR="0057117E" w:rsidRPr="00D85D38" w:rsidRDefault="0057117E" w:rsidP="0057117E">
      <w:pPr>
        <w:pStyle w:val="Caption"/>
        <w:keepNext/>
      </w:pPr>
      <w:r w:rsidRPr="00D85D38">
        <w:t xml:space="preserve">Table </w:t>
      </w:r>
      <w:r w:rsidRPr="00D85D38">
        <w:fldChar w:fldCharType="begin"/>
      </w:r>
      <w:r w:rsidRPr="00D85D38">
        <w:instrText xml:space="preserve"> STYLEREF 1 \s </w:instrText>
      </w:r>
      <w:r w:rsidRPr="00D85D38">
        <w:fldChar w:fldCharType="separate"/>
      </w:r>
      <w:r w:rsidRPr="00D85D38">
        <w:rPr>
          <w:noProof/>
        </w:rPr>
        <w:t>2</w:t>
      </w:r>
      <w:r w:rsidRPr="00D85D38">
        <w:fldChar w:fldCharType="end"/>
      </w:r>
      <w:r w:rsidRPr="00D85D38">
        <w:noBreakHyphen/>
      </w:r>
      <w:r w:rsidRPr="00D85D38">
        <w:fldChar w:fldCharType="begin"/>
      </w:r>
      <w:r w:rsidRPr="00D85D38">
        <w:instrText xml:space="preserve"> SEQ Table \* ARABIC \s 1 </w:instrText>
      </w:r>
      <w:r w:rsidRPr="00D85D38">
        <w:fldChar w:fldCharType="separate"/>
      </w:r>
      <w:r w:rsidRPr="00D85D38">
        <w:rPr>
          <w:noProof/>
        </w:rPr>
        <w:t>1</w:t>
      </w:r>
      <w:r w:rsidRPr="00D85D38">
        <w:fldChar w:fldCharType="end"/>
      </w:r>
      <w:r w:rsidRPr="00D85D38">
        <w:t>: Project Components</w:t>
      </w:r>
    </w:p>
    <w:tbl>
      <w:tblPr>
        <w:tblW w:w="5000" w:type="pct"/>
        <w:tblLook w:val="04A0" w:firstRow="1" w:lastRow="0" w:firstColumn="1" w:lastColumn="0" w:noHBand="0" w:noVBand="1"/>
      </w:tblPr>
      <w:tblGrid>
        <w:gridCol w:w="908"/>
        <w:gridCol w:w="907"/>
        <w:gridCol w:w="729"/>
        <w:gridCol w:w="729"/>
        <w:gridCol w:w="713"/>
        <w:gridCol w:w="746"/>
        <w:gridCol w:w="746"/>
        <w:gridCol w:w="729"/>
        <w:gridCol w:w="729"/>
        <w:gridCol w:w="840"/>
        <w:gridCol w:w="826"/>
        <w:gridCol w:w="748"/>
      </w:tblGrid>
      <w:tr w:rsidR="0057117E" w:rsidRPr="00D85D38" w14:paraId="697A30C5" w14:textId="77777777" w:rsidTr="0057117E">
        <w:trPr>
          <w:trHeight w:val="1200"/>
        </w:trPr>
        <w:tc>
          <w:tcPr>
            <w:tcW w:w="486" w:type="pct"/>
            <w:tcBorders>
              <w:top w:val="single" w:sz="4" w:space="0" w:color="auto"/>
              <w:left w:val="single" w:sz="4" w:space="0" w:color="auto"/>
              <w:bottom w:val="single" w:sz="4" w:space="0" w:color="auto"/>
              <w:right w:val="single" w:sz="4" w:space="0" w:color="auto"/>
            </w:tcBorders>
            <w:shd w:val="clear" w:color="000000" w:fill="D9D9D9"/>
            <w:hideMark/>
          </w:tcPr>
          <w:p w14:paraId="419832AF" w14:textId="77777777" w:rsidR="0057117E" w:rsidRPr="00D85D38" w:rsidRDefault="0057117E" w:rsidP="0057117E">
            <w:pPr>
              <w:spacing w:after="0" w:line="240" w:lineRule="auto"/>
              <w:rPr>
                <w:rFonts w:ascii="Tahoma" w:eastAsia="Times New Roman" w:hAnsi="Tahoma" w:cs="Tahoma"/>
                <w:b/>
                <w:bCs/>
                <w:color w:val="000000"/>
                <w:sz w:val="20"/>
                <w:szCs w:val="20"/>
                <w:lang w:val="en-US"/>
              </w:rPr>
            </w:pPr>
            <w:r w:rsidRPr="00D85D38">
              <w:rPr>
                <w:rFonts w:ascii="Tahoma" w:eastAsia="Times New Roman" w:hAnsi="Tahoma" w:cs="Tahoma"/>
                <w:b/>
                <w:bCs/>
                <w:color w:val="000000"/>
                <w:sz w:val="20"/>
                <w:szCs w:val="20"/>
                <w:lang w:val="en-US"/>
              </w:rPr>
              <w:t>Residential Users (No.)</w:t>
            </w:r>
          </w:p>
        </w:tc>
        <w:tc>
          <w:tcPr>
            <w:tcW w:w="485" w:type="pct"/>
            <w:tcBorders>
              <w:top w:val="single" w:sz="4" w:space="0" w:color="auto"/>
              <w:left w:val="nil"/>
              <w:bottom w:val="single" w:sz="4" w:space="0" w:color="auto"/>
              <w:right w:val="single" w:sz="4" w:space="0" w:color="auto"/>
            </w:tcBorders>
            <w:shd w:val="clear" w:color="000000" w:fill="D9D9D9"/>
            <w:hideMark/>
          </w:tcPr>
          <w:p w14:paraId="06DD46A2" w14:textId="77777777" w:rsidR="0057117E" w:rsidRPr="00D85D38" w:rsidRDefault="0057117E" w:rsidP="0057117E">
            <w:pPr>
              <w:spacing w:after="0" w:line="240" w:lineRule="auto"/>
              <w:rPr>
                <w:rFonts w:ascii="Tahoma" w:eastAsia="Times New Roman" w:hAnsi="Tahoma" w:cs="Tahoma"/>
                <w:b/>
                <w:bCs/>
                <w:color w:val="000000"/>
                <w:sz w:val="20"/>
                <w:szCs w:val="20"/>
                <w:lang w:val="en-US"/>
              </w:rPr>
            </w:pPr>
            <w:r w:rsidRPr="00D85D38">
              <w:rPr>
                <w:rFonts w:ascii="Tahoma" w:eastAsia="Times New Roman" w:hAnsi="Tahoma" w:cs="Tahoma"/>
                <w:b/>
                <w:bCs/>
                <w:color w:val="000000"/>
                <w:sz w:val="20"/>
                <w:szCs w:val="20"/>
                <w:lang w:val="en-US"/>
              </w:rPr>
              <w:t>Non-Residential Users (No.)</w:t>
            </w:r>
          </w:p>
        </w:tc>
        <w:tc>
          <w:tcPr>
            <w:tcW w:w="390" w:type="pct"/>
            <w:tcBorders>
              <w:top w:val="single" w:sz="4" w:space="0" w:color="auto"/>
              <w:left w:val="nil"/>
              <w:bottom w:val="single" w:sz="4" w:space="0" w:color="auto"/>
              <w:right w:val="single" w:sz="4" w:space="0" w:color="auto"/>
            </w:tcBorders>
            <w:shd w:val="clear" w:color="000000" w:fill="D9D9D9"/>
            <w:hideMark/>
          </w:tcPr>
          <w:p w14:paraId="71EB6D45" w14:textId="77777777" w:rsidR="0057117E" w:rsidRPr="00D85D38" w:rsidRDefault="0057117E" w:rsidP="0057117E">
            <w:pPr>
              <w:spacing w:after="0" w:line="240" w:lineRule="auto"/>
              <w:rPr>
                <w:rFonts w:ascii="Tahoma" w:eastAsia="Times New Roman" w:hAnsi="Tahoma" w:cs="Tahoma"/>
                <w:b/>
                <w:bCs/>
                <w:color w:val="000000"/>
                <w:sz w:val="20"/>
                <w:szCs w:val="20"/>
                <w:lang w:val="en-US"/>
              </w:rPr>
            </w:pPr>
            <w:r w:rsidRPr="00D85D38">
              <w:rPr>
                <w:rFonts w:ascii="Tahoma" w:eastAsia="Times New Roman" w:hAnsi="Tahoma" w:cs="Tahoma"/>
                <w:b/>
                <w:bCs/>
                <w:color w:val="000000"/>
                <w:sz w:val="20"/>
                <w:szCs w:val="20"/>
                <w:lang w:val="en-US"/>
              </w:rPr>
              <w:t>Monthly Energy Demand (kWh)</w:t>
            </w:r>
          </w:p>
        </w:tc>
        <w:tc>
          <w:tcPr>
            <w:tcW w:w="390" w:type="pct"/>
            <w:tcBorders>
              <w:top w:val="single" w:sz="4" w:space="0" w:color="auto"/>
              <w:left w:val="nil"/>
              <w:bottom w:val="single" w:sz="4" w:space="0" w:color="auto"/>
              <w:right w:val="single" w:sz="4" w:space="0" w:color="auto"/>
            </w:tcBorders>
            <w:shd w:val="clear" w:color="000000" w:fill="D9D9D9"/>
            <w:hideMark/>
          </w:tcPr>
          <w:p w14:paraId="6FCBE7A6" w14:textId="77777777" w:rsidR="0057117E" w:rsidRPr="00D85D38" w:rsidRDefault="0057117E" w:rsidP="0057117E">
            <w:pPr>
              <w:spacing w:after="0" w:line="240" w:lineRule="auto"/>
              <w:rPr>
                <w:rFonts w:ascii="Tahoma" w:eastAsia="Times New Roman" w:hAnsi="Tahoma" w:cs="Tahoma"/>
                <w:b/>
                <w:bCs/>
                <w:color w:val="000000"/>
                <w:sz w:val="20"/>
                <w:szCs w:val="20"/>
                <w:lang w:val="en-US"/>
              </w:rPr>
            </w:pPr>
            <w:r w:rsidRPr="00D85D38">
              <w:rPr>
                <w:rFonts w:ascii="Tahoma" w:eastAsia="Times New Roman" w:hAnsi="Tahoma" w:cs="Tahoma"/>
                <w:b/>
                <w:bCs/>
                <w:color w:val="000000"/>
                <w:sz w:val="20"/>
                <w:szCs w:val="20"/>
                <w:lang w:val="en-US"/>
              </w:rPr>
              <w:t>Daily  Energy Demand (kWh)</w:t>
            </w:r>
          </w:p>
        </w:tc>
        <w:tc>
          <w:tcPr>
            <w:tcW w:w="381" w:type="pct"/>
            <w:tcBorders>
              <w:top w:val="single" w:sz="4" w:space="0" w:color="auto"/>
              <w:left w:val="nil"/>
              <w:bottom w:val="single" w:sz="4" w:space="0" w:color="auto"/>
              <w:right w:val="single" w:sz="4" w:space="0" w:color="auto"/>
            </w:tcBorders>
            <w:shd w:val="clear" w:color="000000" w:fill="D9D9D9"/>
            <w:hideMark/>
          </w:tcPr>
          <w:p w14:paraId="7C82C79B" w14:textId="77777777" w:rsidR="0057117E" w:rsidRPr="00D85D38" w:rsidRDefault="0057117E" w:rsidP="0057117E">
            <w:pPr>
              <w:spacing w:after="0" w:line="240" w:lineRule="auto"/>
              <w:rPr>
                <w:rFonts w:ascii="Tahoma" w:eastAsia="Times New Roman" w:hAnsi="Tahoma" w:cs="Tahoma"/>
                <w:b/>
                <w:bCs/>
                <w:color w:val="000000"/>
                <w:sz w:val="20"/>
                <w:szCs w:val="20"/>
                <w:lang w:val="en-US"/>
              </w:rPr>
            </w:pPr>
            <w:r w:rsidRPr="00D85D38">
              <w:rPr>
                <w:rFonts w:ascii="Tahoma" w:eastAsia="Times New Roman" w:hAnsi="Tahoma" w:cs="Tahoma"/>
                <w:b/>
                <w:bCs/>
                <w:color w:val="000000"/>
                <w:sz w:val="20"/>
                <w:szCs w:val="20"/>
                <w:lang w:val="en-US"/>
              </w:rPr>
              <w:t xml:space="preserve">Peak demand  (kW) </w:t>
            </w:r>
          </w:p>
        </w:tc>
        <w:tc>
          <w:tcPr>
            <w:tcW w:w="399" w:type="pct"/>
            <w:tcBorders>
              <w:top w:val="single" w:sz="4" w:space="0" w:color="auto"/>
              <w:left w:val="nil"/>
              <w:bottom w:val="single" w:sz="4" w:space="0" w:color="auto"/>
              <w:right w:val="single" w:sz="4" w:space="0" w:color="auto"/>
            </w:tcBorders>
            <w:shd w:val="clear" w:color="000000" w:fill="D9D9D9"/>
            <w:hideMark/>
          </w:tcPr>
          <w:p w14:paraId="403092B3" w14:textId="77777777" w:rsidR="0057117E" w:rsidRPr="00D85D38" w:rsidRDefault="0057117E" w:rsidP="0057117E">
            <w:pPr>
              <w:spacing w:after="0" w:line="240" w:lineRule="auto"/>
              <w:rPr>
                <w:rFonts w:ascii="Tahoma" w:eastAsia="Times New Roman" w:hAnsi="Tahoma" w:cs="Tahoma"/>
                <w:b/>
                <w:bCs/>
                <w:sz w:val="20"/>
                <w:szCs w:val="20"/>
                <w:lang w:val="en-US"/>
              </w:rPr>
            </w:pPr>
            <w:r w:rsidRPr="00D85D38">
              <w:rPr>
                <w:rFonts w:ascii="Tahoma" w:eastAsia="Times New Roman" w:hAnsi="Tahoma" w:cs="Tahoma"/>
                <w:b/>
                <w:bCs/>
                <w:sz w:val="20"/>
                <w:szCs w:val="20"/>
                <w:lang w:val="en-US"/>
              </w:rPr>
              <w:t>PV Capacity   (kWp)</w:t>
            </w:r>
          </w:p>
        </w:tc>
        <w:tc>
          <w:tcPr>
            <w:tcW w:w="399" w:type="pct"/>
            <w:tcBorders>
              <w:top w:val="single" w:sz="4" w:space="0" w:color="auto"/>
              <w:left w:val="nil"/>
              <w:bottom w:val="single" w:sz="4" w:space="0" w:color="auto"/>
              <w:right w:val="single" w:sz="4" w:space="0" w:color="auto"/>
            </w:tcBorders>
            <w:shd w:val="clear" w:color="000000" w:fill="D9D9D9"/>
            <w:hideMark/>
          </w:tcPr>
          <w:p w14:paraId="2278AD94" w14:textId="77777777" w:rsidR="0057117E" w:rsidRPr="00D85D38" w:rsidRDefault="0057117E" w:rsidP="0057117E">
            <w:pPr>
              <w:spacing w:after="0" w:line="240" w:lineRule="auto"/>
              <w:rPr>
                <w:rFonts w:ascii="Tahoma" w:eastAsia="Times New Roman" w:hAnsi="Tahoma" w:cs="Tahoma"/>
                <w:b/>
                <w:bCs/>
                <w:sz w:val="20"/>
                <w:szCs w:val="20"/>
                <w:lang w:val="en-US"/>
              </w:rPr>
            </w:pPr>
            <w:r w:rsidRPr="00D85D38">
              <w:rPr>
                <w:rFonts w:ascii="Tahoma" w:eastAsia="Times New Roman" w:hAnsi="Tahoma" w:cs="Tahoma"/>
                <w:b/>
                <w:bCs/>
                <w:sz w:val="20"/>
                <w:szCs w:val="20"/>
                <w:lang w:val="en-US"/>
              </w:rPr>
              <w:t>Battery Capacity (kWh)</w:t>
            </w:r>
          </w:p>
        </w:tc>
        <w:tc>
          <w:tcPr>
            <w:tcW w:w="390" w:type="pct"/>
            <w:tcBorders>
              <w:top w:val="single" w:sz="4" w:space="0" w:color="auto"/>
              <w:left w:val="nil"/>
              <w:bottom w:val="single" w:sz="4" w:space="0" w:color="auto"/>
              <w:right w:val="single" w:sz="4" w:space="0" w:color="auto"/>
            </w:tcBorders>
            <w:shd w:val="clear" w:color="000000" w:fill="D9D9D9"/>
            <w:hideMark/>
          </w:tcPr>
          <w:p w14:paraId="0AA7C45C" w14:textId="77777777" w:rsidR="0057117E" w:rsidRPr="00D85D38" w:rsidRDefault="0057117E" w:rsidP="0057117E">
            <w:pPr>
              <w:spacing w:after="0" w:line="240" w:lineRule="auto"/>
              <w:rPr>
                <w:rFonts w:ascii="Tahoma" w:eastAsia="Times New Roman" w:hAnsi="Tahoma" w:cs="Tahoma"/>
                <w:b/>
                <w:bCs/>
                <w:sz w:val="20"/>
                <w:szCs w:val="20"/>
                <w:lang w:val="en-US"/>
              </w:rPr>
            </w:pPr>
            <w:r w:rsidRPr="00D85D38">
              <w:rPr>
                <w:rFonts w:ascii="Tahoma" w:eastAsia="Times New Roman" w:hAnsi="Tahoma" w:cs="Tahoma"/>
                <w:b/>
                <w:bCs/>
                <w:sz w:val="20"/>
                <w:szCs w:val="20"/>
                <w:lang w:val="en-US"/>
              </w:rPr>
              <w:t xml:space="preserve">PV Inverter  (kW) </w:t>
            </w:r>
          </w:p>
        </w:tc>
        <w:tc>
          <w:tcPr>
            <w:tcW w:w="390" w:type="pct"/>
            <w:tcBorders>
              <w:top w:val="single" w:sz="4" w:space="0" w:color="auto"/>
              <w:left w:val="nil"/>
              <w:bottom w:val="single" w:sz="4" w:space="0" w:color="auto"/>
              <w:right w:val="single" w:sz="4" w:space="0" w:color="auto"/>
            </w:tcBorders>
            <w:shd w:val="clear" w:color="000000" w:fill="D9D9D9"/>
            <w:hideMark/>
          </w:tcPr>
          <w:p w14:paraId="6124BCBC" w14:textId="77777777" w:rsidR="0057117E" w:rsidRPr="00D85D38" w:rsidRDefault="0057117E" w:rsidP="0057117E">
            <w:pPr>
              <w:spacing w:after="0" w:line="240" w:lineRule="auto"/>
              <w:rPr>
                <w:rFonts w:ascii="Tahoma" w:eastAsia="Times New Roman" w:hAnsi="Tahoma" w:cs="Tahoma"/>
                <w:b/>
                <w:bCs/>
                <w:sz w:val="20"/>
                <w:szCs w:val="20"/>
                <w:lang w:val="en-US"/>
              </w:rPr>
            </w:pPr>
            <w:r w:rsidRPr="00D85D38">
              <w:rPr>
                <w:rFonts w:ascii="Tahoma" w:eastAsia="Times New Roman" w:hAnsi="Tahoma" w:cs="Tahoma"/>
                <w:b/>
                <w:bCs/>
                <w:sz w:val="20"/>
                <w:szCs w:val="20"/>
                <w:lang w:val="en-US"/>
              </w:rPr>
              <w:t>Battery Inverter Charger  (kW)</w:t>
            </w:r>
          </w:p>
        </w:tc>
        <w:tc>
          <w:tcPr>
            <w:tcW w:w="449" w:type="pct"/>
            <w:tcBorders>
              <w:top w:val="single" w:sz="4" w:space="0" w:color="auto"/>
              <w:left w:val="nil"/>
              <w:bottom w:val="single" w:sz="4" w:space="0" w:color="auto"/>
              <w:right w:val="single" w:sz="4" w:space="0" w:color="auto"/>
            </w:tcBorders>
            <w:shd w:val="clear" w:color="000000" w:fill="D9D9D9"/>
            <w:hideMark/>
          </w:tcPr>
          <w:p w14:paraId="596964CB" w14:textId="77777777" w:rsidR="0057117E" w:rsidRPr="00D85D38" w:rsidRDefault="0057117E" w:rsidP="0057117E">
            <w:pPr>
              <w:spacing w:after="0" w:line="240" w:lineRule="auto"/>
              <w:rPr>
                <w:rFonts w:ascii="Tahoma" w:eastAsia="Times New Roman" w:hAnsi="Tahoma" w:cs="Tahoma"/>
                <w:b/>
                <w:bCs/>
                <w:color w:val="000000"/>
                <w:sz w:val="20"/>
                <w:szCs w:val="20"/>
                <w:lang w:val="en-US"/>
              </w:rPr>
            </w:pPr>
            <w:r w:rsidRPr="00D85D38">
              <w:rPr>
                <w:rFonts w:ascii="Tahoma" w:eastAsia="Times New Roman" w:hAnsi="Tahoma" w:cs="Tahoma"/>
                <w:b/>
                <w:bCs/>
                <w:color w:val="000000"/>
                <w:sz w:val="20"/>
                <w:szCs w:val="20"/>
                <w:lang w:val="en-US"/>
              </w:rPr>
              <w:t xml:space="preserve"> Generator Capacity (kVA) </w:t>
            </w:r>
          </w:p>
        </w:tc>
        <w:tc>
          <w:tcPr>
            <w:tcW w:w="442" w:type="pct"/>
            <w:tcBorders>
              <w:top w:val="single" w:sz="4" w:space="0" w:color="auto"/>
              <w:left w:val="nil"/>
              <w:bottom w:val="single" w:sz="4" w:space="0" w:color="auto"/>
              <w:right w:val="single" w:sz="4" w:space="0" w:color="auto"/>
            </w:tcBorders>
            <w:shd w:val="clear" w:color="000000" w:fill="D9D9D9"/>
            <w:hideMark/>
          </w:tcPr>
          <w:p w14:paraId="3B4C9A2F" w14:textId="77777777" w:rsidR="0057117E" w:rsidRPr="00D85D38" w:rsidRDefault="0057117E" w:rsidP="0057117E">
            <w:pPr>
              <w:spacing w:after="0" w:line="240" w:lineRule="auto"/>
              <w:rPr>
                <w:rFonts w:ascii="Tahoma" w:eastAsia="Times New Roman" w:hAnsi="Tahoma" w:cs="Tahoma"/>
                <w:b/>
                <w:bCs/>
                <w:sz w:val="20"/>
                <w:szCs w:val="20"/>
                <w:lang w:val="en-US"/>
              </w:rPr>
            </w:pPr>
            <w:r w:rsidRPr="00D85D38">
              <w:rPr>
                <w:rFonts w:ascii="Tahoma" w:eastAsia="Times New Roman" w:hAnsi="Tahoma" w:cs="Tahoma"/>
                <w:b/>
                <w:bCs/>
                <w:sz w:val="20"/>
                <w:szCs w:val="20"/>
                <w:lang w:val="en-US"/>
              </w:rPr>
              <w:t xml:space="preserve"> Fuel Tank for diesel generator (Litres) </w:t>
            </w:r>
          </w:p>
        </w:tc>
        <w:tc>
          <w:tcPr>
            <w:tcW w:w="400" w:type="pct"/>
            <w:tcBorders>
              <w:top w:val="single" w:sz="4" w:space="0" w:color="auto"/>
              <w:left w:val="nil"/>
              <w:bottom w:val="single" w:sz="4" w:space="0" w:color="auto"/>
              <w:right w:val="single" w:sz="4" w:space="0" w:color="auto"/>
            </w:tcBorders>
            <w:shd w:val="clear" w:color="000000" w:fill="D9D9D9"/>
            <w:hideMark/>
          </w:tcPr>
          <w:p w14:paraId="04C3E022" w14:textId="77777777" w:rsidR="0057117E" w:rsidRPr="00D85D38" w:rsidRDefault="0057117E" w:rsidP="0057117E">
            <w:pPr>
              <w:spacing w:after="0" w:line="240" w:lineRule="auto"/>
              <w:rPr>
                <w:rFonts w:ascii="Tahoma" w:eastAsia="Times New Roman" w:hAnsi="Tahoma" w:cs="Tahoma"/>
                <w:b/>
                <w:bCs/>
                <w:sz w:val="20"/>
                <w:szCs w:val="20"/>
                <w:lang w:val="en-US"/>
              </w:rPr>
            </w:pPr>
            <w:r w:rsidRPr="00D85D38">
              <w:rPr>
                <w:rFonts w:ascii="Tahoma" w:eastAsia="Times New Roman" w:hAnsi="Tahoma" w:cs="Tahoma"/>
                <w:b/>
                <w:bCs/>
                <w:sz w:val="20"/>
                <w:szCs w:val="20"/>
                <w:lang w:val="en-US"/>
              </w:rPr>
              <w:t>LV Network (km)</w:t>
            </w:r>
          </w:p>
        </w:tc>
      </w:tr>
      <w:tr w:rsidR="0057117E" w:rsidRPr="0057117E" w14:paraId="520783A9" w14:textId="77777777" w:rsidTr="0057117E">
        <w:trPr>
          <w:trHeight w:val="300"/>
        </w:trPr>
        <w:tc>
          <w:tcPr>
            <w:tcW w:w="486" w:type="pct"/>
            <w:tcBorders>
              <w:top w:val="nil"/>
              <w:left w:val="single" w:sz="4" w:space="0" w:color="auto"/>
              <w:bottom w:val="single" w:sz="4" w:space="0" w:color="auto"/>
              <w:right w:val="single" w:sz="4" w:space="0" w:color="auto"/>
            </w:tcBorders>
            <w:shd w:val="clear" w:color="auto" w:fill="auto"/>
            <w:noWrap/>
            <w:hideMark/>
          </w:tcPr>
          <w:p w14:paraId="0FADED28" w14:textId="77777777" w:rsidR="0057117E" w:rsidRPr="00D85D38"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284</w:t>
            </w:r>
          </w:p>
        </w:tc>
        <w:tc>
          <w:tcPr>
            <w:tcW w:w="485" w:type="pct"/>
            <w:tcBorders>
              <w:top w:val="nil"/>
              <w:left w:val="nil"/>
              <w:bottom w:val="single" w:sz="4" w:space="0" w:color="auto"/>
              <w:right w:val="single" w:sz="4" w:space="0" w:color="auto"/>
            </w:tcBorders>
            <w:shd w:val="clear" w:color="auto" w:fill="auto"/>
            <w:noWrap/>
            <w:hideMark/>
          </w:tcPr>
          <w:p w14:paraId="1E6FC71D" w14:textId="77777777" w:rsidR="0057117E" w:rsidRPr="00D85D38"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3</w:t>
            </w:r>
          </w:p>
        </w:tc>
        <w:tc>
          <w:tcPr>
            <w:tcW w:w="390" w:type="pct"/>
            <w:tcBorders>
              <w:top w:val="nil"/>
              <w:left w:val="nil"/>
              <w:bottom w:val="single" w:sz="4" w:space="0" w:color="auto"/>
              <w:right w:val="single" w:sz="4" w:space="0" w:color="auto"/>
            </w:tcBorders>
            <w:shd w:val="clear" w:color="auto" w:fill="auto"/>
            <w:noWrap/>
            <w:hideMark/>
          </w:tcPr>
          <w:p w14:paraId="41366420" w14:textId="77777777" w:rsidR="0057117E" w:rsidRPr="00D85D38"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6,637</w:t>
            </w:r>
          </w:p>
        </w:tc>
        <w:tc>
          <w:tcPr>
            <w:tcW w:w="390" w:type="pct"/>
            <w:tcBorders>
              <w:top w:val="nil"/>
              <w:left w:val="nil"/>
              <w:bottom w:val="single" w:sz="4" w:space="0" w:color="auto"/>
              <w:right w:val="single" w:sz="4" w:space="0" w:color="auto"/>
            </w:tcBorders>
            <w:shd w:val="clear" w:color="auto" w:fill="auto"/>
            <w:noWrap/>
            <w:hideMark/>
          </w:tcPr>
          <w:p w14:paraId="5EABE921" w14:textId="77777777" w:rsidR="0057117E" w:rsidRPr="00D85D38"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221</w:t>
            </w:r>
          </w:p>
        </w:tc>
        <w:tc>
          <w:tcPr>
            <w:tcW w:w="381" w:type="pct"/>
            <w:tcBorders>
              <w:top w:val="nil"/>
              <w:left w:val="nil"/>
              <w:bottom w:val="single" w:sz="4" w:space="0" w:color="auto"/>
              <w:right w:val="single" w:sz="4" w:space="0" w:color="auto"/>
            </w:tcBorders>
            <w:shd w:val="clear" w:color="auto" w:fill="auto"/>
            <w:noWrap/>
            <w:hideMark/>
          </w:tcPr>
          <w:p w14:paraId="041B7819" w14:textId="26B3E405" w:rsidR="0057117E" w:rsidRPr="00D85D38"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27</w:t>
            </w:r>
          </w:p>
        </w:tc>
        <w:tc>
          <w:tcPr>
            <w:tcW w:w="399" w:type="pct"/>
            <w:tcBorders>
              <w:top w:val="nil"/>
              <w:left w:val="nil"/>
              <w:bottom w:val="single" w:sz="4" w:space="0" w:color="auto"/>
              <w:right w:val="single" w:sz="4" w:space="0" w:color="auto"/>
            </w:tcBorders>
            <w:shd w:val="clear" w:color="auto" w:fill="auto"/>
            <w:noWrap/>
            <w:hideMark/>
          </w:tcPr>
          <w:p w14:paraId="2CDB1A25" w14:textId="3EAA0262" w:rsidR="0057117E" w:rsidRPr="00D85D38"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60</w:t>
            </w:r>
          </w:p>
        </w:tc>
        <w:tc>
          <w:tcPr>
            <w:tcW w:w="399" w:type="pct"/>
            <w:tcBorders>
              <w:top w:val="nil"/>
              <w:left w:val="nil"/>
              <w:bottom w:val="single" w:sz="4" w:space="0" w:color="auto"/>
              <w:right w:val="single" w:sz="4" w:space="0" w:color="auto"/>
            </w:tcBorders>
            <w:shd w:val="clear" w:color="auto" w:fill="auto"/>
            <w:noWrap/>
            <w:hideMark/>
          </w:tcPr>
          <w:p w14:paraId="6C86C6B8" w14:textId="77777777" w:rsidR="0057117E" w:rsidRPr="00D85D38"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194</w:t>
            </w:r>
          </w:p>
        </w:tc>
        <w:tc>
          <w:tcPr>
            <w:tcW w:w="390" w:type="pct"/>
            <w:tcBorders>
              <w:top w:val="nil"/>
              <w:left w:val="nil"/>
              <w:bottom w:val="single" w:sz="4" w:space="0" w:color="auto"/>
              <w:right w:val="single" w:sz="4" w:space="0" w:color="auto"/>
            </w:tcBorders>
            <w:shd w:val="clear" w:color="auto" w:fill="auto"/>
            <w:noWrap/>
            <w:hideMark/>
          </w:tcPr>
          <w:p w14:paraId="0982736A" w14:textId="77777777" w:rsidR="0057117E" w:rsidRPr="00D85D38"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50</w:t>
            </w:r>
          </w:p>
        </w:tc>
        <w:tc>
          <w:tcPr>
            <w:tcW w:w="390" w:type="pct"/>
            <w:tcBorders>
              <w:top w:val="nil"/>
              <w:left w:val="nil"/>
              <w:bottom w:val="single" w:sz="4" w:space="0" w:color="auto"/>
              <w:right w:val="single" w:sz="4" w:space="0" w:color="auto"/>
            </w:tcBorders>
            <w:shd w:val="clear" w:color="auto" w:fill="auto"/>
            <w:noWrap/>
            <w:hideMark/>
          </w:tcPr>
          <w:p w14:paraId="6C9252A4" w14:textId="3C2E3CF8" w:rsidR="0057117E" w:rsidRPr="00D85D38"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46</w:t>
            </w:r>
          </w:p>
        </w:tc>
        <w:tc>
          <w:tcPr>
            <w:tcW w:w="449" w:type="pct"/>
            <w:tcBorders>
              <w:top w:val="nil"/>
              <w:left w:val="nil"/>
              <w:bottom w:val="single" w:sz="4" w:space="0" w:color="auto"/>
              <w:right w:val="single" w:sz="4" w:space="0" w:color="auto"/>
            </w:tcBorders>
            <w:shd w:val="clear" w:color="auto" w:fill="auto"/>
            <w:hideMark/>
          </w:tcPr>
          <w:p w14:paraId="44795311" w14:textId="77777777" w:rsidR="0057117E" w:rsidRPr="00D85D38"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50</w:t>
            </w:r>
          </w:p>
        </w:tc>
        <w:tc>
          <w:tcPr>
            <w:tcW w:w="442" w:type="pct"/>
            <w:tcBorders>
              <w:top w:val="nil"/>
              <w:left w:val="nil"/>
              <w:bottom w:val="single" w:sz="4" w:space="0" w:color="auto"/>
              <w:right w:val="single" w:sz="4" w:space="0" w:color="auto"/>
            </w:tcBorders>
            <w:shd w:val="clear" w:color="auto" w:fill="auto"/>
            <w:hideMark/>
          </w:tcPr>
          <w:p w14:paraId="7D7485D1" w14:textId="77777777" w:rsidR="0057117E" w:rsidRPr="00D85D38"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2,000</w:t>
            </w:r>
          </w:p>
        </w:tc>
        <w:tc>
          <w:tcPr>
            <w:tcW w:w="400" w:type="pct"/>
            <w:tcBorders>
              <w:top w:val="nil"/>
              <w:left w:val="nil"/>
              <w:bottom w:val="single" w:sz="4" w:space="0" w:color="auto"/>
              <w:right w:val="single" w:sz="4" w:space="0" w:color="auto"/>
            </w:tcBorders>
            <w:shd w:val="clear" w:color="auto" w:fill="auto"/>
            <w:noWrap/>
            <w:hideMark/>
          </w:tcPr>
          <w:p w14:paraId="7A3EB089" w14:textId="77777777" w:rsidR="0057117E" w:rsidRPr="0057117E" w:rsidRDefault="0057117E" w:rsidP="0057117E">
            <w:pPr>
              <w:spacing w:after="0" w:line="240" w:lineRule="auto"/>
              <w:jc w:val="center"/>
              <w:rPr>
                <w:rFonts w:ascii="Tahoma" w:eastAsia="Times New Roman" w:hAnsi="Tahoma" w:cs="Tahoma"/>
                <w:color w:val="000000"/>
                <w:sz w:val="20"/>
                <w:szCs w:val="20"/>
                <w:lang w:val="en-US"/>
              </w:rPr>
            </w:pPr>
            <w:r w:rsidRPr="00D85D38">
              <w:rPr>
                <w:rFonts w:ascii="Tahoma" w:eastAsia="Times New Roman" w:hAnsi="Tahoma" w:cs="Tahoma"/>
                <w:color w:val="000000"/>
                <w:sz w:val="20"/>
                <w:szCs w:val="20"/>
                <w:lang w:val="en-US"/>
              </w:rPr>
              <w:t>13</w:t>
            </w:r>
          </w:p>
        </w:tc>
      </w:tr>
    </w:tbl>
    <w:p w14:paraId="7F4853D1" w14:textId="77777777" w:rsidR="0057117E" w:rsidRPr="004A4C03" w:rsidRDefault="0057117E" w:rsidP="004A4C03">
      <w:pPr>
        <w:autoSpaceDE w:val="0"/>
        <w:autoSpaceDN w:val="0"/>
        <w:adjustRightInd w:val="0"/>
        <w:spacing w:after="0"/>
        <w:jc w:val="both"/>
        <w:rPr>
          <w:rFonts w:ascii="Tahoma" w:eastAsia="Times New Roman" w:hAnsi="Tahoma" w:cs="Tahoma"/>
          <w:sz w:val="20"/>
          <w:szCs w:val="20"/>
        </w:rPr>
      </w:pPr>
    </w:p>
    <w:p w14:paraId="0D94FA3E" w14:textId="77777777" w:rsidR="00485B29" w:rsidRPr="004A4C03" w:rsidRDefault="00485B29" w:rsidP="004A4C03">
      <w:pPr>
        <w:pStyle w:val="Heading4"/>
        <w:jc w:val="both"/>
        <w:rPr>
          <w:rFonts w:eastAsia="Garamond" w:cs="Tahoma"/>
          <w:sz w:val="20"/>
          <w:szCs w:val="20"/>
        </w:rPr>
      </w:pPr>
      <w:bookmarkStart w:id="285" w:name="_Toc24032822"/>
      <w:r w:rsidRPr="004A4C03">
        <w:rPr>
          <w:rFonts w:eastAsia="Garamond" w:cs="Tahoma"/>
          <w:sz w:val="20"/>
          <w:szCs w:val="20"/>
        </w:rPr>
        <w:t xml:space="preserve">PV </w:t>
      </w:r>
      <w:r w:rsidR="003468E6" w:rsidRPr="004A4C03">
        <w:rPr>
          <w:rFonts w:eastAsia="Garamond" w:cs="Tahoma"/>
          <w:sz w:val="20"/>
          <w:szCs w:val="20"/>
        </w:rPr>
        <w:t>Hybrid Mini-Grid Sizing</w:t>
      </w:r>
      <w:bookmarkEnd w:id="285"/>
      <w:r w:rsidR="003468E6" w:rsidRPr="004A4C03">
        <w:rPr>
          <w:rFonts w:eastAsia="Garamond" w:cs="Tahoma"/>
          <w:sz w:val="20"/>
          <w:szCs w:val="20"/>
        </w:rPr>
        <w:t xml:space="preserve"> </w:t>
      </w:r>
    </w:p>
    <w:p w14:paraId="2750D2B3" w14:textId="77777777" w:rsidR="00485B29" w:rsidRPr="004A4C03" w:rsidRDefault="00485B29" w:rsidP="004A4C03">
      <w:pPr>
        <w:autoSpaceDE w:val="0"/>
        <w:autoSpaceDN w:val="0"/>
        <w:adjustRightInd w:val="0"/>
        <w:spacing w:after="0"/>
        <w:jc w:val="both"/>
        <w:rPr>
          <w:rFonts w:ascii="Tahoma" w:eastAsia="Times New Roman" w:hAnsi="Tahoma" w:cs="Tahoma"/>
          <w:sz w:val="20"/>
          <w:szCs w:val="20"/>
        </w:rPr>
      </w:pPr>
      <w:r w:rsidRPr="004A4C03">
        <w:rPr>
          <w:rFonts w:ascii="Tahoma" w:eastAsia="Times New Roman" w:hAnsi="Tahoma" w:cs="Tahoma"/>
          <w:sz w:val="20"/>
          <w:szCs w:val="20"/>
        </w:rPr>
        <w:t xml:space="preserve">The power system has been sized based on the energy parameters. These are: </w:t>
      </w:r>
    </w:p>
    <w:p w14:paraId="62AFDD04" w14:textId="77777777" w:rsidR="00485B29" w:rsidRPr="004A4C03" w:rsidRDefault="00485B29" w:rsidP="004A4C03">
      <w:pPr>
        <w:numPr>
          <w:ilvl w:val="0"/>
          <w:numId w:val="107"/>
        </w:numPr>
        <w:autoSpaceDE w:val="0"/>
        <w:autoSpaceDN w:val="0"/>
        <w:adjustRightInd w:val="0"/>
        <w:spacing w:after="112"/>
        <w:contextualSpacing/>
        <w:jc w:val="both"/>
        <w:rPr>
          <w:rFonts w:ascii="Tahoma" w:hAnsi="Tahoma" w:cs="Tahoma"/>
          <w:sz w:val="20"/>
          <w:szCs w:val="20"/>
        </w:rPr>
      </w:pPr>
      <w:r w:rsidRPr="004A4C03">
        <w:rPr>
          <w:rFonts w:ascii="Tahoma" w:hAnsi="Tahoma" w:cs="Tahoma"/>
          <w:sz w:val="20"/>
          <w:szCs w:val="20"/>
        </w:rPr>
        <w:t>The proposed Residential &amp; Non</w:t>
      </w:r>
      <w:r w:rsidR="00047D5E" w:rsidRPr="004A4C03">
        <w:rPr>
          <w:rFonts w:ascii="Tahoma" w:hAnsi="Tahoma" w:cs="Tahoma"/>
          <w:sz w:val="20"/>
          <w:szCs w:val="20"/>
        </w:rPr>
        <w:t>-</w:t>
      </w:r>
      <w:r w:rsidRPr="004A4C03">
        <w:rPr>
          <w:rFonts w:ascii="Tahoma" w:hAnsi="Tahoma" w:cs="Tahoma"/>
          <w:sz w:val="20"/>
          <w:szCs w:val="20"/>
        </w:rPr>
        <w:t>Residential Users available</w:t>
      </w:r>
    </w:p>
    <w:p w14:paraId="0FBEC0F1" w14:textId="77777777" w:rsidR="00485B29" w:rsidRPr="004A4C03" w:rsidRDefault="00485B29" w:rsidP="004A4C03">
      <w:pPr>
        <w:numPr>
          <w:ilvl w:val="0"/>
          <w:numId w:val="107"/>
        </w:numPr>
        <w:autoSpaceDE w:val="0"/>
        <w:autoSpaceDN w:val="0"/>
        <w:adjustRightInd w:val="0"/>
        <w:spacing w:after="112"/>
        <w:contextualSpacing/>
        <w:jc w:val="both"/>
        <w:rPr>
          <w:rFonts w:ascii="Tahoma" w:hAnsi="Tahoma" w:cs="Tahoma"/>
          <w:sz w:val="20"/>
          <w:szCs w:val="20"/>
        </w:rPr>
      </w:pPr>
      <w:r w:rsidRPr="004A4C03">
        <w:rPr>
          <w:rFonts w:ascii="Tahoma" w:hAnsi="Tahoma" w:cs="Tahoma"/>
          <w:sz w:val="20"/>
          <w:szCs w:val="20"/>
        </w:rPr>
        <w:t>The PV Capacity in kilo Watt peak.</w:t>
      </w:r>
    </w:p>
    <w:p w14:paraId="23FC92E7" w14:textId="77777777" w:rsidR="00485B29" w:rsidRPr="004A4C03" w:rsidRDefault="00485B29" w:rsidP="004A4C03">
      <w:pPr>
        <w:numPr>
          <w:ilvl w:val="0"/>
          <w:numId w:val="107"/>
        </w:numPr>
        <w:autoSpaceDE w:val="0"/>
        <w:autoSpaceDN w:val="0"/>
        <w:adjustRightInd w:val="0"/>
        <w:spacing w:after="112"/>
        <w:contextualSpacing/>
        <w:jc w:val="both"/>
        <w:rPr>
          <w:rFonts w:ascii="Tahoma" w:hAnsi="Tahoma" w:cs="Tahoma"/>
          <w:sz w:val="20"/>
          <w:szCs w:val="20"/>
        </w:rPr>
      </w:pPr>
      <w:r w:rsidRPr="004A4C03">
        <w:rPr>
          <w:rFonts w:ascii="Tahoma" w:hAnsi="Tahoma" w:cs="Tahoma"/>
          <w:sz w:val="20"/>
          <w:szCs w:val="20"/>
        </w:rPr>
        <w:t>The storage battery Capacity</w:t>
      </w:r>
    </w:p>
    <w:p w14:paraId="2B9C67FC" w14:textId="77777777" w:rsidR="00485B29" w:rsidRPr="004A4C03" w:rsidRDefault="00485B29" w:rsidP="004A4C03">
      <w:pPr>
        <w:numPr>
          <w:ilvl w:val="0"/>
          <w:numId w:val="107"/>
        </w:numPr>
        <w:autoSpaceDE w:val="0"/>
        <w:autoSpaceDN w:val="0"/>
        <w:adjustRightInd w:val="0"/>
        <w:spacing w:after="112"/>
        <w:contextualSpacing/>
        <w:jc w:val="both"/>
        <w:rPr>
          <w:rFonts w:ascii="Tahoma" w:hAnsi="Tahoma" w:cs="Tahoma"/>
          <w:sz w:val="20"/>
          <w:szCs w:val="20"/>
        </w:rPr>
      </w:pPr>
      <w:r w:rsidRPr="004A4C03">
        <w:rPr>
          <w:rFonts w:ascii="Tahoma" w:hAnsi="Tahoma" w:cs="Tahoma"/>
          <w:sz w:val="20"/>
          <w:szCs w:val="20"/>
        </w:rPr>
        <w:t>The Inverter capacity in (kW)</w:t>
      </w:r>
    </w:p>
    <w:p w14:paraId="2A4DEDA3" w14:textId="77777777" w:rsidR="00485B29" w:rsidRPr="004A4C03" w:rsidRDefault="00485B29" w:rsidP="004A4C03">
      <w:pPr>
        <w:autoSpaceDE w:val="0"/>
        <w:autoSpaceDN w:val="0"/>
        <w:adjustRightInd w:val="0"/>
        <w:spacing w:after="0"/>
        <w:jc w:val="both"/>
        <w:rPr>
          <w:rFonts w:ascii="Tahoma" w:eastAsia="Times New Roman" w:hAnsi="Tahoma" w:cs="Tahoma"/>
          <w:sz w:val="20"/>
          <w:szCs w:val="20"/>
        </w:rPr>
      </w:pPr>
    </w:p>
    <w:p w14:paraId="0AA25DCF" w14:textId="77777777" w:rsidR="00485B29" w:rsidRPr="004A4C03" w:rsidRDefault="00485B29" w:rsidP="004A4C03">
      <w:pPr>
        <w:autoSpaceDE w:val="0"/>
        <w:autoSpaceDN w:val="0"/>
        <w:adjustRightInd w:val="0"/>
        <w:spacing w:after="0"/>
        <w:jc w:val="both"/>
        <w:rPr>
          <w:rFonts w:ascii="Tahoma" w:eastAsia="Times New Roman" w:hAnsi="Tahoma" w:cs="Tahoma"/>
          <w:sz w:val="20"/>
          <w:szCs w:val="20"/>
        </w:rPr>
      </w:pPr>
      <w:r w:rsidRPr="004A4C03">
        <w:rPr>
          <w:rFonts w:ascii="Tahoma" w:eastAsia="Times New Roman" w:hAnsi="Tahoma" w:cs="Tahoma"/>
          <w:sz w:val="20"/>
          <w:szCs w:val="20"/>
        </w:rPr>
        <w:t xml:space="preserve">The 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 This will include: </w:t>
      </w:r>
    </w:p>
    <w:p w14:paraId="11F58EA4" w14:textId="77777777" w:rsidR="00485B29" w:rsidRPr="004A4C03" w:rsidRDefault="00485B29" w:rsidP="004A4C03">
      <w:pPr>
        <w:numPr>
          <w:ilvl w:val="0"/>
          <w:numId w:val="108"/>
        </w:numPr>
        <w:autoSpaceDE w:val="0"/>
        <w:autoSpaceDN w:val="0"/>
        <w:adjustRightInd w:val="0"/>
        <w:spacing w:after="112"/>
        <w:contextualSpacing/>
        <w:jc w:val="both"/>
        <w:rPr>
          <w:rFonts w:ascii="Tahoma" w:hAnsi="Tahoma" w:cs="Tahoma"/>
          <w:sz w:val="20"/>
          <w:szCs w:val="20"/>
        </w:rPr>
      </w:pPr>
      <w:r w:rsidRPr="004A4C03">
        <w:rPr>
          <w:rFonts w:ascii="Tahoma" w:hAnsi="Tahoma" w:cs="Tahoma"/>
          <w:sz w:val="20"/>
          <w:szCs w:val="20"/>
        </w:rPr>
        <w:t xml:space="preserve">PV modules with PV inverters, </w:t>
      </w:r>
    </w:p>
    <w:p w14:paraId="146DE526" w14:textId="77777777" w:rsidR="00485B29" w:rsidRPr="004A4C03" w:rsidRDefault="00485B29" w:rsidP="004A4C03">
      <w:pPr>
        <w:numPr>
          <w:ilvl w:val="0"/>
          <w:numId w:val="108"/>
        </w:numPr>
        <w:autoSpaceDE w:val="0"/>
        <w:autoSpaceDN w:val="0"/>
        <w:adjustRightInd w:val="0"/>
        <w:spacing w:after="112"/>
        <w:contextualSpacing/>
        <w:jc w:val="both"/>
        <w:rPr>
          <w:rFonts w:ascii="Tahoma" w:hAnsi="Tahoma" w:cs="Tahoma"/>
          <w:sz w:val="20"/>
          <w:szCs w:val="20"/>
        </w:rPr>
      </w:pPr>
      <w:r w:rsidRPr="004A4C03">
        <w:rPr>
          <w:rFonts w:ascii="Tahoma" w:hAnsi="Tahoma" w:cs="Tahoma"/>
          <w:sz w:val="20"/>
          <w:szCs w:val="20"/>
        </w:rPr>
        <w:t xml:space="preserve">Diesel Genset, </w:t>
      </w:r>
    </w:p>
    <w:p w14:paraId="56FCA5CA" w14:textId="77777777" w:rsidR="00485B29" w:rsidRPr="004A4C03" w:rsidRDefault="00485B29" w:rsidP="004A4C03">
      <w:pPr>
        <w:numPr>
          <w:ilvl w:val="0"/>
          <w:numId w:val="108"/>
        </w:numPr>
        <w:autoSpaceDE w:val="0"/>
        <w:autoSpaceDN w:val="0"/>
        <w:adjustRightInd w:val="0"/>
        <w:spacing w:after="0"/>
        <w:contextualSpacing/>
        <w:jc w:val="both"/>
        <w:rPr>
          <w:rFonts w:ascii="Tahoma" w:hAnsi="Tahoma" w:cs="Tahoma"/>
          <w:sz w:val="20"/>
          <w:szCs w:val="20"/>
        </w:rPr>
      </w:pPr>
      <w:r w:rsidRPr="004A4C03">
        <w:rPr>
          <w:rFonts w:ascii="Tahoma" w:hAnsi="Tahoma" w:cs="Tahoma"/>
          <w:sz w:val="20"/>
          <w:szCs w:val="20"/>
        </w:rPr>
        <w:t xml:space="preserve">Deep-cycle lead-acid electrochemical batteries with liquid electrolyte (largely used in off-grid applications thanks to its well proven technology at baseline costs compared with other types of batteries). </w:t>
      </w:r>
    </w:p>
    <w:p w14:paraId="35711F0F" w14:textId="77777777" w:rsidR="00485B29" w:rsidRPr="004A4C03" w:rsidRDefault="00485B29" w:rsidP="004A4C03">
      <w:pPr>
        <w:autoSpaceDE w:val="0"/>
        <w:autoSpaceDN w:val="0"/>
        <w:adjustRightInd w:val="0"/>
        <w:spacing w:after="0"/>
        <w:jc w:val="both"/>
        <w:rPr>
          <w:rFonts w:ascii="Tahoma" w:eastAsia="Times New Roman" w:hAnsi="Tahoma" w:cs="Tahoma"/>
          <w:sz w:val="20"/>
          <w:szCs w:val="20"/>
        </w:rPr>
      </w:pPr>
      <w:r w:rsidRPr="004A4C03">
        <w:rPr>
          <w:rFonts w:ascii="Tahoma" w:eastAsia="Times New Roman" w:hAnsi="Tahoma" w:cs="Tahoma"/>
          <w:sz w:val="20"/>
          <w:szCs w:val="20"/>
        </w:rPr>
        <w:t xml:space="preserve">The </w:t>
      </w:r>
      <w:r w:rsidR="00CC186D" w:rsidRPr="004A4C03">
        <w:rPr>
          <w:rFonts w:ascii="Tahoma" w:eastAsia="Times New Roman" w:hAnsi="Tahoma" w:cs="Tahoma"/>
          <w:sz w:val="20"/>
          <w:szCs w:val="20"/>
        </w:rPr>
        <w:t xml:space="preserve">proponent </w:t>
      </w:r>
      <w:r w:rsidRPr="004A4C03">
        <w:rPr>
          <w:rFonts w:ascii="Tahoma" w:eastAsia="Times New Roman" w:hAnsi="Tahoma" w:cs="Tahoma"/>
          <w:sz w:val="20"/>
          <w:szCs w:val="20"/>
        </w:rPr>
        <w:t xml:space="preserve">will be required to apply for a NEMA ESIA variation of the license, during the design changes over the project lifespan. </w:t>
      </w:r>
    </w:p>
    <w:p w14:paraId="4FC152C6" w14:textId="77777777" w:rsidR="00485B29" w:rsidRPr="004A4C03" w:rsidRDefault="00485B29" w:rsidP="004A4C03">
      <w:pPr>
        <w:pStyle w:val="Heading3"/>
        <w:jc w:val="both"/>
        <w:rPr>
          <w:rFonts w:ascii="Tahoma" w:hAnsi="Tahoma" w:cs="Tahoma"/>
          <w:sz w:val="20"/>
          <w:szCs w:val="20"/>
        </w:rPr>
      </w:pPr>
      <w:bookmarkStart w:id="286" w:name="_Toc24032823"/>
      <w:bookmarkStart w:id="287" w:name="_Toc92879000"/>
      <w:bookmarkStart w:id="288" w:name="_Toc92879204"/>
      <w:bookmarkStart w:id="289" w:name="_Toc92902301"/>
      <w:bookmarkStart w:id="290" w:name="_Toc103781210"/>
      <w:bookmarkStart w:id="291" w:name="_Toc148524239"/>
      <w:r w:rsidRPr="004A4C03">
        <w:rPr>
          <w:rFonts w:ascii="Tahoma" w:hAnsi="Tahoma" w:cs="Tahoma"/>
          <w:sz w:val="20"/>
          <w:szCs w:val="20"/>
        </w:rPr>
        <w:t xml:space="preserve">Architecture and </w:t>
      </w:r>
      <w:r w:rsidR="003468E6" w:rsidRPr="004A4C03">
        <w:rPr>
          <w:rFonts w:ascii="Tahoma" w:hAnsi="Tahoma" w:cs="Tahoma"/>
          <w:sz w:val="20"/>
          <w:szCs w:val="20"/>
        </w:rPr>
        <w:t>Basic Design Specifications</w:t>
      </w:r>
      <w:bookmarkEnd w:id="286"/>
      <w:bookmarkEnd w:id="287"/>
      <w:bookmarkEnd w:id="288"/>
      <w:bookmarkEnd w:id="289"/>
      <w:bookmarkEnd w:id="290"/>
      <w:bookmarkEnd w:id="291"/>
      <w:r w:rsidR="003468E6" w:rsidRPr="004A4C03">
        <w:rPr>
          <w:rFonts w:ascii="Tahoma" w:hAnsi="Tahoma" w:cs="Tahoma"/>
          <w:sz w:val="20"/>
          <w:szCs w:val="20"/>
        </w:rPr>
        <w:t xml:space="preserve"> </w:t>
      </w:r>
    </w:p>
    <w:p w14:paraId="469144FB" w14:textId="249DA326" w:rsidR="00485B29" w:rsidRPr="00D85D38" w:rsidRDefault="00485B29" w:rsidP="004A4C03">
      <w:pPr>
        <w:spacing w:after="0"/>
        <w:jc w:val="both"/>
        <w:rPr>
          <w:rFonts w:ascii="Tahoma" w:eastAsia="Garamond" w:hAnsi="Tahoma" w:cs="Tahoma"/>
          <w:color w:val="000000"/>
          <w:sz w:val="20"/>
          <w:szCs w:val="20"/>
        </w:rPr>
      </w:pPr>
      <w:r w:rsidRPr="00D85D38">
        <w:rPr>
          <w:rFonts w:ascii="Tahoma" w:eastAsia="Garamond" w:hAnsi="Tahoma" w:cs="Tahoma"/>
          <w:color w:val="000000"/>
          <w:sz w:val="20"/>
          <w:szCs w:val="20"/>
        </w:rPr>
        <w:t xml:space="preserve">This hybrid power generation site is projected to generate </w:t>
      </w:r>
      <w:r w:rsidR="00383BB6" w:rsidRPr="00D85D38">
        <w:rPr>
          <w:rFonts w:ascii="Tahoma" w:eastAsia="Garamond" w:hAnsi="Tahoma" w:cs="Tahoma"/>
          <w:color w:val="000000"/>
          <w:sz w:val="20"/>
          <w:szCs w:val="20"/>
        </w:rPr>
        <w:t>6</w:t>
      </w:r>
      <w:r w:rsidRPr="00D85D38">
        <w:rPr>
          <w:rFonts w:ascii="Tahoma" w:eastAsia="Garamond" w:hAnsi="Tahoma" w:cs="Tahoma"/>
          <w:color w:val="000000"/>
          <w:sz w:val="20"/>
          <w:szCs w:val="20"/>
        </w:rPr>
        <w:t>0 (kWp) and is meant to serve between 2</w:t>
      </w:r>
      <w:r w:rsidR="00383BB6" w:rsidRPr="00D85D38">
        <w:rPr>
          <w:rFonts w:ascii="Tahoma" w:eastAsia="Garamond" w:hAnsi="Tahoma" w:cs="Tahoma"/>
          <w:color w:val="000000"/>
          <w:sz w:val="20"/>
          <w:szCs w:val="20"/>
        </w:rPr>
        <w:t>87</w:t>
      </w:r>
      <w:r w:rsidRPr="00D85D38">
        <w:rPr>
          <w:rFonts w:ascii="Tahoma" w:eastAsia="Garamond" w:hAnsi="Tahoma" w:cs="Tahoma"/>
          <w:color w:val="000000"/>
          <w:sz w:val="20"/>
          <w:szCs w:val="20"/>
        </w:rPr>
        <w:t xml:space="preserve"> households (customers). The proposed mini-grid installations will be built to comply the International Electro technical Commission (IEC) standards. It will have a</w:t>
      </w:r>
      <w:r w:rsidR="00912E32" w:rsidRPr="00D85D38">
        <w:rPr>
          <w:rFonts w:ascii="Tahoma" w:eastAsia="Garamond" w:hAnsi="Tahoma" w:cs="Tahoma"/>
          <w:color w:val="000000"/>
          <w:sz w:val="20"/>
          <w:szCs w:val="20"/>
        </w:rPr>
        <w:t xml:space="preserve">n installation of </w:t>
      </w:r>
      <w:r w:rsidRPr="00D85D38">
        <w:rPr>
          <w:rFonts w:ascii="Tahoma" w:eastAsia="Garamond" w:hAnsi="Tahoma" w:cs="Tahoma"/>
          <w:color w:val="000000"/>
          <w:sz w:val="20"/>
          <w:szCs w:val="20"/>
        </w:rPr>
        <w:t xml:space="preserve">solar panels of </w:t>
      </w:r>
      <w:r w:rsidR="00912E32" w:rsidRPr="00D85D38">
        <w:rPr>
          <w:rFonts w:ascii="Tahoma" w:eastAsia="Garamond" w:hAnsi="Tahoma" w:cs="Tahoma"/>
          <w:color w:val="000000"/>
          <w:sz w:val="20"/>
          <w:szCs w:val="20"/>
        </w:rPr>
        <w:t xml:space="preserve">with a capacity of </w:t>
      </w:r>
      <w:r w:rsidR="00383BB6" w:rsidRPr="00D85D38">
        <w:rPr>
          <w:rFonts w:ascii="Tahoma" w:eastAsia="Garamond" w:hAnsi="Tahoma" w:cs="Tahoma"/>
          <w:color w:val="000000"/>
          <w:sz w:val="20"/>
          <w:szCs w:val="20"/>
        </w:rPr>
        <w:t>60</w:t>
      </w:r>
      <w:r w:rsidRPr="00D85D38">
        <w:rPr>
          <w:rFonts w:ascii="Tahoma" w:eastAsia="Garamond" w:hAnsi="Tahoma" w:cs="Tahoma"/>
          <w:color w:val="000000"/>
          <w:sz w:val="20"/>
          <w:szCs w:val="20"/>
        </w:rPr>
        <w:t xml:space="preserve"> </w:t>
      </w:r>
      <w:r w:rsidR="00912E32" w:rsidRPr="00D85D38">
        <w:rPr>
          <w:rFonts w:ascii="Tahoma" w:eastAsia="Garamond" w:hAnsi="Tahoma" w:cs="Tahoma"/>
          <w:color w:val="000000"/>
          <w:sz w:val="20"/>
          <w:szCs w:val="20"/>
        </w:rPr>
        <w:t>(kWp)</w:t>
      </w:r>
      <w:r w:rsidRPr="00D85D38">
        <w:rPr>
          <w:rFonts w:ascii="Tahoma" w:eastAsia="Garamond" w:hAnsi="Tahoma" w:cs="Tahoma"/>
          <w:color w:val="000000"/>
          <w:sz w:val="20"/>
          <w:szCs w:val="20"/>
        </w:rPr>
        <w:t xml:space="preserve"> and battery house </w:t>
      </w:r>
      <w:r w:rsidR="00912E32" w:rsidRPr="00D85D38">
        <w:rPr>
          <w:rFonts w:ascii="Tahoma" w:eastAsia="Garamond" w:hAnsi="Tahoma" w:cs="Tahoma"/>
          <w:color w:val="000000"/>
          <w:sz w:val="20"/>
          <w:szCs w:val="20"/>
        </w:rPr>
        <w:t xml:space="preserve">with </w:t>
      </w:r>
      <w:r w:rsidRPr="00D85D38">
        <w:rPr>
          <w:rFonts w:ascii="Tahoma" w:eastAsia="Garamond" w:hAnsi="Tahoma" w:cs="Tahoma"/>
          <w:color w:val="000000"/>
          <w:sz w:val="20"/>
          <w:szCs w:val="20"/>
        </w:rPr>
        <w:t>1</w:t>
      </w:r>
      <w:r w:rsidR="00383BB6" w:rsidRPr="00D85D38">
        <w:rPr>
          <w:rFonts w:ascii="Tahoma" w:eastAsia="Garamond" w:hAnsi="Tahoma" w:cs="Tahoma"/>
          <w:color w:val="000000"/>
          <w:sz w:val="20"/>
          <w:szCs w:val="20"/>
        </w:rPr>
        <w:t>94</w:t>
      </w:r>
      <w:r w:rsidRPr="00D85D38">
        <w:rPr>
          <w:rFonts w:ascii="Tahoma" w:eastAsia="Garamond" w:hAnsi="Tahoma" w:cs="Tahoma"/>
          <w:color w:val="000000"/>
          <w:sz w:val="20"/>
          <w:szCs w:val="20"/>
        </w:rPr>
        <w:t xml:space="preserve"> </w:t>
      </w:r>
      <w:r w:rsidR="00912E32" w:rsidRPr="00D85D38">
        <w:rPr>
          <w:rFonts w:ascii="Tahoma" w:eastAsia="Garamond" w:hAnsi="Tahoma" w:cs="Tahoma"/>
          <w:color w:val="000000"/>
          <w:sz w:val="20"/>
          <w:szCs w:val="20"/>
        </w:rPr>
        <w:t>kWh</w:t>
      </w:r>
      <w:r w:rsidRPr="00D85D38">
        <w:rPr>
          <w:rFonts w:ascii="Tahoma" w:eastAsia="Garamond" w:hAnsi="Tahoma" w:cs="Tahoma"/>
          <w:color w:val="000000"/>
          <w:sz w:val="20"/>
          <w:szCs w:val="20"/>
        </w:rPr>
        <w:t xml:space="preserve">. The solar panels will have a connection to the batteries through underground cables. The standby generator will also be connected to the system as a backup. </w:t>
      </w:r>
    </w:p>
    <w:p w14:paraId="4E101CDC" w14:textId="77777777" w:rsidR="00485B29" w:rsidRPr="00D85D38" w:rsidRDefault="00485B29" w:rsidP="004A4C03">
      <w:pPr>
        <w:spacing w:after="0"/>
        <w:jc w:val="both"/>
        <w:rPr>
          <w:rFonts w:ascii="Tahoma" w:eastAsia="Garamond" w:hAnsi="Tahoma" w:cs="Tahoma"/>
          <w:color w:val="000000"/>
          <w:sz w:val="20"/>
          <w:szCs w:val="20"/>
        </w:rPr>
      </w:pPr>
    </w:p>
    <w:p w14:paraId="5B300F4B" w14:textId="2D116D9A" w:rsidR="00485B29" w:rsidRPr="004A4C03" w:rsidRDefault="00485B29" w:rsidP="004A4C03">
      <w:pPr>
        <w:spacing w:after="0"/>
        <w:jc w:val="both"/>
        <w:rPr>
          <w:rFonts w:ascii="Tahoma" w:eastAsia="Garamond" w:hAnsi="Tahoma" w:cs="Tahoma"/>
          <w:color w:val="000000"/>
          <w:sz w:val="20"/>
          <w:szCs w:val="20"/>
        </w:rPr>
      </w:pPr>
      <w:r w:rsidRPr="00D85D38">
        <w:rPr>
          <w:rFonts w:ascii="Tahoma" w:eastAsia="Garamond" w:hAnsi="Tahoma" w:cs="Tahoma"/>
          <w:color w:val="000000"/>
          <w:sz w:val="20"/>
          <w:szCs w:val="20"/>
        </w:rPr>
        <w:t xml:space="preserve">This generator will be </w:t>
      </w:r>
      <w:r w:rsidR="00912E32" w:rsidRPr="00D85D38">
        <w:rPr>
          <w:rFonts w:ascii="Tahoma" w:eastAsia="Garamond" w:hAnsi="Tahoma" w:cs="Tahoma"/>
          <w:color w:val="000000"/>
          <w:sz w:val="20"/>
          <w:szCs w:val="20"/>
        </w:rPr>
        <w:t xml:space="preserve">of </w:t>
      </w:r>
      <w:r w:rsidR="00383BB6" w:rsidRPr="00D85D38">
        <w:rPr>
          <w:rFonts w:ascii="Tahoma" w:eastAsia="Garamond" w:hAnsi="Tahoma" w:cs="Tahoma"/>
          <w:color w:val="000000"/>
          <w:sz w:val="20"/>
          <w:szCs w:val="20"/>
        </w:rPr>
        <w:t>50</w:t>
      </w:r>
      <w:r w:rsidR="00912E32" w:rsidRPr="00D85D38">
        <w:rPr>
          <w:rFonts w:ascii="Tahoma" w:eastAsia="Garamond" w:hAnsi="Tahoma" w:cs="Tahoma"/>
          <w:color w:val="000000"/>
          <w:sz w:val="20"/>
          <w:szCs w:val="20"/>
        </w:rPr>
        <w:t xml:space="preserve"> k</w:t>
      </w:r>
      <w:r w:rsidRPr="00D85D38">
        <w:rPr>
          <w:rFonts w:ascii="Tahoma" w:eastAsia="Garamond" w:hAnsi="Tahoma" w:cs="Tahoma"/>
          <w:color w:val="000000"/>
          <w:sz w:val="20"/>
          <w:szCs w:val="20"/>
        </w:rPr>
        <w:t xml:space="preserve">VA </w:t>
      </w:r>
      <w:r w:rsidR="00912E32" w:rsidRPr="00D85D38">
        <w:rPr>
          <w:rFonts w:ascii="Tahoma" w:eastAsia="Garamond" w:hAnsi="Tahoma" w:cs="Tahoma"/>
          <w:color w:val="000000"/>
          <w:sz w:val="20"/>
          <w:szCs w:val="20"/>
        </w:rPr>
        <w:t xml:space="preserve">capacity </w:t>
      </w:r>
      <w:r w:rsidRPr="00D85D38">
        <w:rPr>
          <w:rFonts w:ascii="Tahoma" w:eastAsia="Garamond" w:hAnsi="Tahoma" w:cs="Tahoma"/>
          <w:color w:val="000000"/>
          <w:sz w:val="20"/>
          <w:szCs w:val="20"/>
        </w:rPr>
        <w:t>with a fuel tank</w:t>
      </w:r>
      <w:r w:rsidR="00D85D38" w:rsidRPr="00D85D38">
        <w:rPr>
          <w:rFonts w:ascii="Tahoma" w:eastAsia="Garamond" w:hAnsi="Tahoma" w:cs="Tahoma"/>
          <w:color w:val="000000"/>
          <w:sz w:val="20"/>
          <w:szCs w:val="20"/>
        </w:rPr>
        <w:t xml:space="preserve"> of 2000 litres</w:t>
      </w:r>
      <w:r w:rsidRPr="00D85D38">
        <w:rPr>
          <w:rFonts w:ascii="Tahoma" w:eastAsia="Garamond" w:hAnsi="Tahoma" w:cs="Tahoma"/>
          <w:color w:val="000000"/>
          <w:sz w:val="20"/>
          <w:szCs w:val="20"/>
        </w:rPr>
        <w:t>. To optimize this hybrid system the HOMER software will be used. The goal of the hybridization of diesel systems is to reduce fuel consumption by switching off diesel generator set(s) for several hours</w:t>
      </w:r>
      <w:r w:rsidRPr="004A4C03">
        <w:rPr>
          <w:rFonts w:ascii="Tahoma" w:eastAsia="Garamond" w:hAnsi="Tahoma" w:cs="Tahoma"/>
          <w:color w:val="000000"/>
          <w:sz w:val="20"/>
          <w:szCs w:val="20"/>
        </w:rPr>
        <w:t xml:space="preserve"> a day, in order to reach a PV energy, share in the final mix of at least 60% or more. The power will be distributed to the customers by overhead lines. The project site is expected to serve clients within a radius of 3km from the site (generation source). </w:t>
      </w:r>
    </w:p>
    <w:p w14:paraId="5DC7953F" w14:textId="77777777" w:rsidR="00485B29" w:rsidRPr="004A4C03" w:rsidRDefault="00485B29" w:rsidP="004A4C03">
      <w:pPr>
        <w:spacing w:after="0"/>
        <w:jc w:val="both"/>
        <w:rPr>
          <w:rFonts w:ascii="Tahoma" w:eastAsia="Garamond" w:hAnsi="Tahoma" w:cs="Tahoma"/>
          <w:color w:val="000000"/>
          <w:sz w:val="20"/>
          <w:szCs w:val="20"/>
        </w:rPr>
      </w:pPr>
    </w:p>
    <w:p w14:paraId="4CB58C65" w14:textId="77777777" w:rsidR="00485B29" w:rsidRPr="004A4C03" w:rsidRDefault="00485B29" w:rsidP="004A4C03">
      <w:p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The PV plant and the battery capacity have been sized accordingly to the daily demand and the solar resources. In addition to this Design architecture, the project site shall have </w:t>
      </w:r>
      <w:r w:rsidR="000C63DC" w:rsidRPr="004A4C03">
        <w:rPr>
          <w:rFonts w:ascii="Tahoma" w:eastAsia="Times New Roman" w:hAnsi="Tahoma" w:cs="Tahoma"/>
          <w:color w:val="000000"/>
          <w:sz w:val="20"/>
          <w:szCs w:val="20"/>
        </w:rPr>
        <w:t>a</w:t>
      </w:r>
      <w:r w:rsidRPr="004A4C03">
        <w:rPr>
          <w:rFonts w:ascii="Tahoma" w:eastAsia="Times New Roman" w:hAnsi="Tahoma" w:cs="Tahoma"/>
          <w:color w:val="000000"/>
          <w:sz w:val="20"/>
          <w:szCs w:val="20"/>
        </w:rPr>
        <w:t xml:space="preserve"> </w:t>
      </w:r>
      <w:r w:rsidR="000C63DC" w:rsidRPr="004A4C03">
        <w:rPr>
          <w:rFonts w:ascii="Tahoma" w:eastAsia="Times New Roman" w:hAnsi="Tahoma" w:cs="Tahoma"/>
          <w:color w:val="000000"/>
          <w:sz w:val="20"/>
          <w:szCs w:val="20"/>
        </w:rPr>
        <w:t>site o</w:t>
      </w:r>
      <w:r w:rsidRPr="004A4C03">
        <w:rPr>
          <w:rFonts w:ascii="Tahoma" w:eastAsia="Times New Roman" w:hAnsi="Tahoma" w:cs="Tahoma"/>
          <w:color w:val="000000"/>
          <w:sz w:val="20"/>
          <w:szCs w:val="20"/>
        </w:rPr>
        <w:t xml:space="preserve">ffice that shall also have a Control Room adjacent as well as a guard house. The guard </w:t>
      </w:r>
      <w:r w:rsidR="00B10F63" w:rsidRPr="004A4C03">
        <w:rPr>
          <w:rFonts w:ascii="Tahoma" w:eastAsia="Times New Roman" w:hAnsi="Tahoma" w:cs="Tahoma"/>
          <w:color w:val="000000"/>
          <w:sz w:val="20"/>
          <w:szCs w:val="20"/>
        </w:rPr>
        <w:t xml:space="preserve">house </w:t>
      </w:r>
      <w:r w:rsidRPr="004A4C03">
        <w:rPr>
          <w:rFonts w:ascii="Tahoma" w:eastAsia="Times New Roman" w:hAnsi="Tahoma" w:cs="Tahoma"/>
          <w:color w:val="000000"/>
          <w:sz w:val="20"/>
          <w:szCs w:val="20"/>
        </w:rPr>
        <w:t xml:space="preserve">shall be constructed using </w:t>
      </w:r>
      <w:r w:rsidR="00B10F63" w:rsidRPr="004A4C03">
        <w:rPr>
          <w:rFonts w:ascii="Tahoma" w:eastAsia="Times New Roman" w:hAnsi="Tahoma" w:cs="Tahoma"/>
          <w:color w:val="000000"/>
          <w:sz w:val="20"/>
          <w:szCs w:val="20"/>
        </w:rPr>
        <w:t>c</w:t>
      </w:r>
      <w:r w:rsidRPr="004A4C03">
        <w:rPr>
          <w:rFonts w:ascii="Tahoma" w:eastAsia="Times New Roman" w:hAnsi="Tahoma" w:cs="Tahoma"/>
          <w:color w:val="000000"/>
          <w:sz w:val="20"/>
          <w:szCs w:val="20"/>
        </w:rPr>
        <w:t xml:space="preserve">oncrete and </w:t>
      </w:r>
      <w:r w:rsidR="00B10F63" w:rsidRPr="004A4C03">
        <w:rPr>
          <w:rFonts w:ascii="Tahoma" w:eastAsia="Times New Roman" w:hAnsi="Tahoma" w:cs="Tahoma"/>
          <w:color w:val="000000"/>
          <w:sz w:val="20"/>
          <w:szCs w:val="20"/>
        </w:rPr>
        <w:t>m</w:t>
      </w:r>
      <w:r w:rsidRPr="004A4C03">
        <w:rPr>
          <w:rFonts w:ascii="Tahoma" w:eastAsia="Times New Roman" w:hAnsi="Tahoma" w:cs="Tahoma"/>
          <w:color w:val="000000"/>
          <w:sz w:val="20"/>
          <w:szCs w:val="20"/>
        </w:rPr>
        <w:t xml:space="preserve">asonry works whereas the </w:t>
      </w:r>
      <w:r w:rsidR="00B10F63" w:rsidRPr="004A4C03">
        <w:rPr>
          <w:rFonts w:ascii="Tahoma" w:eastAsia="Times New Roman" w:hAnsi="Tahoma" w:cs="Tahoma"/>
          <w:color w:val="000000"/>
          <w:sz w:val="20"/>
          <w:szCs w:val="20"/>
        </w:rPr>
        <w:t>c</w:t>
      </w:r>
      <w:r w:rsidRPr="004A4C03">
        <w:rPr>
          <w:rFonts w:ascii="Tahoma" w:eastAsia="Times New Roman" w:hAnsi="Tahoma" w:cs="Tahoma"/>
          <w:color w:val="000000"/>
          <w:sz w:val="20"/>
          <w:szCs w:val="20"/>
        </w:rPr>
        <w:t xml:space="preserve">ontrol room and </w:t>
      </w:r>
      <w:r w:rsidR="00B10F63" w:rsidRPr="004A4C03">
        <w:rPr>
          <w:rFonts w:ascii="Tahoma" w:eastAsia="Times New Roman" w:hAnsi="Tahoma" w:cs="Tahoma"/>
          <w:color w:val="000000"/>
          <w:sz w:val="20"/>
          <w:szCs w:val="20"/>
        </w:rPr>
        <w:t>o</w:t>
      </w:r>
      <w:r w:rsidRPr="004A4C03">
        <w:rPr>
          <w:rFonts w:ascii="Tahoma" w:eastAsia="Times New Roman" w:hAnsi="Tahoma" w:cs="Tahoma"/>
          <w:color w:val="000000"/>
          <w:sz w:val="20"/>
          <w:szCs w:val="20"/>
        </w:rPr>
        <w:t>ffice can also be a containerized facility.</w:t>
      </w:r>
    </w:p>
    <w:p w14:paraId="6BD7D7DB" w14:textId="77777777" w:rsidR="00AA14C4" w:rsidRPr="004A4C03" w:rsidRDefault="00AA14C4" w:rsidP="004A4C03">
      <w:pPr>
        <w:ind w:right="-15"/>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The Solar PV hybrid system is based on a centralized photovoltaic plant connected to a 3-phase 415V AC busbar line, where the multi-mode battery inverter and the diesel generator are also connected.  </w:t>
      </w:r>
    </w:p>
    <w:p w14:paraId="5280CC3E" w14:textId="727985B9" w:rsidR="00AA14C4" w:rsidRPr="004A4C03" w:rsidRDefault="00AA14C4" w:rsidP="004A4C03">
      <w:pPr>
        <w:ind w:right="-15"/>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w:t>
      </w:r>
      <w:r w:rsidRPr="004A4C03">
        <w:rPr>
          <w:rFonts w:ascii="Tahoma" w:eastAsia="Times New Roman" w:hAnsi="Tahoma" w:cs="Tahoma"/>
          <w:sz w:val="20"/>
          <w:szCs w:val="20"/>
        </w:rPr>
        <w:t xml:space="preserve">automatically </w:t>
      </w:r>
      <w:r w:rsidRPr="004A4C03">
        <w:rPr>
          <w:rFonts w:ascii="Tahoma" w:eastAsia="Times New Roman" w:hAnsi="Tahoma" w:cs="Tahoma"/>
          <w:color w:val="000000"/>
          <w:sz w:val="20"/>
          <w:szCs w:val="20"/>
        </w:rPr>
        <w:t xml:space="preserve">whenever the battery state of charge reaches a certain defined DOD (Depth of Discharge). The diesel generator </w:t>
      </w:r>
      <w:r w:rsidR="00383BB6">
        <w:rPr>
          <w:rFonts w:ascii="Tahoma" w:eastAsia="Times New Roman" w:hAnsi="Tahoma" w:cs="Tahoma"/>
          <w:color w:val="000000"/>
          <w:sz w:val="20"/>
          <w:szCs w:val="20"/>
        </w:rPr>
        <w:t>will be</w:t>
      </w:r>
      <w:r w:rsidRPr="004A4C03">
        <w:rPr>
          <w:rFonts w:ascii="Tahoma" w:eastAsia="Times New Roman" w:hAnsi="Tahoma" w:cs="Tahoma"/>
          <w:color w:val="000000"/>
          <w:sz w:val="20"/>
          <w:szCs w:val="20"/>
        </w:rPr>
        <w:t xml:space="preserve"> equipped with automatic startup function controlled by the battery inverter charger.</w:t>
      </w:r>
      <w:r w:rsidR="00B10F63" w:rsidRPr="004A4C03">
        <w:rPr>
          <w:rFonts w:ascii="Tahoma" w:eastAsia="Times New Roman" w:hAnsi="Tahoma" w:cs="Tahoma"/>
          <w:color w:val="000000"/>
          <w:sz w:val="20"/>
          <w:szCs w:val="20"/>
        </w:rPr>
        <w:t xml:space="preserve"> The figure 2 below illustrates the preliminary data for the mini-grid in B</w:t>
      </w:r>
      <w:r w:rsidR="000E3B1B" w:rsidRPr="004A4C03">
        <w:rPr>
          <w:rFonts w:ascii="Tahoma" w:eastAsia="Times New Roman" w:hAnsi="Tahoma" w:cs="Tahoma"/>
          <w:color w:val="000000"/>
          <w:sz w:val="20"/>
          <w:szCs w:val="20"/>
        </w:rPr>
        <w:t>u</w:t>
      </w:r>
      <w:r w:rsidR="00B10F63" w:rsidRPr="004A4C03">
        <w:rPr>
          <w:rFonts w:ascii="Tahoma" w:eastAsia="Times New Roman" w:hAnsi="Tahoma" w:cs="Tahoma"/>
          <w:color w:val="000000"/>
          <w:sz w:val="20"/>
          <w:szCs w:val="20"/>
        </w:rPr>
        <w:t>mburi.</w:t>
      </w:r>
    </w:p>
    <w:p w14:paraId="7F501728" w14:textId="0D66DD1D" w:rsidR="00912E32" w:rsidRPr="004A4C03" w:rsidRDefault="00DD0FDD" w:rsidP="004A4C03">
      <w:pPr>
        <w:pStyle w:val="Caption"/>
        <w:keepNext/>
        <w:spacing w:line="276" w:lineRule="auto"/>
        <w:ind w:left="0" w:firstLine="0"/>
        <w:jc w:val="both"/>
        <w:rPr>
          <w:rFonts w:ascii="Tahoma" w:hAnsi="Tahoma" w:cs="Tahoma"/>
          <w:b w:val="0"/>
          <w:bCs w:val="0"/>
          <w:i/>
          <w:iCs/>
        </w:rPr>
      </w:pPr>
      <w:r w:rsidRPr="004A4C03">
        <w:rPr>
          <w:rFonts w:ascii="Tahoma" w:hAnsi="Tahoma" w:cs="Tahoma"/>
          <w:b w:val="0"/>
          <w:bCs w:val="0"/>
          <w:i/>
          <w:iCs/>
        </w:rPr>
        <w:t>F</w:t>
      </w:r>
      <w:r w:rsidR="00912E32" w:rsidRPr="004A4C03">
        <w:rPr>
          <w:rFonts w:ascii="Tahoma" w:hAnsi="Tahoma" w:cs="Tahoma"/>
          <w:b w:val="0"/>
          <w:bCs w:val="0"/>
          <w:i/>
          <w:iCs/>
        </w:rPr>
        <w:t xml:space="preserve">igure </w:t>
      </w:r>
      <w:r w:rsidR="00383BB6">
        <w:rPr>
          <w:rFonts w:ascii="Tahoma" w:hAnsi="Tahoma" w:cs="Tahoma"/>
          <w:b w:val="0"/>
          <w:bCs w:val="0"/>
          <w:i/>
          <w:iCs/>
        </w:rPr>
        <w:t>2</w:t>
      </w:r>
      <w:r w:rsidR="004E3DF6" w:rsidRPr="004A4C03">
        <w:rPr>
          <w:rFonts w:ascii="Tahoma" w:hAnsi="Tahoma" w:cs="Tahoma"/>
          <w:b w:val="0"/>
          <w:bCs w:val="0"/>
          <w:i/>
          <w:iCs/>
        </w:rPr>
        <w:t>:</w:t>
      </w:r>
      <w:r w:rsidR="00912E32" w:rsidRPr="004A4C03">
        <w:rPr>
          <w:rFonts w:ascii="Tahoma" w:hAnsi="Tahoma" w:cs="Tahoma"/>
          <w:b w:val="0"/>
          <w:bCs w:val="0"/>
          <w:i/>
          <w:iCs/>
        </w:rPr>
        <w:t xml:space="preserve"> </w:t>
      </w:r>
      <w:r w:rsidR="004E3DF6" w:rsidRPr="004A4C03">
        <w:rPr>
          <w:rFonts w:ascii="Tahoma" w:hAnsi="Tahoma" w:cs="Tahoma"/>
          <w:b w:val="0"/>
          <w:bCs w:val="0"/>
          <w:i/>
          <w:iCs/>
        </w:rPr>
        <w:t>I</w:t>
      </w:r>
      <w:r w:rsidR="00912E32" w:rsidRPr="004A4C03">
        <w:rPr>
          <w:rFonts w:ascii="Tahoma" w:hAnsi="Tahoma" w:cs="Tahoma"/>
          <w:b w:val="0"/>
          <w:bCs w:val="0"/>
          <w:i/>
          <w:iCs/>
        </w:rPr>
        <w:t>llustrat</w:t>
      </w:r>
      <w:r w:rsidR="004E3DF6" w:rsidRPr="004A4C03">
        <w:rPr>
          <w:rFonts w:ascii="Tahoma" w:hAnsi="Tahoma" w:cs="Tahoma"/>
          <w:b w:val="0"/>
          <w:bCs w:val="0"/>
          <w:i/>
          <w:iCs/>
        </w:rPr>
        <w:t>ion</w:t>
      </w:r>
      <w:r w:rsidR="00912E32" w:rsidRPr="004A4C03">
        <w:rPr>
          <w:rFonts w:ascii="Tahoma" w:hAnsi="Tahoma" w:cs="Tahoma"/>
          <w:b w:val="0"/>
          <w:bCs w:val="0"/>
          <w:i/>
          <w:iCs/>
        </w:rPr>
        <w:t xml:space="preserve"> sketch of the proposed des</w:t>
      </w:r>
      <w:r w:rsidRPr="004A4C03">
        <w:rPr>
          <w:rFonts w:ascii="Tahoma" w:hAnsi="Tahoma" w:cs="Tahoma"/>
          <w:b w:val="0"/>
          <w:bCs w:val="0"/>
          <w:i/>
          <w:iCs/>
        </w:rPr>
        <w:t>ign of the p</w:t>
      </w:r>
      <w:r w:rsidR="00912E32" w:rsidRPr="004A4C03">
        <w:rPr>
          <w:rFonts w:ascii="Tahoma" w:hAnsi="Tahoma" w:cs="Tahoma"/>
          <w:b w:val="0"/>
          <w:bCs w:val="0"/>
          <w:i/>
          <w:iCs/>
        </w:rPr>
        <w:t xml:space="preserve">roposed project </w:t>
      </w:r>
    </w:p>
    <w:p w14:paraId="3E955DEE" w14:textId="0B944E0F" w:rsidR="00912E32" w:rsidRPr="004A4C03" w:rsidRDefault="00D4583A" w:rsidP="004A4C03">
      <w:pPr>
        <w:jc w:val="both"/>
        <w:rPr>
          <w:rFonts w:ascii="Tahoma" w:hAnsi="Tahoma" w:cs="Tahoma"/>
          <w:sz w:val="20"/>
          <w:szCs w:val="20"/>
        </w:rPr>
      </w:pPr>
      <w:r w:rsidRPr="004A4C03">
        <w:rPr>
          <w:rFonts w:ascii="Tahoma" w:eastAsia="Garamond" w:hAnsi="Tahoma" w:cs="Tahoma"/>
          <w:noProof/>
          <w:sz w:val="20"/>
          <w:szCs w:val="20"/>
          <w:lang w:val="en-US"/>
        </w:rPr>
        <w:drawing>
          <wp:inline distT="0" distB="0" distL="0" distR="0" wp14:anchorId="18164046" wp14:editId="5257C102">
            <wp:extent cx="5667375" cy="3333750"/>
            <wp:effectExtent l="19050" t="19050" r="9525"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7375" cy="3333750"/>
                    </a:xfrm>
                    <a:prstGeom prst="rect">
                      <a:avLst/>
                    </a:prstGeom>
                    <a:noFill/>
                    <a:ln w="9525" cmpd="sng">
                      <a:solidFill>
                        <a:srgbClr val="000000"/>
                      </a:solidFill>
                      <a:miter lim="800000"/>
                      <a:headEnd/>
                      <a:tailEnd/>
                    </a:ln>
                    <a:effectLst/>
                  </pic:spPr>
                </pic:pic>
              </a:graphicData>
            </a:graphic>
          </wp:inline>
        </w:drawing>
      </w:r>
    </w:p>
    <w:p w14:paraId="03414BCE" w14:textId="77777777" w:rsidR="00DD0FDD" w:rsidRPr="004A4C03" w:rsidRDefault="00DD0FDD" w:rsidP="004A4C03">
      <w:pPr>
        <w:pStyle w:val="Heading4"/>
        <w:jc w:val="both"/>
        <w:rPr>
          <w:rFonts w:cs="Tahoma"/>
          <w:sz w:val="20"/>
          <w:szCs w:val="20"/>
        </w:rPr>
      </w:pPr>
      <w:r w:rsidRPr="004A4C03">
        <w:rPr>
          <w:rFonts w:cs="Tahoma"/>
          <w:sz w:val="20"/>
          <w:szCs w:val="20"/>
        </w:rPr>
        <w:t xml:space="preserve">The PV Generator  </w:t>
      </w:r>
    </w:p>
    <w:p w14:paraId="7B05D73A" w14:textId="77777777" w:rsidR="00DD0FDD" w:rsidRPr="004A4C03" w:rsidRDefault="00DD0FDD" w:rsidP="004A4C03">
      <w:pPr>
        <w:autoSpaceDE w:val="0"/>
        <w:autoSpaceDN w:val="0"/>
        <w:adjustRightInd w:val="0"/>
        <w:jc w:val="both"/>
        <w:rPr>
          <w:rFonts w:ascii="Tahoma" w:eastAsia="Garamond" w:hAnsi="Tahoma" w:cs="Tahoma"/>
          <w:sz w:val="20"/>
          <w:szCs w:val="20"/>
        </w:rPr>
      </w:pPr>
      <w:r w:rsidRPr="004A4C03">
        <w:rPr>
          <w:rFonts w:ascii="Tahoma" w:eastAsia="Garamond" w:hAnsi="Tahoma" w:cs="Tahoma"/>
          <w:sz w:val="20"/>
          <w:szCs w:val="20"/>
        </w:rPr>
        <w:t xml:space="preserve">The PV generator consists of Silicon Crystalline Photovoltaic modules of capacity at STC of 250 Wp or more. 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2A1ED186" w14:textId="73CAD65E" w:rsidR="00DD0FDD" w:rsidRPr="004A4C03" w:rsidRDefault="00DD0FDD" w:rsidP="004A4C03">
      <w:pPr>
        <w:autoSpaceDE w:val="0"/>
        <w:autoSpaceDN w:val="0"/>
        <w:adjustRightInd w:val="0"/>
        <w:jc w:val="both"/>
        <w:rPr>
          <w:rFonts w:ascii="Tahoma" w:hAnsi="Tahoma" w:cs="Tahoma"/>
          <w:sz w:val="20"/>
          <w:szCs w:val="20"/>
        </w:rPr>
      </w:pPr>
      <w:r w:rsidRPr="004A4C03">
        <w:rPr>
          <w:rFonts w:ascii="Tahoma" w:eastAsia="Garamond" w:hAnsi="Tahoma" w:cs="Tahoma"/>
          <w:sz w:val="20"/>
          <w:szCs w:val="20"/>
        </w:rPr>
        <w:t>The module support structure shall be ground-mounted on arid soil with a base made of concrete. The support shall have a tilt angle between 10° - 15° from the horizontal. No soil tests have been performed, at this stage of the proposed project design, but from</w:t>
      </w:r>
      <w:r w:rsidRPr="004A4C03">
        <w:rPr>
          <w:rFonts w:ascii="Tahoma" w:hAnsi="Tahoma" w:cs="Tahoma"/>
          <w:sz w:val="20"/>
          <w:szCs w:val="20"/>
        </w:rPr>
        <w:t xml:space="preserve"> the site inspection during the pre-feasibility study, ramming or screw foundations could be used. The support frame shall be of either lightweight </w:t>
      </w:r>
      <w:r w:rsidR="00646039" w:rsidRPr="004A4C03">
        <w:rPr>
          <w:rFonts w:ascii="Tahoma" w:hAnsi="Tahoma" w:cs="Tahoma"/>
          <w:sz w:val="20"/>
          <w:szCs w:val="20"/>
        </w:rPr>
        <w:t>aluminium</w:t>
      </w:r>
      <w:r w:rsidRPr="004A4C03">
        <w:rPr>
          <w:rFonts w:ascii="Tahoma" w:hAnsi="Tahoma" w:cs="Tahoma"/>
          <w:sz w:val="20"/>
          <w:szCs w:val="20"/>
        </w:rPr>
        <w:t xml:space="preserve"> or galvanized steel and it shall be easy for installation, maintenance and disassembly at the </w:t>
      </w:r>
      <w:r w:rsidR="0028470F" w:rsidRPr="004A4C03">
        <w:rPr>
          <w:rFonts w:ascii="Tahoma" w:hAnsi="Tahoma" w:cs="Tahoma"/>
          <w:sz w:val="20"/>
          <w:szCs w:val="20"/>
        </w:rPr>
        <w:t>end-of-life</w:t>
      </w:r>
      <w:r w:rsidRPr="004A4C03">
        <w:rPr>
          <w:rFonts w:ascii="Tahoma" w:hAnsi="Tahoma" w:cs="Tahoma"/>
          <w:sz w:val="20"/>
          <w:szCs w:val="20"/>
        </w:rPr>
        <w:t xml:space="preserve"> cycle. These materials will be possibly sourced locally or from abroad and shipped to Mombasa port and transported via road to the site town.</w:t>
      </w:r>
    </w:p>
    <w:p w14:paraId="7B58B90C" w14:textId="77777777" w:rsidR="00DD0FDD" w:rsidRPr="004A4C03" w:rsidRDefault="00DD0FDD"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 </w:t>
      </w:r>
    </w:p>
    <w:p w14:paraId="15C00A7B" w14:textId="722BEB04" w:rsidR="00681C94" w:rsidRPr="004A4C03" w:rsidRDefault="00F52586" w:rsidP="004A4C03">
      <w:pPr>
        <w:pStyle w:val="Heading4"/>
        <w:numPr>
          <w:ilvl w:val="3"/>
          <w:numId w:val="326"/>
        </w:numPr>
        <w:jc w:val="both"/>
        <w:rPr>
          <w:rFonts w:cs="Tahoma"/>
          <w:sz w:val="20"/>
          <w:szCs w:val="20"/>
        </w:rPr>
      </w:pPr>
      <w:r w:rsidRPr="004A4C03">
        <w:rPr>
          <w:rFonts w:cs="Tahoma"/>
          <w:sz w:val="20"/>
          <w:szCs w:val="20"/>
        </w:rPr>
        <w:t>Powerhouse</w:t>
      </w:r>
      <w:r w:rsidR="00681C94" w:rsidRPr="004A4C03">
        <w:rPr>
          <w:rFonts w:cs="Tahoma"/>
          <w:sz w:val="20"/>
          <w:szCs w:val="20"/>
        </w:rPr>
        <w:t xml:space="preserve"> </w:t>
      </w:r>
    </w:p>
    <w:p w14:paraId="035ED3C0" w14:textId="56F5972A" w:rsidR="00DD0FDD" w:rsidRPr="004A4C03" w:rsidRDefault="00681C94" w:rsidP="004A4C03">
      <w:pPr>
        <w:autoSpaceDE w:val="0"/>
        <w:autoSpaceDN w:val="0"/>
        <w:adjustRightInd w:val="0"/>
        <w:jc w:val="both"/>
        <w:rPr>
          <w:rFonts w:ascii="Tahoma" w:hAnsi="Tahoma" w:cs="Tahoma"/>
          <w:b/>
          <w:bCs/>
          <w:i/>
          <w:iCs/>
          <w:sz w:val="20"/>
          <w:szCs w:val="20"/>
        </w:rPr>
      </w:pPr>
      <w:r w:rsidRPr="004A4C03">
        <w:rPr>
          <w:rFonts w:ascii="Tahoma" w:hAnsi="Tahoma" w:cs="Tahoma"/>
          <w:sz w:val="20"/>
          <w:szCs w:val="20"/>
        </w:rPr>
        <w:t xml:space="preserve">The Battery, Multi-mode inverter and all monitoring equipment will be installed indoors with adequate air ventilation accordingly to the manufacturer’s recommendations. Thus, a </w:t>
      </w:r>
      <w:r w:rsidR="00F52586" w:rsidRPr="004A4C03">
        <w:rPr>
          <w:rFonts w:ascii="Tahoma" w:hAnsi="Tahoma" w:cs="Tahoma"/>
          <w:sz w:val="20"/>
          <w:szCs w:val="20"/>
        </w:rPr>
        <w:t>powerhouse</w:t>
      </w:r>
      <w:r w:rsidRPr="004A4C03">
        <w:rPr>
          <w:rFonts w:ascii="Tahoma" w:hAnsi="Tahoma" w:cs="Tahoma"/>
          <w:sz w:val="20"/>
          <w:szCs w:val="20"/>
        </w:rPr>
        <w:t xml:space="preserve"> or a containerized solution, considering the equipment manufacturer’s recommendations shall be installed. All electrical boards and LV protections will also be installed indoors. The batteries will be installed in the </w:t>
      </w:r>
      <w:r w:rsidR="00F52586" w:rsidRPr="004A4C03">
        <w:rPr>
          <w:rFonts w:ascii="Tahoma" w:hAnsi="Tahoma" w:cs="Tahoma"/>
          <w:sz w:val="20"/>
          <w:szCs w:val="20"/>
        </w:rPr>
        <w:t>powerhouse</w:t>
      </w:r>
      <w:r w:rsidRPr="004A4C03">
        <w:rPr>
          <w:rFonts w:ascii="Tahoma" w:hAnsi="Tahoma" w:cs="Tahoma"/>
          <w:sz w:val="20"/>
          <w:szCs w:val="20"/>
        </w:rPr>
        <w:t xml:space="preserve"> in a separate room, specifically for their use and meeting the electrical safety requirements according to its voltage class. </w:t>
      </w:r>
    </w:p>
    <w:p w14:paraId="67EE0FAA" w14:textId="77777777" w:rsidR="00DD0FDD" w:rsidRPr="004A4C03" w:rsidRDefault="00DD0FDD" w:rsidP="004A4C03">
      <w:pPr>
        <w:pStyle w:val="Heading4"/>
        <w:jc w:val="both"/>
        <w:rPr>
          <w:rFonts w:cs="Tahoma"/>
          <w:sz w:val="20"/>
          <w:szCs w:val="20"/>
        </w:rPr>
      </w:pPr>
      <w:r w:rsidRPr="004A4C03">
        <w:rPr>
          <w:rFonts w:cs="Tahoma"/>
          <w:sz w:val="20"/>
          <w:szCs w:val="20"/>
        </w:rPr>
        <w:t xml:space="preserve">Multi-mode Inverter </w:t>
      </w:r>
    </w:p>
    <w:p w14:paraId="32DBDF53" w14:textId="6C8D686B" w:rsidR="00DD0FDD" w:rsidRPr="004A4C03" w:rsidRDefault="00DD0FDD"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The multi-mode inverter (or inverter set) for this application is a </w:t>
      </w:r>
      <w:r w:rsidR="00383BB6">
        <w:rPr>
          <w:rFonts w:ascii="Tahoma" w:hAnsi="Tahoma" w:cs="Tahoma"/>
          <w:sz w:val="20"/>
          <w:szCs w:val="20"/>
        </w:rPr>
        <w:t>50</w:t>
      </w:r>
      <w:r w:rsidRPr="004A4C03">
        <w:rPr>
          <w:rFonts w:ascii="Tahoma" w:hAnsi="Tahoma" w:cs="Tahoma"/>
          <w:sz w:val="20"/>
          <w:szCs w:val="20"/>
        </w:rPr>
        <w:t xml:space="preserve"> kW (nominal) bidirectional sinusoidal inverter. It can operate in autonomous mode as well as grid-tied mode. The efficiency curve shall be always above 80% in all cases, adjusting it at the load demand curve (base load, partial load or maximum load). </w:t>
      </w:r>
    </w:p>
    <w:p w14:paraId="38134294" w14:textId="77777777" w:rsidR="00DD0FDD" w:rsidRPr="004A4C03" w:rsidRDefault="00DD0FDD" w:rsidP="004A4C03">
      <w:pPr>
        <w:autoSpaceDE w:val="0"/>
        <w:autoSpaceDN w:val="0"/>
        <w:adjustRightInd w:val="0"/>
        <w:jc w:val="both"/>
        <w:rPr>
          <w:rFonts w:ascii="Tahoma" w:hAnsi="Tahoma" w:cs="Tahoma"/>
          <w:sz w:val="20"/>
          <w:szCs w:val="20"/>
        </w:rPr>
      </w:pPr>
      <w:r w:rsidRPr="004A4C03">
        <w:rPr>
          <w:rFonts w:ascii="Tahoma" w:hAnsi="Tahoma" w:cs="Tahoma"/>
          <w:sz w:val="20"/>
          <w:szCs w:val="20"/>
        </w:rPr>
        <w:t>A priority function of the Multi-Mode Inverter is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55EDEFEC" w14:textId="77777777" w:rsidR="00DD0FDD" w:rsidRPr="004A4C03" w:rsidRDefault="00DD0FDD" w:rsidP="004A4C03">
      <w:pPr>
        <w:pStyle w:val="Heading4"/>
        <w:jc w:val="both"/>
        <w:rPr>
          <w:rFonts w:cs="Tahoma"/>
          <w:sz w:val="20"/>
          <w:szCs w:val="20"/>
        </w:rPr>
      </w:pPr>
      <w:r w:rsidRPr="004A4C03">
        <w:rPr>
          <w:rFonts w:cs="Tahoma"/>
          <w:sz w:val="20"/>
          <w:szCs w:val="20"/>
        </w:rPr>
        <w:t xml:space="preserve">Battery </w:t>
      </w:r>
    </w:p>
    <w:p w14:paraId="241A0781" w14:textId="77777777" w:rsidR="00DD0FDD" w:rsidRPr="004A4C03" w:rsidRDefault="00DD0FDD"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battery considered is lead-acid, deep discharge type with a permissible repeated deep discharge without damage. Automotive or starting type batteries are not acceptable. It shall be of the open “vented” OPzS type with recombination caps and transparent enclosure for easy inspection of electrolyte level. </w:t>
      </w:r>
    </w:p>
    <w:p w14:paraId="159EA061" w14:textId="77777777" w:rsidR="00DD0FDD" w:rsidRPr="004A4C03" w:rsidRDefault="00DD0FDD"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OPzS stands for: </w:t>
      </w:r>
    </w:p>
    <w:p w14:paraId="017B6BC7" w14:textId="77777777" w:rsidR="00DD0FDD" w:rsidRPr="004A4C03" w:rsidRDefault="00DD0FDD"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O = Ortsfest (stationary) </w:t>
      </w:r>
    </w:p>
    <w:p w14:paraId="76E27028" w14:textId="77777777" w:rsidR="00DD0FDD" w:rsidRPr="004A4C03" w:rsidRDefault="00DD0FDD"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Pz = PanZerplatte (tubular plate) </w:t>
      </w:r>
    </w:p>
    <w:p w14:paraId="67F59794" w14:textId="77777777" w:rsidR="00DD0FDD" w:rsidRPr="004A4C03" w:rsidRDefault="00DD0FDD"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S = Flüssig (flooded). </w:t>
      </w:r>
    </w:p>
    <w:p w14:paraId="53C50778" w14:textId="77777777" w:rsidR="00DD0FDD" w:rsidRPr="004A4C03" w:rsidRDefault="00DD0FDD"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Other batteries can be considered: </w:t>
      </w:r>
    </w:p>
    <w:p w14:paraId="48BC665A" w14:textId="77777777" w:rsidR="00DD0FDD" w:rsidRPr="004A4C03" w:rsidRDefault="00DD0FDD" w:rsidP="004A4C03">
      <w:pPr>
        <w:numPr>
          <w:ilvl w:val="0"/>
          <w:numId w:val="109"/>
        </w:numPr>
        <w:autoSpaceDE w:val="0"/>
        <w:autoSpaceDN w:val="0"/>
        <w:adjustRightInd w:val="0"/>
        <w:spacing w:after="9"/>
        <w:jc w:val="both"/>
        <w:rPr>
          <w:rFonts w:ascii="Tahoma" w:hAnsi="Tahoma" w:cs="Tahoma"/>
          <w:color w:val="000000"/>
          <w:sz w:val="20"/>
          <w:szCs w:val="20"/>
        </w:rPr>
      </w:pPr>
      <w:r w:rsidRPr="004A4C03">
        <w:rPr>
          <w:rFonts w:ascii="Tahoma" w:hAnsi="Tahoma" w:cs="Tahoma"/>
          <w:color w:val="000000"/>
          <w:sz w:val="20"/>
          <w:szCs w:val="20"/>
        </w:rPr>
        <w:t xml:space="preserve">OPzV type, “gel” lead-acid batteries are “maintenance less” but the unit weight is higher and the lifetime is sensitive to high temperatures. </w:t>
      </w:r>
    </w:p>
    <w:p w14:paraId="7EAF69C7" w14:textId="77777777" w:rsidR="00DD0FDD" w:rsidRPr="004A4C03" w:rsidRDefault="00DD0FDD" w:rsidP="004A4C03">
      <w:pPr>
        <w:numPr>
          <w:ilvl w:val="0"/>
          <w:numId w:val="109"/>
        </w:numPr>
        <w:autoSpaceDE w:val="0"/>
        <w:autoSpaceDN w:val="0"/>
        <w:adjustRightInd w:val="0"/>
        <w:spacing w:after="160"/>
        <w:jc w:val="both"/>
        <w:rPr>
          <w:rFonts w:ascii="Tahoma" w:hAnsi="Tahoma" w:cs="Tahoma"/>
          <w:color w:val="000000"/>
          <w:sz w:val="20"/>
          <w:szCs w:val="20"/>
        </w:rPr>
      </w:pPr>
      <w:r w:rsidRPr="004A4C03">
        <w:rPr>
          <w:rFonts w:ascii="Tahoma" w:hAnsi="Tahoma" w:cs="Tahoma"/>
          <w:color w:val="000000"/>
          <w:sz w:val="20"/>
          <w:szCs w:val="20"/>
        </w:rPr>
        <w:t xml:space="preserve">Li-ion batteries, have longer lifetime, are lighter and smaller. But they have a higher investment cost and are not adapted to high air temperature so that an additional active cooling system is needed. </w:t>
      </w:r>
    </w:p>
    <w:p w14:paraId="2A79E464" w14:textId="77777777" w:rsidR="00DD0FDD" w:rsidRPr="004A4C03" w:rsidRDefault="00DD0FDD"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The batteries must be manufactured according DIN 40736-1: “Stationary batteries with tubular positive plates. Capacities, measurements and weights”. </w:t>
      </w:r>
      <w:r w:rsidR="00C8657C" w:rsidRPr="004A4C03">
        <w:rPr>
          <w:rFonts w:ascii="Tahoma" w:hAnsi="Tahoma" w:cs="Tahoma"/>
          <w:sz w:val="20"/>
          <w:szCs w:val="20"/>
        </w:rPr>
        <w:t>The battery array will have 12 batteries</w:t>
      </w:r>
      <w:r w:rsidR="00691B94" w:rsidRPr="004A4C03">
        <w:rPr>
          <w:rFonts w:ascii="Tahoma" w:hAnsi="Tahoma" w:cs="Tahoma"/>
          <w:sz w:val="20"/>
          <w:szCs w:val="20"/>
        </w:rPr>
        <w:t>.</w:t>
      </w:r>
    </w:p>
    <w:p w14:paraId="213B95CA" w14:textId="77777777" w:rsidR="00DD0FDD" w:rsidRPr="004A4C03" w:rsidRDefault="00DD0FDD" w:rsidP="004A4C03">
      <w:pPr>
        <w:pStyle w:val="Heading5"/>
        <w:rPr>
          <w:rFonts w:ascii="Tahoma" w:hAnsi="Tahoma" w:cs="Tahoma"/>
          <w:sz w:val="20"/>
          <w:szCs w:val="20"/>
        </w:rPr>
      </w:pPr>
      <w:r w:rsidRPr="004A4C03">
        <w:rPr>
          <w:rFonts w:ascii="Tahoma" w:hAnsi="Tahoma" w:cs="Tahoma"/>
          <w:sz w:val="20"/>
          <w:szCs w:val="20"/>
        </w:rPr>
        <w:t xml:space="preserve">Battery </w:t>
      </w:r>
      <w:r w:rsidR="003468E6" w:rsidRPr="004A4C03">
        <w:rPr>
          <w:rFonts w:ascii="Tahoma" w:hAnsi="Tahoma" w:cs="Tahoma"/>
          <w:sz w:val="20"/>
          <w:szCs w:val="20"/>
        </w:rPr>
        <w:t>Rating</w:t>
      </w:r>
      <w:r w:rsidRPr="004A4C03">
        <w:rPr>
          <w:rFonts w:ascii="Tahoma" w:hAnsi="Tahoma" w:cs="Tahoma"/>
          <w:sz w:val="20"/>
          <w:szCs w:val="20"/>
        </w:rPr>
        <w:t xml:space="preserve"> </w:t>
      </w:r>
    </w:p>
    <w:p w14:paraId="05EE2879" w14:textId="77777777" w:rsidR="00DD0FDD" w:rsidRPr="004A4C03" w:rsidRDefault="00DD0FDD"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 </w:t>
      </w:r>
    </w:p>
    <w:p w14:paraId="1C936561" w14:textId="77777777" w:rsidR="00DD0FDD" w:rsidRPr="004A4C03" w:rsidRDefault="00DD0FDD" w:rsidP="004A4C03">
      <w:pPr>
        <w:pStyle w:val="Heading5"/>
        <w:rPr>
          <w:rFonts w:ascii="Tahoma" w:hAnsi="Tahoma" w:cs="Tahoma"/>
          <w:sz w:val="20"/>
          <w:szCs w:val="20"/>
        </w:rPr>
      </w:pPr>
      <w:r w:rsidRPr="004A4C03">
        <w:rPr>
          <w:rFonts w:ascii="Tahoma" w:hAnsi="Tahoma" w:cs="Tahoma"/>
          <w:sz w:val="20"/>
          <w:szCs w:val="20"/>
        </w:rPr>
        <w:t xml:space="preserve">Battery Performance </w:t>
      </w:r>
    </w:p>
    <w:p w14:paraId="5DA4EF49" w14:textId="77777777" w:rsidR="00DD0FDD" w:rsidRPr="004A4C03" w:rsidRDefault="00DD0FDD"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battery shall have a self-discharge when new of less than 5% per month (at 25</w:t>
      </w:r>
      <w:r w:rsidRPr="004A4C03">
        <w:rPr>
          <w:rFonts w:ascii="Tahoma" w:hAnsi="Tahoma" w:cs="Tahoma"/>
          <w:sz w:val="20"/>
          <w:szCs w:val="20"/>
          <w:vertAlign w:val="superscript"/>
        </w:rPr>
        <w:t>o</w:t>
      </w:r>
      <w:r w:rsidRPr="004A4C03">
        <w:rPr>
          <w:rFonts w:ascii="Tahoma" w:hAnsi="Tahoma" w:cs="Tahoma"/>
          <w:sz w:val="20"/>
          <w:szCs w:val="20"/>
        </w:rPr>
        <w:t xml:space="preserve">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 </w:t>
      </w:r>
    </w:p>
    <w:p w14:paraId="1B7CB470" w14:textId="77777777" w:rsidR="00DD0FDD" w:rsidRPr="004A4C03" w:rsidRDefault="00DD0FDD" w:rsidP="004A4C03">
      <w:pPr>
        <w:pStyle w:val="Heading5"/>
        <w:rPr>
          <w:rFonts w:ascii="Tahoma" w:hAnsi="Tahoma" w:cs="Tahoma"/>
          <w:sz w:val="20"/>
          <w:szCs w:val="20"/>
        </w:rPr>
      </w:pPr>
      <w:r w:rsidRPr="004A4C03">
        <w:rPr>
          <w:rFonts w:ascii="Tahoma" w:hAnsi="Tahoma" w:cs="Tahoma"/>
          <w:sz w:val="20"/>
          <w:szCs w:val="20"/>
        </w:rPr>
        <w:t xml:space="preserve">Lifetime </w:t>
      </w:r>
    </w:p>
    <w:p w14:paraId="1A22FC44" w14:textId="77777777" w:rsidR="00DD0FDD" w:rsidRPr="004A4C03" w:rsidRDefault="00DD0FDD"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The design lifetime of the batteries shall be of at least 8 years without losing more than 10% of the rated C10 capacity. </w:t>
      </w:r>
      <w:r w:rsidR="00C8657C" w:rsidRPr="004A4C03">
        <w:rPr>
          <w:rFonts w:ascii="Tahoma" w:hAnsi="Tahoma" w:cs="Tahoma"/>
          <w:sz w:val="20"/>
          <w:szCs w:val="20"/>
        </w:rPr>
        <w:t xml:space="preserve">When the batteries get </w:t>
      </w:r>
      <w:r w:rsidR="00480121" w:rsidRPr="004A4C03">
        <w:rPr>
          <w:rFonts w:ascii="Tahoma" w:hAnsi="Tahoma" w:cs="Tahoma"/>
          <w:sz w:val="20"/>
          <w:szCs w:val="20"/>
        </w:rPr>
        <w:t>damaged,</w:t>
      </w:r>
      <w:r w:rsidR="00C8657C" w:rsidRPr="004A4C03">
        <w:rPr>
          <w:rFonts w:ascii="Tahoma" w:hAnsi="Tahoma" w:cs="Tahoma"/>
          <w:sz w:val="20"/>
          <w:szCs w:val="20"/>
        </w:rPr>
        <w:t xml:space="preserve"> they will be stored separately at the site and then transported to Nairobi for proper disposal.</w:t>
      </w:r>
    </w:p>
    <w:p w14:paraId="4B346C6F" w14:textId="77777777" w:rsidR="00DD0FDD" w:rsidRPr="004A4C03" w:rsidRDefault="00DD0FDD" w:rsidP="004A4C03">
      <w:pPr>
        <w:pStyle w:val="Heading5"/>
        <w:rPr>
          <w:rFonts w:ascii="Tahoma" w:hAnsi="Tahoma" w:cs="Tahoma"/>
          <w:sz w:val="20"/>
          <w:szCs w:val="20"/>
        </w:rPr>
      </w:pPr>
      <w:r w:rsidRPr="004A4C03">
        <w:rPr>
          <w:rFonts w:ascii="Tahoma" w:hAnsi="Tahoma" w:cs="Tahoma"/>
          <w:sz w:val="20"/>
          <w:szCs w:val="20"/>
        </w:rPr>
        <w:t xml:space="preserve">Battery </w:t>
      </w:r>
      <w:r w:rsidR="003468E6" w:rsidRPr="004A4C03">
        <w:rPr>
          <w:rFonts w:ascii="Tahoma" w:hAnsi="Tahoma" w:cs="Tahoma"/>
          <w:sz w:val="20"/>
          <w:szCs w:val="20"/>
        </w:rPr>
        <w:t xml:space="preserve">Cabling and Protections </w:t>
      </w:r>
    </w:p>
    <w:p w14:paraId="3530ACDA" w14:textId="77777777" w:rsidR="00DD0FDD" w:rsidRPr="004A4C03" w:rsidRDefault="00DD0FDD" w:rsidP="004A4C03">
      <w:pPr>
        <w:pStyle w:val="NoSpacing"/>
        <w:spacing w:line="276" w:lineRule="auto"/>
        <w:jc w:val="both"/>
        <w:rPr>
          <w:rFonts w:ascii="Tahoma" w:hAnsi="Tahoma" w:cs="Tahoma"/>
          <w:sz w:val="20"/>
          <w:szCs w:val="20"/>
        </w:rPr>
      </w:pPr>
      <w:r w:rsidRPr="004A4C03">
        <w:rPr>
          <w:rFonts w:ascii="Tahoma" w:hAnsi="Tahoma" w:cs="Tahoma"/>
          <w:sz w:val="20"/>
          <w:szCs w:val="20"/>
        </w:rPr>
        <w:t xml:space="preserve">The battery connection point shall be as close as possible to the Multi-mode Inverter. Cables used to connect the battery shall have a temperature rating higher than 20 °C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w:t>
      </w:r>
      <w:r w:rsidR="00771423" w:rsidRPr="004A4C03">
        <w:rPr>
          <w:rFonts w:ascii="Tahoma" w:hAnsi="Tahoma" w:cs="Tahoma"/>
          <w:sz w:val="20"/>
          <w:szCs w:val="20"/>
        </w:rPr>
        <w:t xml:space="preserve">A neutralization kit will be provided at the site to manage any battery acid spills that may occur. </w:t>
      </w:r>
    </w:p>
    <w:p w14:paraId="2763E876" w14:textId="77777777" w:rsidR="00DD0FDD" w:rsidRPr="004A4C03" w:rsidRDefault="00DD0FDD" w:rsidP="004A4C03">
      <w:pPr>
        <w:pStyle w:val="Heading4"/>
        <w:jc w:val="both"/>
        <w:rPr>
          <w:rFonts w:cs="Tahoma"/>
          <w:sz w:val="20"/>
          <w:szCs w:val="20"/>
        </w:rPr>
      </w:pPr>
      <w:r w:rsidRPr="004A4C03">
        <w:rPr>
          <w:rFonts w:cs="Tahoma"/>
          <w:sz w:val="20"/>
          <w:szCs w:val="20"/>
        </w:rPr>
        <w:t xml:space="preserve">Diesel Genset </w:t>
      </w:r>
    </w:p>
    <w:p w14:paraId="3ED9B25C" w14:textId="520D9B5F" w:rsidR="00DD0FDD" w:rsidRPr="004A4C03" w:rsidRDefault="00DD0FDD"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The Diesel Generator Set shall have a capacity of </w:t>
      </w:r>
      <w:r w:rsidR="00383BB6">
        <w:rPr>
          <w:rFonts w:ascii="Tahoma" w:hAnsi="Tahoma" w:cs="Tahoma"/>
          <w:sz w:val="20"/>
          <w:szCs w:val="20"/>
        </w:rPr>
        <w:t>5</w:t>
      </w:r>
      <w:r w:rsidRPr="004A4C03">
        <w:rPr>
          <w:rFonts w:ascii="Tahoma" w:hAnsi="Tahoma" w:cs="Tahoma"/>
          <w:sz w:val="20"/>
          <w:szCs w:val="20"/>
        </w:rPr>
        <w:t xml:space="preserve">0 kVA with an output of 400 V /230 V @ 50 Hz and 1500 rpm. The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w:t>
      </w:r>
      <w:r w:rsidR="00E26E39" w:rsidRPr="004A4C03">
        <w:rPr>
          <w:rFonts w:ascii="Tahoma" w:hAnsi="Tahoma" w:cs="Tahoma"/>
          <w:sz w:val="20"/>
          <w:szCs w:val="20"/>
        </w:rPr>
        <w:t xml:space="preserve">There will also be an external reserve fuel tank with a capacity of </w:t>
      </w:r>
      <w:r w:rsidR="00383BB6">
        <w:rPr>
          <w:rFonts w:ascii="Tahoma" w:hAnsi="Tahoma" w:cs="Tahoma"/>
          <w:sz w:val="20"/>
          <w:szCs w:val="20"/>
        </w:rPr>
        <w:t>20</w:t>
      </w:r>
      <w:r w:rsidR="00E26E39" w:rsidRPr="004A4C03">
        <w:rPr>
          <w:rFonts w:ascii="Tahoma" w:hAnsi="Tahoma" w:cs="Tahoma"/>
          <w:sz w:val="20"/>
          <w:szCs w:val="20"/>
        </w:rPr>
        <w:t xml:space="preserve">00 </w:t>
      </w:r>
      <w:r w:rsidR="00815468" w:rsidRPr="004A4C03">
        <w:rPr>
          <w:rFonts w:ascii="Tahoma" w:hAnsi="Tahoma" w:cs="Tahoma"/>
          <w:sz w:val="20"/>
          <w:szCs w:val="20"/>
        </w:rPr>
        <w:t>Liters</w:t>
      </w:r>
      <w:r w:rsidR="00E26E39" w:rsidRPr="004A4C03">
        <w:rPr>
          <w:rFonts w:ascii="Tahoma" w:hAnsi="Tahoma" w:cs="Tahoma"/>
          <w:sz w:val="20"/>
          <w:szCs w:val="20"/>
        </w:rPr>
        <w:t xml:space="preserve">. </w:t>
      </w:r>
      <w:r w:rsidRPr="004A4C03">
        <w:rPr>
          <w:rFonts w:ascii="Tahoma" w:hAnsi="Tahoma" w:cs="Tahoma"/>
          <w:sz w:val="20"/>
          <w:szCs w:val="20"/>
        </w:rPr>
        <w:t xml:space="preserve">The proponent, through the operating entity will have regular inspection by the manufacturer. </w:t>
      </w:r>
      <w:r w:rsidR="000C63DC" w:rsidRPr="004A4C03">
        <w:rPr>
          <w:rFonts w:ascii="Tahoma" w:hAnsi="Tahoma" w:cs="Tahoma"/>
          <w:sz w:val="20"/>
          <w:szCs w:val="20"/>
        </w:rPr>
        <w:t xml:space="preserve">The noise rating for the generator set will be 75dBA @ 1 meter at 75% load under free </w:t>
      </w:r>
      <w:r w:rsidR="00080B2C" w:rsidRPr="004A4C03">
        <w:rPr>
          <w:rFonts w:ascii="Tahoma" w:hAnsi="Tahoma" w:cs="Tahoma"/>
          <w:sz w:val="20"/>
          <w:szCs w:val="20"/>
        </w:rPr>
        <w:t>field</w:t>
      </w:r>
      <w:r w:rsidR="000C63DC" w:rsidRPr="004A4C03">
        <w:rPr>
          <w:rFonts w:ascii="Tahoma" w:hAnsi="Tahoma" w:cs="Tahoma"/>
          <w:sz w:val="20"/>
          <w:szCs w:val="20"/>
        </w:rPr>
        <w:t xml:space="preserve"> conditions. The generator sets will have a </w:t>
      </w:r>
      <w:r w:rsidR="002B4526" w:rsidRPr="004A4C03">
        <w:rPr>
          <w:rFonts w:ascii="Tahoma" w:hAnsi="Tahoma" w:cs="Tahoma"/>
          <w:sz w:val="20"/>
          <w:szCs w:val="20"/>
        </w:rPr>
        <w:t>high-quality</w:t>
      </w:r>
      <w:r w:rsidR="000C63DC" w:rsidRPr="004A4C03">
        <w:rPr>
          <w:rFonts w:ascii="Tahoma" w:hAnsi="Tahoma" w:cs="Tahoma"/>
          <w:sz w:val="20"/>
          <w:szCs w:val="20"/>
        </w:rPr>
        <w:t xml:space="preserve"> noise absorbent and </w:t>
      </w:r>
      <w:r w:rsidR="002B4526" w:rsidRPr="004A4C03">
        <w:rPr>
          <w:rFonts w:ascii="Tahoma" w:hAnsi="Tahoma" w:cs="Tahoma"/>
          <w:sz w:val="20"/>
          <w:szCs w:val="20"/>
        </w:rPr>
        <w:t>fire-retardant</w:t>
      </w:r>
      <w:r w:rsidR="000C63DC" w:rsidRPr="004A4C03">
        <w:rPr>
          <w:rFonts w:ascii="Tahoma" w:hAnsi="Tahoma" w:cs="Tahoma"/>
          <w:sz w:val="20"/>
          <w:szCs w:val="20"/>
        </w:rPr>
        <w:t xml:space="preserve"> grade acoustic insulation material complying to IS 8183.</w:t>
      </w:r>
    </w:p>
    <w:p w14:paraId="04EFD505" w14:textId="77777777" w:rsidR="00AF330A" w:rsidRPr="004A4C03" w:rsidRDefault="002C1E04" w:rsidP="004A4C03">
      <w:pPr>
        <w:pStyle w:val="Heading4"/>
        <w:rPr>
          <w:rFonts w:cs="Tahoma"/>
          <w:sz w:val="20"/>
          <w:szCs w:val="20"/>
        </w:rPr>
      </w:pPr>
      <w:r w:rsidRPr="004A4C03">
        <w:rPr>
          <w:rFonts w:cs="Tahoma"/>
          <w:sz w:val="20"/>
          <w:szCs w:val="20"/>
        </w:rPr>
        <w:t xml:space="preserve">Distribution Line and Energy Meters </w:t>
      </w:r>
    </w:p>
    <w:p w14:paraId="7FCBCD05" w14:textId="13F32509" w:rsidR="002C1E04" w:rsidRDefault="00A91B8B" w:rsidP="004A4C03">
      <w:pPr>
        <w:jc w:val="both"/>
        <w:rPr>
          <w:rFonts w:ascii="Tahoma" w:hAnsi="Tahoma" w:cs="Tahoma"/>
          <w:sz w:val="20"/>
          <w:szCs w:val="20"/>
        </w:rPr>
      </w:pPr>
      <w:r w:rsidRPr="004A4C03">
        <w:rPr>
          <w:rFonts w:ascii="Tahoma" w:hAnsi="Tahoma" w:cs="Tahoma"/>
          <w:sz w:val="20"/>
          <w:szCs w:val="20"/>
        </w:rPr>
        <w:t xml:space="preserve">The electricity distribution from the generation plant to the end consumers will be done by </w:t>
      </w:r>
      <w:r w:rsidRPr="00D85D38">
        <w:rPr>
          <w:rFonts w:ascii="Tahoma" w:hAnsi="Tahoma" w:cs="Tahoma"/>
          <w:sz w:val="20"/>
          <w:szCs w:val="20"/>
        </w:rPr>
        <w:t xml:space="preserve">means of a </w:t>
      </w:r>
      <w:r w:rsidR="00383BB6" w:rsidRPr="00D85D38">
        <w:rPr>
          <w:rFonts w:ascii="Tahoma" w:hAnsi="Tahoma" w:cs="Tahoma"/>
          <w:sz w:val="20"/>
          <w:szCs w:val="20"/>
        </w:rPr>
        <w:t xml:space="preserve">13 km </w:t>
      </w:r>
      <w:r w:rsidRPr="00D85D38">
        <w:rPr>
          <w:rFonts w:ascii="Tahoma" w:hAnsi="Tahoma" w:cs="Tahoma"/>
          <w:sz w:val="20"/>
          <w:szCs w:val="20"/>
        </w:rPr>
        <w:t>distribution line formed by low voltage (LV) line at 415V for three phase and 240V for single phase</w:t>
      </w:r>
      <w:r w:rsidRPr="004A4C03">
        <w:rPr>
          <w:rFonts w:ascii="Tahoma" w:hAnsi="Tahoma" w:cs="Tahoma"/>
          <w:sz w:val="20"/>
          <w:szCs w:val="20"/>
        </w:rPr>
        <w:t>. All lines shall be over-head mounted on concrete poles or eco poles. The project implementing agency and KPLC will seek way leaves for the LV lines which will run along road reserves and boundaries within the supply area.</w:t>
      </w:r>
    </w:p>
    <w:p w14:paraId="7935633E" w14:textId="77777777" w:rsidR="0057117E" w:rsidRPr="00D85D38" w:rsidRDefault="0057117E" w:rsidP="0057117E">
      <w:pPr>
        <w:pStyle w:val="Heading2"/>
        <w:jc w:val="both"/>
        <w:rPr>
          <w:rFonts w:ascii="Tahoma" w:hAnsi="Tahoma" w:cs="Tahoma"/>
          <w:sz w:val="20"/>
          <w:szCs w:val="20"/>
        </w:rPr>
      </w:pPr>
      <w:bookmarkStart w:id="292" w:name="_Toc148524240"/>
      <w:r w:rsidRPr="00D85D38">
        <w:rPr>
          <w:rFonts w:ascii="Tahoma" w:hAnsi="Tahoma" w:cs="Tahoma"/>
          <w:sz w:val="20"/>
          <w:szCs w:val="20"/>
        </w:rPr>
        <w:t>Project Cost</w:t>
      </w:r>
      <w:bookmarkEnd w:id="292"/>
    </w:p>
    <w:p w14:paraId="31A1351A" w14:textId="1B771A53" w:rsidR="0057117E" w:rsidRPr="0057117E" w:rsidRDefault="0057117E" w:rsidP="0057117E">
      <w:pPr>
        <w:jc w:val="both"/>
        <w:rPr>
          <w:rFonts w:ascii="Tahoma" w:hAnsi="Tahoma" w:cs="Tahoma"/>
          <w:sz w:val="20"/>
          <w:szCs w:val="20"/>
        </w:rPr>
      </w:pPr>
      <w:r w:rsidRPr="00D85D38">
        <w:rPr>
          <w:rFonts w:ascii="Tahoma" w:hAnsi="Tahoma" w:cs="Tahoma"/>
          <w:sz w:val="20"/>
          <w:szCs w:val="20"/>
          <w:lang w:eastAsia="zh-CN"/>
        </w:rPr>
        <w:t xml:space="preserve">Bumburi project cost is estimated at USD. </w:t>
      </w:r>
      <w:r w:rsidRPr="00D85D38">
        <w:rPr>
          <w:rFonts w:ascii="Tahoma" w:hAnsi="Tahoma" w:cs="Tahoma"/>
          <w:sz w:val="20"/>
          <w:szCs w:val="20"/>
          <w:lang w:val="en-US"/>
        </w:rPr>
        <w:t>503,234</w:t>
      </w:r>
      <w:r w:rsidRPr="00D85D38">
        <w:rPr>
          <w:rFonts w:ascii="Tahoma" w:hAnsi="Tahoma" w:cs="Tahoma"/>
          <w:sz w:val="20"/>
          <w:szCs w:val="20"/>
          <w:lang w:eastAsia="zh-CN"/>
        </w:rPr>
        <w:t>.</w:t>
      </w:r>
    </w:p>
    <w:p w14:paraId="48853F76" w14:textId="77777777" w:rsidR="00B54494" w:rsidRPr="004A4C03" w:rsidRDefault="00B54494" w:rsidP="004A4C03">
      <w:pPr>
        <w:pStyle w:val="Heading2"/>
        <w:jc w:val="both"/>
        <w:rPr>
          <w:rFonts w:ascii="Tahoma" w:hAnsi="Tahoma" w:cs="Tahoma"/>
          <w:sz w:val="20"/>
          <w:szCs w:val="20"/>
        </w:rPr>
      </w:pPr>
      <w:bookmarkStart w:id="293" w:name="_Toc103157162"/>
      <w:bookmarkStart w:id="294" w:name="_Toc103760288"/>
      <w:bookmarkStart w:id="295" w:name="_Toc103761979"/>
      <w:bookmarkStart w:id="296" w:name="_Toc103781211"/>
      <w:bookmarkStart w:id="297" w:name="_Toc103846915"/>
      <w:bookmarkStart w:id="298" w:name="_Toc24032824"/>
      <w:bookmarkStart w:id="299" w:name="_Toc92879003"/>
      <w:bookmarkStart w:id="300" w:name="_Toc92879207"/>
      <w:bookmarkStart w:id="301" w:name="_Toc92902304"/>
      <w:bookmarkStart w:id="302" w:name="_Toc103781213"/>
      <w:bookmarkStart w:id="303" w:name="_Toc148524241"/>
      <w:bookmarkEnd w:id="293"/>
      <w:bookmarkEnd w:id="294"/>
      <w:bookmarkEnd w:id="295"/>
      <w:bookmarkEnd w:id="296"/>
      <w:bookmarkEnd w:id="297"/>
      <w:r w:rsidRPr="004A4C03">
        <w:rPr>
          <w:rFonts w:ascii="Tahoma" w:hAnsi="Tahoma" w:cs="Tahoma"/>
          <w:sz w:val="20"/>
          <w:szCs w:val="20"/>
        </w:rPr>
        <w:t>Site Ownership</w:t>
      </w:r>
      <w:bookmarkEnd w:id="298"/>
      <w:bookmarkEnd w:id="299"/>
      <w:bookmarkEnd w:id="300"/>
      <w:bookmarkEnd w:id="301"/>
      <w:bookmarkEnd w:id="302"/>
      <w:bookmarkEnd w:id="303"/>
      <w:r w:rsidRPr="004A4C03">
        <w:rPr>
          <w:rFonts w:ascii="Tahoma" w:hAnsi="Tahoma" w:cs="Tahoma"/>
          <w:sz w:val="20"/>
          <w:szCs w:val="20"/>
        </w:rPr>
        <w:t xml:space="preserve"> </w:t>
      </w:r>
    </w:p>
    <w:p w14:paraId="3AE07B71" w14:textId="7185136F" w:rsidR="00B54494" w:rsidRPr="004A4C03" w:rsidRDefault="00B54494"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proposed work</w:t>
      </w:r>
      <w:r w:rsidR="00663CDC" w:rsidRPr="004A4C03">
        <w:rPr>
          <w:rFonts w:ascii="Tahoma" w:hAnsi="Tahoma" w:cs="Tahoma"/>
          <w:sz w:val="20"/>
          <w:szCs w:val="20"/>
        </w:rPr>
        <w:t>s will be carried out on a</w:t>
      </w:r>
      <w:r w:rsidRPr="004A4C03">
        <w:rPr>
          <w:rFonts w:ascii="Tahoma" w:hAnsi="Tahoma" w:cs="Tahoma"/>
          <w:sz w:val="20"/>
          <w:szCs w:val="20"/>
        </w:rPr>
        <w:t xml:space="preserve"> </w:t>
      </w:r>
      <w:r w:rsidR="009368CC">
        <w:rPr>
          <w:rFonts w:ascii="Tahoma" w:hAnsi="Tahoma" w:cs="Tahoma"/>
          <w:sz w:val="20"/>
          <w:szCs w:val="20"/>
        </w:rPr>
        <w:t>0.8094-hectare</w:t>
      </w:r>
      <w:r w:rsidRPr="004A4C03">
        <w:rPr>
          <w:rFonts w:ascii="Tahoma" w:hAnsi="Tahoma" w:cs="Tahoma"/>
          <w:sz w:val="20"/>
          <w:szCs w:val="20"/>
        </w:rPr>
        <w:t xml:space="preserve"> proposed site which </w:t>
      </w:r>
      <w:r w:rsidR="00281DF4" w:rsidRPr="004A4C03">
        <w:rPr>
          <w:rFonts w:ascii="Tahoma" w:hAnsi="Tahoma" w:cs="Tahoma"/>
          <w:sz w:val="20"/>
          <w:szCs w:val="20"/>
        </w:rPr>
        <w:t>the community identified for setting up the project</w:t>
      </w:r>
      <w:r w:rsidRPr="004A4C03">
        <w:rPr>
          <w:rFonts w:ascii="Tahoma" w:hAnsi="Tahoma" w:cs="Tahoma"/>
          <w:sz w:val="20"/>
          <w:szCs w:val="20"/>
        </w:rPr>
        <w:t xml:space="preserve">. </w:t>
      </w:r>
      <w:r w:rsidR="003B6782" w:rsidRPr="004A4C03">
        <w:rPr>
          <w:rFonts w:ascii="Tahoma" w:hAnsi="Tahoma" w:cs="Tahoma"/>
          <w:sz w:val="20"/>
          <w:szCs w:val="20"/>
        </w:rPr>
        <w:t xml:space="preserve">Stakeholder engagement with the community on this matter has been conducted. </w:t>
      </w:r>
      <w:r w:rsidRPr="004A4C03">
        <w:rPr>
          <w:rFonts w:ascii="Tahoma" w:hAnsi="Tahoma" w:cs="Tahoma"/>
          <w:sz w:val="20"/>
          <w:szCs w:val="20"/>
        </w:rPr>
        <w:t xml:space="preserve">The proposed site land </w:t>
      </w:r>
      <w:r w:rsidR="00B712E3" w:rsidRPr="004A4C03">
        <w:rPr>
          <w:rFonts w:ascii="Tahoma" w:hAnsi="Tahoma" w:cs="Tahoma"/>
          <w:sz w:val="20"/>
          <w:szCs w:val="20"/>
        </w:rPr>
        <w:t>falls in South Samburu ranch</w:t>
      </w:r>
      <w:r w:rsidR="00513F95" w:rsidRPr="004A4C03">
        <w:rPr>
          <w:rFonts w:ascii="Tahoma" w:hAnsi="Tahoma" w:cs="Tahoma"/>
          <w:sz w:val="20"/>
          <w:szCs w:val="20"/>
        </w:rPr>
        <w:t xml:space="preserve"> owned by the Bumburi community</w:t>
      </w:r>
      <w:r w:rsidR="003B6782" w:rsidRPr="004A4C03">
        <w:rPr>
          <w:rFonts w:ascii="Tahoma" w:hAnsi="Tahoma" w:cs="Tahoma"/>
          <w:sz w:val="20"/>
          <w:szCs w:val="20"/>
        </w:rPr>
        <w:t xml:space="preserve">. </w:t>
      </w:r>
      <w:r w:rsidR="00F074AD" w:rsidRPr="004A4C03">
        <w:rPr>
          <w:rFonts w:ascii="Tahoma" w:hAnsi="Tahoma" w:cs="Tahoma"/>
          <w:sz w:val="20"/>
          <w:szCs w:val="20"/>
        </w:rPr>
        <w:t xml:space="preserve">The </w:t>
      </w:r>
      <w:r w:rsidR="001A18A1" w:rsidRPr="004A4C03">
        <w:rPr>
          <w:rFonts w:ascii="Tahoma" w:hAnsi="Tahoma" w:cs="Tahoma"/>
          <w:sz w:val="20"/>
          <w:szCs w:val="20"/>
        </w:rPr>
        <w:t xml:space="preserve">sub-project </w:t>
      </w:r>
      <w:r w:rsidR="00F074AD" w:rsidRPr="004A4C03">
        <w:rPr>
          <w:rFonts w:ascii="Tahoma" w:hAnsi="Tahoma" w:cs="Tahoma"/>
          <w:sz w:val="20"/>
          <w:szCs w:val="20"/>
        </w:rPr>
        <w:t xml:space="preserve">site will be acquired </w:t>
      </w:r>
      <w:r w:rsidR="001A18A1" w:rsidRPr="004A4C03">
        <w:rPr>
          <w:rFonts w:ascii="Tahoma" w:hAnsi="Tahoma" w:cs="Tahoma"/>
          <w:sz w:val="20"/>
          <w:szCs w:val="20"/>
        </w:rPr>
        <w:t xml:space="preserve">by NLC </w:t>
      </w:r>
      <w:r w:rsidR="00F074AD" w:rsidRPr="004A4C03">
        <w:rPr>
          <w:rFonts w:ascii="Tahoma" w:hAnsi="Tahoma" w:cs="Tahoma"/>
          <w:sz w:val="20"/>
          <w:szCs w:val="20"/>
        </w:rPr>
        <w:t>compulsorily and affected communities compensated in-kind through their</w:t>
      </w:r>
      <w:r w:rsidR="000849F8" w:rsidRPr="004A4C03">
        <w:rPr>
          <w:rFonts w:ascii="Tahoma" w:hAnsi="Tahoma" w:cs="Tahoma"/>
          <w:sz w:val="20"/>
          <w:szCs w:val="20"/>
        </w:rPr>
        <w:t xml:space="preserve"> </w:t>
      </w:r>
      <w:r w:rsidR="00F074AD" w:rsidRPr="004A4C03">
        <w:rPr>
          <w:rFonts w:ascii="Tahoma" w:hAnsi="Tahoma" w:cs="Tahoma"/>
          <w:sz w:val="20"/>
          <w:szCs w:val="20"/>
        </w:rPr>
        <w:t>community project</w:t>
      </w:r>
      <w:r w:rsidR="000849F8" w:rsidRPr="004A4C03">
        <w:rPr>
          <w:rFonts w:ascii="Tahoma" w:hAnsi="Tahoma" w:cs="Tahoma"/>
          <w:sz w:val="20"/>
          <w:szCs w:val="20"/>
        </w:rPr>
        <w:t xml:space="preserve"> of choice</w:t>
      </w:r>
      <w:r w:rsidR="00F074AD" w:rsidRPr="004A4C03">
        <w:rPr>
          <w:rFonts w:ascii="Tahoma" w:hAnsi="Tahoma" w:cs="Tahoma"/>
          <w:sz w:val="20"/>
          <w:szCs w:val="20"/>
        </w:rPr>
        <w:t xml:space="preserve">. </w:t>
      </w:r>
    </w:p>
    <w:p w14:paraId="50EC7544" w14:textId="77777777" w:rsidR="002C1E04" w:rsidRPr="004A4C03" w:rsidRDefault="002C1E04" w:rsidP="004A4C03">
      <w:pPr>
        <w:pStyle w:val="Heading2"/>
        <w:jc w:val="both"/>
        <w:rPr>
          <w:rFonts w:ascii="Tahoma" w:hAnsi="Tahoma" w:cs="Tahoma"/>
          <w:sz w:val="20"/>
          <w:szCs w:val="20"/>
        </w:rPr>
      </w:pPr>
      <w:bookmarkStart w:id="304" w:name="_Toc488155420"/>
      <w:bookmarkStart w:id="305" w:name="_Toc454973893"/>
      <w:bookmarkStart w:id="306" w:name="_Toc58873557"/>
      <w:bookmarkStart w:id="307" w:name="_Toc92879004"/>
      <w:bookmarkStart w:id="308" w:name="_Toc92879208"/>
      <w:bookmarkStart w:id="309" w:name="_Toc92902305"/>
      <w:bookmarkStart w:id="310" w:name="_Toc103781214"/>
      <w:bookmarkStart w:id="311" w:name="_Toc148524242"/>
      <w:bookmarkEnd w:id="304"/>
      <w:r w:rsidRPr="004A4C03">
        <w:rPr>
          <w:rFonts w:ascii="Tahoma" w:hAnsi="Tahoma" w:cs="Tahoma"/>
          <w:sz w:val="20"/>
          <w:szCs w:val="20"/>
        </w:rPr>
        <w:t>Access</w:t>
      </w:r>
      <w:bookmarkEnd w:id="305"/>
      <w:bookmarkEnd w:id="306"/>
      <w:r w:rsidR="00206437" w:rsidRPr="004A4C03">
        <w:rPr>
          <w:rFonts w:ascii="Tahoma" w:hAnsi="Tahoma" w:cs="Tahoma"/>
          <w:sz w:val="20"/>
          <w:szCs w:val="20"/>
        </w:rPr>
        <w:t xml:space="preserve"> to the </w:t>
      </w:r>
      <w:r w:rsidR="00D91FD1" w:rsidRPr="004A4C03">
        <w:rPr>
          <w:rFonts w:ascii="Tahoma" w:hAnsi="Tahoma" w:cs="Tahoma"/>
          <w:sz w:val="20"/>
          <w:szCs w:val="20"/>
        </w:rPr>
        <w:t>S</w:t>
      </w:r>
      <w:r w:rsidR="00206437" w:rsidRPr="004A4C03">
        <w:rPr>
          <w:rFonts w:ascii="Tahoma" w:hAnsi="Tahoma" w:cs="Tahoma"/>
          <w:sz w:val="20"/>
          <w:szCs w:val="20"/>
        </w:rPr>
        <w:t>ite</w:t>
      </w:r>
      <w:bookmarkEnd w:id="307"/>
      <w:bookmarkEnd w:id="308"/>
      <w:bookmarkEnd w:id="309"/>
      <w:bookmarkEnd w:id="310"/>
      <w:bookmarkEnd w:id="311"/>
      <w:r w:rsidR="00206437" w:rsidRPr="004A4C03">
        <w:rPr>
          <w:rFonts w:ascii="Tahoma" w:hAnsi="Tahoma" w:cs="Tahoma"/>
          <w:sz w:val="20"/>
          <w:szCs w:val="20"/>
        </w:rPr>
        <w:t xml:space="preserve"> </w:t>
      </w:r>
    </w:p>
    <w:p w14:paraId="1A5B9C07" w14:textId="77777777" w:rsidR="002C1E04" w:rsidRPr="004A4C03" w:rsidRDefault="002C1E04"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It is proposed that the </w:t>
      </w:r>
      <w:r w:rsidR="00380D93" w:rsidRPr="004A4C03">
        <w:rPr>
          <w:rFonts w:ascii="Tahoma" w:hAnsi="Tahoma" w:cs="Tahoma"/>
          <w:sz w:val="20"/>
          <w:szCs w:val="20"/>
        </w:rPr>
        <w:t>Bumburi Solar Mini-g</w:t>
      </w:r>
      <w:r w:rsidRPr="004A4C03">
        <w:rPr>
          <w:rFonts w:ascii="Tahoma" w:hAnsi="Tahoma" w:cs="Tahoma"/>
          <w:sz w:val="20"/>
          <w:szCs w:val="20"/>
        </w:rPr>
        <w:t xml:space="preserve">rid will have one access road, which will be designed according to KPLC’s standards, taking into account the Ministry of Road’s requirements. The Solar </w:t>
      </w:r>
      <w:r w:rsidR="00B00531" w:rsidRPr="004A4C03">
        <w:rPr>
          <w:rFonts w:ascii="Tahoma" w:hAnsi="Tahoma" w:cs="Tahoma"/>
          <w:sz w:val="20"/>
          <w:szCs w:val="20"/>
        </w:rPr>
        <w:t>Mini-grid</w:t>
      </w:r>
      <w:r w:rsidRPr="004A4C03">
        <w:rPr>
          <w:rFonts w:ascii="Tahoma" w:hAnsi="Tahoma" w:cs="Tahoma"/>
          <w:sz w:val="20"/>
          <w:szCs w:val="20"/>
        </w:rPr>
        <w:t xml:space="preserve"> will be accessed from the </w:t>
      </w:r>
      <w:r w:rsidR="00663CDC" w:rsidRPr="004A4C03">
        <w:rPr>
          <w:rFonts w:ascii="Tahoma" w:hAnsi="Tahoma" w:cs="Tahoma"/>
          <w:sz w:val="20"/>
          <w:szCs w:val="20"/>
        </w:rPr>
        <w:t>Bumburi-Kinango road. The</w:t>
      </w:r>
      <w:r w:rsidRPr="004A4C03">
        <w:rPr>
          <w:rFonts w:ascii="Tahoma" w:hAnsi="Tahoma" w:cs="Tahoma"/>
          <w:sz w:val="20"/>
          <w:szCs w:val="20"/>
        </w:rPr>
        <w:t xml:space="preserve"> road is well maintained murram road, and the proposed site touches the said road on the lower part. This is advantage</w:t>
      </w:r>
      <w:r w:rsidR="00AC699B" w:rsidRPr="004A4C03">
        <w:rPr>
          <w:rFonts w:ascii="Tahoma" w:hAnsi="Tahoma" w:cs="Tahoma"/>
          <w:sz w:val="20"/>
          <w:szCs w:val="20"/>
        </w:rPr>
        <w:t>ous</w:t>
      </w:r>
      <w:r w:rsidRPr="004A4C03">
        <w:rPr>
          <w:rFonts w:ascii="Tahoma" w:hAnsi="Tahoma" w:cs="Tahoma"/>
          <w:sz w:val="20"/>
          <w:szCs w:val="20"/>
        </w:rPr>
        <w:t xml:space="preserve"> because no new road will be required. However, a proper access </w:t>
      </w:r>
      <w:r w:rsidR="00663CDC" w:rsidRPr="004A4C03">
        <w:rPr>
          <w:rFonts w:ascii="Tahoma" w:hAnsi="Tahoma" w:cs="Tahoma"/>
          <w:sz w:val="20"/>
          <w:szCs w:val="20"/>
        </w:rPr>
        <w:t>to the site</w:t>
      </w:r>
      <w:r w:rsidRPr="004A4C03">
        <w:rPr>
          <w:rFonts w:ascii="Tahoma" w:hAnsi="Tahoma" w:cs="Tahoma"/>
          <w:sz w:val="20"/>
          <w:szCs w:val="20"/>
        </w:rPr>
        <w:t xml:space="preserve"> and drainage will be constru</w:t>
      </w:r>
      <w:r w:rsidR="00663CDC" w:rsidRPr="004A4C03">
        <w:rPr>
          <w:rFonts w:ascii="Tahoma" w:hAnsi="Tahoma" w:cs="Tahoma"/>
          <w:sz w:val="20"/>
          <w:szCs w:val="20"/>
        </w:rPr>
        <w:t>cted to safely access the Mini -g</w:t>
      </w:r>
      <w:r w:rsidRPr="004A4C03">
        <w:rPr>
          <w:rFonts w:ascii="Tahoma" w:hAnsi="Tahoma" w:cs="Tahoma"/>
          <w:sz w:val="20"/>
          <w:szCs w:val="20"/>
        </w:rPr>
        <w:t xml:space="preserve">rid site and </w:t>
      </w:r>
      <w:r w:rsidR="00663CDC" w:rsidRPr="004A4C03">
        <w:rPr>
          <w:rFonts w:ascii="Tahoma" w:hAnsi="Tahoma" w:cs="Tahoma"/>
          <w:sz w:val="20"/>
          <w:szCs w:val="20"/>
        </w:rPr>
        <w:t xml:space="preserve">to avoid flooding. </w:t>
      </w:r>
    </w:p>
    <w:p w14:paraId="477D88B7" w14:textId="77777777" w:rsidR="00380D93" w:rsidRPr="004A4C03" w:rsidRDefault="00380D93" w:rsidP="004A4C03">
      <w:pPr>
        <w:pStyle w:val="Heading2"/>
        <w:jc w:val="both"/>
        <w:rPr>
          <w:rFonts w:ascii="Tahoma" w:hAnsi="Tahoma" w:cs="Tahoma"/>
          <w:sz w:val="20"/>
          <w:szCs w:val="20"/>
        </w:rPr>
      </w:pPr>
      <w:bookmarkStart w:id="312" w:name="_Toc454973894"/>
      <w:bookmarkStart w:id="313" w:name="_Toc58873558"/>
      <w:bookmarkStart w:id="314" w:name="_Toc92879005"/>
      <w:bookmarkStart w:id="315" w:name="_Toc92879209"/>
      <w:bookmarkStart w:id="316" w:name="_Toc92902306"/>
      <w:bookmarkStart w:id="317" w:name="_Toc103781215"/>
      <w:bookmarkStart w:id="318" w:name="_Toc148524243"/>
      <w:r w:rsidRPr="004A4C03">
        <w:rPr>
          <w:rFonts w:ascii="Tahoma" w:hAnsi="Tahoma" w:cs="Tahoma"/>
          <w:sz w:val="20"/>
          <w:szCs w:val="20"/>
        </w:rPr>
        <w:t>Fencing and Security</w:t>
      </w:r>
      <w:bookmarkEnd w:id="312"/>
      <w:bookmarkEnd w:id="313"/>
      <w:bookmarkEnd w:id="314"/>
      <w:bookmarkEnd w:id="315"/>
      <w:bookmarkEnd w:id="316"/>
      <w:bookmarkEnd w:id="317"/>
      <w:bookmarkEnd w:id="318"/>
    </w:p>
    <w:p w14:paraId="35F2BBF5" w14:textId="77777777" w:rsidR="00663CDC" w:rsidRPr="004A4C03" w:rsidRDefault="00380D93"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proposed site is within Bumburi shopping </w:t>
      </w:r>
      <w:r w:rsidR="00080B2C" w:rsidRPr="004A4C03">
        <w:rPr>
          <w:rFonts w:ascii="Tahoma" w:hAnsi="Tahoma" w:cs="Tahoma"/>
          <w:sz w:val="20"/>
          <w:szCs w:val="20"/>
        </w:rPr>
        <w:t>Centre</w:t>
      </w:r>
      <w:r w:rsidRPr="004A4C03">
        <w:rPr>
          <w:rFonts w:ascii="Tahoma" w:hAnsi="Tahoma" w:cs="Tahoma"/>
          <w:sz w:val="20"/>
          <w:szCs w:val="20"/>
        </w:rPr>
        <w:t xml:space="preserve">. The site is in an area that is basically open and </w:t>
      </w:r>
      <w:r w:rsidR="008E0908" w:rsidRPr="004A4C03">
        <w:rPr>
          <w:rFonts w:ascii="Tahoma" w:hAnsi="Tahoma" w:cs="Tahoma"/>
          <w:sz w:val="20"/>
          <w:szCs w:val="20"/>
        </w:rPr>
        <w:t>in close proximity to</w:t>
      </w:r>
      <w:r w:rsidRPr="004A4C03">
        <w:rPr>
          <w:rFonts w:ascii="Tahoma" w:hAnsi="Tahoma" w:cs="Tahoma"/>
          <w:sz w:val="20"/>
          <w:szCs w:val="20"/>
        </w:rPr>
        <w:t xml:space="preserve"> residentials and </w:t>
      </w:r>
      <w:r w:rsidR="00663CDC" w:rsidRPr="004A4C03">
        <w:rPr>
          <w:rFonts w:ascii="Tahoma" w:hAnsi="Tahoma" w:cs="Tahoma"/>
          <w:sz w:val="20"/>
          <w:szCs w:val="20"/>
        </w:rPr>
        <w:t>public facilities.</w:t>
      </w:r>
      <w:r w:rsidRPr="004A4C03">
        <w:rPr>
          <w:rFonts w:ascii="Tahoma" w:hAnsi="Tahoma" w:cs="Tahoma"/>
          <w:sz w:val="20"/>
          <w:szCs w:val="20"/>
        </w:rPr>
        <w:t xml:space="preserve"> This calls for proper security measures to be put in place to protect both human and domestic animals from accessing the Solar </w:t>
      </w:r>
      <w:r w:rsidR="00B00531" w:rsidRPr="004A4C03">
        <w:rPr>
          <w:rFonts w:ascii="Tahoma" w:hAnsi="Tahoma" w:cs="Tahoma"/>
          <w:sz w:val="20"/>
          <w:szCs w:val="20"/>
        </w:rPr>
        <w:t>Mini-grid</w:t>
      </w:r>
      <w:r w:rsidR="00333AB2" w:rsidRPr="004A4C03">
        <w:rPr>
          <w:rFonts w:ascii="Tahoma" w:hAnsi="Tahoma" w:cs="Tahoma"/>
          <w:sz w:val="20"/>
          <w:szCs w:val="20"/>
        </w:rPr>
        <w:t xml:space="preserve"> site. Therefore, the Mini-g</w:t>
      </w:r>
      <w:r w:rsidRPr="004A4C03">
        <w:rPr>
          <w:rFonts w:ascii="Tahoma" w:hAnsi="Tahoma" w:cs="Tahoma"/>
          <w:sz w:val="20"/>
          <w:szCs w:val="20"/>
        </w:rPr>
        <w:t xml:space="preserve">rid will have a </w:t>
      </w:r>
      <w:r w:rsidR="002B65CE" w:rsidRPr="004A4C03">
        <w:rPr>
          <w:rFonts w:ascii="Tahoma" w:hAnsi="Tahoma" w:cs="Tahoma"/>
          <w:sz w:val="20"/>
          <w:szCs w:val="20"/>
        </w:rPr>
        <w:t xml:space="preserve">chain link </w:t>
      </w:r>
      <w:r w:rsidRPr="004A4C03">
        <w:rPr>
          <w:rFonts w:ascii="Tahoma" w:hAnsi="Tahoma" w:cs="Tahoma"/>
          <w:sz w:val="20"/>
          <w:szCs w:val="20"/>
        </w:rPr>
        <w:t>fence to keep off the electrical installation away from access</w:t>
      </w:r>
      <w:r w:rsidR="00333AB2" w:rsidRPr="004A4C03">
        <w:rPr>
          <w:rFonts w:ascii="Tahoma" w:hAnsi="Tahoma" w:cs="Tahoma"/>
          <w:sz w:val="20"/>
          <w:szCs w:val="20"/>
        </w:rPr>
        <w:t xml:space="preserve"> by unauthorized persons or animals</w:t>
      </w:r>
      <w:r w:rsidRPr="004A4C03">
        <w:rPr>
          <w:rFonts w:ascii="Tahoma" w:hAnsi="Tahoma" w:cs="Tahoma"/>
          <w:sz w:val="20"/>
          <w:szCs w:val="20"/>
        </w:rPr>
        <w:t>. A gate will be constructed at the entrance to the site which will be</w:t>
      </w:r>
      <w:r w:rsidR="00333AB2" w:rsidRPr="004A4C03">
        <w:rPr>
          <w:rFonts w:ascii="Tahoma" w:hAnsi="Tahoma" w:cs="Tahoma"/>
          <w:sz w:val="20"/>
          <w:szCs w:val="20"/>
        </w:rPr>
        <w:t xml:space="preserve"> locked at all times. The Mini-g</w:t>
      </w:r>
      <w:r w:rsidRPr="004A4C03">
        <w:rPr>
          <w:rFonts w:ascii="Tahoma" w:hAnsi="Tahoma" w:cs="Tahoma"/>
          <w:sz w:val="20"/>
          <w:szCs w:val="20"/>
        </w:rPr>
        <w:t>rid will be lit at night, and a photocell will be used to automatically switch on the lights at a s</w:t>
      </w:r>
      <w:r w:rsidR="00333AB2" w:rsidRPr="004A4C03">
        <w:rPr>
          <w:rFonts w:ascii="Tahoma" w:hAnsi="Tahoma" w:cs="Tahoma"/>
          <w:sz w:val="20"/>
          <w:szCs w:val="20"/>
        </w:rPr>
        <w:t>et time each evening. The Mini-g</w:t>
      </w:r>
      <w:r w:rsidRPr="004A4C03">
        <w:rPr>
          <w:rFonts w:ascii="Tahoma" w:hAnsi="Tahoma" w:cs="Tahoma"/>
          <w:sz w:val="20"/>
          <w:szCs w:val="20"/>
        </w:rPr>
        <w:t xml:space="preserve">rid will also </w:t>
      </w:r>
      <w:r w:rsidR="00663CDC" w:rsidRPr="004A4C03">
        <w:rPr>
          <w:rFonts w:ascii="Tahoma" w:hAnsi="Tahoma" w:cs="Tahoma"/>
          <w:sz w:val="20"/>
          <w:szCs w:val="20"/>
        </w:rPr>
        <w:t xml:space="preserve">be guarded at all times by </w:t>
      </w:r>
      <w:r w:rsidR="002B65CE" w:rsidRPr="004A4C03">
        <w:rPr>
          <w:rFonts w:ascii="Tahoma" w:hAnsi="Tahoma" w:cs="Tahoma"/>
          <w:sz w:val="20"/>
          <w:szCs w:val="20"/>
        </w:rPr>
        <w:t xml:space="preserve">two </w:t>
      </w:r>
      <w:r w:rsidR="00663CDC" w:rsidRPr="004A4C03">
        <w:rPr>
          <w:rFonts w:ascii="Tahoma" w:hAnsi="Tahoma" w:cs="Tahoma"/>
          <w:sz w:val="20"/>
          <w:szCs w:val="20"/>
        </w:rPr>
        <w:t>security guard</w:t>
      </w:r>
      <w:r w:rsidR="002B65CE" w:rsidRPr="004A4C03">
        <w:rPr>
          <w:rFonts w:ascii="Tahoma" w:hAnsi="Tahoma" w:cs="Tahoma"/>
          <w:sz w:val="20"/>
          <w:szCs w:val="20"/>
        </w:rPr>
        <w:t>s during the day and two guards at night</w:t>
      </w:r>
      <w:r w:rsidR="00663CDC" w:rsidRPr="004A4C03">
        <w:rPr>
          <w:rFonts w:ascii="Tahoma" w:hAnsi="Tahoma" w:cs="Tahoma"/>
          <w:sz w:val="20"/>
          <w:szCs w:val="20"/>
        </w:rPr>
        <w:t xml:space="preserve">. </w:t>
      </w:r>
    </w:p>
    <w:p w14:paraId="3C2179ED" w14:textId="77777777" w:rsidR="002B65CE" w:rsidRPr="004A4C03" w:rsidRDefault="002B65CE" w:rsidP="004A4C03">
      <w:pPr>
        <w:pStyle w:val="Heading2"/>
        <w:jc w:val="both"/>
        <w:rPr>
          <w:rFonts w:ascii="Tahoma" w:hAnsi="Tahoma" w:cs="Tahoma"/>
          <w:sz w:val="20"/>
          <w:szCs w:val="20"/>
        </w:rPr>
      </w:pPr>
      <w:bookmarkStart w:id="319" w:name="_Toc103781216"/>
      <w:bookmarkStart w:id="320" w:name="_Toc148524244"/>
      <w:r w:rsidRPr="004A4C03">
        <w:rPr>
          <w:rFonts w:ascii="Tahoma" w:hAnsi="Tahoma" w:cs="Tahoma"/>
          <w:sz w:val="20"/>
          <w:szCs w:val="20"/>
        </w:rPr>
        <w:t xml:space="preserve">Fire </w:t>
      </w:r>
      <w:r w:rsidR="003468E6" w:rsidRPr="004A4C03">
        <w:rPr>
          <w:rFonts w:ascii="Tahoma" w:hAnsi="Tahoma" w:cs="Tahoma"/>
          <w:sz w:val="20"/>
          <w:szCs w:val="20"/>
        </w:rPr>
        <w:t>Safety</w:t>
      </w:r>
      <w:bookmarkEnd w:id="319"/>
      <w:bookmarkEnd w:id="320"/>
    </w:p>
    <w:p w14:paraId="6B4F3D5B" w14:textId="77777777" w:rsidR="002B65CE" w:rsidRPr="004A4C03" w:rsidRDefault="002B65CE" w:rsidP="004A4C03">
      <w:pPr>
        <w:jc w:val="both"/>
        <w:rPr>
          <w:rFonts w:ascii="Tahoma" w:hAnsi="Tahoma" w:cs="Tahoma"/>
          <w:sz w:val="20"/>
          <w:szCs w:val="20"/>
        </w:rPr>
      </w:pPr>
      <w:r w:rsidRPr="004A4C03">
        <w:rPr>
          <w:rFonts w:ascii="Tahoma" w:hAnsi="Tahoma" w:cs="Tahoma"/>
          <w:sz w:val="20"/>
          <w:szCs w:val="20"/>
        </w:rPr>
        <w:t>There is potential of fire on the site and this will be avoided by the provision of fire protection and firefighting equipment</w:t>
      </w:r>
      <w:r w:rsidR="00691B94" w:rsidRPr="004A4C03">
        <w:rPr>
          <w:rFonts w:ascii="Tahoma" w:hAnsi="Tahoma" w:cs="Tahoma"/>
          <w:sz w:val="20"/>
          <w:szCs w:val="20"/>
        </w:rPr>
        <w:t xml:space="preserve"> including</w:t>
      </w:r>
      <w:r w:rsidRPr="004A4C03">
        <w:rPr>
          <w:rFonts w:ascii="Tahoma" w:hAnsi="Tahoma" w:cs="Tahoma"/>
          <w:sz w:val="20"/>
          <w:szCs w:val="20"/>
        </w:rPr>
        <w:t xml:space="preserve"> fire extinguishers</w:t>
      </w:r>
      <w:r w:rsidR="008E1B1A" w:rsidRPr="004A4C03">
        <w:rPr>
          <w:rFonts w:ascii="Tahoma" w:hAnsi="Tahoma" w:cs="Tahoma"/>
          <w:sz w:val="20"/>
          <w:szCs w:val="20"/>
        </w:rPr>
        <w:t>,</w:t>
      </w:r>
      <w:r w:rsidRPr="004A4C03">
        <w:rPr>
          <w:rFonts w:ascii="Tahoma" w:hAnsi="Tahoma" w:cs="Tahoma"/>
          <w:sz w:val="20"/>
          <w:szCs w:val="20"/>
        </w:rPr>
        <w:t xml:space="preserve"> signage, danger plates</w:t>
      </w:r>
      <w:r w:rsidR="008E1B1A" w:rsidRPr="004A4C03">
        <w:rPr>
          <w:rFonts w:ascii="Tahoma" w:hAnsi="Tahoma" w:cs="Tahoma"/>
          <w:sz w:val="20"/>
          <w:szCs w:val="20"/>
        </w:rPr>
        <w:t xml:space="preserve"> and name plates.</w:t>
      </w:r>
      <w:r w:rsidR="00DF7CFE" w:rsidRPr="004A4C03">
        <w:rPr>
          <w:rFonts w:ascii="Tahoma" w:hAnsi="Tahoma" w:cs="Tahoma"/>
          <w:sz w:val="20"/>
          <w:szCs w:val="20"/>
        </w:rPr>
        <w:t xml:space="preserve"> The fire equipment will be placed where they are visible and easy to reach.</w:t>
      </w:r>
    </w:p>
    <w:p w14:paraId="59F1B81B" w14:textId="77777777" w:rsidR="00B55685" w:rsidRPr="004A4C03" w:rsidRDefault="00B55685" w:rsidP="004A4C03">
      <w:pPr>
        <w:pStyle w:val="Heading2"/>
        <w:jc w:val="both"/>
        <w:rPr>
          <w:rFonts w:ascii="Tahoma" w:hAnsi="Tahoma" w:cs="Tahoma"/>
          <w:sz w:val="20"/>
          <w:szCs w:val="20"/>
        </w:rPr>
      </w:pPr>
      <w:bookmarkStart w:id="321" w:name="_Toc103781217"/>
      <w:bookmarkStart w:id="322" w:name="_Toc148524245"/>
      <w:r w:rsidRPr="004A4C03">
        <w:rPr>
          <w:rFonts w:ascii="Tahoma" w:hAnsi="Tahoma" w:cs="Tahoma"/>
          <w:sz w:val="20"/>
          <w:szCs w:val="20"/>
        </w:rPr>
        <w:t>Vegetation Undergrowth</w:t>
      </w:r>
      <w:bookmarkEnd w:id="321"/>
      <w:bookmarkEnd w:id="322"/>
    </w:p>
    <w:p w14:paraId="2930BAF4" w14:textId="77777777" w:rsidR="00B55685" w:rsidRPr="004A4C03" w:rsidRDefault="00B55685" w:rsidP="004A4C03">
      <w:pPr>
        <w:jc w:val="both"/>
        <w:rPr>
          <w:rFonts w:ascii="Tahoma" w:hAnsi="Tahoma" w:cs="Tahoma"/>
          <w:color w:val="000000"/>
          <w:sz w:val="20"/>
          <w:szCs w:val="20"/>
        </w:rPr>
      </w:pPr>
      <w:r w:rsidRPr="004A4C03">
        <w:rPr>
          <w:rFonts w:ascii="Tahoma" w:hAnsi="Tahoma" w:cs="Tahoma"/>
          <w:color w:val="000000"/>
          <w:sz w:val="20"/>
          <w:szCs w:val="20"/>
        </w:rPr>
        <w:t>Concrete will be used on surfaces where it is required leaving the rest of the areas</w:t>
      </w:r>
      <w:r w:rsidR="00DD0D72" w:rsidRPr="004A4C03">
        <w:rPr>
          <w:rFonts w:ascii="Tahoma" w:hAnsi="Tahoma" w:cs="Tahoma"/>
          <w:color w:val="000000"/>
          <w:sz w:val="20"/>
          <w:szCs w:val="20"/>
        </w:rPr>
        <w:t xml:space="preserve"> covered with vegetation. Vegetation undergrowth will be managed by regular slashing and cleaning up of the site compound.</w:t>
      </w:r>
    </w:p>
    <w:p w14:paraId="4D80DFA2" w14:textId="77777777" w:rsidR="00380D93" w:rsidRPr="004A4C03" w:rsidRDefault="00380D93" w:rsidP="004A4C03">
      <w:pPr>
        <w:pStyle w:val="Heading2"/>
        <w:jc w:val="both"/>
        <w:rPr>
          <w:rFonts w:ascii="Tahoma" w:hAnsi="Tahoma" w:cs="Tahoma"/>
          <w:sz w:val="20"/>
          <w:szCs w:val="20"/>
        </w:rPr>
      </w:pPr>
      <w:bookmarkStart w:id="323" w:name="_Toc103760295"/>
      <w:bookmarkStart w:id="324" w:name="_Toc103761986"/>
      <w:bookmarkStart w:id="325" w:name="_Toc103781218"/>
      <w:bookmarkStart w:id="326" w:name="_Toc103846922"/>
      <w:bookmarkStart w:id="327" w:name="_Toc454973895"/>
      <w:bookmarkStart w:id="328" w:name="_Toc58873559"/>
      <w:bookmarkStart w:id="329" w:name="_Toc92879006"/>
      <w:bookmarkStart w:id="330" w:name="_Toc92879210"/>
      <w:bookmarkStart w:id="331" w:name="_Toc92902307"/>
      <w:bookmarkStart w:id="332" w:name="_Toc103781219"/>
      <w:bookmarkStart w:id="333" w:name="_Toc148524246"/>
      <w:bookmarkEnd w:id="323"/>
      <w:bookmarkEnd w:id="324"/>
      <w:bookmarkEnd w:id="325"/>
      <w:bookmarkEnd w:id="326"/>
      <w:r w:rsidRPr="004A4C03">
        <w:rPr>
          <w:rFonts w:ascii="Tahoma" w:hAnsi="Tahoma" w:cs="Tahoma"/>
          <w:sz w:val="20"/>
          <w:szCs w:val="20"/>
        </w:rPr>
        <w:t>Project Activities</w:t>
      </w:r>
      <w:bookmarkEnd w:id="327"/>
      <w:bookmarkEnd w:id="328"/>
      <w:bookmarkEnd w:id="329"/>
      <w:bookmarkEnd w:id="330"/>
      <w:bookmarkEnd w:id="331"/>
      <w:bookmarkEnd w:id="332"/>
      <w:bookmarkEnd w:id="333"/>
      <w:r w:rsidRPr="004A4C03">
        <w:rPr>
          <w:rFonts w:ascii="Tahoma" w:hAnsi="Tahoma" w:cs="Tahoma"/>
          <w:sz w:val="20"/>
          <w:szCs w:val="20"/>
        </w:rPr>
        <w:t xml:space="preserve"> </w:t>
      </w:r>
    </w:p>
    <w:p w14:paraId="64101E25" w14:textId="77777777" w:rsidR="00380D93" w:rsidRPr="004A4C03" w:rsidRDefault="00380D93" w:rsidP="004A4C03">
      <w:pPr>
        <w:jc w:val="both"/>
        <w:rPr>
          <w:rFonts w:ascii="Tahoma" w:hAnsi="Tahoma" w:cs="Tahoma"/>
          <w:color w:val="000000"/>
          <w:sz w:val="20"/>
          <w:szCs w:val="20"/>
        </w:rPr>
      </w:pPr>
      <w:r w:rsidRPr="004A4C03">
        <w:rPr>
          <w:rFonts w:ascii="Tahoma" w:hAnsi="Tahoma" w:cs="Tahoma"/>
          <w:color w:val="000000"/>
          <w:sz w:val="20"/>
          <w:szCs w:val="20"/>
        </w:rPr>
        <w:t xml:space="preserve">The final design and construction of the Solar </w:t>
      </w:r>
      <w:r w:rsidR="00B00531" w:rsidRPr="004A4C03">
        <w:rPr>
          <w:rFonts w:ascii="Tahoma" w:hAnsi="Tahoma" w:cs="Tahoma"/>
          <w:color w:val="000000"/>
          <w:sz w:val="20"/>
          <w:szCs w:val="20"/>
        </w:rPr>
        <w:t>Mini-grid</w:t>
      </w:r>
      <w:r w:rsidRPr="004A4C03">
        <w:rPr>
          <w:rFonts w:ascii="Tahoma" w:hAnsi="Tahoma" w:cs="Tahoma"/>
          <w:color w:val="000000"/>
          <w:sz w:val="20"/>
          <w:szCs w:val="20"/>
        </w:rPr>
        <w:t xml:space="preserve"> will be undertaken by a contractor selected through a competitive bidding process. Construction will be supervised by KPLC to ensure works are undertaken in accordance to specifications. This is to ensure quality work is achieved. </w:t>
      </w:r>
    </w:p>
    <w:p w14:paraId="5961588B" w14:textId="1A3FC435" w:rsidR="00380D93" w:rsidRPr="004A4C03" w:rsidRDefault="00380D93" w:rsidP="004A4C03">
      <w:pPr>
        <w:pStyle w:val="BodyText"/>
        <w:spacing w:line="276" w:lineRule="auto"/>
        <w:jc w:val="both"/>
        <w:rPr>
          <w:rFonts w:ascii="Tahoma" w:hAnsi="Tahoma" w:cs="Tahoma"/>
          <w:color w:val="000000"/>
          <w:sz w:val="20"/>
          <w:szCs w:val="20"/>
        </w:rPr>
      </w:pPr>
      <w:r w:rsidRPr="004A4C03">
        <w:rPr>
          <w:rFonts w:ascii="Tahoma" w:eastAsia="Calibri" w:hAnsi="Tahoma" w:cs="Tahoma"/>
          <w:color w:val="000000"/>
          <w:sz w:val="20"/>
          <w:szCs w:val="20"/>
        </w:rPr>
        <w:t xml:space="preserve">It is anticipated that the proposed site will undergo alteration during construction to install the Solar </w:t>
      </w:r>
      <w:r w:rsidR="00B00531" w:rsidRPr="004A4C03">
        <w:rPr>
          <w:rFonts w:ascii="Tahoma" w:eastAsia="Calibri" w:hAnsi="Tahoma" w:cs="Tahoma"/>
          <w:color w:val="000000"/>
          <w:sz w:val="20"/>
          <w:szCs w:val="20"/>
        </w:rPr>
        <w:t>Mini-grid</w:t>
      </w:r>
      <w:r w:rsidRPr="004A4C03">
        <w:rPr>
          <w:rFonts w:ascii="Tahoma" w:eastAsia="Calibri" w:hAnsi="Tahoma" w:cs="Tahoma"/>
          <w:color w:val="000000"/>
          <w:sz w:val="20"/>
          <w:szCs w:val="20"/>
        </w:rPr>
        <w:t xml:space="preserve"> and associated structures. </w:t>
      </w:r>
      <w:r w:rsidRPr="004A4C03">
        <w:rPr>
          <w:rFonts w:ascii="Tahoma" w:hAnsi="Tahoma" w:cs="Tahoma"/>
          <w:color w:val="000000"/>
          <w:sz w:val="20"/>
          <w:szCs w:val="20"/>
        </w:rPr>
        <w:t xml:space="preserve">Some of the activities envisaged in this project include: site clearance and </w:t>
      </w:r>
      <w:r w:rsidR="00815468" w:rsidRPr="004A4C03">
        <w:rPr>
          <w:rFonts w:ascii="Tahoma" w:hAnsi="Tahoma" w:cs="Tahoma"/>
          <w:color w:val="000000"/>
          <w:sz w:val="20"/>
          <w:szCs w:val="20"/>
        </w:rPr>
        <w:t>levelling</w:t>
      </w:r>
      <w:r w:rsidRPr="004A4C03">
        <w:rPr>
          <w:rFonts w:ascii="Tahoma" w:hAnsi="Tahoma" w:cs="Tahoma"/>
          <w:color w:val="000000"/>
          <w:sz w:val="20"/>
          <w:szCs w:val="20"/>
        </w:rPr>
        <w:t xml:space="preserve">, civil works and construction of utilities and structures for the facilities, installation and connection of the power plant as described in the section below. </w:t>
      </w:r>
    </w:p>
    <w:p w14:paraId="068EA3F1" w14:textId="77777777" w:rsidR="00380D93" w:rsidRPr="004A4C03" w:rsidRDefault="00380D93" w:rsidP="004A4C03">
      <w:pPr>
        <w:pStyle w:val="BodyText"/>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  </w:t>
      </w:r>
    </w:p>
    <w:p w14:paraId="2934070E" w14:textId="6A4A4572" w:rsidR="00380D93" w:rsidRPr="004A4C03" w:rsidRDefault="00380D93" w:rsidP="004A4C03">
      <w:pPr>
        <w:pStyle w:val="BodyText"/>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Safety protocol, </w:t>
      </w:r>
      <w:r w:rsidRPr="004A4C03">
        <w:rPr>
          <w:rFonts w:ascii="Tahoma" w:eastAsia="Calibri" w:hAnsi="Tahoma" w:cs="Tahoma"/>
          <w:color w:val="000000"/>
          <w:sz w:val="20"/>
          <w:szCs w:val="20"/>
        </w:rPr>
        <w:t>requirements and precautions</w:t>
      </w:r>
      <w:r w:rsidRPr="004A4C03">
        <w:rPr>
          <w:rFonts w:ascii="Tahoma" w:hAnsi="Tahoma" w:cs="Tahoma"/>
          <w:color w:val="000000"/>
          <w:sz w:val="20"/>
          <w:szCs w:val="20"/>
        </w:rPr>
        <w:t xml:space="preserve"> and established National and International Environmental protection regulations/ standards as well as all managem</w:t>
      </w:r>
      <w:r w:rsidR="00B21CF9" w:rsidRPr="004A4C03">
        <w:rPr>
          <w:rFonts w:ascii="Tahoma" w:hAnsi="Tahoma" w:cs="Tahoma"/>
          <w:color w:val="000000"/>
          <w:sz w:val="20"/>
          <w:szCs w:val="20"/>
        </w:rPr>
        <w:t xml:space="preserve">ent plans proposed under this </w:t>
      </w:r>
      <w:r w:rsidR="00E60357" w:rsidRPr="004A4C03">
        <w:rPr>
          <w:rFonts w:ascii="Tahoma" w:hAnsi="Tahoma" w:cs="Tahoma"/>
          <w:color w:val="000000"/>
          <w:sz w:val="20"/>
          <w:szCs w:val="20"/>
        </w:rPr>
        <w:t xml:space="preserve">ESIA </w:t>
      </w:r>
      <w:r w:rsidRPr="004A4C03">
        <w:rPr>
          <w:rFonts w:ascii="Tahoma" w:hAnsi="Tahoma" w:cs="Tahoma"/>
          <w:color w:val="000000"/>
          <w:sz w:val="20"/>
          <w:szCs w:val="20"/>
        </w:rPr>
        <w:t>report</w:t>
      </w:r>
      <w:r w:rsidR="00532EFC" w:rsidRPr="004A4C03">
        <w:rPr>
          <w:rFonts w:ascii="Tahoma" w:hAnsi="Tahoma" w:cs="Tahoma"/>
          <w:color w:val="000000"/>
          <w:sz w:val="20"/>
          <w:szCs w:val="20"/>
        </w:rPr>
        <w:t xml:space="preserve"> </w:t>
      </w:r>
      <w:r w:rsidRPr="004A4C03">
        <w:rPr>
          <w:rFonts w:ascii="Tahoma" w:hAnsi="Tahoma" w:cs="Tahoma"/>
          <w:color w:val="000000"/>
          <w:sz w:val="20"/>
          <w:szCs w:val="20"/>
        </w:rPr>
        <w:t>for this project, shall gu</w:t>
      </w:r>
      <w:r w:rsidR="00532EFC" w:rsidRPr="004A4C03">
        <w:rPr>
          <w:rFonts w:ascii="Tahoma" w:hAnsi="Tahoma" w:cs="Tahoma"/>
          <w:color w:val="000000"/>
          <w:sz w:val="20"/>
          <w:szCs w:val="20"/>
        </w:rPr>
        <w:t>ide the contractor and project</w:t>
      </w:r>
      <w:r w:rsidRPr="004A4C03">
        <w:rPr>
          <w:rFonts w:ascii="Tahoma" w:hAnsi="Tahoma" w:cs="Tahoma"/>
          <w:color w:val="000000"/>
          <w:sz w:val="20"/>
          <w:szCs w:val="20"/>
        </w:rPr>
        <w:t xml:space="preserve"> operator during the project cycle. Modest construction procedures will be followed to reduce noise and vibration levels and the production of dust and any form of pollution that may affect the </w:t>
      </w:r>
      <w:r w:rsidR="00815468" w:rsidRPr="004A4C03">
        <w:rPr>
          <w:rFonts w:ascii="Tahoma" w:hAnsi="Tahoma" w:cs="Tahoma"/>
          <w:color w:val="000000"/>
          <w:sz w:val="20"/>
          <w:szCs w:val="20"/>
        </w:rPr>
        <w:t>neighbouring</w:t>
      </w:r>
      <w:r w:rsidRPr="004A4C03">
        <w:rPr>
          <w:rFonts w:ascii="Tahoma" w:hAnsi="Tahoma" w:cs="Tahoma"/>
          <w:color w:val="000000"/>
          <w:sz w:val="20"/>
          <w:szCs w:val="20"/>
        </w:rPr>
        <w:t xml:space="preserve"> community within</w:t>
      </w:r>
      <w:r w:rsidR="00532EFC" w:rsidRPr="004A4C03">
        <w:rPr>
          <w:rFonts w:ascii="Tahoma" w:hAnsi="Tahoma" w:cs="Tahoma"/>
          <w:color w:val="000000"/>
          <w:sz w:val="20"/>
          <w:szCs w:val="20"/>
        </w:rPr>
        <w:t xml:space="preserve"> the project area</w:t>
      </w:r>
      <w:r w:rsidRPr="004A4C03">
        <w:rPr>
          <w:rFonts w:ascii="Tahoma" w:hAnsi="Tahoma" w:cs="Tahoma"/>
          <w:color w:val="000000"/>
          <w:sz w:val="20"/>
          <w:szCs w:val="20"/>
        </w:rPr>
        <w:t xml:space="preserve">.   </w:t>
      </w:r>
    </w:p>
    <w:p w14:paraId="4BFF67E5" w14:textId="77777777" w:rsidR="00380D93" w:rsidRPr="004A4C03" w:rsidRDefault="00380D93" w:rsidP="004A4C03">
      <w:pPr>
        <w:pStyle w:val="Heading2"/>
        <w:jc w:val="both"/>
        <w:rPr>
          <w:rFonts w:ascii="Tahoma" w:hAnsi="Tahoma" w:cs="Tahoma"/>
          <w:sz w:val="20"/>
          <w:szCs w:val="20"/>
        </w:rPr>
      </w:pPr>
      <w:bookmarkStart w:id="334" w:name="_Toc58873560"/>
      <w:bookmarkStart w:id="335" w:name="_Toc92879007"/>
      <w:bookmarkStart w:id="336" w:name="_Toc92879211"/>
      <w:bookmarkStart w:id="337" w:name="_Toc92902308"/>
      <w:bookmarkStart w:id="338" w:name="_Toc103781220"/>
      <w:bookmarkStart w:id="339" w:name="_Toc148524247"/>
      <w:r w:rsidRPr="004A4C03">
        <w:rPr>
          <w:rFonts w:ascii="Tahoma" w:hAnsi="Tahoma" w:cs="Tahoma"/>
          <w:sz w:val="20"/>
          <w:szCs w:val="20"/>
        </w:rPr>
        <w:t>Construction Procedures</w:t>
      </w:r>
      <w:bookmarkEnd w:id="334"/>
      <w:bookmarkEnd w:id="335"/>
      <w:bookmarkEnd w:id="336"/>
      <w:bookmarkEnd w:id="337"/>
      <w:bookmarkEnd w:id="338"/>
      <w:bookmarkEnd w:id="339"/>
      <w:r w:rsidRPr="004A4C03">
        <w:rPr>
          <w:rFonts w:ascii="Tahoma" w:hAnsi="Tahoma" w:cs="Tahoma"/>
          <w:sz w:val="20"/>
          <w:szCs w:val="20"/>
        </w:rPr>
        <w:t xml:space="preserve">  </w:t>
      </w:r>
    </w:p>
    <w:p w14:paraId="2041A4CB" w14:textId="77777777" w:rsidR="00380D93" w:rsidRPr="004A4C03" w:rsidRDefault="00380D93" w:rsidP="004A4C03">
      <w:pPr>
        <w:pStyle w:val="BodyText"/>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All construction activities including ground preparation, earth moving, materials delivery, building, walling, roofing and the installation of amenities (power, water, communication equipment, etc.), fittings (doors, windows, safety provisions, etc.) will be carried out by competent personnel obtained through respectable contractors to ensure consistent high standard of finish and providing superb value for money.   </w:t>
      </w:r>
    </w:p>
    <w:p w14:paraId="115BC91B" w14:textId="77777777" w:rsidR="00380D93" w:rsidRPr="004A4C03" w:rsidRDefault="00380D93" w:rsidP="004A4C03">
      <w:pPr>
        <w:pStyle w:val="Heading3"/>
        <w:jc w:val="both"/>
        <w:rPr>
          <w:rFonts w:ascii="Tahoma" w:hAnsi="Tahoma" w:cs="Tahoma"/>
          <w:sz w:val="20"/>
          <w:szCs w:val="20"/>
        </w:rPr>
      </w:pPr>
      <w:r w:rsidRPr="004A4C03">
        <w:rPr>
          <w:rFonts w:ascii="Tahoma" w:hAnsi="Tahoma" w:cs="Tahoma"/>
          <w:sz w:val="20"/>
          <w:szCs w:val="20"/>
        </w:rPr>
        <w:t xml:space="preserve"> </w:t>
      </w:r>
      <w:bookmarkStart w:id="340" w:name="_Toc58873561"/>
      <w:bookmarkStart w:id="341" w:name="_Toc92879008"/>
      <w:bookmarkStart w:id="342" w:name="_Toc92879212"/>
      <w:bookmarkStart w:id="343" w:name="_Toc92902309"/>
      <w:bookmarkStart w:id="344" w:name="_Toc103781221"/>
      <w:bookmarkStart w:id="345" w:name="_Toc148524248"/>
      <w:r w:rsidRPr="004A4C03">
        <w:rPr>
          <w:rFonts w:ascii="Tahoma" w:hAnsi="Tahoma" w:cs="Tahoma"/>
          <w:sz w:val="20"/>
          <w:szCs w:val="20"/>
        </w:rPr>
        <w:t xml:space="preserve">Construction </w:t>
      </w:r>
      <w:r w:rsidR="003468E6" w:rsidRPr="004A4C03">
        <w:rPr>
          <w:rFonts w:ascii="Tahoma" w:hAnsi="Tahoma" w:cs="Tahoma"/>
          <w:sz w:val="20"/>
          <w:szCs w:val="20"/>
        </w:rPr>
        <w:t>Activities</w:t>
      </w:r>
      <w:r w:rsidRPr="004A4C03">
        <w:rPr>
          <w:rFonts w:ascii="Tahoma" w:hAnsi="Tahoma" w:cs="Tahoma"/>
          <w:sz w:val="20"/>
          <w:szCs w:val="20"/>
        </w:rPr>
        <w:t xml:space="preserve"> Outline</w:t>
      </w:r>
      <w:bookmarkEnd w:id="340"/>
      <w:bookmarkEnd w:id="341"/>
      <w:bookmarkEnd w:id="342"/>
      <w:bookmarkEnd w:id="343"/>
      <w:bookmarkEnd w:id="344"/>
      <w:bookmarkEnd w:id="345"/>
    </w:p>
    <w:p w14:paraId="093EBD9F" w14:textId="77777777" w:rsidR="00380D93" w:rsidRPr="004A4C03" w:rsidRDefault="00380D93" w:rsidP="004A4C03">
      <w:pPr>
        <w:pStyle w:val="BodyText"/>
        <w:spacing w:line="276" w:lineRule="auto"/>
        <w:jc w:val="both"/>
        <w:rPr>
          <w:rFonts w:ascii="Tahoma" w:hAnsi="Tahoma" w:cs="Tahoma"/>
          <w:sz w:val="20"/>
          <w:szCs w:val="20"/>
        </w:rPr>
      </w:pPr>
      <w:r w:rsidRPr="004A4C03">
        <w:rPr>
          <w:rFonts w:ascii="Tahoma" w:hAnsi="Tahoma" w:cs="Tahoma"/>
          <w:sz w:val="20"/>
          <w:szCs w:val="20"/>
        </w:rPr>
        <w:t>Construction activities will involve the following:</w:t>
      </w:r>
    </w:p>
    <w:p w14:paraId="46FD21B4" w14:textId="77777777" w:rsidR="00380D93" w:rsidRPr="004A4C03" w:rsidRDefault="00380D93"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 xml:space="preserve">The contractor shall perform site investigations in good time to ensure appropriate designs and construction is done on a sound engineering basis. </w:t>
      </w:r>
    </w:p>
    <w:p w14:paraId="7802BEEB" w14:textId="7700DFA3" w:rsidR="00380D93" w:rsidRPr="004A4C03" w:rsidRDefault="00380D93"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Site preparation (</w:t>
      </w:r>
      <w:r w:rsidR="003D5F22" w:rsidRPr="004A4C03">
        <w:rPr>
          <w:rFonts w:ascii="Tahoma" w:hAnsi="Tahoma" w:cs="Tahoma"/>
          <w:sz w:val="20"/>
          <w:szCs w:val="20"/>
        </w:rPr>
        <w:t>groundbreaking</w:t>
      </w:r>
      <w:r w:rsidRPr="004A4C03">
        <w:rPr>
          <w:rFonts w:ascii="Tahoma" w:hAnsi="Tahoma" w:cs="Tahoma"/>
          <w:sz w:val="20"/>
          <w:szCs w:val="20"/>
        </w:rPr>
        <w:t xml:space="preserve">, clearance of vegetation, preparation of a site office and stores, fencing to avoid intrusion),  </w:t>
      </w:r>
    </w:p>
    <w:p w14:paraId="1C6336FB" w14:textId="77777777" w:rsidR="00380D93" w:rsidRPr="004A4C03" w:rsidRDefault="00380D93"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 xml:space="preserve">Disposal of any soil that could is not required, excavations/earth moving, filling and foundation laying,  </w:t>
      </w:r>
    </w:p>
    <w:p w14:paraId="25410D88" w14:textId="77777777" w:rsidR="00380D93" w:rsidRPr="004A4C03" w:rsidRDefault="00380D93"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 xml:space="preserve">Procurement of construction materials and delivery of the same to the site,  </w:t>
      </w:r>
    </w:p>
    <w:p w14:paraId="4BB0E5C9" w14:textId="77777777" w:rsidR="00C45861" w:rsidRPr="004A4C03" w:rsidRDefault="00C45861"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 xml:space="preserve">Storage and utilization of materials,  </w:t>
      </w:r>
    </w:p>
    <w:p w14:paraId="5C6C1F84" w14:textId="77777777" w:rsidR="00380D93" w:rsidRPr="004A4C03" w:rsidRDefault="00380D93"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 xml:space="preserve">Civil, mechanical, and electrical works,  </w:t>
      </w:r>
    </w:p>
    <w:p w14:paraId="3B020071" w14:textId="77777777" w:rsidR="00380D93" w:rsidRPr="004A4C03" w:rsidRDefault="00380D93"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 xml:space="preserve">Building works, trampling and removal of construction wastes,  </w:t>
      </w:r>
    </w:p>
    <w:p w14:paraId="56D7C1B2" w14:textId="77777777" w:rsidR="00380D93" w:rsidRPr="004A4C03" w:rsidRDefault="00380D93"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 xml:space="preserve">Construction of fuel storage tank  </w:t>
      </w:r>
    </w:p>
    <w:p w14:paraId="2E2EB0EB" w14:textId="77777777" w:rsidR="00380D93" w:rsidRPr="004A4C03" w:rsidRDefault="00380D93"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 xml:space="preserve">Installing of containerized generators  </w:t>
      </w:r>
    </w:p>
    <w:p w14:paraId="5045E663" w14:textId="77777777" w:rsidR="00380D93" w:rsidRPr="004A4C03" w:rsidRDefault="00380D93"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 xml:space="preserve">Piping of fuel lines  </w:t>
      </w:r>
    </w:p>
    <w:p w14:paraId="24A43497" w14:textId="77777777" w:rsidR="00380D93" w:rsidRPr="004A4C03" w:rsidRDefault="00380D93"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 xml:space="preserve">Cabling  </w:t>
      </w:r>
    </w:p>
    <w:p w14:paraId="4A82496A" w14:textId="77777777" w:rsidR="00837E1D" w:rsidRPr="004A4C03" w:rsidRDefault="00837E1D" w:rsidP="004A4C03">
      <w:pPr>
        <w:pStyle w:val="BodyText"/>
        <w:numPr>
          <w:ilvl w:val="0"/>
          <w:numId w:val="59"/>
        </w:numPr>
        <w:spacing w:line="276" w:lineRule="auto"/>
        <w:jc w:val="both"/>
        <w:rPr>
          <w:rFonts w:ascii="Tahoma" w:hAnsi="Tahoma" w:cs="Tahoma"/>
          <w:sz w:val="20"/>
          <w:szCs w:val="20"/>
        </w:rPr>
      </w:pPr>
      <w:r w:rsidRPr="004A4C03">
        <w:rPr>
          <w:rFonts w:ascii="Tahoma" w:hAnsi="Tahoma" w:cs="Tahoma"/>
          <w:sz w:val="20"/>
          <w:szCs w:val="20"/>
        </w:rPr>
        <w:t xml:space="preserve">Installation of the </w:t>
      </w:r>
      <w:r w:rsidR="00B00531" w:rsidRPr="004A4C03">
        <w:rPr>
          <w:rFonts w:ascii="Tahoma" w:hAnsi="Tahoma" w:cs="Tahoma"/>
          <w:sz w:val="20"/>
          <w:szCs w:val="20"/>
        </w:rPr>
        <w:t>Mini-grid</w:t>
      </w:r>
    </w:p>
    <w:p w14:paraId="03474912" w14:textId="77777777" w:rsidR="00380D93" w:rsidRPr="004A4C03" w:rsidRDefault="00C45861" w:rsidP="004A4C03">
      <w:pPr>
        <w:pStyle w:val="BodyText"/>
        <w:numPr>
          <w:ilvl w:val="0"/>
          <w:numId w:val="59"/>
        </w:numPr>
        <w:spacing w:line="276" w:lineRule="auto"/>
        <w:jc w:val="both"/>
        <w:rPr>
          <w:rFonts w:ascii="Tahoma" w:hAnsi="Tahoma" w:cs="Tahoma"/>
          <w:sz w:val="20"/>
          <w:szCs w:val="20"/>
        </w:rPr>
      </w:pPr>
      <w:r w:rsidRPr="004A4C03">
        <w:rPr>
          <w:rFonts w:ascii="Tahoma" w:hAnsi="Tahoma" w:cs="Tahoma"/>
          <w:sz w:val="20"/>
          <w:szCs w:val="20"/>
        </w:rPr>
        <w:t>Completion of the plant</w:t>
      </w:r>
      <w:r w:rsidR="00380D93" w:rsidRPr="004A4C03">
        <w:rPr>
          <w:rFonts w:ascii="Tahoma" w:hAnsi="Tahoma" w:cs="Tahoma"/>
          <w:sz w:val="20"/>
          <w:szCs w:val="20"/>
        </w:rPr>
        <w:t xml:space="preserve">  </w:t>
      </w:r>
    </w:p>
    <w:p w14:paraId="60CAD7AE" w14:textId="77777777" w:rsidR="00380D93" w:rsidRPr="004A4C03" w:rsidRDefault="00380D93" w:rsidP="004A4C03">
      <w:pPr>
        <w:pStyle w:val="BodyText"/>
        <w:numPr>
          <w:ilvl w:val="0"/>
          <w:numId w:val="59"/>
        </w:numPr>
        <w:spacing w:line="276" w:lineRule="auto"/>
        <w:jc w:val="both"/>
        <w:rPr>
          <w:rFonts w:ascii="Tahoma" w:hAnsi="Tahoma" w:cs="Tahoma"/>
          <w:sz w:val="20"/>
          <w:szCs w:val="20"/>
        </w:rPr>
      </w:pPr>
      <w:r w:rsidRPr="004A4C03">
        <w:rPr>
          <w:rFonts w:ascii="Tahoma" w:hAnsi="Tahoma" w:cs="Tahoma"/>
          <w:bCs/>
          <w:iCs/>
          <w:sz w:val="20"/>
          <w:szCs w:val="20"/>
        </w:rPr>
        <w:t>Post construction clean–up, restoration and landscaping of site</w:t>
      </w:r>
    </w:p>
    <w:p w14:paraId="60C12B7E" w14:textId="77777777" w:rsidR="00380D93" w:rsidRPr="004A4C03" w:rsidRDefault="00380D93" w:rsidP="004A4C03">
      <w:pPr>
        <w:pStyle w:val="BodyText"/>
        <w:numPr>
          <w:ilvl w:val="0"/>
          <w:numId w:val="59"/>
        </w:numPr>
        <w:spacing w:line="276" w:lineRule="auto"/>
        <w:jc w:val="both"/>
        <w:rPr>
          <w:rFonts w:ascii="Tahoma" w:hAnsi="Tahoma" w:cs="Tahoma"/>
          <w:sz w:val="20"/>
          <w:szCs w:val="20"/>
        </w:rPr>
      </w:pPr>
      <w:r w:rsidRPr="004A4C03">
        <w:rPr>
          <w:rFonts w:ascii="Tahoma" w:hAnsi="Tahoma" w:cs="Tahoma"/>
          <w:sz w:val="20"/>
          <w:szCs w:val="20"/>
        </w:rPr>
        <w:t xml:space="preserve">Load testing </w:t>
      </w:r>
    </w:p>
    <w:p w14:paraId="6DAE6639" w14:textId="77777777" w:rsidR="00380D93" w:rsidRPr="004A4C03" w:rsidRDefault="00380D93" w:rsidP="004A4C03">
      <w:pPr>
        <w:pStyle w:val="BodyText"/>
        <w:numPr>
          <w:ilvl w:val="0"/>
          <w:numId w:val="59"/>
        </w:numPr>
        <w:spacing w:line="276" w:lineRule="auto"/>
        <w:jc w:val="both"/>
        <w:rPr>
          <w:rFonts w:ascii="Tahoma" w:hAnsi="Tahoma" w:cs="Tahoma"/>
          <w:sz w:val="20"/>
          <w:szCs w:val="20"/>
        </w:rPr>
      </w:pPr>
      <w:r w:rsidRPr="004A4C03">
        <w:rPr>
          <w:rFonts w:ascii="Tahoma" w:hAnsi="Tahoma" w:cs="Tahoma"/>
          <w:bCs/>
          <w:iCs/>
          <w:sz w:val="20"/>
          <w:szCs w:val="20"/>
        </w:rPr>
        <w:t>Remedying of defects after functional tests</w:t>
      </w:r>
    </w:p>
    <w:p w14:paraId="569496A9" w14:textId="77777777" w:rsidR="00380D93" w:rsidRPr="004A4C03" w:rsidRDefault="00380D93" w:rsidP="004A4C03">
      <w:pPr>
        <w:pStyle w:val="BodyText"/>
        <w:numPr>
          <w:ilvl w:val="0"/>
          <w:numId w:val="60"/>
        </w:numPr>
        <w:spacing w:line="276" w:lineRule="auto"/>
        <w:jc w:val="both"/>
        <w:rPr>
          <w:rFonts w:ascii="Tahoma" w:hAnsi="Tahoma" w:cs="Tahoma"/>
          <w:sz w:val="20"/>
          <w:szCs w:val="20"/>
        </w:rPr>
      </w:pPr>
      <w:r w:rsidRPr="004A4C03">
        <w:rPr>
          <w:rFonts w:ascii="Tahoma" w:hAnsi="Tahoma" w:cs="Tahoma"/>
          <w:sz w:val="20"/>
          <w:szCs w:val="20"/>
        </w:rPr>
        <w:t xml:space="preserve">Solid waste collection and commissioning of the plant.   </w:t>
      </w:r>
    </w:p>
    <w:p w14:paraId="1D64B846" w14:textId="77777777" w:rsidR="00380D93" w:rsidRPr="004A4C03" w:rsidRDefault="00380D93" w:rsidP="004A4C03">
      <w:pPr>
        <w:pStyle w:val="BodyText"/>
        <w:spacing w:line="276" w:lineRule="auto"/>
        <w:jc w:val="both"/>
        <w:rPr>
          <w:rFonts w:ascii="Tahoma" w:hAnsi="Tahoma" w:cs="Tahoma"/>
          <w:bCs/>
          <w:iCs/>
          <w:sz w:val="20"/>
          <w:szCs w:val="20"/>
        </w:rPr>
      </w:pPr>
    </w:p>
    <w:p w14:paraId="3BFE17F7" w14:textId="77777777" w:rsidR="00380D93" w:rsidRPr="004A4C03" w:rsidRDefault="00380D93" w:rsidP="004A4C03">
      <w:pPr>
        <w:pStyle w:val="BodyText"/>
        <w:spacing w:line="276" w:lineRule="auto"/>
        <w:jc w:val="both"/>
        <w:rPr>
          <w:rFonts w:ascii="Tahoma" w:hAnsi="Tahoma" w:cs="Tahoma"/>
          <w:sz w:val="20"/>
          <w:szCs w:val="20"/>
        </w:rPr>
      </w:pPr>
      <w:r w:rsidRPr="004A4C03">
        <w:rPr>
          <w:rFonts w:ascii="Tahoma" w:hAnsi="Tahoma" w:cs="Tahoma"/>
          <w:bCs/>
          <w:iCs/>
          <w:sz w:val="20"/>
          <w:szCs w:val="20"/>
        </w:rPr>
        <w:t>During construction, the contractor shall observe safety and shall erect warning signs to warn on any potential hazards, ensure proper and efficient use of Personal Protective equipment (PPE) for all on site and observe safe work procedures.</w:t>
      </w:r>
      <w:r w:rsidR="00C8657C" w:rsidRPr="004A4C03">
        <w:rPr>
          <w:rFonts w:ascii="Tahoma" w:hAnsi="Tahoma" w:cs="Tahoma"/>
          <w:bCs/>
          <w:iCs/>
          <w:sz w:val="20"/>
          <w:szCs w:val="20"/>
        </w:rPr>
        <w:t xml:space="preserve"> </w:t>
      </w:r>
    </w:p>
    <w:p w14:paraId="1DEA43F6" w14:textId="77777777" w:rsidR="00380D93" w:rsidRPr="004A4C03" w:rsidRDefault="00380D93" w:rsidP="004A4C03">
      <w:pPr>
        <w:pStyle w:val="Heading4"/>
        <w:jc w:val="both"/>
        <w:rPr>
          <w:rFonts w:cs="Tahoma"/>
          <w:sz w:val="20"/>
          <w:szCs w:val="20"/>
        </w:rPr>
      </w:pPr>
      <w:r w:rsidRPr="004A4C03">
        <w:rPr>
          <w:rFonts w:cs="Tahoma"/>
          <w:sz w:val="20"/>
          <w:szCs w:val="20"/>
        </w:rPr>
        <w:t>Soil Excavation</w:t>
      </w:r>
    </w:p>
    <w:p w14:paraId="3F3DF70E" w14:textId="77777777" w:rsidR="00380D93" w:rsidRPr="004A4C03" w:rsidRDefault="00380D93" w:rsidP="004A4C03">
      <w:pPr>
        <w:pStyle w:val="BodyText"/>
        <w:spacing w:line="276" w:lineRule="auto"/>
        <w:jc w:val="both"/>
        <w:rPr>
          <w:rFonts w:ascii="Tahoma" w:hAnsi="Tahoma" w:cs="Tahoma"/>
          <w:bCs/>
          <w:iCs/>
          <w:sz w:val="20"/>
          <w:szCs w:val="20"/>
        </w:rPr>
      </w:pPr>
      <w:r w:rsidRPr="004A4C03">
        <w:rPr>
          <w:rFonts w:ascii="Tahoma" w:hAnsi="Tahoma" w:cs="Tahoma"/>
          <w:bCs/>
          <w:iCs/>
          <w:sz w:val="20"/>
          <w:szCs w:val="20"/>
        </w:rPr>
        <w:t xml:space="preserve">Soil will be excavated to pave way for the construction of the Solar </w:t>
      </w:r>
      <w:r w:rsidR="00B00531" w:rsidRPr="004A4C03">
        <w:rPr>
          <w:rFonts w:ascii="Tahoma" w:hAnsi="Tahoma" w:cs="Tahoma"/>
          <w:bCs/>
          <w:iCs/>
          <w:sz w:val="20"/>
          <w:szCs w:val="20"/>
        </w:rPr>
        <w:t>Mini-grid</w:t>
      </w:r>
      <w:r w:rsidRPr="004A4C03">
        <w:rPr>
          <w:rFonts w:ascii="Tahoma" w:hAnsi="Tahoma" w:cs="Tahoma"/>
          <w:bCs/>
          <w:iCs/>
          <w:sz w:val="20"/>
          <w:szCs w:val="20"/>
        </w:rPr>
        <w:t xml:space="preserve">. Soil excavation process shall be done with utmost care to ensure that the excavated soil is not improperly heaped or not carried away by any surface flows to any nearby surface waters causing siltation. The excavated soil will be used to backfill, and any remainder shall be disposed appropriately in accordance with the environmental management plan.  Company safety and environmental policy and other established local environmental protection regulations/standards shall guide the contractor. This will include appropriate safety wear at all times and the contractor will appoint a safety officer on site during all construction activities. </w:t>
      </w:r>
    </w:p>
    <w:p w14:paraId="473BA0E3" w14:textId="77777777" w:rsidR="00380D93" w:rsidRPr="004A4C03" w:rsidRDefault="00380D93" w:rsidP="004A4C03">
      <w:pPr>
        <w:pStyle w:val="Heading4"/>
        <w:jc w:val="both"/>
        <w:rPr>
          <w:rFonts w:cs="Tahoma"/>
          <w:sz w:val="20"/>
          <w:szCs w:val="20"/>
        </w:rPr>
      </w:pPr>
      <w:r w:rsidRPr="004A4C03">
        <w:rPr>
          <w:rFonts w:cs="Tahoma"/>
          <w:sz w:val="20"/>
          <w:szCs w:val="20"/>
        </w:rPr>
        <w:t xml:space="preserve">Construction Supervision and </w:t>
      </w:r>
      <w:r w:rsidR="00D91FD1" w:rsidRPr="004A4C03">
        <w:rPr>
          <w:rFonts w:cs="Tahoma"/>
          <w:sz w:val="20"/>
          <w:szCs w:val="20"/>
        </w:rPr>
        <w:t>S</w:t>
      </w:r>
      <w:r w:rsidRPr="004A4C03">
        <w:rPr>
          <w:rFonts w:cs="Tahoma"/>
          <w:sz w:val="20"/>
          <w:szCs w:val="20"/>
        </w:rPr>
        <w:t xml:space="preserve">afety </w:t>
      </w:r>
    </w:p>
    <w:p w14:paraId="55980545" w14:textId="77777777" w:rsidR="00380D93" w:rsidRPr="004A4C03" w:rsidRDefault="00380D93"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Throughout the construction phase, supervision shall be carried out by the </w:t>
      </w:r>
      <w:r w:rsidR="00CC186D" w:rsidRPr="004A4C03">
        <w:rPr>
          <w:rFonts w:ascii="Tahoma" w:hAnsi="Tahoma" w:cs="Tahoma"/>
          <w:sz w:val="20"/>
          <w:szCs w:val="20"/>
        </w:rPr>
        <w:t xml:space="preserve">KPLC </w:t>
      </w:r>
      <w:r w:rsidRPr="004A4C03">
        <w:rPr>
          <w:rFonts w:ascii="Tahoma" w:hAnsi="Tahoma" w:cs="Tahoma"/>
          <w:sz w:val="20"/>
          <w:szCs w:val="20"/>
        </w:rPr>
        <w:t>to ensure:</w:t>
      </w:r>
    </w:p>
    <w:p w14:paraId="440F1BFB" w14:textId="77777777" w:rsidR="00380D93" w:rsidRPr="004A4C03" w:rsidRDefault="00380D93" w:rsidP="004A4C03">
      <w:pPr>
        <w:numPr>
          <w:ilvl w:val="0"/>
          <w:numId w:val="57"/>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 xml:space="preserve">Workers use personal protective equipment (such as hand gloves, helmets, safety shoes ear muffs, overalls and dust coats) at all times as is appropriate </w:t>
      </w:r>
    </w:p>
    <w:p w14:paraId="12B145F3" w14:textId="1CE86BCD" w:rsidR="00380D93" w:rsidRPr="004A4C03" w:rsidRDefault="00380D93" w:rsidP="004A4C03">
      <w:pPr>
        <w:numPr>
          <w:ilvl w:val="0"/>
          <w:numId w:val="57"/>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 xml:space="preserve">Motorized equipment </w:t>
      </w:r>
      <w:r w:rsidR="005C0658" w:rsidRPr="004A4C03">
        <w:rPr>
          <w:rFonts w:ascii="Tahoma" w:hAnsi="Tahoma" w:cs="Tahoma"/>
          <w:sz w:val="20"/>
          <w:szCs w:val="20"/>
        </w:rPr>
        <w:t>is</w:t>
      </w:r>
      <w:r w:rsidRPr="004A4C03">
        <w:rPr>
          <w:rFonts w:ascii="Tahoma" w:hAnsi="Tahoma" w:cs="Tahoma"/>
          <w:sz w:val="20"/>
          <w:szCs w:val="20"/>
        </w:rPr>
        <w:t xml:space="preserve"> checked to ensure that they are in good working condition, safe to use and produce minimal noise levels and reduced smoke emission.</w:t>
      </w:r>
    </w:p>
    <w:p w14:paraId="35D545FB" w14:textId="77777777" w:rsidR="00380D93" w:rsidRPr="004A4C03" w:rsidRDefault="00380D93" w:rsidP="004A4C03">
      <w:pPr>
        <w:numPr>
          <w:ilvl w:val="0"/>
          <w:numId w:val="57"/>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Provision of first aid kit and firefighting equipment (portable cylinders) and placement at strategic positions for access</w:t>
      </w:r>
    </w:p>
    <w:p w14:paraId="51EA8BB1" w14:textId="77777777" w:rsidR="00380D93" w:rsidRPr="004A4C03" w:rsidRDefault="00380D93" w:rsidP="004A4C03">
      <w:pPr>
        <w:numPr>
          <w:ilvl w:val="0"/>
          <w:numId w:val="57"/>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Proper disposal of waste material and toilet facilities are provided for construction workers</w:t>
      </w:r>
    </w:p>
    <w:p w14:paraId="2DFDF984" w14:textId="77777777" w:rsidR="00380D93" w:rsidRPr="004A4C03" w:rsidRDefault="00380D93" w:rsidP="004A4C03">
      <w:pPr>
        <w:numPr>
          <w:ilvl w:val="0"/>
          <w:numId w:val="57"/>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 xml:space="preserve">Emergency response procedures are in place and all workers are aware of them like in case of fire. </w:t>
      </w:r>
    </w:p>
    <w:p w14:paraId="035A0C3B" w14:textId="77777777" w:rsidR="00380D93" w:rsidRPr="004A4C03" w:rsidRDefault="00380D93" w:rsidP="004A4C03">
      <w:pPr>
        <w:numPr>
          <w:ilvl w:val="0"/>
          <w:numId w:val="57"/>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3093EDA7" w14:textId="77777777" w:rsidR="007F5CBF" w:rsidRPr="004A4C03" w:rsidRDefault="007F5CBF" w:rsidP="004A4C03">
      <w:pPr>
        <w:numPr>
          <w:ilvl w:val="0"/>
          <w:numId w:val="57"/>
        </w:numPr>
        <w:autoSpaceDE w:val="0"/>
        <w:autoSpaceDN w:val="0"/>
        <w:adjustRightInd w:val="0"/>
        <w:spacing w:after="0"/>
        <w:ind w:left="720"/>
        <w:jc w:val="both"/>
        <w:rPr>
          <w:rFonts w:ascii="Tahoma" w:hAnsi="Tahoma" w:cs="Tahoma"/>
          <w:sz w:val="20"/>
          <w:szCs w:val="20"/>
        </w:rPr>
      </w:pPr>
      <w:r w:rsidRPr="004A4C03">
        <w:rPr>
          <w:rFonts w:ascii="Tahoma" w:hAnsi="Tahoma" w:cs="Tahoma"/>
          <w:bCs/>
          <w:iCs/>
          <w:sz w:val="20"/>
          <w:szCs w:val="20"/>
        </w:rPr>
        <w:t>Workers shall be provided ablutions facilities and changing rooms.</w:t>
      </w:r>
    </w:p>
    <w:p w14:paraId="3610FEAE" w14:textId="77777777" w:rsidR="00380D93" w:rsidRPr="004A4C03" w:rsidRDefault="00380D93" w:rsidP="004A4C03">
      <w:pPr>
        <w:autoSpaceDE w:val="0"/>
        <w:autoSpaceDN w:val="0"/>
        <w:adjustRightInd w:val="0"/>
        <w:spacing w:after="0"/>
        <w:jc w:val="both"/>
        <w:rPr>
          <w:rFonts w:ascii="Tahoma" w:hAnsi="Tahoma" w:cs="Tahoma"/>
          <w:sz w:val="20"/>
          <w:szCs w:val="20"/>
        </w:rPr>
      </w:pPr>
    </w:p>
    <w:p w14:paraId="450718FA" w14:textId="77777777" w:rsidR="00380D93" w:rsidRPr="004A4C03" w:rsidRDefault="001413E2" w:rsidP="004A4C03">
      <w:pPr>
        <w:pStyle w:val="Heading4"/>
        <w:spacing w:before="0"/>
        <w:jc w:val="both"/>
        <w:rPr>
          <w:rFonts w:cs="Tahoma"/>
          <w:sz w:val="20"/>
          <w:szCs w:val="20"/>
        </w:rPr>
      </w:pPr>
      <w:r w:rsidRPr="004A4C03">
        <w:rPr>
          <w:rFonts w:cs="Tahoma"/>
          <w:sz w:val="20"/>
          <w:szCs w:val="20"/>
        </w:rPr>
        <w:t xml:space="preserve">Mini-grid Components </w:t>
      </w:r>
      <w:r w:rsidR="00380D93" w:rsidRPr="004A4C03">
        <w:rPr>
          <w:rFonts w:cs="Tahoma"/>
          <w:sz w:val="20"/>
          <w:szCs w:val="20"/>
        </w:rPr>
        <w:t xml:space="preserve">  </w:t>
      </w:r>
    </w:p>
    <w:p w14:paraId="3C55F867" w14:textId="77777777" w:rsidR="00380D93" w:rsidRPr="004A4C03" w:rsidRDefault="00380D93"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following </w:t>
      </w:r>
      <w:r w:rsidR="001413E2" w:rsidRPr="004A4C03">
        <w:rPr>
          <w:rFonts w:ascii="Tahoma" w:hAnsi="Tahoma" w:cs="Tahoma"/>
          <w:sz w:val="20"/>
          <w:szCs w:val="20"/>
        </w:rPr>
        <w:t xml:space="preserve">components </w:t>
      </w:r>
      <w:r w:rsidRPr="004A4C03">
        <w:rPr>
          <w:rFonts w:ascii="Tahoma" w:hAnsi="Tahoma" w:cs="Tahoma"/>
          <w:sz w:val="20"/>
          <w:szCs w:val="20"/>
        </w:rPr>
        <w:t xml:space="preserve">are planned to be constructed and operated on site. </w:t>
      </w:r>
      <w:r w:rsidR="001413E2" w:rsidRPr="004A4C03">
        <w:rPr>
          <w:rFonts w:ascii="Tahoma" w:hAnsi="Tahoma" w:cs="Tahoma"/>
          <w:sz w:val="20"/>
          <w:szCs w:val="20"/>
        </w:rPr>
        <w:t xml:space="preserve">The same will need to undergo </w:t>
      </w:r>
      <w:r w:rsidRPr="004A4C03">
        <w:rPr>
          <w:rFonts w:ascii="Tahoma" w:hAnsi="Tahoma" w:cs="Tahoma"/>
          <w:sz w:val="20"/>
          <w:szCs w:val="20"/>
        </w:rPr>
        <w:t xml:space="preserve">regular </w:t>
      </w:r>
      <w:r w:rsidR="001413E2" w:rsidRPr="004A4C03">
        <w:rPr>
          <w:rFonts w:ascii="Tahoma" w:hAnsi="Tahoma" w:cs="Tahoma"/>
          <w:sz w:val="20"/>
          <w:szCs w:val="20"/>
        </w:rPr>
        <w:t>maintenance</w:t>
      </w:r>
      <w:r w:rsidR="00C9384B" w:rsidRPr="004A4C03">
        <w:rPr>
          <w:rFonts w:ascii="Tahoma" w:hAnsi="Tahoma" w:cs="Tahoma"/>
          <w:sz w:val="20"/>
          <w:szCs w:val="20"/>
        </w:rPr>
        <w:t xml:space="preserve"> during the operation phase.</w:t>
      </w:r>
    </w:p>
    <w:p w14:paraId="49274921" w14:textId="77777777" w:rsidR="00C9384B" w:rsidRPr="004A4C03" w:rsidRDefault="00380D93" w:rsidP="004A4C03">
      <w:pPr>
        <w:numPr>
          <w:ilvl w:val="0"/>
          <w:numId w:val="5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Technician Roo</w:t>
      </w:r>
      <w:r w:rsidR="00C9384B" w:rsidRPr="004A4C03">
        <w:rPr>
          <w:rFonts w:ascii="Tahoma" w:hAnsi="Tahoma" w:cs="Tahoma"/>
          <w:sz w:val="20"/>
          <w:szCs w:val="20"/>
        </w:rPr>
        <w:t>m</w:t>
      </w:r>
    </w:p>
    <w:p w14:paraId="032D5C4C" w14:textId="77777777" w:rsidR="00380D93" w:rsidRPr="004A4C03" w:rsidRDefault="00380D93" w:rsidP="004A4C03">
      <w:pPr>
        <w:numPr>
          <w:ilvl w:val="0"/>
          <w:numId w:val="5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Battery Room</w:t>
      </w:r>
      <w:r w:rsidR="00C9384B" w:rsidRPr="004A4C03">
        <w:rPr>
          <w:rFonts w:ascii="Tahoma" w:hAnsi="Tahoma" w:cs="Tahoma"/>
          <w:sz w:val="20"/>
          <w:szCs w:val="20"/>
        </w:rPr>
        <w:t xml:space="preserve"> </w:t>
      </w:r>
    </w:p>
    <w:p w14:paraId="7E3A72E6" w14:textId="77777777" w:rsidR="00380D93" w:rsidRPr="004A4C03" w:rsidRDefault="00380D93" w:rsidP="004A4C03">
      <w:pPr>
        <w:numPr>
          <w:ilvl w:val="0"/>
          <w:numId w:val="5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Generator Room</w:t>
      </w:r>
      <w:r w:rsidR="00C9384B" w:rsidRPr="004A4C03">
        <w:rPr>
          <w:rFonts w:ascii="Tahoma" w:hAnsi="Tahoma" w:cs="Tahoma"/>
          <w:sz w:val="20"/>
          <w:szCs w:val="20"/>
        </w:rPr>
        <w:t xml:space="preserve"> </w:t>
      </w:r>
    </w:p>
    <w:p w14:paraId="2356D09A" w14:textId="77777777" w:rsidR="00C9384B" w:rsidRPr="004A4C03" w:rsidRDefault="00380D93" w:rsidP="004A4C03">
      <w:pPr>
        <w:numPr>
          <w:ilvl w:val="0"/>
          <w:numId w:val="5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PV Array</w:t>
      </w:r>
      <w:r w:rsidR="00C9384B" w:rsidRPr="004A4C03">
        <w:rPr>
          <w:rFonts w:ascii="Tahoma" w:hAnsi="Tahoma" w:cs="Tahoma"/>
          <w:sz w:val="20"/>
          <w:szCs w:val="20"/>
        </w:rPr>
        <w:t>/Panels</w:t>
      </w:r>
    </w:p>
    <w:p w14:paraId="548D75D7" w14:textId="77777777" w:rsidR="00C9384B" w:rsidRPr="004A4C03" w:rsidRDefault="00380D93" w:rsidP="004A4C03">
      <w:pPr>
        <w:numPr>
          <w:ilvl w:val="0"/>
          <w:numId w:val="5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Distribution</w:t>
      </w:r>
      <w:r w:rsidR="00C9384B" w:rsidRPr="004A4C03">
        <w:rPr>
          <w:rFonts w:ascii="Tahoma" w:hAnsi="Tahoma" w:cs="Tahoma"/>
          <w:sz w:val="20"/>
          <w:szCs w:val="20"/>
        </w:rPr>
        <w:t xml:space="preserve"> network </w:t>
      </w:r>
    </w:p>
    <w:p w14:paraId="51EEA766" w14:textId="77777777" w:rsidR="00380D93" w:rsidRPr="004A4C03" w:rsidRDefault="00C9384B" w:rsidP="004A4C03">
      <w:pPr>
        <w:numPr>
          <w:ilvl w:val="0"/>
          <w:numId w:val="5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Guard house </w:t>
      </w:r>
    </w:p>
    <w:p w14:paraId="4B98DC48" w14:textId="77777777" w:rsidR="00380D93" w:rsidRPr="004A4C03" w:rsidRDefault="00380D93" w:rsidP="004A4C03">
      <w:pPr>
        <w:pStyle w:val="Heading3"/>
        <w:jc w:val="both"/>
        <w:rPr>
          <w:rFonts w:ascii="Tahoma" w:hAnsi="Tahoma" w:cs="Tahoma"/>
          <w:sz w:val="20"/>
          <w:szCs w:val="20"/>
        </w:rPr>
      </w:pPr>
      <w:bookmarkStart w:id="346" w:name="_Toc58873562"/>
      <w:bookmarkStart w:id="347" w:name="_Toc92879009"/>
      <w:bookmarkStart w:id="348" w:name="_Toc92879213"/>
      <w:bookmarkStart w:id="349" w:name="_Toc92902310"/>
      <w:bookmarkStart w:id="350" w:name="_Toc103781222"/>
      <w:bookmarkStart w:id="351" w:name="_Toc148524249"/>
      <w:r w:rsidRPr="004A4C03">
        <w:rPr>
          <w:rFonts w:ascii="Tahoma" w:hAnsi="Tahoma" w:cs="Tahoma"/>
          <w:sz w:val="20"/>
          <w:szCs w:val="20"/>
        </w:rPr>
        <w:t xml:space="preserve">Operation Phase </w:t>
      </w:r>
      <w:r w:rsidR="00D91FD1" w:rsidRPr="004A4C03">
        <w:rPr>
          <w:rFonts w:ascii="Tahoma" w:hAnsi="Tahoma" w:cs="Tahoma"/>
          <w:sz w:val="20"/>
          <w:szCs w:val="20"/>
        </w:rPr>
        <w:t>A</w:t>
      </w:r>
      <w:r w:rsidRPr="004A4C03">
        <w:rPr>
          <w:rFonts w:ascii="Tahoma" w:hAnsi="Tahoma" w:cs="Tahoma"/>
          <w:sz w:val="20"/>
          <w:szCs w:val="20"/>
        </w:rPr>
        <w:t>ctivities</w:t>
      </w:r>
      <w:bookmarkEnd w:id="346"/>
      <w:bookmarkEnd w:id="347"/>
      <w:bookmarkEnd w:id="348"/>
      <w:bookmarkEnd w:id="349"/>
      <w:bookmarkEnd w:id="350"/>
      <w:bookmarkEnd w:id="351"/>
    </w:p>
    <w:p w14:paraId="42478308" w14:textId="1F90453E" w:rsidR="00380D93" w:rsidRPr="004A4C03" w:rsidRDefault="00380D93" w:rsidP="004A4C03">
      <w:pPr>
        <w:pStyle w:val="BodyText"/>
        <w:spacing w:line="276" w:lineRule="auto"/>
        <w:jc w:val="both"/>
        <w:rPr>
          <w:rFonts w:ascii="Tahoma" w:hAnsi="Tahoma" w:cs="Tahoma"/>
          <w:sz w:val="20"/>
          <w:szCs w:val="20"/>
        </w:rPr>
      </w:pPr>
      <w:r w:rsidRPr="004A4C03">
        <w:rPr>
          <w:rFonts w:ascii="Tahoma" w:hAnsi="Tahoma" w:cs="Tahoma"/>
          <w:sz w:val="20"/>
          <w:szCs w:val="20"/>
        </w:rPr>
        <w:t xml:space="preserve">The Solar Mini-grid will be operated and maintained by </w:t>
      </w:r>
      <w:r w:rsidR="00A6097C" w:rsidRPr="004A4C03">
        <w:rPr>
          <w:rFonts w:ascii="Tahoma" w:hAnsi="Tahoma" w:cs="Tahoma"/>
          <w:sz w:val="20"/>
          <w:szCs w:val="20"/>
        </w:rPr>
        <w:t xml:space="preserve">the contractor for the first </w:t>
      </w:r>
      <w:r w:rsidR="00582133">
        <w:rPr>
          <w:rFonts w:ascii="Tahoma" w:hAnsi="Tahoma" w:cs="Tahoma"/>
          <w:sz w:val="20"/>
          <w:szCs w:val="20"/>
        </w:rPr>
        <w:t>seven</w:t>
      </w:r>
      <w:r w:rsidR="00A6097C" w:rsidRPr="004A4C03">
        <w:rPr>
          <w:rFonts w:ascii="Tahoma" w:hAnsi="Tahoma" w:cs="Tahoma"/>
          <w:sz w:val="20"/>
          <w:szCs w:val="20"/>
        </w:rPr>
        <w:t xml:space="preserve"> years and then handed over to </w:t>
      </w:r>
      <w:r w:rsidRPr="004A4C03">
        <w:rPr>
          <w:rFonts w:ascii="Tahoma" w:hAnsi="Tahoma" w:cs="Tahoma"/>
          <w:sz w:val="20"/>
          <w:szCs w:val="20"/>
        </w:rPr>
        <w:t xml:space="preserve">KPLC engineers and operators. During operation phase of the project, no unauthorized person shall access the Solar </w:t>
      </w:r>
      <w:r w:rsidR="00B00531" w:rsidRPr="004A4C03">
        <w:rPr>
          <w:rFonts w:ascii="Tahoma" w:hAnsi="Tahoma" w:cs="Tahoma"/>
          <w:sz w:val="20"/>
          <w:szCs w:val="20"/>
        </w:rPr>
        <w:t>Mini-grid</w:t>
      </w:r>
      <w:r w:rsidRPr="004A4C03">
        <w:rPr>
          <w:rFonts w:ascii="Tahoma" w:hAnsi="Tahoma" w:cs="Tahoma"/>
          <w:sz w:val="20"/>
          <w:szCs w:val="20"/>
        </w:rPr>
        <w:t xml:space="preserve"> site. This is in line with company policy to ensure safety of staff and the public. Routine maintenance is to be done under supervision by authorized staff. </w:t>
      </w:r>
    </w:p>
    <w:p w14:paraId="4C7AB1AE" w14:textId="77777777" w:rsidR="00380D93" w:rsidRPr="004A4C03" w:rsidRDefault="00380D93" w:rsidP="004A4C03">
      <w:pPr>
        <w:pStyle w:val="BodyText"/>
        <w:spacing w:line="276" w:lineRule="auto"/>
        <w:jc w:val="both"/>
        <w:rPr>
          <w:rFonts w:ascii="Tahoma" w:hAnsi="Tahoma" w:cs="Tahoma"/>
          <w:b/>
          <w:sz w:val="20"/>
          <w:szCs w:val="20"/>
        </w:rPr>
      </w:pPr>
    </w:p>
    <w:p w14:paraId="19FF5002" w14:textId="77777777" w:rsidR="00380D93" w:rsidRPr="004A4C03" w:rsidRDefault="00380D93" w:rsidP="004A4C03">
      <w:pPr>
        <w:pStyle w:val="BodyText"/>
        <w:spacing w:line="276" w:lineRule="auto"/>
        <w:jc w:val="both"/>
        <w:rPr>
          <w:rFonts w:ascii="Tahoma" w:hAnsi="Tahoma" w:cs="Tahoma"/>
          <w:sz w:val="20"/>
          <w:szCs w:val="20"/>
        </w:rPr>
      </w:pPr>
      <w:r w:rsidRPr="004A4C03">
        <w:rPr>
          <w:rFonts w:ascii="Tahoma" w:hAnsi="Tahoma" w:cs="Tahoma"/>
          <w:bCs/>
          <w:iCs/>
          <w:sz w:val="20"/>
          <w:szCs w:val="20"/>
        </w:rPr>
        <w:t xml:space="preserve">Throughout the project life, the </w:t>
      </w:r>
      <w:r w:rsidR="00CC186D" w:rsidRPr="004A4C03">
        <w:rPr>
          <w:rFonts w:ascii="Tahoma" w:hAnsi="Tahoma" w:cs="Tahoma"/>
          <w:bCs/>
          <w:iCs/>
          <w:sz w:val="20"/>
          <w:szCs w:val="20"/>
        </w:rPr>
        <w:t xml:space="preserve">KPLC </w:t>
      </w:r>
      <w:r w:rsidRPr="004A4C03">
        <w:rPr>
          <w:rFonts w:ascii="Tahoma" w:hAnsi="Tahoma" w:cs="Tahoma"/>
          <w:bCs/>
          <w:iCs/>
          <w:sz w:val="20"/>
          <w:szCs w:val="20"/>
        </w:rPr>
        <w:t>shall adhere to all requirements of National Environmental Management Authority (NEMA) and any other applicable legislation regarding environmental and socio – economic impacts.</w:t>
      </w:r>
    </w:p>
    <w:p w14:paraId="72AD1080" w14:textId="77777777" w:rsidR="00380D93" w:rsidRPr="004A4C03" w:rsidRDefault="00380D93" w:rsidP="004A4C03">
      <w:pPr>
        <w:spacing w:after="0"/>
        <w:jc w:val="both"/>
        <w:rPr>
          <w:rFonts w:ascii="Tahoma" w:hAnsi="Tahoma" w:cs="Tahoma"/>
          <w:b/>
          <w:sz w:val="20"/>
          <w:szCs w:val="20"/>
        </w:rPr>
      </w:pPr>
    </w:p>
    <w:p w14:paraId="745EEC0B" w14:textId="77777777" w:rsidR="00380D93" w:rsidRPr="004A4C03" w:rsidRDefault="00380D93" w:rsidP="004A4C03">
      <w:pPr>
        <w:pStyle w:val="Heading3"/>
        <w:spacing w:before="0"/>
        <w:jc w:val="both"/>
        <w:rPr>
          <w:rFonts w:ascii="Tahoma" w:hAnsi="Tahoma" w:cs="Tahoma"/>
          <w:sz w:val="20"/>
          <w:szCs w:val="20"/>
        </w:rPr>
      </w:pPr>
      <w:bookmarkStart w:id="352" w:name="_Toc58873563"/>
      <w:bookmarkStart w:id="353" w:name="_Toc92879010"/>
      <w:bookmarkStart w:id="354" w:name="_Toc92879214"/>
      <w:bookmarkStart w:id="355" w:name="_Toc92902311"/>
      <w:bookmarkStart w:id="356" w:name="_Toc103781223"/>
      <w:bookmarkStart w:id="357" w:name="_Toc148524250"/>
      <w:r w:rsidRPr="004A4C03">
        <w:rPr>
          <w:rFonts w:ascii="Tahoma" w:hAnsi="Tahoma" w:cs="Tahoma"/>
          <w:sz w:val="20"/>
          <w:szCs w:val="20"/>
        </w:rPr>
        <w:t>Project’s Decommissioning Activities</w:t>
      </w:r>
      <w:bookmarkEnd w:id="352"/>
      <w:bookmarkEnd w:id="353"/>
      <w:bookmarkEnd w:id="354"/>
      <w:bookmarkEnd w:id="355"/>
      <w:bookmarkEnd w:id="356"/>
      <w:bookmarkEnd w:id="357"/>
    </w:p>
    <w:p w14:paraId="78925169" w14:textId="77777777" w:rsidR="00380D93" w:rsidRPr="004A4C03" w:rsidRDefault="00380D93"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Kenya Power shall submit a decommissioning plan to NEMA in good time prior to decommissioning. The decommissioning plan should include a restoration plan.</w:t>
      </w:r>
    </w:p>
    <w:p w14:paraId="204A2D3F" w14:textId="77777777" w:rsidR="00380D93" w:rsidRPr="004A4C03" w:rsidRDefault="00380D93"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At the decommissioning/demolition phase, the following activities will take place; </w:t>
      </w:r>
    </w:p>
    <w:p w14:paraId="58B6865A" w14:textId="77777777" w:rsidR="00380D93" w:rsidRPr="004A4C03" w:rsidRDefault="00380D93" w:rsidP="004A4C03">
      <w:pPr>
        <w:numPr>
          <w:ilvl w:val="0"/>
          <w:numId w:val="5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Removal of Solar </w:t>
      </w:r>
      <w:r w:rsidR="00B00531" w:rsidRPr="004A4C03">
        <w:rPr>
          <w:rFonts w:ascii="Tahoma" w:hAnsi="Tahoma" w:cs="Tahoma"/>
          <w:sz w:val="20"/>
          <w:szCs w:val="20"/>
        </w:rPr>
        <w:t>Mini-grid</w:t>
      </w:r>
      <w:r w:rsidRPr="004A4C03">
        <w:rPr>
          <w:rFonts w:ascii="Tahoma" w:hAnsi="Tahoma" w:cs="Tahoma"/>
          <w:sz w:val="20"/>
          <w:szCs w:val="20"/>
        </w:rPr>
        <w:t xml:space="preserve"> panels and Diesel Generator and their associated switching equipment’s </w:t>
      </w:r>
    </w:p>
    <w:p w14:paraId="6D4D1AEF" w14:textId="77777777" w:rsidR="00380D93" w:rsidRPr="004A4C03" w:rsidRDefault="00380D93" w:rsidP="004A4C03">
      <w:pPr>
        <w:numPr>
          <w:ilvl w:val="0"/>
          <w:numId w:val="5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Removal of electrical fittings, bus bars and steel poles/structures </w:t>
      </w:r>
    </w:p>
    <w:p w14:paraId="420F46C6" w14:textId="77777777" w:rsidR="00380D93" w:rsidRPr="004A4C03" w:rsidRDefault="00380D93" w:rsidP="004A4C03">
      <w:pPr>
        <w:numPr>
          <w:ilvl w:val="0"/>
          <w:numId w:val="5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Demolish and carefully handle components that contain oil and fuels like the Diesel generators</w:t>
      </w:r>
    </w:p>
    <w:p w14:paraId="5F1AEED2" w14:textId="77777777" w:rsidR="00380D93" w:rsidRPr="004A4C03" w:rsidRDefault="00380D93" w:rsidP="004A4C03">
      <w:pPr>
        <w:numPr>
          <w:ilvl w:val="0"/>
          <w:numId w:val="5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Ensure proper handling of the demolished materials and have an authorized and guided transportation and disposal away from human settlement, water bodies and wildlife conservation area in line with NEMA requirements for safe disposal</w:t>
      </w:r>
    </w:p>
    <w:p w14:paraId="2748E6C7" w14:textId="77777777" w:rsidR="00380D93" w:rsidRPr="004A4C03" w:rsidRDefault="00380D93" w:rsidP="004A4C03">
      <w:pPr>
        <w:numPr>
          <w:ilvl w:val="0"/>
          <w:numId w:val="5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Demolish and remove all the concrete works</w:t>
      </w:r>
    </w:p>
    <w:p w14:paraId="32CA16C4" w14:textId="77777777" w:rsidR="00380D93" w:rsidRPr="004A4C03" w:rsidRDefault="00380D93" w:rsidP="004A4C03">
      <w:pPr>
        <w:autoSpaceDE w:val="0"/>
        <w:autoSpaceDN w:val="0"/>
        <w:adjustRightInd w:val="0"/>
        <w:spacing w:after="0"/>
        <w:jc w:val="both"/>
        <w:rPr>
          <w:rFonts w:ascii="Tahoma" w:hAnsi="Tahoma" w:cs="Tahoma"/>
          <w:sz w:val="20"/>
          <w:szCs w:val="20"/>
        </w:rPr>
      </w:pPr>
    </w:p>
    <w:p w14:paraId="0DD83912" w14:textId="77777777" w:rsidR="00380D93" w:rsidRPr="004A4C03" w:rsidRDefault="00380D93"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host environment should be rehabilitated and restored to its former state through:</w:t>
      </w:r>
    </w:p>
    <w:p w14:paraId="3B120F2D" w14:textId="77777777" w:rsidR="00380D93" w:rsidRPr="004A4C03" w:rsidRDefault="00380D93" w:rsidP="004A4C03">
      <w:pPr>
        <w:pStyle w:val="ListParagraph"/>
        <w:numPr>
          <w:ilvl w:val="0"/>
          <w:numId w:val="5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Approved and appropriate landscaping methodology.</w:t>
      </w:r>
    </w:p>
    <w:p w14:paraId="3EDD0E8F" w14:textId="77777777" w:rsidR="00380D93" w:rsidRPr="004A4C03" w:rsidRDefault="00380D93" w:rsidP="004A4C03">
      <w:pPr>
        <w:pStyle w:val="ListParagraph"/>
        <w:numPr>
          <w:ilvl w:val="0"/>
          <w:numId w:val="5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Planting of vegetation.</w:t>
      </w:r>
    </w:p>
    <w:p w14:paraId="41845C4A" w14:textId="77777777" w:rsidR="00264AD5" w:rsidRPr="004A4C03" w:rsidRDefault="00380D93" w:rsidP="004A4C03">
      <w:pPr>
        <w:pStyle w:val="ListParagraph"/>
        <w:numPr>
          <w:ilvl w:val="0"/>
          <w:numId w:val="5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Removal of any soils that may have been impacted by oils or fuels for offsite (away from the project area) remediation.</w:t>
      </w:r>
    </w:p>
    <w:p w14:paraId="0DD562A5" w14:textId="77777777" w:rsidR="00264AD5" w:rsidRPr="004A4C03" w:rsidRDefault="00264AD5" w:rsidP="004A4C03">
      <w:pPr>
        <w:pStyle w:val="Heading2"/>
        <w:rPr>
          <w:rFonts w:ascii="Tahoma" w:hAnsi="Tahoma" w:cs="Tahoma"/>
          <w:sz w:val="20"/>
          <w:szCs w:val="20"/>
        </w:rPr>
      </w:pPr>
      <w:bookmarkStart w:id="358" w:name="_Toc103781224"/>
      <w:bookmarkStart w:id="359" w:name="_Toc148524251"/>
      <w:r w:rsidRPr="004A4C03">
        <w:rPr>
          <w:rFonts w:ascii="Tahoma" w:hAnsi="Tahoma" w:cs="Tahoma"/>
          <w:sz w:val="20"/>
          <w:szCs w:val="20"/>
        </w:rPr>
        <w:t>Construction Materials, Equipment and services</w:t>
      </w:r>
      <w:bookmarkEnd w:id="358"/>
      <w:bookmarkEnd w:id="359"/>
      <w:r w:rsidRPr="004A4C03">
        <w:rPr>
          <w:rFonts w:ascii="Tahoma" w:hAnsi="Tahoma" w:cs="Tahoma"/>
          <w:sz w:val="20"/>
          <w:szCs w:val="20"/>
        </w:rPr>
        <w:t xml:space="preserve"> </w:t>
      </w:r>
    </w:p>
    <w:p w14:paraId="4E360CA9" w14:textId="77777777" w:rsidR="00264AD5" w:rsidRPr="004A4C03" w:rsidRDefault="00264AD5" w:rsidP="004A4C03">
      <w:pPr>
        <w:autoSpaceDE w:val="0"/>
        <w:autoSpaceDN w:val="0"/>
        <w:adjustRightInd w:val="0"/>
        <w:jc w:val="both"/>
        <w:rPr>
          <w:rFonts w:ascii="Tahoma" w:hAnsi="Tahoma" w:cs="Tahoma"/>
          <w:bCs/>
          <w:sz w:val="20"/>
          <w:szCs w:val="20"/>
        </w:rPr>
      </w:pPr>
      <w:r w:rsidRPr="004A4C03">
        <w:rPr>
          <w:rFonts w:ascii="Tahoma" w:hAnsi="Tahoma" w:cs="Tahoma"/>
          <w:bCs/>
          <w:sz w:val="20"/>
          <w:szCs w:val="20"/>
        </w:rPr>
        <w:t xml:space="preserve">All materials that will be used in construction of this project shall be of high quality in line with the Kenya Bureau of Standards. Sufficient materials and equipment shall be purchased and stored on site to avoid wastage. Most of the materials are locally available and the contractor should source from within the project area. </w:t>
      </w:r>
    </w:p>
    <w:p w14:paraId="0A909C7E" w14:textId="77777777" w:rsidR="00264AD5" w:rsidRPr="004A4C03" w:rsidRDefault="00264AD5" w:rsidP="004A4C03">
      <w:pPr>
        <w:pStyle w:val="Heading3"/>
        <w:spacing w:after="0"/>
        <w:jc w:val="both"/>
        <w:rPr>
          <w:rFonts w:ascii="Tahoma" w:hAnsi="Tahoma" w:cs="Tahoma"/>
          <w:sz w:val="20"/>
          <w:szCs w:val="20"/>
        </w:rPr>
      </w:pPr>
      <w:bookmarkStart w:id="360" w:name="_Toc103781225"/>
      <w:bookmarkStart w:id="361" w:name="_Toc148524252"/>
      <w:r w:rsidRPr="004A4C03">
        <w:rPr>
          <w:rFonts w:ascii="Tahoma" w:hAnsi="Tahoma" w:cs="Tahoma"/>
          <w:sz w:val="20"/>
          <w:szCs w:val="20"/>
        </w:rPr>
        <w:t xml:space="preserve">Input Materials and Equipment &amp; </w:t>
      </w:r>
      <w:r w:rsidR="003468E6" w:rsidRPr="004A4C03">
        <w:rPr>
          <w:rFonts w:ascii="Tahoma" w:hAnsi="Tahoma" w:cs="Tahoma"/>
          <w:sz w:val="20"/>
          <w:szCs w:val="20"/>
        </w:rPr>
        <w:t>Machinery</w:t>
      </w:r>
      <w:bookmarkEnd w:id="360"/>
      <w:bookmarkEnd w:id="361"/>
      <w:r w:rsidR="003468E6" w:rsidRPr="004A4C03">
        <w:rPr>
          <w:rFonts w:ascii="Tahoma" w:hAnsi="Tahoma" w:cs="Tahoma"/>
          <w:sz w:val="20"/>
          <w:szCs w:val="20"/>
        </w:rPr>
        <w:t xml:space="preserve"> </w:t>
      </w:r>
    </w:p>
    <w:p w14:paraId="68D0533B"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Works and construction activities are expected to use quality construction materials and procedures to ensure quality work, occupational and public safety and environmental protection. The following inputs and equipment will be required for construction:</w:t>
      </w:r>
    </w:p>
    <w:p w14:paraId="1B15E6E3" w14:textId="77777777" w:rsidR="00264AD5" w:rsidRPr="004A4C03" w:rsidRDefault="00264AD5" w:rsidP="004A4C03">
      <w:pPr>
        <w:pStyle w:val="NoSpacing"/>
        <w:numPr>
          <w:ilvl w:val="0"/>
          <w:numId w:val="68"/>
        </w:numPr>
        <w:spacing w:line="276" w:lineRule="auto"/>
        <w:jc w:val="both"/>
        <w:rPr>
          <w:rFonts w:ascii="Tahoma" w:hAnsi="Tahoma" w:cs="Tahoma"/>
          <w:sz w:val="20"/>
          <w:szCs w:val="20"/>
        </w:rPr>
      </w:pPr>
      <w:r w:rsidRPr="004A4C03">
        <w:rPr>
          <w:rFonts w:ascii="Tahoma" w:hAnsi="Tahoma" w:cs="Tahoma"/>
          <w:sz w:val="20"/>
          <w:szCs w:val="20"/>
        </w:rPr>
        <w:t>Lorries</w:t>
      </w:r>
    </w:p>
    <w:p w14:paraId="32474DE2" w14:textId="77777777" w:rsidR="00264AD5" w:rsidRPr="004A4C03" w:rsidRDefault="00264AD5" w:rsidP="004A4C03">
      <w:pPr>
        <w:pStyle w:val="NoSpacing"/>
        <w:numPr>
          <w:ilvl w:val="0"/>
          <w:numId w:val="68"/>
        </w:numPr>
        <w:spacing w:line="276" w:lineRule="auto"/>
        <w:jc w:val="both"/>
        <w:rPr>
          <w:rFonts w:ascii="Tahoma" w:hAnsi="Tahoma" w:cs="Tahoma"/>
          <w:sz w:val="20"/>
          <w:szCs w:val="20"/>
        </w:rPr>
      </w:pPr>
      <w:r w:rsidRPr="004A4C03">
        <w:rPr>
          <w:rFonts w:ascii="Tahoma" w:hAnsi="Tahoma" w:cs="Tahoma"/>
          <w:sz w:val="20"/>
          <w:szCs w:val="20"/>
        </w:rPr>
        <w:t>Plumbing equipment</w:t>
      </w:r>
    </w:p>
    <w:p w14:paraId="7483B283" w14:textId="77777777" w:rsidR="00264AD5" w:rsidRPr="004A4C03" w:rsidRDefault="00264AD5" w:rsidP="004A4C03">
      <w:pPr>
        <w:pStyle w:val="NoSpacing"/>
        <w:numPr>
          <w:ilvl w:val="0"/>
          <w:numId w:val="68"/>
        </w:numPr>
        <w:spacing w:line="276" w:lineRule="auto"/>
        <w:jc w:val="both"/>
        <w:rPr>
          <w:rFonts w:ascii="Tahoma" w:hAnsi="Tahoma" w:cs="Tahoma"/>
          <w:sz w:val="20"/>
          <w:szCs w:val="20"/>
        </w:rPr>
      </w:pPr>
      <w:r w:rsidRPr="004A4C03">
        <w:rPr>
          <w:rFonts w:ascii="Tahoma" w:hAnsi="Tahoma" w:cs="Tahoma"/>
          <w:sz w:val="20"/>
          <w:szCs w:val="20"/>
        </w:rPr>
        <w:t>Concrete mixers</w:t>
      </w:r>
    </w:p>
    <w:p w14:paraId="7B643C81" w14:textId="77777777" w:rsidR="00264AD5" w:rsidRPr="004A4C03" w:rsidRDefault="00264AD5" w:rsidP="004A4C03">
      <w:pPr>
        <w:pStyle w:val="NoSpacing"/>
        <w:numPr>
          <w:ilvl w:val="0"/>
          <w:numId w:val="68"/>
        </w:numPr>
        <w:spacing w:line="276" w:lineRule="auto"/>
        <w:jc w:val="both"/>
        <w:rPr>
          <w:rFonts w:ascii="Tahoma" w:hAnsi="Tahoma" w:cs="Tahoma"/>
          <w:sz w:val="20"/>
          <w:szCs w:val="20"/>
        </w:rPr>
      </w:pPr>
      <w:r w:rsidRPr="004A4C03">
        <w:rPr>
          <w:rFonts w:ascii="Tahoma" w:hAnsi="Tahoma" w:cs="Tahoma"/>
          <w:sz w:val="20"/>
          <w:szCs w:val="20"/>
        </w:rPr>
        <w:t>Welding machines, wheelbarrows</w:t>
      </w:r>
    </w:p>
    <w:p w14:paraId="4F7216E0" w14:textId="77777777" w:rsidR="00264AD5" w:rsidRPr="004A4C03" w:rsidRDefault="00264AD5" w:rsidP="004A4C03">
      <w:pPr>
        <w:pStyle w:val="NoSpacing"/>
        <w:numPr>
          <w:ilvl w:val="0"/>
          <w:numId w:val="68"/>
        </w:numPr>
        <w:spacing w:line="276" w:lineRule="auto"/>
        <w:jc w:val="both"/>
        <w:rPr>
          <w:rFonts w:ascii="Tahoma" w:hAnsi="Tahoma" w:cs="Tahoma"/>
          <w:sz w:val="20"/>
          <w:szCs w:val="20"/>
        </w:rPr>
      </w:pPr>
      <w:r w:rsidRPr="004A4C03">
        <w:rPr>
          <w:rFonts w:ascii="Tahoma" w:hAnsi="Tahoma" w:cs="Tahoma"/>
          <w:sz w:val="20"/>
          <w:szCs w:val="20"/>
        </w:rPr>
        <w:t>Electrical equipment</w:t>
      </w:r>
    </w:p>
    <w:p w14:paraId="66E46C82"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Excavators </w:t>
      </w:r>
    </w:p>
    <w:p w14:paraId="6423AEF6" w14:textId="77777777" w:rsidR="00264AD5" w:rsidRPr="004A4C03" w:rsidRDefault="00264AD5" w:rsidP="004A4C03">
      <w:pPr>
        <w:numPr>
          <w:ilvl w:val="0"/>
          <w:numId w:val="68"/>
        </w:numPr>
        <w:autoSpaceDE w:val="0"/>
        <w:autoSpaceDN w:val="0"/>
        <w:adjustRightInd w:val="0"/>
        <w:spacing w:after="0"/>
        <w:ind w:left="426" w:hanging="426"/>
        <w:jc w:val="both"/>
        <w:rPr>
          <w:rFonts w:ascii="Tahoma" w:hAnsi="Tahoma" w:cs="Tahoma"/>
          <w:sz w:val="20"/>
          <w:szCs w:val="20"/>
        </w:rPr>
      </w:pPr>
      <w:r w:rsidRPr="004A4C03">
        <w:rPr>
          <w:rFonts w:ascii="Tahoma" w:hAnsi="Tahoma" w:cs="Tahoma"/>
          <w:sz w:val="20"/>
          <w:szCs w:val="20"/>
        </w:rPr>
        <w:t>Raw construction materials (Sand, cement, natural building stone blocks, hard core, gravel, concrete among others).</w:t>
      </w:r>
    </w:p>
    <w:p w14:paraId="47FBF73F"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Timber (e.g., doors and frames, fixed furniture, etc.),</w:t>
      </w:r>
    </w:p>
    <w:p w14:paraId="28490A99" w14:textId="77905690"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Paints, solvents, </w:t>
      </w:r>
      <w:r w:rsidR="00CB22C3" w:rsidRPr="004A4C03">
        <w:rPr>
          <w:rFonts w:ascii="Tahoma" w:hAnsi="Tahoma" w:cs="Tahoma"/>
          <w:sz w:val="20"/>
          <w:szCs w:val="20"/>
        </w:rPr>
        <w:t>whitewash</w:t>
      </w:r>
      <w:r w:rsidRPr="004A4C03">
        <w:rPr>
          <w:rFonts w:ascii="Tahoma" w:hAnsi="Tahoma" w:cs="Tahoma"/>
          <w:sz w:val="20"/>
          <w:szCs w:val="20"/>
        </w:rPr>
        <w:t>, etc.,</w:t>
      </w:r>
    </w:p>
    <w:p w14:paraId="152859D7"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Labor force (of both skilled and unskilled workers).</w:t>
      </w:r>
    </w:p>
    <w:p w14:paraId="480B40CE"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Generator Sets,</w:t>
      </w:r>
    </w:p>
    <w:p w14:paraId="72C20569"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Bus bars, Switch gears, Circuit breakers </w:t>
      </w:r>
    </w:p>
    <w:p w14:paraId="18568089"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Lightning arrestors and Steel structure members</w:t>
      </w:r>
    </w:p>
    <w:p w14:paraId="498DD71E"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Water </w:t>
      </w:r>
    </w:p>
    <w:p w14:paraId="61828173"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Solar panels </w:t>
      </w:r>
    </w:p>
    <w:p w14:paraId="66ACF3AA"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Conductors </w:t>
      </w:r>
    </w:p>
    <w:p w14:paraId="140CA743"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Poles </w:t>
      </w:r>
    </w:p>
    <w:p w14:paraId="44797B66"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Meters </w:t>
      </w:r>
    </w:p>
    <w:p w14:paraId="037FCB87" w14:textId="77777777" w:rsidR="00264AD5" w:rsidRPr="004A4C03" w:rsidRDefault="00264AD5" w:rsidP="004A4C03">
      <w:pPr>
        <w:numPr>
          <w:ilvl w:val="0"/>
          <w:numId w:val="6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Fuels (Diesel)</w:t>
      </w:r>
    </w:p>
    <w:p w14:paraId="58AFBADB" w14:textId="77777777" w:rsidR="00264AD5" w:rsidRPr="004A4C03" w:rsidRDefault="00264AD5" w:rsidP="004A4C03">
      <w:pPr>
        <w:pStyle w:val="NoSpacing"/>
        <w:numPr>
          <w:ilvl w:val="0"/>
          <w:numId w:val="68"/>
        </w:numPr>
        <w:spacing w:line="276" w:lineRule="auto"/>
        <w:jc w:val="both"/>
        <w:rPr>
          <w:rFonts w:ascii="Tahoma" w:hAnsi="Tahoma" w:cs="Tahoma"/>
          <w:sz w:val="20"/>
          <w:szCs w:val="20"/>
        </w:rPr>
      </w:pPr>
      <w:r w:rsidRPr="004A4C03">
        <w:rPr>
          <w:rFonts w:ascii="Tahoma" w:hAnsi="Tahoma" w:cs="Tahoma"/>
          <w:sz w:val="20"/>
          <w:szCs w:val="20"/>
        </w:rPr>
        <w:t xml:space="preserve">Sand </w:t>
      </w:r>
    </w:p>
    <w:p w14:paraId="68A041F7" w14:textId="77777777" w:rsidR="00264AD5" w:rsidRPr="004A4C03" w:rsidRDefault="00264AD5" w:rsidP="004A4C03">
      <w:pPr>
        <w:pStyle w:val="NoSpacing"/>
        <w:numPr>
          <w:ilvl w:val="0"/>
          <w:numId w:val="68"/>
        </w:numPr>
        <w:spacing w:line="276" w:lineRule="auto"/>
        <w:jc w:val="both"/>
        <w:rPr>
          <w:rFonts w:ascii="Tahoma" w:hAnsi="Tahoma" w:cs="Tahoma"/>
          <w:sz w:val="20"/>
          <w:szCs w:val="20"/>
        </w:rPr>
      </w:pPr>
      <w:r w:rsidRPr="004A4C03">
        <w:rPr>
          <w:rFonts w:ascii="Tahoma" w:hAnsi="Tahoma" w:cs="Tahoma"/>
          <w:sz w:val="20"/>
          <w:szCs w:val="20"/>
        </w:rPr>
        <w:t>Hardcore</w:t>
      </w:r>
    </w:p>
    <w:p w14:paraId="670F9BD6" w14:textId="77777777" w:rsidR="00264AD5" w:rsidRPr="004A4C03" w:rsidRDefault="00264AD5" w:rsidP="004A4C03">
      <w:pPr>
        <w:pStyle w:val="NoSpacing"/>
        <w:numPr>
          <w:ilvl w:val="0"/>
          <w:numId w:val="68"/>
        </w:numPr>
        <w:spacing w:line="276" w:lineRule="auto"/>
        <w:jc w:val="both"/>
        <w:rPr>
          <w:rFonts w:ascii="Tahoma" w:hAnsi="Tahoma" w:cs="Tahoma"/>
          <w:sz w:val="20"/>
          <w:szCs w:val="20"/>
        </w:rPr>
      </w:pPr>
      <w:r w:rsidRPr="004A4C03">
        <w:rPr>
          <w:rFonts w:ascii="Tahoma" w:hAnsi="Tahoma" w:cs="Tahoma"/>
          <w:sz w:val="20"/>
          <w:szCs w:val="20"/>
        </w:rPr>
        <w:t>Building stones</w:t>
      </w:r>
    </w:p>
    <w:p w14:paraId="5CDA4B4A" w14:textId="77777777" w:rsidR="00264AD5" w:rsidRPr="004A4C03" w:rsidRDefault="00264AD5" w:rsidP="004A4C03">
      <w:pPr>
        <w:pStyle w:val="NoSpacing"/>
        <w:numPr>
          <w:ilvl w:val="0"/>
          <w:numId w:val="68"/>
        </w:numPr>
        <w:spacing w:line="276" w:lineRule="auto"/>
        <w:jc w:val="both"/>
        <w:rPr>
          <w:rFonts w:ascii="Tahoma" w:hAnsi="Tahoma" w:cs="Tahoma"/>
          <w:sz w:val="20"/>
          <w:szCs w:val="20"/>
        </w:rPr>
      </w:pPr>
      <w:r w:rsidRPr="004A4C03">
        <w:rPr>
          <w:rFonts w:ascii="Tahoma" w:hAnsi="Tahoma" w:cs="Tahoma"/>
          <w:sz w:val="20"/>
          <w:szCs w:val="20"/>
        </w:rPr>
        <w:t xml:space="preserve">Glass </w:t>
      </w:r>
    </w:p>
    <w:p w14:paraId="3D873AF6" w14:textId="77777777" w:rsidR="00264AD5" w:rsidRPr="004A4C03" w:rsidRDefault="00264AD5" w:rsidP="004A4C03">
      <w:pPr>
        <w:pStyle w:val="Heading3"/>
        <w:jc w:val="both"/>
        <w:rPr>
          <w:rFonts w:ascii="Tahoma" w:hAnsi="Tahoma" w:cs="Tahoma"/>
          <w:sz w:val="20"/>
          <w:szCs w:val="20"/>
        </w:rPr>
      </w:pPr>
      <w:bookmarkStart w:id="362" w:name="_Toc103781226"/>
      <w:bookmarkStart w:id="363" w:name="_Toc148524253"/>
      <w:r w:rsidRPr="004A4C03">
        <w:rPr>
          <w:rFonts w:ascii="Tahoma" w:hAnsi="Tahoma" w:cs="Tahoma"/>
          <w:sz w:val="20"/>
          <w:szCs w:val="20"/>
        </w:rPr>
        <w:t xml:space="preserve">Use of </w:t>
      </w:r>
      <w:r w:rsidR="003468E6" w:rsidRPr="004A4C03">
        <w:rPr>
          <w:rFonts w:ascii="Tahoma" w:hAnsi="Tahoma" w:cs="Tahoma"/>
          <w:sz w:val="20"/>
          <w:szCs w:val="20"/>
        </w:rPr>
        <w:t xml:space="preserve">Services </w:t>
      </w:r>
      <w:r w:rsidR="00D91FD1" w:rsidRPr="004A4C03">
        <w:rPr>
          <w:rFonts w:ascii="Tahoma" w:hAnsi="Tahoma" w:cs="Tahoma"/>
          <w:sz w:val="20"/>
          <w:szCs w:val="20"/>
        </w:rPr>
        <w:t>a</w:t>
      </w:r>
      <w:r w:rsidR="003468E6" w:rsidRPr="004A4C03">
        <w:rPr>
          <w:rFonts w:ascii="Tahoma" w:hAnsi="Tahoma" w:cs="Tahoma"/>
          <w:sz w:val="20"/>
          <w:szCs w:val="20"/>
        </w:rPr>
        <w:t>nd Resources</w:t>
      </w:r>
      <w:bookmarkEnd w:id="362"/>
      <w:bookmarkEnd w:id="363"/>
      <w:r w:rsidR="003468E6" w:rsidRPr="004A4C03">
        <w:rPr>
          <w:rFonts w:ascii="Tahoma" w:hAnsi="Tahoma" w:cs="Tahoma"/>
          <w:sz w:val="20"/>
          <w:szCs w:val="20"/>
        </w:rPr>
        <w:t xml:space="preserve"> </w:t>
      </w:r>
    </w:p>
    <w:p w14:paraId="07EDCA7C" w14:textId="77777777" w:rsidR="00264AD5" w:rsidRPr="004A4C03" w:rsidRDefault="00264AD5" w:rsidP="004A4C03">
      <w:pPr>
        <w:pStyle w:val="Heading4"/>
        <w:jc w:val="both"/>
        <w:rPr>
          <w:rFonts w:cs="Tahoma"/>
          <w:sz w:val="20"/>
          <w:szCs w:val="20"/>
        </w:rPr>
      </w:pPr>
      <w:r w:rsidRPr="004A4C03">
        <w:rPr>
          <w:rFonts w:cs="Tahoma"/>
          <w:sz w:val="20"/>
          <w:szCs w:val="20"/>
        </w:rPr>
        <w:t>Water</w:t>
      </w:r>
    </w:p>
    <w:p w14:paraId="487DA5BA"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bCs/>
          <w:sz w:val="20"/>
          <w:szCs w:val="20"/>
        </w:rPr>
        <w:t>Water is key in the construction of this project</w:t>
      </w:r>
      <w:r w:rsidRPr="004A4C03">
        <w:rPr>
          <w:rFonts w:ascii="Tahoma" w:hAnsi="Tahoma" w:cs="Tahoma"/>
          <w:sz w:val="20"/>
          <w:szCs w:val="20"/>
        </w:rPr>
        <w:t xml:space="preserve">.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  </w:t>
      </w:r>
    </w:p>
    <w:p w14:paraId="174BB0A2" w14:textId="77777777" w:rsidR="00264AD5" w:rsidRPr="004A4C03" w:rsidRDefault="00264AD5" w:rsidP="004A4C03">
      <w:pPr>
        <w:pStyle w:val="Heading4"/>
        <w:jc w:val="both"/>
        <w:rPr>
          <w:rFonts w:cs="Tahoma"/>
          <w:sz w:val="20"/>
          <w:szCs w:val="20"/>
        </w:rPr>
      </w:pPr>
      <w:r w:rsidRPr="004A4C03">
        <w:rPr>
          <w:rFonts w:cs="Tahoma"/>
          <w:sz w:val="20"/>
          <w:szCs w:val="20"/>
        </w:rPr>
        <w:t>Labor</w:t>
      </w:r>
    </w:p>
    <w:p w14:paraId="4DC3E515" w14:textId="456DC18A" w:rsidR="00264AD5" w:rsidRPr="004A4C03" w:rsidRDefault="00264AD5"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The size and the composition of the workforce will be at the discretion of the contractor(s). The contractors will adhere to the Employment Act of 2007 in the recruitment and management of the employees. It is recommended that the contractor seeks unskilled </w:t>
      </w:r>
      <w:r w:rsidR="00815468" w:rsidRPr="004A4C03">
        <w:rPr>
          <w:rFonts w:ascii="Tahoma" w:hAnsi="Tahoma" w:cs="Tahoma"/>
          <w:color w:val="000000"/>
          <w:sz w:val="20"/>
          <w:szCs w:val="20"/>
        </w:rPr>
        <w:t>labour</w:t>
      </w:r>
      <w:r w:rsidRPr="004A4C03">
        <w:rPr>
          <w:rFonts w:ascii="Tahoma" w:hAnsi="Tahoma" w:cs="Tahoma"/>
          <w:color w:val="000000"/>
          <w:sz w:val="20"/>
          <w:szCs w:val="20"/>
        </w:rPr>
        <w:t xml:space="preserve"> from the surrounding areas. </w:t>
      </w:r>
    </w:p>
    <w:p w14:paraId="6F38333D" w14:textId="77777777" w:rsidR="00264AD5" w:rsidRPr="004A4C03" w:rsidRDefault="00264AD5" w:rsidP="004A4C03">
      <w:pPr>
        <w:pStyle w:val="Heading4"/>
        <w:jc w:val="both"/>
        <w:rPr>
          <w:rFonts w:cs="Tahoma"/>
          <w:sz w:val="20"/>
          <w:szCs w:val="20"/>
        </w:rPr>
      </w:pPr>
      <w:r w:rsidRPr="004A4C03">
        <w:rPr>
          <w:rFonts w:cs="Tahoma"/>
          <w:sz w:val="20"/>
          <w:szCs w:val="20"/>
        </w:rPr>
        <w:t>Sewerage</w:t>
      </w:r>
    </w:p>
    <w:p w14:paraId="5A12987B"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 negligible sewerage flow is anticipated for the duration of the construction period. On site, use will be made of toilets that will be serviced periodically. For operations, a similarly negligible amount of sewerage will be generated. The area is not served by a sewer system and the KPLC will make use of septic tanks to dispose waste during operation period.  </w:t>
      </w:r>
    </w:p>
    <w:p w14:paraId="16708120" w14:textId="77777777" w:rsidR="00264AD5" w:rsidRPr="004A4C03" w:rsidRDefault="00264AD5" w:rsidP="004A4C03">
      <w:pPr>
        <w:pStyle w:val="Heading4"/>
        <w:jc w:val="both"/>
        <w:rPr>
          <w:rFonts w:cs="Tahoma"/>
          <w:sz w:val="20"/>
          <w:szCs w:val="20"/>
        </w:rPr>
      </w:pPr>
      <w:r w:rsidRPr="004A4C03">
        <w:rPr>
          <w:rFonts w:cs="Tahoma"/>
          <w:sz w:val="20"/>
          <w:szCs w:val="20"/>
        </w:rPr>
        <w:tab/>
        <w:t>Roads</w:t>
      </w:r>
    </w:p>
    <w:p w14:paraId="75166550"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Existing roads will be utilized as far as possible during the construction and operational periods. No new road will be constructed because there is an existing road to the Solar Mini-grid. The flow of traffic to the site during the construction period will increase and management of traffic will be paramount.  </w:t>
      </w:r>
    </w:p>
    <w:p w14:paraId="7739B335" w14:textId="77777777" w:rsidR="00264AD5" w:rsidRPr="004A4C03" w:rsidRDefault="00264AD5" w:rsidP="004A4C03">
      <w:pPr>
        <w:autoSpaceDE w:val="0"/>
        <w:autoSpaceDN w:val="0"/>
        <w:adjustRightInd w:val="0"/>
        <w:spacing w:after="0"/>
        <w:jc w:val="both"/>
        <w:rPr>
          <w:rFonts w:ascii="Tahoma" w:hAnsi="Tahoma" w:cs="Tahoma"/>
          <w:sz w:val="20"/>
          <w:szCs w:val="20"/>
        </w:rPr>
      </w:pPr>
    </w:p>
    <w:p w14:paraId="7B9CEFE9"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During operations there will be virtually very low traffic considering because once operational the Solar Mini-grid will require minimal maintenance.</w:t>
      </w:r>
    </w:p>
    <w:p w14:paraId="4EACC0FE" w14:textId="77777777" w:rsidR="00264AD5" w:rsidRPr="004A4C03" w:rsidRDefault="00264AD5" w:rsidP="004A4C03">
      <w:pPr>
        <w:pStyle w:val="Heading4"/>
        <w:jc w:val="both"/>
        <w:rPr>
          <w:rFonts w:cs="Tahoma"/>
          <w:sz w:val="20"/>
          <w:szCs w:val="20"/>
        </w:rPr>
      </w:pPr>
      <w:r w:rsidRPr="004A4C03">
        <w:rPr>
          <w:rFonts w:cs="Tahoma"/>
          <w:sz w:val="20"/>
          <w:szCs w:val="20"/>
        </w:rPr>
        <w:t xml:space="preserve"> Electricity</w:t>
      </w:r>
    </w:p>
    <w:p w14:paraId="5474BA25"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Electricity will be essential for the proposed project both during construction and operation. The contractor will have to have a portable generator during construction for fabrication and welding where necessary but Kenya Power will provide electricity for operations from its constructed Solar Mini-grid electrical network in the area since the area will be well served with power after competition of the Solar Mini-grid.</w:t>
      </w:r>
    </w:p>
    <w:p w14:paraId="1D161089" w14:textId="77777777" w:rsidR="00264AD5" w:rsidRPr="004A4C03" w:rsidRDefault="00264AD5" w:rsidP="004A4C03">
      <w:pPr>
        <w:autoSpaceDE w:val="0"/>
        <w:autoSpaceDN w:val="0"/>
        <w:adjustRightInd w:val="0"/>
        <w:spacing w:after="0"/>
        <w:jc w:val="both"/>
        <w:rPr>
          <w:rFonts w:ascii="Tahoma" w:hAnsi="Tahoma" w:cs="Tahoma"/>
          <w:sz w:val="20"/>
          <w:szCs w:val="20"/>
        </w:rPr>
      </w:pPr>
    </w:p>
    <w:p w14:paraId="72850B3E"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project KPLC should ensure that all material sourcing does not trigger any environmental or social impacts. All hazardous materials should be handled according to the NEMA regulations on hazardous waste. All new unidentified impacts should be mitigated and managed in a responsible manner throughout the project cycle by the contractor and the project operator.</w:t>
      </w:r>
    </w:p>
    <w:p w14:paraId="750D418E" w14:textId="77777777" w:rsidR="00264AD5" w:rsidRPr="004A4C03" w:rsidRDefault="00264AD5" w:rsidP="004A4C03">
      <w:pPr>
        <w:autoSpaceDE w:val="0"/>
        <w:autoSpaceDN w:val="0"/>
        <w:adjustRightInd w:val="0"/>
        <w:spacing w:after="0"/>
        <w:jc w:val="both"/>
        <w:rPr>
          <w:rFonts w:ascii="Tahoma" w:hAnsi="Tahoma" w:cs="Tahoma"/>
          <w:sz w:val="20"/>
          <w:szCs w:val="20"/>
        </w:rPr>
      </w:pPr>
    </w:p>
    <w:p w14:paraId="1898E47E" w14:textId="77777777" w:rsidR="00264AD5" w:rsidRPr="004A4C03" w:rsidRDefault="00264AD5" w:rsidP="004A4C03">
      <w:pPr>
        <w:pStyle w:val="Heading2"/>
        <w:spacing w:before="0"/>
        <w:jc w:val="both"/>
        <w:rPr>
          <w:rFonts w:ascii="Tahoma" w:hAnsi="Tahoma" w:cs="Tahoma"/>
          <w:sz w:val="20"/>
          <w:szCs w:val="20"/>
        </w:rPr>
      </w:pPr>
      <w:bookmarkStart w:id="364" w:name="_Toc103781227"/>
      <w:bookmarkStart w:id="365" w:name="_Toc148524254"/>
      <w:r w:rsidRPr="004A4C03">
        <w:rPr>
          <w:rFonts w:ascii="Tahoma" w:hAnsi="Tahoma" w:cs="Tahoma"/>
          <w:sz w:val="20"/>
          <w:szCs w:val="20"/>
        </w:rPr>
        <w:t>Products, By-Products and Waste</w:t>
      </w:r>
      <w:bookmarkEnd w:id="364"/>
      <w:bookmarkEnd w:id="365"/>
    </w:p>
    <w:p w14:paraId="3C826BA6" w14:textId="77777777" w:rsidR="00264AD5" w:rsidRPr="004A4C03" w:rsidRDefault="00264AD5" w:rsidP="004A4C03">
      <w:pPr>
        <w:jc w:val="both"/>
        <w:rPr>
          <w:rFonts w:ascii="Tahoma" w:hAnsi="Tahoma" w:cs="Tahoma"/>
          <w:sz w:val="20"/>
          <w:szCs w:val="20"/>
        </w:rPr>
      </w:pPr>
      <w:r w:rsidRPr="004A4C03">
        <w:rPr>
          <w:rFonts w:ascii="Tahoma" w:hAnsi="Tahoma" w:cs="Tahoma"/>
          <w:sz w:val="20"/>
          <w:szCs w:val="20"/>
        </w:rPr>
        <w:t>The sections below provide an overview of the products, by-products and wastes to be generated by the project. Most of these will be generated during the construction phase of the project while some will be generated during the operation and decommissioning phases.</w:t>
      </w:r>
    </w:p>
    <w:p w14:paraId="726889C8" w14:textId="77777777" w:rsidR="00264AD5" w:rsidRPr="004A4C03" w:rsidRDefault="00264AD5" w:rsidP="004A4C03">
      <w:pPr>
        <w:pStyle w:val="Heading3"/>
        <w:jc w:val="both"/>
        <w:rPr>
          <w:rFonts w:ascii="Tahoma" w:hAnsi="Tahoma" w:cs="Tahoma"/>
          <w:sz w:val="20"/>
          <w:szCs w:val="20"/>
        </w:rPr>
      </w:pPr>
      <w:bookmarkStart w:id="366" w:name="_Toc103781228"/>
      <w:bookmarkStart w:id="367" w:name="_Toc148524255"/>
      <w:r w:rsidRPr="004A4C03">
        <w:rPr>
          <w:rFonts w:ascii="Tahoma" w:hAnsi="Tahoma" w:cs="Tahoma"/>
          <w:sz w:val="20"/>
          <w:szCs w:val="20"/>
        </w:rPr>
        <w:t>Construction Phase</w:t>
      </w:r>
      <w:bookmarkEnd w:id="366"/>
      <w:bookmarkEnd w:id="367"/>
    </w:p>
    <w:p w14:paraId="2F7AACA0"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final product after construction phase is a modern Solar Mini-grid and its associated structures.</w:t>
      </w:r>
    </w:p>
    <w:p w14:paraId="103D506B" w14:textId="77777777" w:rsidR="00264AD5" w:rsidRPr="004A4C03" w:rsidRDefault="00264AD5" w:rsidP="004A4C03">
      <w:pPr>
        <w:pStyle w:val="Heading4"/>
        <w:rPr>
          <w:rFonts w:cs="Tahoma"/>
          <w:sz w:val="20"/>
          <w:szCs w:val="20"/>
        </w:rPr>
      </w:pPr>
      <w:r w:rsidRPr="004A4C03">
        <w:rPr>
          <w:rFonts w:cs="Tahoma"/>
          <w:sz w:val="20"/>
          <w:szCs w:val="20"/>
        </w:rPr>
        <w:t>By-products</w:t>
      </w:r>
    </w:p>
    <w:p w14:paraId="1B42C7A1" w14:textId="77777777" w:rsidR="00264AD5" w:rsidRPr="004A4C03" w:rsidRDefault="00264AD5" w:rsidP="004A4C03">
      <w:pPr>
        <w:jc w:val="both"/>
        <w:rPr>
          <w:rFonts w:ascii="Tahoma" w:hAnsi="Tahoma" w:cs="Tahoma"/>
          <w:sz w:val="20"/>
          <w:szCs w:val="20"/>
        </w:rPr>
      </w:pPr>
      <w:r w:rsidRPr="004A4C03">
        <w:rPr>
          <w:rFonts w:ascii="Tahoma" w:hAnsi="Tahoma" w:cs="Tahoma"/>
          <w:sz w:val="20"/>
          <w:szCs w:val="20"/>
        </w:rPr>
        <w:t>During the construction phase of the project no by-products is envisaged.</w:t>
      </w:r>
    </w:p>
    <w:p w14:paraId="6BF12C26" w14:textId="77777777" w:rsidR="00264AD5" w:rsidRPr="004A4C03" w:rsidRDefault="00264AD5" w:rsidP="004A4C03">
      <w:pPr>
        <w:pStyle w:val="Heading4"/>
        <w:rPr>
          <w:rFonts w:cs="Tahoma"/>
          <w:sz w:val="20"/>
          <w:szCs w:val="20"/>
        </w:rPr>
      </w:pPr>
      <w:r w:rsidRPr="004A4C03">
        <w:rPr>
          <w:rFonts w:cs="Tahoma"/>
          <w:sz w:val="20"/>
          <w:szCs w:val="20"/>
        </w:rPr>
        <w:t>Waste</w:t>
      </w:r>
    </w:p>
    <w:p w14:paraId="1E37A4A5"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During construction the proposed project is anticipated to generate different waste which shall include:</w:t>
      </w:r>
    </w:p>
    <w:p w14:paraId="57B404B6" w14:textId="77777777" w:rsidR="00264AD5" w:rsidRPr="004A4C03" w:rsidRDefault="00264AD5" w:rsidP="004A4C03">
      <w:pPr>
        <w:pStyle w:val="Heading4"/>
        <w:rPr>
          <w:rFonts w:cs="Tahoma"/>
          <w:sz w:val="20"/>
          <w:szCs w:val="20"/>
        </w:rPr>
      </w:pPr>
      <w:r w:rsidRPr="004A4C03">
        <w:rPr>
          <w:rFonts w:cs="Tahoma"/>
          <w:sz w:val="20"/>
          <w:szCs w:val="20"/>
        </w:rPr>
        <w:t>Domestic Waste from the Construction Area</w:t>
      </w:r>
    </w:p>
    <w:p w14:paraId="3025B1DB"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 workers will not be supplied with any forms of foodstuffs. They are expected to buy or carry their own food. Plastic bags and containers which the workers will use to carry their food are expected to increase within the site. Other forms of waste include sanitary waste and therefore the provision of sanitary facilities will need to be considered both for the site construction workers and any other person coming to site. </w:t>
      </w:r>
    </w:p>
    <w:p w14:paraId="3124DC13" w14:textId="77777777" w:rsidR="00264AD5" w:rsidRPr="004A4C03" w:rsidRDefault="00264AD5" w:rsidP="004A4C03">
      <w:pPr>
        <w:pStyle w:val="Heading4"/>
        <w:rPr>
          <w:rFonts w:cs="Tahoma"/>
          <w:sz w:val="20"/>
          <w:szCs w:val="20"/>
        </w:rPr>
      </w:pPr>
      <w:r w:rsidRPr="004A4C03">
        <w:rPr>
          <w:rFonts w:cs="Tahoma"/>
          <w:sz w:val="20"/>
          <w:szCs w:val="20"/>
        </w:rPr>
        <w:t>Site Construction Waste</w:t>
      </w:r>
    </w:p>
    <w:p w14:paraId="6E1BA39C"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project will generate waste from the site construction activities which includes:</w:t>
      </w:r>
    </w:p>
    <w:p w14:paraId="3560884A" w14:textId="77777777" w:rsidR="00264AD5" w:rsidRPr="004A4C03" w:rsidRDefault="00264AD5" w:rsidP="004A4C03">
      <w:pPr>
        <w:numPr>
          <w:ilvl w:val="0"/>
          <w:numId w:val="69"/>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Excavated soils and vegetation;</w:t>
      </w:r>
    </w:p>
    <w:p w14:paraId="53595905" w14:textId="77777777" w:rsidR="00264AD5" w:rsidRPr="004A4C03" w:rsidRDefault="00264AD5" w:rsidP="004A4C03">
      <w:pPr>
        <w:numPr>
          <w:ilvl w:val="0"/>
          <w:numId w:val="69"/>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Construction equipment and maintenance wastes;</w:t>
      </w:r>
    </w:p>
    <w:p w14:paraId="25B9025D" w14:textId="77777777" w:rsidR="00264AD5" w:rsidRPr="004A4C03" w:rsidRDefault="00264AD5" w:rsidP="004A4C03">
      <w:pPr>
        <w:numPr>
          <w:ilvl w:val="0"/>
          <w:numId w:val="69"/>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Dust and fumes;</w:t>
      </w:r>
    </w:p>
    <w:p w14:paraId="459C72B1" w14:textId="77777777" w:rsidR="00264AD5" w:rsidRPr="004A4C03" w:rsidRDefault="00264AD5" w:rsidP="004A4C03">
      <w:pPr>
        <w:numPr>
          <w:ilvl w:val="0"/>
          <w:numId w:val="69"/>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Scrap metals;</w:t>
      </w:r>
    </w:p>
    <w:p w14:paraId="1DE8C007" w14:textId="77777777" w:rsidR="00264AD5" w:rsidRPr="004A4C03" w:rsidRDefault="00264AD5" w:rsidP="004A4C03">
      <w:pPr>
        <w:numPr>
          <w:ilvl w:val="0"/>
          <w:numId w:val="69"/>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Packaging materials, etc.</w:t>
      </w:r>
    </w:p>
    <w:p w14:paraId="051B8A36" w14:textId="77777777" w:rsidR="00264AD5" w:rsidRPr="004A4C03" w:rsidRDefault="00264AD5" w:rsidP="004A4C03">
      <w:pPr>
        <w:numPr>
          <w:ilvl w:val="0"/>
          <w:numId w:val="69"/>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Metal cuttings generated from the construction activities</w:t>
      </w:r>
    </w:p>
    <w:p w14:paraId="0C91FFE7" w14:textId="77777777" w:rsidR="00264AD5" w:rsidRPr="004A4C03" w:rsidRDefault="00264AD5" w:rsidP="004A4C03">
      <w:pPr>
        <w:numPr>
          <w:ilvl w:val="0"/>
          <w:numId w:val="69"/>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Any excess construction materials brought to the project site by the contractor which can be reused later</w:t>
      </w:r>
    </w:p>
    <w:p w14:paraId="581302EE" w14:textId="77777777" w:rsidR="00264AD5" w:rsidRPr="004A4C03" w:rsidRDefault="00264AD5" w:rsidP="004A4C03">
      <w:pPr>
        <w:pStyle w:val="Heading4"/>
        <w:rPr>
          <w:rFonts w:cs="Tahoma"/>
          <w:sz w:val="20"/>
          <w:szCs w:val="20"/>
        </w:rPr>
      </w:pPr>
      <w:r w:rsidRPr="004A4C03">
        <w:rPr>
          <w:rFonts w:cs="Tahoma"/>
          <w:sz w:val="20"/>
          <w:szCs w:val="20"/>
        </w:rPr>
        <w:t>Dust</w:t>
      </w:r>
    </w:p>
    <w:p w14:paraId="6C643F46"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construction activities that will occur particularly during the site excavation process will generate dust and other particulates particularly during dry weather conditions that will be released into the atmosphere.</w:t>
      </w:r>
    </w:p>
    <w:p w14:paraId="5CDC3FF6" w14:textId="77777777" w:rsidR="00264AD5" w:rsidRPr="004A4C03" w:rsidRDefault="00264AD5" w:rsidP="004A4C03">
      <w:pPr>
        <w:pStyle w:val="Heading4"/>
        <w:rPr>
          <w:rFonts w:cs="Tahoma"/>
          <w:sz w:val="20"/>
          <w:szCs w:val="20"/>
        </w:rPr>
      </w:pPr>
      <w:r w:rsidRPr="004A4C03">
        <w:rPr>
          <w:rFonts w:cs="Tahoma"/>
          <w:sz w:val="20"/>
          <w:szCs w:val="20"/>
        </w:rPr>
        <w:t>Smoke Emissions</w:t>
      </w:r>
    </w:p>
    <w:p w14:paraId="088EB0FD"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site machinery, equipment and trucks brought in by the contractor are expected to generate smoke emissions when in operation during the construction activities. The concentration of emissions will depend on the maintenance levels of the equipment, machinery and trucks used by the contractor.</w:t>
      </w:r>
    </w:p>
    <w:p w14:paraId="65288D9C" w14:textId="77777777" w:rsidR="00264AD5" w:rsidRPr="004A4C03" w:rsidRDefault="00264AD5" w:rsidP="004A4C03">
      <w:pPr>
        <w:pStyle w:val="Heading3"/>
        <w:rPr>
          <w:rFonts w:ascii="Tahoma" w:hAnsi="Tahoma" w:cs="Tahoma"/>
          <w:sz w:val="20"/>
          <w:szCs w:val="20"/>
        </w:rPr>
      </w:pPr>
      <w:r w:rsidRPr="004A4C03">
        <w:rPr>
          <w:rFonts w:ascii="Tahoma" w:hAnsi="Tahoma" w:cs="Tahoma"/>
          <w:sz w:val="20"/>
          <w:szCs w:val="20"/>
        </w:rPr>
        <w:t xml:space="preserve"> </w:t>
      </w:r>
      <w:bookmarkStart w:id="368" w:name="_Toc103781229"/>
      <w:bookmarkStart w:id="369" w:name="_Toc148524256"/>
      <w:r w:rsidRPr="004A4C03">
        <w:rPr>
          <w:rFonts w:ascii="Tahoma" w:hAnsi="Tahoma" w:cs="Tahoma"/>
          <w:sz w:val="20"/>
          <w:szCs w:val="20"/>
        </w:rPr>
        <w:t>Operation Phase</w:t>
      </w:r>
      <w:bookmarkEnd w:id="368"/>
      <w:bookmarkEnd w:id="369"/>
    </w:p>
    <w:p w14:paraId="5FCD803F" w14:textId="77777777" w:rsidR="00264AD5" w:rsidRPr="004A4C03" w:rsidRDefault="00264AD5" w:rsidP="004A4C03">
      <w:pPr>
        <w:pStyle w:val="Heading4"/>
        <w:rPr>
          <w:rFonts w:cs="Tahoma"/>
          <w:sz w:val="20"/>
          <w:szCs w:val="20"/>
        </w:rPr>
      </w:pPr>
      <w:r w:rsidRPr="004A4C03">
        <w:rPr>
          <w:rFonts w:cs="Tahoma"/>
          <w:sz w:val="20"/>
          <w:szCs w:val="20"/>
        </w:rPr>
        <w:t>Products</w:t>
      </w:r>
    </w:p>
    <w:p w14:paraId="69BDE446"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 primary product of the proposed project during the operational phase will be electricity generated from Solar Mini-grid and distributed </w:t>
      </w:r>
    </w:p>
    <w:p w14:paraId="34EB4725" w14:textId="77777777" w:rsidR="00264AD5" w:rsidRPr="004A4C03" w:rsidRDefault="00264AD5" w:rsidP="004A4C03">
      <w:pPr>
        <w:pStyle w:val="Heading4"/>
        <w:rPr>
          <w:rFonts w:cs="Tahoma"/>
          <w:sz w:val="20"/>
          <w:szCs w:val="20"/>
        </w:rPr>
      </w:pPr>
      <w:r w:rsidRPr="004A4C03">
        <w:rPr>
          <w:rFonts w:cs="Tahoma"/>
          <w:sz w:val="20"/>
          <w:szCs w:val="20"/>
        </w:rPr>
        <w:t>By-products</w:t>
      </w:r>
    </w:p>
    <w:p w14:paraId="411517A1"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by-product anticipated to be generated during operational phase is used oil.</w:t>
      </w:r>
    </w:p>
    <w:p w14:paraId="61385660" w14:textId="77777777" w:rsidR="00264AD5" w:rsidRPr="004A4C03" w:rsidRDefault="00264AD5" w:rsidP="004A4C03">
      <w:pPr>
        <w:pStyle w:val="Heading4"/>
        <w:rPr>
          <w:rFonts w:cs="Tahoma"/>
          <w:sz w:val="20"/>
          <w:szCs w:val="20"/>
        </w:rPr>
      </w:pPr>
      <w:r w:rsidRPr="004A4C03">
        <w:rPr>
          <w:rFonts w:cs="Tahoma"/>
          <w:sz w:val="20"/>
          <w:szCs w:val="20"/>
        </w:rPr>
        <w:t>Waste</w:t>
      </w:r>
    </w:p>
    <w:p w14:paraId="49568760"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wastes that will be generated will include;</w:t>
      </w:r>
    </w:p>
    <w:p w14:paraId="17945A4D" w14:textId="77777777" w:rsidR="00264AD5" w:rsidRPr="004A4C03" w:rsidRDefault="00264AD5" w:rsidP="004A4C03">
      <w:pPr>
        <w:pStyle w:val="Heading4"/>
        <w:rPr>
          <w:rFonts w:cs="Tahoma"/>
          <w:sz w:val="20"/>
          <w:szCs w:val="20"/>
        </w:rPr>
      </w:pPr>
      <w:r w:rsidRPr="004A4C03">
        <w:rPr>
          <w:rFonts w:cs="Tahoma"/>
          <w:sz w:val="20"/>
          <w:szCs w:val="20"/>
        </w:rPr>
        <w:t>Domestic Waste</w:t>
      </w:r>
    </w:p>
    <w:p w14:paraId="3158E915"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Some of the domestic waste to be generated at the facility include waste paper and empty cans. Other waste will include sanitary facilities effluent which will directed to septic tank.</w:t>
      </w:r>
    </w:p>
    <w:p w14:paraId="3AF28B71" w14:textId="77777777" w:rsidR="00264AD5" w:rsidRPr="004A4C03" w:rsidRDefault="00264AD5" w:rsidP="004A4C03">
      <w:pPr>
        <w:pStyle w:val="Heading4"/>
        <w:rPr>
          <w:rFonts w:cs="Tahoma"/>
          <w:sz w:val="20"/>
          <w:szCs w:val="20"/>
        </w:rPr>
      </w:pPr>
      <w:r w:rsidRPr="004A4C03">
        <w:rPr>
          <w:rFonts w:cs="Tahoma"/>
          <w:sz w:val="20"/>
          <w:szCs w:val="20"/>
        </w:rPr>
        <w:t>Process</w:t>
      </w:r>
      <w:r w:rsidR="003468E6" w:rsidRPr="004A4C03">
        <w:rPr>
          <w:rFonts w:cs="Tahoma"/>
          <w:sz w:val="20"/>
          <w:szCs w:val="20"/>
        </w:rPr>
        <w:t xml:space="preserve"> Waste</w:t>
      </w:r>
    </w:p>
    <w:p w14:paraId="05DC4C77"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Some of the waste anticipated from the process will include used/ waste oil from stand by generator which will require to be managed well by ensuring containment of any spillage and incineration oily rags used during maintenance of generators. Solid waste will include faulty or obsolete batteries and solar panels, conductor and scrap metals during replacement which takes several years before being replaced.</w:t>
      </w:r>
    </w:p>
    <w:p w14:paraId="6F6E1F9C" w14:textId="77777777" w:rsidR="00264AD5" w:rsidRPr="004A4C03" w:rsidRDefault="00264AD5" w:rsidP="004A4C03">
      <w:pPr>
        <w:pStyle w:val="Heading3"/>
        <w:rPr>
          <w:rFonts w:ascii="Tahoma" w:hAnsi="Tahoma" w:cs="Tahoma"/>
          <w:sz w:val="20"/>
          <w:szCs w:val="20"/>
        </w:rPr>
      </w:pPr>
      <w:bookmarkStart w:id="370" w:name="_Toc103781230"/>
      <w:bookmarkStart w:id="371" w:name="_Toc148524257"/>
      <w:r w:rsidRPr="004A4C03">
        <w:rPr>
          <w:rFonts w:ascii="Tahoma" w:hAnsi="Tahoma" w:cs="Tahoma"/>
          <w:sz w:val="20"/>
          <w:szCs w:val="20"/>
        </w:rPr>
        <w:t>Decommissioning Phase</w:t>
      </w:r>
      <w:bookmarkEnd w:id="370"/>
      <w:bookmarkEnd w:id="371"/>
    </w:p>
    <w:p w14:paraId="6EBF8E38" w14:textId="77777777" w:rsidR="00264AD5" w:rsidRPr="004A4C03" w:rsidRDefault="00264AD5" w:rsidP="004A4C03">
      <w:pPr>
        <w:pStyle w:val="Heading4"/>
        <w:rPr>
          <w:rFonts w:cs="Tahoma"/>
          <w:sz w:val="20"/>
          <w:szCs w:val="20"/>
        </w:rPr>
      </w:pPr>
      <w:r w:rsidRPr="004A4C03">
        <w:rPr>
          <w:rFonts w:cs="Tahoma"/>
          <w:sz w:val="20"/>
          <w:szCs w:val="20"/>
        </w:rPr>
        <w:t>Products and By-products</w:t>
      </w:r>
    </w:p>
    <w:p w14:paraId="45BFDF92"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During the decommissioning phase it is expected that there will be no product. However, the by-products during decommissioning phase will include:</w:t>
      </w:r>
    </w:p>
    <w:p w14:paraId="6CF0CD29" w14:textId="77777777" w:rsidR="00264AD5" w:rsidRPr="004A4C03" w:rsidRDefault="00264AD5" w:rsidP="004A4C03">
      <w:pPr>
        <w:numPr>
          <w:ilvl w:val="0"/>
          <w:numId w:val="70"/>
        </w:numPr>
        <w:autoSpaceDE w:val="0"/>
        <w:autoSpaceDN w:val="0"/>
        <w:adjustRightInd w:val="0"/>
        <w:spacing w:after="0"/>
        <w:ind w:left="720"/>
        <w:contextualSpacing/>
        <w:jc w:val="both"/>
        <w:rPr>
          <w:rFonts w:ascii="Tahoma" w:hAnsi="Tahoma" w:cs="Tahoma"/>
          <w:color w:val="000000"/>
          <w:sz w:val="20"/>
          <w:szCs w:val="20"/>
        </w:rPr>
      </w:pPr>
      <w:r w:rsidRPr="004A4C03">
        <w:rPr>
          <w:rFonts w:ascii="Tahoma" w:hAnsi="Tahoma" w:cs="Tahoma"/>
          <w:color w:val="000000"/>
          <w:sz w:val="20"/>
          <w:szCs w:val="20"/>
        </w:rPr>
        <w:t>Metal generated from the decommissioning of Solar Mini-grid and associated infrastructure; and</w:t>
      </w:r>
    </w:p>
    <w:p w14:paraId="6CFB9806" w14:textId="77777777" w:rsidR="00264AD5" w:rsidRPr="004A4C03" w:rsidRDefault="00264AD5" w:rsidP="004A4C03">
      <w:pPr>
        <w:numPr>
          <w:ilvl w:val="0"/>
          <w:numId w:val="70"/>
        </w:numPr>
        <w:autoSpaceDE w:val="0"/>
        <w:autoSpaceDN w:val="0"/>
        <w:adjustRightInd w:val="0"/>
        <w:spacing w:after="0"/>
        <w:ind w:left="720"/>
        <w:contextualSpacing/>
        <w:jc w:val="both"/>
        <w:rPr>
          <w:rFonts w:ascii="Tahoma" w:hAnsi="Tahoma" w:cs="Tahoma"/>
          <w:color w:val="000000"/>
          <w:sz w:val="20"/>
          <w:szCs w:val="20"/>
        </w:rPr>
      </w:pPr>
      <w:r w:rsidRPr="004A4C03">
        <w:rPr>
          <w:rFonts w:ascii="Tahoma" w:hAnsi="Tahoma" w:cs="Tahoma"/>
          <w:color w:val="000000"/>
          <w:sz w:val="20"/>
          <w:szCs w:val="20"/>
        </w:rPr>
        <w:t>Foundation materials which can be donated to individuals for reuse</w:t>
      </w:r>
    </w:p>
    <w:p w14:paraId="0B042162" w14:textId="77777777" w:rsidR="00264AD5" w:rsidRPr="004A4C03" w:rsidRDefault="00264AD5" w:rsidP="004A4C03">
      <w:pPr>
        <w:pStyle w:val="Heading4"/>
        <w:rPr>
          <w:rFonts w:cs="Tahoma"/>
          <w:sz w:val="20"/>
          <w:szCs w:val="20"/>
        </w:rPr>
      </w:pPr>
      <w:r w:rsidRPr="004A4C03">
        <w:rPr>
          <w:rFonts w:cs="Tahoma"/>
          <w:sz w:val="20"/>
          <w:szCs w:val="20"/>
        </w:rPr>
        <w:t>Waste</w:t>
      </w:r>
    </w:p>
    <w:p w14:paraId="3881622D"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During the decommissioning phase of the proposed project, several waste products are expected to be generated. These shall include:</w:t>
      </w:r>
    </w:p>
    <w:p w14:paraId="56A02D51" w14:textId="77777777" w:rsidR="00264AD5" w:rsidRPr="004A4C03" w:rsidRDefault="00264AD5" w:rsidP="004A4C03">
      <w:pPr>
        <w:numPr>
          <w:ilvl w:val="0"/>
          <w:numId w:val="71"/>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Remains of concrete from demolition of Mini-grid foundation</w:t>
      </w:r>
    </w:p>
    <w:p w14:paraId="59F75584" w14:textId="77777777" w:rsidR="00264AD5" w:rsidRPr="004A4C03" w:rsidRDefault="00264AD5" w:rsidP="004A4C03">
      <w:pPr>
        <w:numPr>
          <w:ilvl w:val="0"/>
          <w:numId w:val="71"/>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Dusts and fumes;</w:t>
      </w:r>
    </w:p>
    <w:p w14:paraId="009881AC" w14:textId="77777777" w:rsidR="00264AD5" w:rsidRPr="004A4C03" w:rsidRDefault="00264AD5" w:rsidP="004A4C03">
      <w:pPr>
        <w:numPr>
          <w:ilvl w:val="0"/>
          <w:numId w:val="71"/>
        </w:numPr>
        <w:autoSpaceDE w:val="0"/>
        <w:autoSpaceDN w:val="0"/>
        <w:adjustRightInd w:val="0"/>
        <w:spacing w:after="0"/>
        <w:jc w:val="both"/>
        <w:rPr>
          <w:rFonts w:ascii="Tahoma" w:hAnsi="Tahoma" w:cs="Tahoma"/>
          <w:bCs/>
          <w:color w:val="000000"/>
          <w:sz w:val="20"/>
          <w:szCs w:val="20"/>
        </w:rPr>
      </w:pPr>
      <w:r w:rsidRPr="004A4C03">
        <w:rPr>
          <w:rFonts w:ascii="Tahoma" w:hAnsi="Tahoma" w:cs="Tahoma"/>
          <w:bCs/>
          <w:color w:val="000000"/>
          <w:sz w:val="20"/>
          <w:szCs w:val="20"/>
        </w:rPr>
        <w:t>Scrap metals;</w:t>
      </w:r>
    </w:p>
    <w:p w14:paraId="75B3595B" w14:textId="77777777" w:rsidR="00264AD5" w:rsidRPr="004A4C03" w:rsidRDefault="00264AD5" w:rsidP="004A4C03">
      <w:pPr>
        <w:numPr>
          <w:ilvl w:val="0"/>
          <w:numId w:val="71"/>
        </w:numPr>
        <w:autoSpaceDE w:val="0"/>
        <w:autoSpaceDN w:val="0"/>
        <w:adjustRightInd w:val="0"/>
        <w:spacing w:after="0"/>
        <w:jc w:val="both"/>
        <w:rPr>
          <w:rFonts w:ascii="Tahoma" w:hAnsi="Tahoma" w:cs="Tahoma"/>
          <w:bCs/>
          <w:color w:val="000000"/>
          <w:sz w:val="20"/>
          <w:szCs w:val="20"/>
        </w:rPr>
      </w:pPr>
      <w:r w:rsidRPr="004A4C03">
        <w:rPr>
          <w:rFonts w:ascii="Tahoma" w:hAnsi="Tahoma" w:cs="Tahoma"/>
          <w:bCs/>
          <w:color w:val="000000"/>
          <w:sz w:val="20"/>
          <w:szCs w:val="20"/>
        </w:rPr>
        <w:t xml:space="preserve">Solar Panels </w:t>
      </w:r>
    </w:p>
    <w:p w14:paraId="7C77E8E6" w14:textId="77777777" w:rsidR="00264AD5" w:rsidRPr="004A4C03" w:rsidRDefault="00264AD5" w:rsidP="004A4C03">
      <w:pPr>
        <w:numPr>
          <w:ilvl w:val="0"/>
          <w:numId w:val="71"/>
        </w:numPr>
        <w:autoSpaceDE w:val="0"/>
        <w:autoSpaceDN w:val="0"/>
        <w:adjustRightInd w:val="0"/>
        <w:spacing w:after="0"/>
        <w:jc w:val="both"/>
        <w:rPr>
          <w:rFonts w:ascii="Tahoma" w:hAnsi="Tahoma" w:cs="Tahoma"/>
          <w:bCs/>
          <w:color w:val="000000"/>
          <w:sz w:val="20"/>
          <w:szCs w:val="20"/>
        </w:rPr>
      </w:pPr>
      <w:r w:rsidRPr="004A4C03">
        <w:rPr>
          <w:rFonts w:ascii="Tahoma" w:hAnsi="Tahoma" w:cs="Tahoma"/>
          <w:bCs/>
          <w:color w:val="000000"/>
          <w:sz w:val="20"/>
          <w:szCs w:val="20"/>
        </w:rPr>
        <w:t xml:space="preserve">Batteries </w:t>
      </w:r>
    </w:p>
    <w:p w14:paraId="1F2EBA11" w14:textId="77777777" w:rsidR="00264AD5" w:rsidRPr="004A4C03" w:rsidRDefault="00264AD5" w:rsidP="004A4C03">
      <w:pPr>
        <w:numPr>
          <w:ilvl w:val="0"/>
          <w:numId w:val="71"/>
        </w:numPr>
        <w:autoSpaceDE w:val="0"/>
        <w:autoSpaceDN w:val="0"/>
        <w:adjustRightInd w:val="0"/>
        <w:spacing w:after="0"/>
        <w:jc w:val="both"/>
        <w:rPr>
          <w:rFonts w:ascii="Tahoma" w:hAnsi="Tahoma" w:cs="Tahoma"/>
          <w:bCs/>
          <w:color w:val="000000"/>
          <w:sz w:val="20"/>
          <w:szCs w:val="20"/>
        </w:rPr>
      </w:pPr>
      <w:r w:rsidRPr="004A4C03">
        <w:rPr>
          <w:rFonts w:ascii="Tahoma" w:hAnsi="Tahoma" w:cs="Tahoma"/>
          <w:bCs/>
          <w:color w:val="000000"/>
          <w:sz w:val="20"/>
          <w:szCs w:val="20"/>
        </w:rPr>
        <w:t xml:space="preserve">Generator </w:t>
      </w:r>
    </w:p>
    <w:p w14:paraId="5EA4D10D" w14:textId="77777777" w:rsidR="00264AD5" w:rsidRPr="004A4C03" w:rsidRDefault="00264AD5" w:rsidP="004A4C03">
      <w:pPr>
        <w:pStyle w:val="Heading4"/>
        <w:rPr>
          <w:rFonts w:cs="Tahoma"/>
          <w:sz w:val="20"/>
          <w:szCs w:val="20"/>
        </w:rPr>
      </w:pPr>
      <w:r w:rsidRPr="004A4C03">
        <w:rPr>
          <w:rFonts w:cs="Tahoma"/>
          <w:sz w:val="20"/>
          <w:szCs w:val="20"/>
        </w:rPr>
        <w:t>Dust</w:t>
      </w:r>
    </w:p>
    <w:p w14:paraId="73F4C65F"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activities that will occur particularly during the demolition process will generate a considerable amount of dust and other particulates that will be released into the atmosphere.</w:t>
      </w:r>
    </w:p>
    <w:p w14:paraId="106B24DF" w14:textId="77777777" w:rsidR="00264AD5" w:rsidRPr="004A4C03" w:rsidRDefault="00264AD5" w:rsidP="004A4C03">
      <w:pPr>
        <w:pStyle w:val="Heading4"/>
        <w:rPr>
          <w:rFonts w:cs="Tahoma"/>
          <w:sz w:val="20"/>
          <w:szCs w:val="20"/>
        </w:rPr>
      </w:pPr>
      <w:r w:rsidRPr="004A4C03">
        <w:rPr>
          <w:rFonts w:cs="Tahoma"/>
          <w:sz w:val="20"/>
          <w:szCs w:val="20"/>
        </w:rPr>
        <w:t>Smoke Emissions</w:t>
      </w:r>
    </w:p>
    <w:p w14:paraId="79724A50"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bCs/>
          <w:color w:val="000000"/>
          <w:sz w:val="20"/>
          <w:szCs w:val="20"/>
        </w:rPr>
        <w:t>The demolition</w:t>
      </w:r>
      <w:r w:rsidRPr="004A4C03">
        <w:rPr>
          <w:rFonts w:ascii="Tahoma" w:hAnsi="Tahoma" w:cs="Tahoma"/>
          <w:color w:val="000000"/>
          <w:sz w:val="20"/>
          <w:szCs w:val="20"/>
        </w:rPr>
        <w:t xml:space="preserve"> machinery, equipment and trucks used are expected to generate smoke emissions. The concentration of emissions will depend on the maintenance levels of the equipment, machinery and trucks used by the contractor.</w:t>
      </w:r>
    </w:p>
    <w:p w14:paraId="3099CDF5" w14:textId="77777777" w:rsidR="00264AD5" w:rsidRPr="004A4C03" w:rsidRDefault="00264AD5" w:rsidP="004A4C03">
      <w:pPr>
        <w:pStyle w:val="Heading3"/>
        <w:rPr>
          <w:rFonts w:ascii="Tahoma" w:hAnsi="Tahoma" w:cs="Tahoma"/>
          <w:sz w:val="20"/>
          <w:szCs w:val="20"/>
        </w:rPr>
      </w:pPr>
      <w:bookmarkStart w:id="372" w:name="_Toc103781231"/>
      <w:bookmarkStart w:id="373" w:name="_Toc148524258"/>
      <w:r w:rsidRPr="004A4C03">
        <w:rPr>
          <w:rFonts w:ascii="Tahoma" w:hAnsi="Tahoma" w:cs="Tahoma"/>
          <w:sz w:val="20"/>
          <w:szCs w:val="20"/>
        </w:rPr>
        <w:t xml:space="preserve">Safety of the </w:t>
      </w:r>
      <w:r w:rsidR="003468E6" w:rsidRPr="004A4C03">
        <w:rPr>
          <w:rFonts w:ascii="Tahoma" w:hAnsi="Tahoma" w:cs="Tahoma"/>
          <w:sz w:val="20"/>
          <w:szCs w:val="20"/>
        </w:rPr>
        <w:t>Facility</w:t>
      </w:r>
      <w:bookmarkEnd w:id="372"/>
      <w:bookmarkEnd w:id="373"/>
    </w:p>
    <w:p w14:paraId="177F0341"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w:t>
      </w:r>
    </w:p>
    <w:p w14:paraId="7EAC8085" w14:textId="77777777" w:rsidR="00264AD5" w:rsidRPr="004A4C03" w:rsidRDefault="00264AD5" w:rsidP="004A4C03">
      <w:pPr>
        <w:pStyle w:val="Heading4"/>
        <w:rPr>
          <w:rFonts w:cs="Tahoma"/>
          <w:sz w:val="20"/>
          <w:szCs w:val="20"/>
        </w:rPr>
      </w:pPr>
      <w:r w:rsidRPr="004A4C03">
        <w:rPr>
          <w:rFonts w:cs="Tahoma"/>
          <w:sz w:val="20"/>
          <w:szCs w:val="20"/>
        </w:rPr>
        <w:t xml:space="preserve"> Natural</w:t>
      </w:r>
      <w:r w:rsidR="003468E6" w:rsidRPr="004A4C03">
        <w:rPr>
          <w:rFonts w:cs="Tahoma"/>
          <w:sz w:val="20"/>
          <w:szCs w:val="20"/>
        </w:rPr>
        <w:t xml:space="preserve"> Disasters</w:t>
      </w:r>
    </w:p>
    <w:p w14:paraId="3ACB5917"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In order to reduce the impacts of any potential natural disaster, the proposed project will be designed according to acceptable standards and code and shall be able to reasonably withstand any impacts which may arise as a result of the worst credible seismic event.</w:t>
      </w:r>
    </w:p>
    <w:p w14:paraId="26259B0D" w14:textId="77777777" w:rsidR="00264AD5" w:rsidRPr="004A4C03" w:rsidRDefault="00264AD5" w:rsidP="004A4C03">
      <w:pPr>
        <w:pStyle w:val="Heading4"/>
        <w:rPr>
          <w:rFonts w:cs="Tahoma"/>
          <w:sz w:val="20"/>
          <w:szCs w:val="20"/>
        </w:rPr>
      </w:pPr>
      <w:r w:rsidRPr="004A4C03">
        <w:rPr>
          <w:rFonts w:cs="Tahoma"/>
          <w:sz w:val="20"/>
          <w:szCs w:val="20"/>
        </w:rPr>
        <w:t xml:space="preserve"> Malicious </w:t>
      </w:r>
      <w:r w:rsidR="003468E6" w:rsidRPr="004A4C03">
        <w:rPr>
          <w:rFonts w:cs="Tahoma"/>
          <w:sz w:val="20"/>
          <w:szCs w:val="20"/>
        </w:rPr>
        <w:t>Damage or Theft</w:t>
      </w:r>
    </w:p>
    <w:p w14:paraId="0BBA1772"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proposed project could be prone to malicious damage such as terrorist attack or theft. To prevent the occurrence of such events, the following measures will be taken:</w:t>
      </w:r>
    </w:p>
    <w:p w14:paraId="7D221C18" w14:textId="77777777" w:rsidR="00264AD5" w:rsidRPr="004A4C03" w:rsidRDefault="00264AD5" w:rsidP="004A4C03">
      <w:pPr>
        <w:numPr>
          <w:ilvl w:val="0"/>
          <w:numId w:val="111"/>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Regular monitoring and inspection of the project and its associated infrastructure. </w:t>
      </w:r>
    </w:p>
    <w:p w14:paraId="209CC0F4" w14:textId="77777777" w:rsidR="00264AD5" w:rsidRPr="004A4C03" w:rsidRDefault="00264AD5" w:rsidP="004A4C03">
      <w:pPr>
        <w:numPr>
          <w:ilvl w:val="0"/>
          <w:numId w:val="111"/>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24-hour guard of the premises/office block</w:t>
      </w:r>
    </w:p>
    <w:p w14:paraId="38A30A69" w14:textId="77777777" w:rsidR="00264AD5" w:rsidRPr="004A4C03" w:rsidRDefault="00264AD5" w:rsidP="004A4C03">
      <w:pPr>
        <w:pStyle w:val="Heading4"/>
        <w:rPr>
          <w:rFonts w:cs="Tahoma"/>
          <w:sz w:val="20"/>
          <w:szCs w:val="20"/>
        </w:rPr>
      </w:pPr>
      <w:r w:rsidRPr="004A4C03">
        <w:rPr>
          <w:rFonts w:cs="Tahoma"/>
          <w:sz w:val="20"/>
          <w:szCs w:val="20"/>
        </w:rPr>
        <w:t>Hazard Risk Assessment</w:t>
      </w:r>
    </w:p>
    <w:p w14:paraId="61D339B5" w14:textId="77777777" w:rsidR="00264AD5" w:rsidRPr="004A4C03" w:rsidRDefault="00264AD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An emergency response procedure will be prepared by the KPLC and be communicated to the contractor. As a minimum requirement, the emergency management plan will cover the following aspects:</w:t>
      </w:r>
    </w:p>
    <w:p w14:paraId="7F59AD3E"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Safety regulations</w:t>
      </w:r>
    </w:p>
    <w:p w14:paraId="2E581138"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Scope of the safety emergency plan</w:t>
      </w:r>
    </w:p>
    <w:p w14:paraId="03996831"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Notification of local authorities</w:t>
      </w:r>
    </w:p>
    <w:p w14:paraId="2F3EC0EC"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Details of the proposed project</w:t>
      </w:r>
    </w:p>
    <w:p w14:paraId="157BDC27"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Aim of the safety emergency plan</w:t>
      </w:r>
    </w:p>
    <w:p w14:paraId="4BB98368"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Objectives of the study emergency plan</w:t>
      </w:r>
    </w:p>
    <w:p w14:paraId="26F31250"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Emergency arrangements, procedures and plans</w:t>
      </w:r>
    </w:p>
    <w:p w14:paraId="56123F42"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Roles and responsibilities in the event of an emergency</w:t>
      </w:r>
    </w:p>
    <w:p w14:paraId="1511A9A9"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Evacuation of people</w:t>
      </w:r>
    </w:p>
    <w:p w14:paraId="61A67456"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role of local communities</w:t>
      </w:r>
    </w:p>
    <w:p w14:paraId="49C9ED12"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Regular testing of the safety emergency plan</w:t>
      </w:r>
    </w:p>
    <w:p w14:paraId="62989F9B" w14:textId="77777777" w:rsidR="00264AD5" w:rsidRPr="004A4C03" w:rsidRDefault="00264AD5" w:rsidP="004A4C03">
      <w:pPr>
        <w:numPr>
          <w:ilvl w:val="0"/>
          <w:numId w:val="11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risk assessment will include as a minimum:</w:t>
      </w:r>
    </w:p>
    <w:p w14:paraId="142FF5DF" w14:textId="77777777" w:rsidR="00264AD5" w:rsidRPr="004A4C03" w:rsidRDefault="00264AD5" w:rsidP="004A4C03">
      <w:pPr>
        <w:numPr>
          <w:ilvl w:val="2"/>
          <w:numId w:val="110"/>
        </w:numPr>
        <w:autoSpaceDE w:val="0"/>
        <w:autoSpaceDN w:val="0"/>
        <w:adjustRightInd w:val="0"/>
        <w:spacing w:after="0"/>
        <w:ind w:left="709" w:hanging="283"/>
        <w:contextualSpacing/>
        <w:jc w:val="both"/>
        <w:rPr>
          <w:rFonts w:ascii="Tahoma" w:hAnsi="Tahoma" w:cs="Tahoma"/>
          <w:color w:val="000000"/>
          <w:sz w:val="20"/>
          <w:szCs w:val="20"/>
        </w:rPr>
      </w:pPr>
      <w:r w:rsidRPr="004A4C03">
        <w:rPr>
          <w:rFonts w:ascii="Tahoma" w:hAnsi="Tahoma" w:cs="Tahoma"/>
          <w:color w:val="000000"/>
          <w:sz w:val="20"/>
          <w:szCs w:val="20"/>
        </w:rPr>
        <w:t>A general process of the project being investigated</w:t>
      </w:r>
    </w:p>
    <w:p w14:paraId="0EF82975" w14:textId="77777777" w:rsidR="00264AD5" w:rsidRPr="004A4C03" w:rsidRDefault="00264AD5" w:rsidP="004A4C03">
      <w:pPr>
        <w:numPr>
          <w:ilvl w:val="2"/>
          <w:numId w:val="110"/>
        </w:numPr>
        <w:autoSpaceDE w:val="0"/>
        <w:autoSpaceDN w:val="0"/>
        <w:adjustRightInd w:val="0"/>
        <w:spacing w:after="0"/>
        <w:ind w:left="709" w:hanging="283"/>
        <w:contextualSpacing/>
        <w:jc w:val="both"/>
        <w:rPr>
          <w:rFonts w:ascii="Tahoma" w:hAnsi="Tahoma" w:cs="Tahoma"/>
          <w:color w:val="000000"/>
          <w:sz w:val="20"/>
          <w:szCs w:val="20"/>
        </w:rPr>
      </w:pPr>
      <w:r w:rsidRPr="004A4C03">
        <w:rPr>
          <w:rFonts w:ascii="Tahoma" w:hAnsi="Tahoma" w:cs="Tahoma"/>
          <w:color w:val="000000"/>
          <w:sz w:val="20"/>
          <w:szCs w:val="20"/>
        </w:rPr>
        <w:t>A description of the potential major incidents associated with that type of installation and the consequences of such incidents</w:t>
      </w:r>
    </w:p>
    <w:p w14:paraId="615B1EE1" w14:textId="77777777" w:rsidR="00264AD5" w:rsidRPr="004A4C03" w:rsidRDefault="00264AD5" w:rsidP="004A4C03">
      <w:pPr>
        <w:numPr>
          <w:ilvl w:val="2"/>
          <w:numId w:val="110"/>
        </w:numPr>
        <w:autoSpaceDE w:val="0"/>
        <w:autoSpaceDN w:val="0"/>
        <w:adjustRightInd w:val="0"/>
        <w:spacing w:after="0"/>
        <w:ind w:left="709" w:hanging="283"/>
        <w:contextualSpacing/>
        <w:jc w:val="both"/>
        <w:rPr>
          <w:rFonts w:ascii="Tahoma" w:hAnsi="Tahoma" w:cs="Tahoma"/>
          <w:color w:val="000000"/>
          <w:sz w:val="20"/>
          <w:szCs w:val="20"/>
        </w:rPr>
      </w:pPr>
      <w:r w:rsidRPr="004A4C03">
        <w:rPr>
          <w:rFonts w:ascii="Tahoma" w:hAnsi="Tahoma" w:cs="Tahoma"/>
          <w:color w:val="000000"/>
          <w:sz w:val="20"/>
          <w:szCs w:val="20"/>
        </w:rPr>
        <w:t>An estimation of the probability of a major incident</w:t>
      </w:r>
    </w:p>
    <w:p w14:paraId="7FBC9279" w14:textId="77777777" w:rsidR="00264AD5" w:rsidRPr="004A4C03" w:rsidRDefault="00264AD5" w:rsidP="004A4C03">
      <w:pPr>
        <w:numPr>
          <w:ilvl w:val="2"/>
          <w:numId w:val="110"/>
        </w:numPr>
        <w:autoSpaceDE w:val="0"/>
        <w:autoSpaceDN w:val="0"/>
        <w:adjustRightInd w:val="0"/>
        <w:spacing w:after="0"/>
        <w:ind w:left="709" w:hanging="283"/>
        <w:contextualSpacing/>
        <w:jc w:val="both"/>
        <w:rPr>
          <w:rFonts w:ascii="Tahoma" w:hAnsi="Tahoma" w:cs="Tahoma"/>
          <w:color w:val="000000"/>
          <w:sz w:val="20"/>
          <w:szCs w:val="20"/>
        </w:rPr>
      </w:pPr>
      <w:r w:rsidRPr="004A4C03">
        <w:rPr>
          <w:rFonts w:ascii="Tahoma" w:hAnsi="Tahoma" w:cs="Tahoma"/>
          <w:color w:val="000000"/>
          <w:sz w:val="20"/>
          <w:szCs w:val="20"/>
        </w:rPr>
        <w:t>A copy of the site emergency plan</w:t>
      </w:r>
    </w:p>
    <w:p w14:paraId="004C2C04" w14:textId="77777777" w:rsidR="00264AD5" w:rsidRPr="004A4C03" w:rsidRDefault="00264AD5" w:rsidP="004A4C03">
      <w:pPr>
        <w:numPr>
          <w:ilvl w:val="2"/>
          <w:numId w:val="110"/>
        </w:numPr>
        <w:autoSpaceDE w:val="0"/>
        <w:autoSpaceDN w:val="0"/>
        <w:adjustRightInd w:val="0"/>
        <w:spacing w:after="0"/>
        <w:ind w:left="709" w:hanging="283"/>
        <w:contextualSpacing/>
        <w:jc w:val="both"/>
        <w:rPr>
          <w:rFonts w:ascii="Tahoma" w:hAnsi="Tahoma" w:cs="Tahoma"/>
          <w:color w:val="000000"/>
          <w:sz w:val="20"/>
          <w:szCs w:val="20"/>
        </w:rPr>
      </w:pPr>
      <w:r w:rsidRPr="004A4C03">
        <w:rPr>
          <w:rFonts w:ascii="Tahoma" w:hAnsi="Tahoma" w:cs="Tahoma"/>
          <w:color w:val="000000"/>
          <w:sz w:val="20"/>
          <w:szCs w:val="20"/>
        </w:rPr>
        <w:t>An estimation of the damages in the case of an explosion or fire</w:t>
      </w:r>
    </w:p>
    <w:p w14:paraId="054132E7" w14:textId="77777777" w:rsidR="00264AD5" w:rsidRPr="004A4C03" w:rsidRDefault="00264AD5" w:rsidP="004A4C03">
      <w:pPr>
        <w:numPr>
          <w:ilvl w:val="2"/>
          <w:numId w:val="110"/>
        </w:numPr>
        <w:autoSpaceDE w:val="0"/>
        <w:autoSpaceDN w:val="0"/>
        <w:adjustRightInd w:val="0"/>
        <w:spacing w:after="0"/>
        <w:ind w:left="709" w:hanging="283"/>
        <w:contextualSpacing/>
        <w:jc w:val="both"/>
        <w:rPr>
          <w:rFonts w:ascii="Tahoma" w:hAnsi="Tahoma" w:cs="Tahoma"/>
          <w:color w:val="000000"/>
          <w:sz w:val="20"/>
          <w:szCs w:val="20"/>
        </w:rPr>
      </w:pPr>
      <w:r w:rsidRPr="004A4C03">
        <w:rPr>
          <w:rFonts w:ascii="Tahoma" w:hAnsi="Tahoma" w:cs="Tahoma"/>
          <w:color w:val="000000"/>
          <w:sz w:val="20"/>
          <w:szCs w:val="20"/>
        </w:rPr>
        <w:t>An estimation of the effects of toxic gas releases.</w:t>
      </w:r>
    </w:p>
    <w:p w14:paraId="314A8A28" w14:textId="77777777" w:rsidR="00264AD5" w:rsidRPr="004A4C03" w:rsidRDefault="00264AD5" w:rsidP="004A4C03">
      <w:pPr>
        <w:numPr>
          <w:ilvl w:val="2"/>
          <w:numId w:val="110"/>
        </w:numPr>
        <w:autoSpaceDE w:val="0"/>
        <w:autoSpaceDN w:val="0"/>
        <w:adjustRightInd w:val="0"/>
        <w:spacing w:after="0"/>
        <w:ind w:left="709" w:hanging="283"/>
        <w:contextualSpacing/>
        <w:jc w:val="both"/>
        <w:rPr>
          <w:rFonts w:ascii="Tahoma" w:hAnsi="Tahoma" w:cs="Tahoma"/>
          <w:color w:val="000000"/>
          <w:sz w:val="20"/>
          <w:szCs w:val="20"/>
        </w:rPr>
      </w:pPr>
      <w:r w:rsidRPr="004A4C03">
        <w:rPr>
          <w:rFonts w:ascii="Tahoma" w:hAnsi="Tahoma" w:cs="Tahoma"/>
          <w:color w:val="000000"/>
          <w:sz w:val="20"/>
          <w:szCs w:val="20"/>
        </w:rPr>
        <w:t>The potential effect of an incident on the project or part thereof or an adjacent project or part thereof.</w:t>
      </w:r>
    </w:p>
    <w:p w14:paraId="13A2F843" w14:textId="77777777" w:rsidR="00264AD5" w:rsidRPr="004A4C03" w:rsidRDefault="00264AD5" w:rsidP="004A4C03">
      <w:pPr>
        <w:numPr>
          <w:ilvl w:val="2"/>
          <w:numId w:val="110"/>
        </w:numPr>
        <w:autoSpaceDE w:val="0"/>
        <w:autoSpaceDN w:val="0"/>
        <w:adjustRightInd w:val="0"/>
        <w:spacing w:after="0"/>
        <w:ind w:left="709" w:hanging="283"/>
        <w:contextualSpacing/>
        <w:jc w:val="both"/>
        <w:rPr>
          <w:rFonts w:ascii="Tahoma" w:hAnsi="Tahoma" w:cs="Tahoma"/>
          <w:color w:val="000000"/>
          <w:sz w:val="20"/>
          <w:szCs w:val="20"/>
        </w:rPr>
      </w:pPr>
      <w:r w:rsidRPr="004A4C03">
        <w:rPr>
          <w:rFonts w:ascii="Tahoma" w:hAnsi="Tahoma" w:cs="Tahoma"/>
          <w:color w:val="000000"/>
          <w:sz w:val="20"/>
          <w:szCs w:val="20"/>
        </w:rPr>
        <w:t>The potential effect of a major incident on any other installations, members of the public and residential areas.</w:t>
      </w:r>
    </w:p>
    <w:p w14:paraId="6E1AD9D2" w14:textId="77777777" w:rsidR="00264AD5" w:rsidRPr="004A4C03" w:rsidRDefault="00264AD5" w:rsidP="004A4C03">
      <w:pPr>
        <w:numPr>
          <w:ilvl w:val="2"/>
          <w:numId w:val="110"/>
        </w:numPr>
        <w:autoSpaceDE w:val="0"/>
        <w:autoSpaceDN w:val="0"/>
        <w:adjustRightInd w:val="0"/>
        <w:spacing w:after="0"/>
        <w:ind w:left="709" w:hanging="283"/>
        <w:contextualSpacing/>
        <w:jc w:val="both"/>
        <w:rPr>
          <w:rFonts w:ascii="Tahoma" w:hAnsi="Tahoma" w:cs="Tahoma"/>
          <w:color w:val="000000"/>
          <w:sz w:val="20"/>
          <w:szCs w:val="20"/>
        </w:rPr>
      </w:pPr>
      <w:r w:rsidRPr="004A4C03">
        <w:rPr>
          <w:rFonts w:ascii="Tahoma" w:hAnsi="Tahoma" w:cs="Tahoma"/>
          <w:color w:val="000000"/>
          <w:sz w:val="20"/>
          <w:szCs w:val="20"/>
        </w:rPr>
        <w:t>Meteorological tendencies</w:t>
      </w:r>
    </w:p>
    <w:p w14:paraId="17234DAE" w14:textId="77777777" w:rsidR="00264AD5" w:rsidRPr="004A4C03" w:rsidRDefault="00264AD5" w:rsidP="004A4C03">
      <w:pPr>
        <w:numPr>
          <w:ilvl w:val="2"/>
          <w:numId w:val="110"/>
        </w:numPr>
        <w:autoSpaceDE w:val="0"/>
        <w:autoSpaceDN w:val="0"/>
        <w:adjustRightInd w:val="0"/>
        <w:spacing w:after="0"/>
        <w:ind w:left="709" w:hanging="283"/>
        <w:contextualSpacing/>
        <w:jc w:val="both"/>
        <w:rPr>
          <w:rFonts w:ascii="Tahoma" w:hAnsi="Tahoma" w:cs="Tahoma"/>
          <w:color w:val="000000"/>
          <w:sz w:val="20"/>
          <w:szCs w:val="20"/>
        </w:rPr>
      </w:pPr>
      <w:r w:rsidRPr="004A4C03">
        <w:rPr>
          <w:rFonts w:ascii="Tahoma" w:hAnsi="Tahoma" w:cs="Tahoma"/>
          <w:color w:val="000000"/>
          <w:sz w:val="20"/>
          <w:szCs w:val="20"/>
        </w:rPr>
        <w:t>The suitability of existing emergency procedures for the risks identified.</w:t>
      </w:r>
    </w:p>
    <w:p w14:paraId="4067DC29" w14:textId="77777777" w:rsidR="00264AD5" w:rsidRPr="004A4C03" w:rsidRDefault="00264AD5" w:rsidP="004A4C03">
      <w:pPr>
        <w:numPr>
          <w:ilvl w:val="2"/>
          <w:numId w:val="110"/>
        </w:numPr>
        <w:autoSpaceDE w:val="0"/>
        <w:autoSpaceDN w:val="0"/>
        <w:adjustRightInd w:val="0"/>
        <w:spacing w:after="0"/>
        <w:ind w:left="709" w:hanging="283"/>
        <w:contextualSpacing/>
        <w:jc w:val="both"/>
        <w:rPr>
          <w:rFonts w:ascii="Tahoma" w:hAnsi="Tahoma" w:cs="Tahoma"/>
          <w:color w:val="000000"/>
          <w:sz w:val="20"/>
          <w:szCs w:val="20"/>
        </w:rPr>
      </w:pPr>
      <w:r w:rsidRPr="004A4C03">
        <w:rPr>
          <w:rFonts w:ascii="Tahoma" w:hAnsi="Tahoma" w:cs="Tahoma"/>
          <w:color w:val="000000"/>
          <w:sz w:val="20"/>
          <w:szCs w:val="20"/>
        </w:rPr>
        <w:t>Any requirements laid down in the OSHA 2007 and EMCA 1999.</w:t>
      </w:r>
    </w:p>
    <w:p w14:paraId="6B75E377" w14:textId="77777777" w:rsidR="00264AD5" w:rsidRPr="004A4C03" w:rsidRDefault="00264AD5" w:rsidP="004A4C03">
      <w:pPr>
        <w:numPr>
          <w:ilvl w:val="2"/>
          <w:numId w:val="110"/>
        </w:numPr>
        <w:spacing w:after="0"/>
        <w:ind w:left="709" w:hanging="283"/>
        <w:contextualSpacing/>
        <w:jc w:val="both"/>
        <w:rPr>
          <w:rFonts w:ascii="Tahoma" w:hAnsi="Tahoma" w:cs="Tahoma"/>
          <w:sz w:val="20"/>
          <w:szCs w:val="20"/>
        </w:rPr>
      </w:pPr>
      <w:r w:rsidRPr="004A4C03">
        <w:rPr>
          <w:rFonts w:ascii="Tahoma" w:hAnsi="Tahoma" w:cs="Tahoma"/>
          <w:color w:val="000000"/>
          <w:sz w:val="20"/>
          <w:szCs w:val="20"/>
        </w:rPr>
        <w:t>Recommendations regarding any organizational measures</w:t>
      </w:r>
    </w:p>
    <w:p w14:paraId="24A42C84" w14:textId="77777777" w:rsidR="00264AD5" w:rsidRPr="004A4C03" w:rsidRDefault="00264AD5" w:rsidP="004A4C03">
      <w:pPr>
        <w:pStyle w:val="Heading1"/>
        <w:jc w:val="both"/>
        <w:rPr>
          <w:rFonts w:ascii="Tahoma" w:hAnsi="Tahoma" w:cs="Tahoma"/>
          <w:sz w:val="20"/>
          <w:szCs w:val="20"/>
        </w:rPr>
      </w:pPr>
      <w:r w:rsidRPr="004A4C03">
        <w:rPr>
          <w:rFonts w:ascii="Tahoma" w:hAnsi="Tahoma" w:cs="Tahoma"/>
          <w:sz w:val="20"/>
          <w:szCs w:val="20"/>
        </w:rPr>
        <w:br w:type="page"/>
      </w:r>
      <w:bookmarkStart w:id="374" w:name="_Toc103781232"/>
      <w:bookmarkStart w:id="375" w:name="_Toc148524259"/>
      <w:r w:rsidRPr="004A4C03">
        <w:rPr>
          <w:rFonts w:ascii="Tahoma" w:hAnsi="Tahoma" w:cs="Tahoma"/>
          <w:sz w:val="20"/>
          <w:szCs w:val="20"/>
        </w:rPr>
        <w:t>CHAPTER THREE: ANALYSIS OF PROJECT ALTERNATIVES</w:t>
      </w:r>
      <w:bookmarkEnd w:id="374"/>
      <w:bookmarkEnd w:id="375"/>
    </w:p>
    <w:p w14:paraId="494C872A" w14:textId="77777777" w:rsidR="00264AD5" w:rsidRPr="004A4C03" w:rsidRDefault="00264AD5" w:rsidP="004A4C03">
      <w:pPr>
        <w:pStyle w:val="Heading2"/>
        <w:jc w:val="both"/>
        <w:rPr>
          <w:rFonts w:ascii="Tahoma" w:hAnsi="Tahoma" w:cs="Tahoma"/>
          <w:sz w:val="20"/>
          <w:szCs w:val="20"/>
        </w:rPr>
      </w:pPr>
      <w:bookmarkStart w:id="376" w:name="_Toc103781233"/>
      <w:bookmarkStart w:id="377" w:name="_Toc148524260"/>
      <w:r w:rsidRPr="004A4C03">
        <w:rPr>
          <w:rFonts w:ascii="Tahoma" w:hAnsi="Tahoma" w:cs="Tahoma"/>
          <w:sz w:val="20"/>
          <w:szCs w:val="20"/>
        </w:rPr>
        <w:t>Consideration of Project Alternatives</w:t>
      </w:r>
      <w:bookmarkEnd w:id="376"/>
      <w:bookmarkEnd w:id="377"/>
    </w:p>
    <w:p w14:paraId="17EA2D7A"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In this chapter, various alternatives available to the project are discussed. The alternatives are as follows; “no-go/do nothing” alternative, alternative construction materials and technology, the alternative Mini-grid site and alternative sources of energy identified during the ESIA process. </w:t>
      </w:r>
    </w:p>
    <w:p w14:paraId="0DDF6549" w14:textId="77777777" w:rsidR="00264AD5" w:rsidRPr="004A4C03" w:rsidRDefault="00264AD5" w:rsidP="004A4C03">
      <w:pPr>
        <w:pStyle w:val="Default"/>
        <w:spacing w:line="276" w:lineRule="auto"/>
        <w:jc w:val="both"/>
        <w:rPr>
          <w:rFonts w:ascii="Tahoma" w:hAnsi="Tahoma" w:cs="Tahoma"/>
          <w:sz w:val="20"/>
          <w:szCs w:val="20"/>
        </w:rPr>
      </w:pPr>
    </w:p>
    <w:p w14:paraId="4E3D4B54" w14:textId="77777777" w:rsidR="00264AD5" w:rsidRPr="004A4C03" w:rsidRDefault="00264AD5"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207FBCFE" w14:textId="77777777" w:rsidR="00264AD5" w:rsidRPr="004A4C03" w:rsidRDefault="00264AD5" w:rsidP="004A4C03">
      <w:pPr>
        <w:pStyle w:val="Default"/>
        <w:spacing w:line="276" w:lineRule="auto"/>
        <w:jc w:val="both"/>
        <w:rPr>
          <w:rFonts w:ascii="Tahoma" w:hAnsi="Tahoma" w:cs="Tahoma"/>
          <w:color w:val="auto"/>
          <w:sz w:val="20"/>
          <w:szCs w:val="20"/>
        </w:rPr>
      </w:pPr>
    </w:p>
    <w:p w14:paraId="5F823031" w14:textId="77777777" w:rsidR="00264AD5" w:rsidRPr="004A4C03" w:rsidRDefault="00264AD5" w:rsidP="004A4C03">
      <w:pPr>
        <w:pStyle w:val="Default"/>
        <w:spacing w:line="276" w:lineRule="auto"/>
        <w:jc w:val="both"/>
        <w:rPr>
          <w:rFonts w:ascii="Tahoma" w:hAnsi="Tahoma" w:cs="Tahoma"/>
          <w:color w:val="auto"/>
          <w:sz w:val="20"/>
          <w:szCs w:val="20"/>
        </w:rPr>
      </w:pPr>
      <w:r w:rsidRPr="004A4C03">
        <w:rPr>
          <w:rFonts w:ascii="Tahoma" w:hAnsi="Tahoma" w:cs="Tahoma"/>
          <w:color w:val="auto"/>
          <w:sz w:val="20"/>
          <w:szCs w:val="20"/>
        </w:rPr>
        <w:t xml:space="preserve">This section analyses the project alternatives in terms of site, technology and waste management options. </w:t>
      </w:r>
    </w:p>
    <w:p w14:paraId="207FB26D" w14:textId="77777777" w:rsidR="00264AD5" w:rsidRDefault="00264AD5" w:rsidP="004A4C03">
      <w:pPr>
        <w:pStyle w:val="Heading2"/>
        <w:jc w:val="both"/>
        <w:rPr>
          <w:rFonts w:ascii="Tahoma" w:hAnsi="Tahoma" w:cs="Tahoma"/>
          <w:sz w:val="20"/>
          <w:szCs w:val="20"/>
        </w:rPr>
      </w:pPr>
      <w:bookmarkStart w:id="378" w:name="_Toc103781234"/>
      <w:bookmarkStart w:id="379" w:name="_Toc148524261"/>
      <w:r w:rsidRPr="004A4C03">
        <w:rPr>
          <w:rFonts w:ascii="Tahoma" w:hAnsi="Tahoma" w:cs="Tahoma"/>
          <w:sz w:val="20"/>
          <w:szCs w:val="20"/>
        </w:rPr>
        <w:t>Relocation Option</w:t>
      </w:r>
      <w:bookmarkEnd w:id="378"/>
      <w:bookmarkEnd w:id="379"/>
      <w:r w:rsidRPr="004A4C03">
        <w:rPr>
          <w:rFonts w:ascii="Tahoma" w:hAnsi="Tahoma" w:cs="Tahoma"/>
          <w:sz w:val="20"/>
          <w:szCs w:val="20"/>
        </w:rPr>
        <w:t xml:space="preserve"> </w:t>
      </w:r>
    </w:p>
    <w:p w14:paraId="44F33B04" w14:textId="77777777" w:rsidR="00FC7489" w:rsidRPr="00FC7489" w:rsidRDefault="00FC7489" w:rsidP="00FC7489">
      <w:pPr>
        <w:jc w:val="both"/>
        <w:rPr>
          <w:rFonts w:ascii="Tahoma" w:hAnsi="Tahoma" w:cs="Tahoma"/>
          <w:sz w:val="20"/>
          <w:szCs w:val="20"/>
          <w:lang w:val="en-US"/>
        </w:rPr>
      </w:pPr>
      <w:r w:rsidRPr="00FC7489">
        <w:rPr>
          <w:rFonts w:ascii="Tahoma" w:hAnsi="Tahoma" w:cs="Tahoma"/>
          <w:sz w:val="20"/>
          <w:szCs w:val="20"/>
        </w:rPr>
        <w:t>Mini grid Sites under KOSAP were selected based on a number of factors.</w:t>
      </w:r>
    </w:p>
    <w:p w14:paraId="422BD016" w14:textId="49E83041" w:rsidR="00FC7489" w:rsidRPr="00FC7489" w:rsidRDefault="00FC7489" w:rsidP="00FC7489">
      <w:pPr>
        <w:jc w:val="both"/>
        <w:rPr>
          <w:rFonts w:ascii="Tahoma" w:hAnsi="Tahoma" w:cs="Tahoma"/>
          <w:sz w:val="20"/>
          <w:szCs w:val="20"/>
        </w:rPr>
      </w:pPr>
      <w:r w:rsidRPr="00FC7489">
        <w:rPr>
          <w:rFonts w:ascii="Tahoma" w:hAnsi="Tahoma" w:cs="Tahoma"/>
          <w:sz w:val="20"/>
          <w:szCs w:val="20"/>
        </w:rPr>
        <w:t>1.</w:t>
      </w:r>
      <w:r>
        <w:rPr>
          <w:rFonts w:ascii="Tahoma" w:hAnsi="Tahoma" w:cs="Tahoma"/>
          <w:sz w:val="20"/>
          <w:szCs w:val="20"/>
        </w:rPr>
        <w:t xml:space="preserve"> </w:t>
      </w:r>
      <w:r w:rsidRPr="00FC7489">
        <w:rPr>
          <w:rFonts w:ascii="Tahoma" w:hAnsi="Tahoma" w:cs="Tahoma"/>
          <w:sz w:val="20"/>
          <w:szCs w:val="20"/>
        </w:rPr>
        <w:t>Geophysical Factors-Proximity to Hills-Shade effect, Soil erosion, Drainage of the area, Flooding etc.</w:t>
      </w:r>
    </w:p>
    <w:p w14:paraId="25DAA859" w14:textId="77777777" w:rsidR="00FC7489" w:rsidRPr="00FC7489" w:rsidRDefault="00FC7489" w:rsidP="00FC7489">
      <w:pPr>
        <w:jc w:val="both"/>
        <w:rPr>
          <w:rFonts w:ascii="Tahoma" w:hAnsi="Tahoma" w:cs="Tahoma"/>
          <w:color w:val="000000"/>
          <w:sz w:val="20"/>
          <w:szCs w:val="20"/>
        </w:rPr>
      </w:pPr>
      <w:r w:rsidRPr="00FC7489">
        <w:rPr>
          <w:rFonts w:ascii="Tahoma" w:hAnsi="Tahoma" w:cs="Tahoma"/>
          <w:sz w:val="20"/>
          <w:szCs w:val="20"/>
        </w:rPr>
        <w:t>2.</w:t>
      </w:r>
      <w:r w:rsidRPr="00FC7489">
        <w:rPr>
          <w:rFonts w:ascii="Tahoma" w:hAnsi="Tahoma" w:cs="Tahoma"/>
          <w:color w:val="000000"/>
          <w:sz w:val="20"/>
          <w:szCs w:val="20"/>
        </w:rPr>
        <w:t xml:space="preserve"> Land identified is free from any dispute on ownership or any other encumbrances</w:t>
      </w:r>
    </w:p>
    <w:p w14:paraId="50791554" w14:textId="71685094" w:rsidR="00FC7489" w:rsidRPr="00FC7489" w:rsidRDefault="00FC7489" w:rsidP="00FC7489">
      <w:pPr>
        <w:jc w:val="both"/>
        <w:rPr>
          <w:rFonts w:ascii="Tahoma" w:hAnsi="Tahoma" w:cs="Tahoma"/>
          <w:color w:val="000000"/>
          <w:sz w:val="20"/>
          <w:szCs w:val="20"/>
        </w:rPr>
      </w:pPr>
      <w:r w:rsidRPr="00FC7489">
        <w:rPr>
          <w:rFonts w:ascii="Tahoma" w:hAnsi="Tahoma" w:cs="Tahoma"/>
          <w:color w:val="000000"/>
          <w:sz w:val="20"/>
          <w:szCs w:val="20"/>
        </w:rPr>
        <w:t>3.</w:t>
      </w:r>
      <w:r>
        <w:rPr>
          <w:rFonts w:ascii="Tahoma" w:hAnsi="Tahoma" w:cs="Tahoma"/>
          <w:color w:val="000000"/>
          <w:sz w:val="20"/>
          <w:szCs w:val="20"/>
        </w:rPr>
        <w:t xml:space="preserve"> </w:t>
      </w:r>
      <w:r w:rsidRPr="00FC7489">
        <w:rPr>
          <w:rFonts w:ascii="Tahoma" w:hAnsi="Tahoma" w:cs="Tahoma"/>
          <w:color w:val="000000"/>
          <w:sz w:val="20"/>
          <w:szCs w:val="20"/>
        </w:rPr>
        <w:t>Proximity to public utilities-Schools, Dispensaries, Places of worship and community settlements</w:t>
      </w:r>
    </w:p>
    <w:p w14:paraId="50341DCB" w14:textId="77777777" w:rsidR="00FC7489" w:rsidRPr="00FC7489" w:rsidRDefault="00FC7489" w:rsidP="00FC7489">
      <w:pPr>
        <w:jc w:val="both"/>
        <w:rPr>
          <w:rFonts w:ascii="Tahoma" w:hAnsi="Tahoma" w:cs="Tahoma"/>
          <w:color w:val="000000"/>
          <w:sz w:val="20"/>
          <w:szCs w:val="20"/>
        </w:rPr>
      </w:pPr>
      <w:r w:rsidRPr="00FC7489">
        <w:rPr>
          <w:rFonts w:ascii="Tahoma" w:hAnsi="Tahoma" w:cs="Tahoma"/>
          <w:color w:val="000000"/>
          <w:sz w:val="20"/>
          <w:szCs w:val="20"/>
        </w:rPr>
        <w:t>4. No squatters, encroachers or other claims to the land</w:t>
      </w:r>
    </w:p>
    <w:p w14:paraId="7A67CC42" w14:textId="67E904C1" w:rsidR="00FC7489" w:rsidRPr="00FC7489" w:rsidRDefault="00FC7489" w:rsidP="00FC7489">
      <w:pPr>
        <w:spacing w:after="0"/>
        <w:jc w:val="both"/>
        <w:rPr>
          <w:rFonts w:ascii="Tahoma" w:hAnsi="Tahoma" w:cs="Tahoma"/>
          <w:color w:val="000000"/>
          <w:sz w:val="20"/>
          <w:szCs w:val="20"/>
        </w:rPr>
      </w:pPr>
      <w:r w:rsidRPr="00FC7489">
        <w:rPr>
          <w:rFonts w:ascii="Tahoma" w:hAnsi="Tahoma" w:cs="Tahoma"/>
          <w:color w:val="000000"/>
          <w:sz w:val="20"/>
          <w:szCs w:val="20"/>
        </w:rPr>
        <w:t>5.</w:t>
      </w:r>
      <w:r>
        <w:rPr>
          <w:rFonts w:ascii="Tahoma" w:hAnsi="Tahoma" w:cs="Tahoma"/>
          <w:color w:val="000000"/>
          <w:sz w:val="20"/>
          <w:szCs w:val="20"/>
        </w:rPr>
        <w:t xml:space="preserve"> </w:t>
      </w:r>
      <w:r w:rsidRPr="00FC7489">
        <w:rPr>
          <w:rFonts w:ascii="Tahoma" w:hAnsi="Tahoma" w:cs="Tahoma"/>
          <w:color w:val="000000"/>
          <w:sz w:val="20"/>
          <w:szCs w:val="20"/>
        </w:rPr>
        <w:t>The Size of the Mini grid to be constructed and the optimal coverage of a Mini grid in terms of the number of people to be reached.</w:t>
      </w:r>
    </w:p>
    <w:p w14:paraId="7B14062B" w14:textId="77777777" w:rsidR="00FC7489" w:rsidRPr="00FC7489" w:rsidRDefault="00FC7489" w:rsidP="00FC7489">
      <w:pPr>
        <w:jc w:val="both"/>
        <w:rPr>
          <w:rFonts w:ascii="Tahoma" w:hAnsi="Tahoma" w:cs="Tahoma"/>
          <w:color w:val="000000"/>
          <w:sz w:val="20"/>
          <w:szCs w:val="20"/>
        </w:rPr>
      </w:pPr>
      <w:r w:rsidRPr="00FC7489">
        <w:rPr>
          <w:rFonts w:ascii="Tahoma" w:hAnsi="Tahoma" w:cs="Tahoma"/>
          <w:color w:val="000000"/>
          <w:sz w:val="20"/>
          <w:szCs w:val="20"/>
        </w:rPr>
        <w:t xml:space="preserve">6. The Land identified should be on spaces set aside for public use within the community </w:t>
      </w:r>
      <w:r w:rsidRPr="005C0658">
        <w:rPr>
          <w:rFonts w:ascii="Tahoma" w:hAnsi="Tahoma" w:cs="Tahoma"/>
          <w:color w:val="000000"/>
          <w:sz w:val="20"/>
          <w:szCs w:val="20"/>
        </w:rPr>
        <w:t>centres</w:t>
      </w:r>
      <w:r w:rsidRPr="00FC7489">
        <w:rPr>
          <w:rFonts w:ascii="Tahoma" w:hAnsi="Tahoma" w:cs="Tahoma"/>
          <w:color w:val="000000"/>
          <w:sz w:val="20"/>
          <w:szCs w:val="20"/>
        </w:rPr>
        <w:t>.</w:t>
      </w:r>
    </w:p>
    <w:p w14:paraId="4A3DAC1D" w14:textId="77777777" w:rsidR="00FC7489" w:rsidRPr="00FC7489" w:rsidRDefault="00FC7489" w:rsidP="00FC7489">
      <w:pPr>
        <w:jc w:val="both"/>
        <w:rPr>
          <w:rFonts w:ascii="Tahoma" w:hAnsi="Tahoma" w:cs="Tahoma"/>
          <w:sz w:val="20"/>
          <w:szCs w:val="20"/>
        </w:rPr>
      </w:pPr>
      <w:r w:rsidRPr="00FC7489">
        <w:rPr>
          <w:rFonts w:ascii="Tahoma" w:hAnsi="Tahoma" w:cs="Tahoma"/>
          <w:sz w:val="20"/>
          <w:szCs w:val="20"/>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03D520E5" w14:textId="0E66C46C" w:rsidR="00FC7489" w:rsidRPr="00FC7489" w:rsidRDefault="00FC7489" w:rsidP="00FC7489">
      <w:pPr>
        <w:jc w:val="both"/>
      </w:pPr>
      <w:r w:rsidRPr="00005B87">
        <w:rPr>
          <w:rFonts w:ascii="Tahoma" w:hAnsi="Tahoma" w:cs="Tahoma"/>
          <w:sz w:val="20"/>
          <w:szCs w:val="20"/>
        </w:rPr>
        <w:t xml:space="preserve">The site identified was considered against the criteria highlighted above and was found suitable for </w:t>
      </w:r>
      <w:r w:rsidR="005C0658">
        <w:rPr>
          <w:rFonts w:ascii="Tahoma" w:hAnsi="Tahoma" w:cs="Tahoma"/>
          <w:sz w:val="20"/>
          <w:szCs w:val="20"/>
        </w:rPr>
        <w:t>m</w:t>
      </w:r>
      <w:r w:rsidRPr="00005B87">
        <w:rPr>
          <w:rFonts w:ascii="Tahoma" w:hAnsi="Tahoma" w:cs="Tahoma"/>
          <w:sz w:val="20"/>
          <w:szCs w:val="20"/>
        </w:rPr>
        <w:t>ini</w:t>
      </w:r>
      <w:r w:rsidR="005C0658">
        <w:rPr>
          <w:rFonts w:ascii="Tahoma" w:hAnsi="Tahoma" w:cs="Tahoma"/>
          <w:sz w:val="20"/>
          <w:szCs w:val="20"/>
        </w:rPr>
        <w:t xml:space="preserve"> </w:t>
      </w:r>
      <w:r w:rsidRPr="00005B87">
        <w:rPr>
          <w:rFonts w:ascii="Tahoma" w:hAnsi="Tahoma" w:cs="Tahoma"/>
          <w:sz w:val="20"/>
          <w:szCs w:val="20"/>
        </w:rPr>
        <w:t>grid construction.</w:t>
      </w:r>
    </w:p>
    <w:p w14:paraId="5DECC548" w14:textId="77777777" w:rsidR="00264AD5" w:rsidRPr="004A4C03" w:rsidRDefault="00264AD5" w:rsidP="004A4C03">
      <w:pPr>
        <w:pStyle w:val="Default"/>
        <w:spacing w:line="276" w:lineRule="auto"/>
        <w:jc w:val="both"/>
        <w:rPr>
          <w:rFonts w:ascii="Tahoma" w:hAnsi="Tahoma" w:cs="Tahoma"/>
          <w:color w:val="auto"/>
          <w:sz w:val="20"/>
          <w:szCs w:val="20"/>
        </w:rPr>
      </w:pPr>
      <w:r w:rsidRPr="004A4C03">
        <w:rPr>
          <w:rFonts w:ascii="Tahoma" w:hAnsi="Tahoma" w:cs="Tahoma"/>
          <w:color w:val="auto"/>
          <w:sz w:val="20"/>
          <w:szCs w:val="20"/>
        </w:rPr>
        <w:t>Relocation option to different sites is an option available before the project implementation. At present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5F593225" w14:textId="77777777" w:rsidR="00264AD5" w:rsidRPr="004A4C03" w:rsidRDefault="00264AD5" w:rsidP="004A4C03">
      <w:pPr>
        <w:pStyle w:val="Default"/>
        <w:spacing w:line="276" w:lineRule="auto"/>
        <w:jc w:val="both"/>
        <w:rPr>
          <w:rFonts w:ascii="Tahoma" w:hAnsi="Tahoma" w:cs="Tahoma"/>
          <w:color w:val="auto"/>
          <w:sz w:val="20"/>
          <w:szCs w:val="20"/>
        </w:rPr>
      </w:pPr>
    </w:p>
    <w:p w14:paraId="7BE5B138" w14:textId="77777777" w:rsidR="00264AD5" w:rsidRPr="004A4C03" w:rsidRDefault="00264AD5" w:rsidP="004A4C03">
      <w:pPr>
        <w:pStyle w:val="Default"/>
        <w:spacing w:line="276" w:lineRule="auto"/>
        <w:jc w:val="both"/>
        <w:rPr>
          <w:rFonts w:ascii="Tahoma" w:hAnsi="Tahoma" w:cs="Tahoma"/>
          <w:color w:val="auto"/>
          <w:sz w:val="20"/>
          <w:szCs w:val="20"/>
        </w:rPr>
      </w:pPr>
      <w:r w:rsidRPr="004A4C03">
        <w:rPr>
          <w:rFonts w:ascii="Tahoma" w:hAnsi="Tahoma" w:cs="Tahoma"/>
          <w:color w:val="auto"/>
          <w:sz w:val="20"/>
          <w:szCs w:val="20"/>
        </w:rPr>
        <w:t>This project is to improve electrification and accessibility to an already established market center. Several alternatives were considered to improve other areas, but this one was selected because it meets the electrification needs of the area</w:t>
      </w:r>
    </w:p>
    <w:p w14:paraId="35CCB43F" w14:textId="77777777" w:rsidR="00264AD5" w:rsidRPr="004A4C03" w:rsidRDefault="00264AD5" w:rsidP="004A4C03">
      <w:pPr>
        <w:pStyle w:val="Default"/>
        <w:spacing w:line="276" w:lineRule="auto"/>
        <w:jc w:val="both"/>
        <w:rPr>
          <w:rFonts w:ascii="Tahoma" w:hAnsi="Tahoma" w:cs="Tahoma"/>
          <w:color w:val="auto"/>
          <w:sz w:val="20"/>
          <w:szCs w:val="20"/>
        </w:rPr>
      </w:pPr>
    </w:p>
    <w:p w14:paraId="092B94F4" w14:textId="77777777" w:rsidR="00264AD5" w:rsidRPr="004A4C03" w:rsidRDefault="00264AD5" w:rsidP="004A4C03">
      <w:pPr>
        <w:pStyle w:val="Default"/>
        <w:spacing w:line="276" w:lineRule="auto"/>
        <w:jc w:val="both"/>
        <w:rPr>
          <w:rFonts w:ascii="Tahoma" w:hAnsi="Tahoma" w:cs="Tahoma"/>
          <w:color w:val="auto"/>
          <w:sz w:val="20"/>
          <w:szCs w:val="20"/>
        </w:rPr>
      </w:pPr>
      <w:r w:rsidRPr="004A4C03">
        <w:rPr>
          <w:rFonts w:ascii="Tahoma" w:hAnsi="Tahoma" w:cs="Tahoma"/>
          <w:color w:val="auto"/>
          <w:sz w:val="20"/>
          <w:szCs w:val="20"/>
        </w:rPr>
        <w:t>In consideration of the above concerns and assessment of the current proposed sites, relocation of the projects is not a viable option.</w:t>
      </w:r>
    </w:p>
    <w:p w14:paraId="67FE13BA" w14:textId="77777777" w:rsidR="00264AD5" w:rsidRPr="004A4C03" w:rsidRDefault="00264AD5" w:rsidP="004A4C03">
      <w:pPr>
        <w:pStyle w:val="Heading2"/>
        <w:jc w:val="both"/>
        <w:rPr>
          <w:rFonts w:ascii="Tahoma" w:hAnsi="Tahoma" w:cs="Tahoma"/>
          <w:sz w:val="20"/>
          <w:szCs w:val="20"/>
        </w:rPr>
      </w:pPr>
      <w:bookmarkStart w:id="380" w:name="_Toc103781235"/>
      <w:bookmarkStart w:id="381" w:name="_Toc148524262"/>
      <w:r w:rsidRPr="004A4C03">
        <w:rPr>
          <w:rFonts w:ascii="Tahoma" w:hAnsi="Tahoma" w:cs="Tahoma"/>
          <w:sz w:val="20"/>
          <w:szCs w:val="20"/>
        </w:rPr>
        <w:t>Zero or No Project Alternative</w:t>
      </w:r>
      <w:bookmarkEnd w:id="380"/>
      <w:bookmarkEnd w:id="381"/>
      <w:r w:rsidRPr="004A4C03">
        <w:rPr>
          <w:rFonts w:ascii="Tahoma" w:hAnsi="Tahoma" w:cs="Tahoma"/>
          <w:sz w:val="20"/>
          <w:szCs w:val="20"/>
        </w:rPr>
        <w:t xml:space="preserve"> </w:t>
      </w:r>
    </w:p>
    <w:p w14:paraId="1947C487" w14:textId="0235AE93" w:rsidR="00264AD5" w:rsidRPr="004A4C03" w:rsidRDefault="00264AD5" w:rsidP="004A4C03">
      <w:pPr>
        <w:pStyle w:val="Default"/>
        <w:spacing w:line="276" w:lineRule="auto"/>
        <w:jc w:val="both"/>
        <w:rPr>
          <w:rFonts w:ascii="Tahoma" w:hAnsi="Tahoma" w:cs="Tahoma"/>
          <w:color w:val="auto"/>
          <w:sz w:val="20"/>
          <w:szCs w:val="20"/>
        </w:rPr>
      </w:pPr>
      <w:r w:rsidRPr="004A4C03">
        <w:rPr>
          <w:rFonts w:ascii="Tahoma" w:hAnsi="Tahoma" w:cs="Tahoma"/>
          <w:color w:val="auto"/>
          <w:sz w:val="20"/>
          <w:szCs w:val="20"/>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Bumburi village and the community as a whole. The target </w:t>
      </w:r>
      <w:r w:rsidR="00A72914">
        <w:rPr>
          <w:rFonts w:ascii="Tahoma" w:hAnsi="Tahoma" w:cs="Tahoma"/>
          <w:color w:val="auto"/>
          <w:sz w:val="20"/>
          <w:szCs w:val="20"/>
        </w:rPr>
        <w:t>PAPs</w:t>
      </w:r>
      <w:r w:rsidRPr="004A4C03">
        <w:rPr>
          <w:rFonts w:ascii="Tahoma" w:hAnsi="Tahoma" w:cs="Tahoma"/>
          <w:color w:val="auto"/>
          <w:sz w:val="20"/>
          <w:szCs w:val="20"/>
        </w:rPr>
        <w:t xml:space="preserve">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714B2F7B" w14:textId="77777777" w:rsidR="00264AD5" w:rsidRPr="004A4C03" w:rsidRDefault="00264AD5" w:rsidP="004A4C03">
      <w:pPr>
        <w:pStyle w:val="Default"/>
        <w:spacing w:line="276" w:lineRule="auto"/>
        <w:jc w:val="both"/>
        <w:rPr>
          <w:rFonts w:ascii="Tahoma" w:hAnsi="Tahoma" w:cs="Tahoma"/>
          <w:color w:val="auto"/>
          <w:sz w:val="20"/>
          <w:szCs w:val="20"/>
        </w:rPr>
      </w:pPr>
    </w:p>
    <w:p w14:paraId="6C69639D" w14:textId="77777777" w:rsidR="00264AD5" w:rsidRPr="004A4C03" w:rsidRDefault="00264AD5" w:rsidP="004A4C03">
      <w:pPr>
        <w:pStyle w:val="Default"/>
        <w:numPr>
          <w:ilvl w:val="0"/>
          <w:numId w:val="62"/>
        </w:numPr>
        <w:spacing w:after="44" w:line="276" w:lineRule="auto"/>
        <w:jc w:val="both"/>
        <w:rPr>
          <w:rFonts w:ascii="Tahoma" w:hAnsi="Tahoma" w:cs="Tahoma"/>
          <w:color w:val="auto"/>
          <w:sz w:val="20"/>
          <w:szCs w:val="20"/>
        </w:rPr>
      </w:pPr>
      <w:r w:rsidRPr="004A4C03">
        <w:rPr>
          <w:rFonts w:ascii="Tahoma" w:hAnsi="Tahoma" w:cs="Tahoma"/>
          <w:color w:val="auto"/>
          <w:sz w:val="20"/>
          <w:szCs w:val="20"/>
        </w:rPr>
        <w:t xml:space="preserve">The socio-economic status of target communities the local economy would remain unchanged. </w:t>
      </w:r>
    </w:p>
    <w:p w14:paraId="221F6776" w14:textId="77777777" w:rsidR="00264AD5" w:rsidRPr="004A4C03" w:rsidRDefault="00264AD5" w:rsidP="004A4C03">
      <w:pPr>
        <w:pStyle w:val="ListParagraph"/>
        <w:numPr>
          <w:ilvl w:val="0"/>
          <w:numId w:val="62"/>
        </w:numPr>
        <w:spacing w:after="44"/>
        <w:jc w:val="both"/>
        <w:rPr>
          <w:rFonts w:ascii="Tahoma" w:hAnsi="Tahoma" w:cs="Tahoma"/>
          <w:sz w:val="20"/>
          <w:szCs w:val="20"/>
        </w:rPr>
      </w:pPr>
      <w:r w:rsidRPr="004A4C03">
        <w:rPr>
          <w:rFonts w:ascii="Tahoma" w:hAnsi="Tahoma" w:cs="Tahoma"/>
          <w:sz w:val="20"/>
          <w:szCs w:val="20"/>
        </w:rPr>
        <w:t>Generation of employment opportunities through expansion of business activities that would have been spurred by availability of electric power will not occur</w:t>
      </w:r>
    </w:p>
    <w:p w14:paraId="29D0E339" w14:textId="77777777" w:rsidR="00264AD5" w:rsidRPr="004A4C03" w:rsidRDefault="00264AD5" w:rsidP="004A4C03">
      <w:pPr>
        <w:pStyle w:val="ListParagraph"/>
        <w:numPr>
          <w:ilvl w:val="0"/>
          <w:numId w:val="62"/>
        </w:numPr>
        <w:spacing w:after="44"/>
        <w:jc w:val="both"/>
        <w:rPr>
          <w:rFonts w:ascii="Tahoma" w:hAnsi="Tahoma" w:cs="Tahoma"/>
          <w:sz w:val="20"/>
          <w:szCs w:val="20"/>
        </w:rPr>
      </w:pPr>
      <w:r w:rsidRPr="004A4C03">
        <w:rPr>
          <w:rFonts w:ascii="Tahoma" w:hAnsi="Tahoma" w:cs="Tahoma"/>
          <w:sz w:val="20"/>
          <w:szCs w:val="20"/>
        </w:rPr>
        <w:t xml:space="preserve">Opening up the area for investors will not occur. </w:t>
      </w:r>
    </w:p>
    <w:p w14:paraId="4DA9D4E0" w14:textId="77777777" w:rsidR="00264AD5" w:rsidRPr="004A4C03" w:rsidRDefault="00264AD5" w:rsidP="004A4C03">
      <w:pPr>
        <w:pStyle w:val="ListParagraph"/>
        <w:numPr>
          <w:ilvl w:val="0"/>
          <w:numId w:val="62"/>
        </w:numPr>
        <w:spacing w:after="44"/>
        <w:jc w:val="both"/>
        <w:rPr>
          <w:rFonts w:ascii="Tahoma" w:hAnsi="Tahoma" w:cs="Tahoma"/>
          <w:sz w:val="20"/>
          <w:szCs w:val="20"/>
        </w:rPr>
      </w:pPr>
      <w:r w:rsidRPr="004A4C03">
        <w:rPr>
          <w:rFonts w:ascii="Tahoma" w:hAnsi="Tahoma" w:cs="Tahoma"/>
          <w:sz w:val="20"/>
          <w:szCs w:val="20"/>
        </w:rPr>
        <w:t xml:space="preserve">Health benefits that come with electricity will not be realized </w:t>
      </w:r>
    </w:p>
    <w:p w14:paraId="0758870C" w14:textId="77777777" w:rsidR="00264AD5" w:rsidRPr="004A4C03" w:rsidRDefault="00264AD5" w:rsidP="004A4C03">
      <w:pPr>
        <w:pStyle w:val="ListParagraph"/>
        <w:numPr>
          <w:ilvl w:val="0"/>
          <w:numId w:val="62"/>
        </w:numPr>
        <w:spacing w:after="160"/>
        <w:jc w:val="both"/>
        <w:rPr>
          <w:rFonts w:ascii="Tahoma" w:hAnsi="Tahoma" w:cs="Tahoma"/>
          <w:sz w:val="20"/>
          <w:szCs w:val="20"/>
        </w:rPr>
      </w:pPr>
      <w:r w:rsidRPr="004A4C03">
        <w:rPr>
          <w:rFonts w:ascii="Tahoma" w:hAnsi="Tahoma" w:cs="Tahoma"/>
          <w:sz w:val="20"/>
          <w:szCs w:val="20"/>
        </w:rPr>
        <w:t xml:space="preserve">The targeted consumers will forgo the desired electricity supply in the area </w:t>
      </w:r>
    </w:p>
    <w:p w14:paraId="6A417986" w14:textId="77777777" w:rsidR="00264AD5" w:rsidRPr="004A4C03" w:rsidRDefault="00264AD5" w:rsidP="004A4C03">
      <w:pPr>
        <w:pStyle w:val="ListParagraph"/>
        <w:numPr>
          <w:ilvl w:val="0"/>
          <w:numId w:val="62"/>
        </w:numPr>
        <w:spacing w:after="160"/>
        <w:jc w:val="both"/>
        <w:rPr>
          <w:rFonts w:ascii="Tahoma" w:hAnsi="Tahoma" w:cs="Tahoma"/>
          <w:sz w:val="20"/>
          <w:szCs w:val="20"/>
        </w:rPr>
      </w:pPr>
      <w:r w:rsidRPr="004A4C03">
        <w:rPr>
          <w:rFonts w:ascii="Tahoma" w:hAnsi="Tahoma" w:cs="Tahoma"/>
          <w:sz w:val="20"/>
          <w:szCs w:val="20"/>
        </w:rPr>
        <w:t>The country won’t meet its energy requirement</w:t>
      </w:r>
    </w:p>
    <w:p w14:paraId="6CE00349" w14:textId="77777777" w:rsidR="00264AD5" w:rsidRPr="004A4C03" w:rsidRDefault="00264AD5" w:rsidP="004A4C03">
      <w:pPr>
        <w:pStyle w:val="ListParagraph"/>
        <w:numPr>
          <w:ilvl w:val="0"/>
          <w:numId w:val="62"/>
        </w:numPr>
        <w:spacing w:after="160"/>
        <w:jc w:val="both"/>
        <w:rPr>
          <w:rFonts w:ascii="Tahoma" w:hAnsi="Tahoma" w:cs="Tahoma"/>
          <w:sz w:val="20"/>
          <w:szCs w:val="20"/>
        </w:rPr>
      </w:pPr>
      <w:r w:rsidRPr="004A4C03">
        <w:rPr>
          <w:rFonts w:ascii="Tahoma" w:hAnsi="Tahoma" w:cs="Tahoma"/>
          <w:sz w:val="20"/>
          <w:szCs w:val="20"/>
        </w:rPr>
        <w:t>The objectives of the government’s efforts towards achieving Vision 2030 will not be realized.</w:t>
      </w:r>
    </w:p>
    <w:p w14:paraId="68EB0027" w14:textId="77777777" w:rsidR="00264AD5" w:rsidRPr="004A4C03" w:rsidRDefault="00264AD5" w:rsidP="004A4C03">
      <w:pPr>
        <w:pStyle w:val="Default"/>
        <w:spacing w:line="276" w:lineRule="auto"/>
        <w:jc w:val="both"/>
        <w:rPr>
          <w:rFonts w:ascii="Tahoma" w:hAnsi="Tahoma" w:cs="Tahoma"/>
          <w:color w:val="auto"/>
          <w:sz w:val="20"/>
          <w:szCs w:val="20"/>
        </w:rPr>
      </w:pPr>
      <w:r w:rsidRPr="004A4C03">
        <w:rPr>
          <w:rFonts w:ascii="Tahoma" w:hAnsi="Tahoma" w:cs="Tahoma"/>
          <w:color w:val="auto"/>
          <w:sz w:val="20"/>
          <w:szCs w:val="20"/>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1A71C318" w14:textId="77777777" w:rsidR="00264AD5" w:rsidRPr="004A4C03" w:rsidRDefault="00264AD5" w:rsidP="004A4C03">
      <w:pPr>
        <w:pStyle w:val="Default"/>
        <w:spacing w:line="276" w:lineRule="auto"/>
        <w:jc w:val="both"/>
        <w:rPr>
          <w:rFonts w:ascii="Tahoma" w:hAnsi="Tahoma" w:cs="Tahoma"/>
          <w:color w:val="auto"/>
          <w:sz w:val="20"/>
          <w:szCs w:val="20"/>
        </w:rPr>
      </w:pPr>
    </w:p>
    <w:p w14:paraId="19562AEA" w14:textId="77777777" w:rsidR="00264AD5" w:rsidRPr="004A4C03" w:rsidRDefault="00264AD5" w:rsidP="004A4C03">
      <w:pPr>
        <w:autoSpaceDE w:val="0"/>
        <w:autoSpaceDN w:val="0"/>
        <w:adjustRightInd w:val="0"/>
        <w:spacing w:after="0"/>
        <w:jc w:val="both"/>
        <w:rPr>
          <w:rFonts w:ascii="Tahoma" w:hAnsi="Tahoma" w:cs="Tahoma"/>
          <w:bCs/>
          <w:i/>
          <w:sz w:val="20"/>
          <w:szCs w:val="20"/>
        </w:rPr>
      </w:pPr>
      <w:r w:rsidRPr="004A4C03">
        <w:rPr>
          <w:rFonts w:ascii="Tahoma" w:hAnsi="Tahoma" w:cs="Tahoma"/>
          <w:bCs/>
          <w:i/>
          <w:sz w:val="20"/>
          <w:szCs w:val="20"/>
        </w:rPr>
        <w:t xml:space="preserve">It is thereby concluded that the ‘do-nothing’ option is not a good option economically and should therefore be discouraged and rejected. It is therefore imperative for KPLC to establish a new solar mini-grid in the area and supply the community with clean energy. </w:t>
      </w:r>
    </w:p>
    <w:p w14:paraId="19B91985" w14:textId="77777777" w:rsidR="00264AD5" w:rsidRPr="004A4C03" w:rsidRDefault="00264AD5" w:rsidP="004A4C03">
      <w:pPr>
        <w:tabs>
          <w:tab w:val="left" w:pos="1805"/>
        </w:tabs>
        <w:autoSpaceDE w:val="0"/>
        <w:autoSpaceDN w:val="0"/>
        <w:adjustRightInd w:val="0"/>
        <w:spacing w:after="0"/>
        <w:jc w:val="both"/>
        <w:rPr>
          <w:rFonts w:ascii="Tahoma" w:hAnsi="Tahoma" w:cs="Tahoma"/>
          <w:b/>
          <w:i/>
          <w:sz w:val="20"/>
          <w:szCs w:val="20"/>
        </w:rPr>
      </w:pPr>
      <w:r w:rsidRPr="004A4C03">
        <w:rPr>
          <w:rFonts w:ascii="Tahoma" w:hAnsi="Tahoma" w:cs="Tahoma"/>
          <w:b/>
          <w:i/>
          <w:sz w:val="20"/>
          <w:szCs w:val="20"/>
        </w:rPr>
        <w:tab/>
      </w:r>
    </w:p>
    <w:p w14:paraId="6D14B3DE" w14:textId="77777777" w:rsidR="00264AD5" w:rsidRPr="004A4C03" w:rsidRDefault="00264AD5" w:rsidP="004A4C03">
      <w:pPr>
        <w:pStyle w:val="Heading2"/>
        <w:spacing w:before="0" w:after="0"/>
        <w:jc w:val="both"/>
        <w:rPr>
          <w:rFonts w:ascii="Tahoma" w:hAnsi="Tahoma" w:cs="Tahoma"/>
          <w:sz w:val="20"/>
          <w:szCs w:val="20"/>
        </w:rPr>
      </w:pPr>
      <w:bookmarkStart w:id="382" w:name="_Toc103781236"/>
      <w:bookmarkStart w:id="383" w:name="_Toc148524263"/>
      <w:r w:rsidRPr="004A4C03">
        <w:rPr>
          <w:rFonts w:ascii="Tahoma" w:hAnsi="Tahoma" w:cs="Tahoma"/>
          <w:sz w:val="20"/>
          <w:szCs w:val="20"/>
        </w:rPr>
        <w:t>Alternative Sources of Energy</w:t>
      </w:r>
      <w:bookmarkEnd w:id="382"/>
      <w:bookmarkEnd w:id="383"/>
      <w:r w:rsidRPr="004A4C03">
        <w:rPr>
          <w:rFonts w:ascii="Tahoma" w:hAnsi="Tahoma" w:cs="Tahoma"/>
          <w:sz w:val="20"/>
          <w:szCs w:val="20"/>
        </w:rPr>
        <w:t xml:space="preserve"> </w:t>
      </w:r>
    </w:p>
    <w:p w14:paraId="4E454076" w14:textId="77777777" w:rsidR="00264AD5" w:rsidRPr="004A4C03" w:rsidRDefault="00264AD5" w:rsidP="004A4C03">
      <w:pPr>
        <w:pStyle w:val="Heading3"/>
        <w:jc w:val="both"/>
        <w:rPr>
          <w:rFonts w:ascii="Tahoma" w:hAnsi="Tahoma" w:cs="Tahoma"/>
          <w:sz w:val="20"/>
          <w:szCs w:val="20"/>
        </w:rPr>
      </w:pPr>
      <w:bookmarkStart w:id="384" w:name="_Toc103781237"/>
      <w:bookmarkStart w:id="385" w:name="_Toc148524264"/>
      <w:r w:rsidRPr="004A4C03">
        <w:rPr>
          <w:rFonts w:ascii="Tahoma" w:hAnsi="Tahoma" w:cs="Tahoma"/>
          <w:sz w:val="20"/>
          <w:szCs w:val="20"/>
        </w:rPr>
        <w:t>Thermal Power Generation</w:t>
      </w:r>
      <w:bookmarkEnd w:id="384"/>
      <w:bookmarkEnd w:id="385"/>
      <w:r w:rsidRPr="004A4C03">
        <w:rPr>
          <w:rFonts w:ascii="Tahoma" w:hAnsi="Tahoma" w:cs="Tahoma"/>
          <w:sz w:val="20"/>
          <w:szCs w:val="20"/>
        </w:rPr>
        <w:t xml:space="preserve"> </w:t>
      </w:r>
    </w:p>
    <w:p w14:paraId="51C6CF99" w14:textId="77777777" w:rsidR="00264AD5" w:rsidRPr="004A4C03" w:rsidRDefault="00264AD5" w:rsidP="004A4C03">
      <w:pPr>
        <w:pStyle w:val="Default"/>
        <w:spacing w:line="276" w:lineRule="auto"/>
        <w:jc w:val="both"/>
        <w:rPr>
          <w:rFonts w:ascii="Tahoma" w:hAnsi="Tahoma" w:cs="Tahoma"/>
          <w:sz w:val="20"/>
          <w:szCs w:val="20"/>
        </w:rPr>
      </w:pPr>
      <w:r w:rsidRPr="004A4C03">
        <w:rPr>
          <w:rFonts w:ascii="Tahoma" w:hAnsi="Tahoma" w:cs="Tahoma"/>
          <w:sz w:val="20"/>
          <w:szCs w:val="20"/>
        </w:rPr>
        <w:t>Thermal power through installation of Diesel Gen Sets is an option which can be considered to provide power to Bumburi. This would need more than 250-300litres of Industrial Diesel Oil (IDO) is burnt daily to generate targeted 50kWp of electricity at Bumburi. Thermal generation can also be fueled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53170D87" w14:textId="77777777" w:rsidR="00264AD5" w:rsidRPr="004A4C03" w:rsidRDefault="00264AD5" w:rsidP="004A4C03">
      <w:pPr>
        <w:pStyle w:val="Heading3"/>
        <w:jc w:val="both"/>
        <w:rPr>
          <w:rFonts w:ascii="Tahoma" w:hAnsi="Tahoma" w:cs="Tahoma"/>
          <w:sz w:val="20"/>
          <w:szCs w:val="20"/>
        </w:rPr>
      </w:pPr>
      <w:bookmarkStart w:id="386" w:name="_Toc103781238"/>
      <w:bookmarkStart w:id="387" w:name="_Toc148524265"/>
      <w:r w:rsidRPr="004A4C03">
        <w:rPr>
          <w:rFonts w:ascii="Tahoma" w:hAnsi="Tahoma" w:cs="Tahoma"/>
          <w:sz w:val="20"/>
          <w:szCs w:val="20"/>
        </w:rPr>
        <w:t>Hydro Electric Power – HEP</w:t>
      </w:r>
      <w:bookmarkEnd w:id="386"/>
      <w:bookmarkEnd w:id="387"/>
      <w:r w:rsidRPr="004A4C03">
        <w:rPr>
          <w:rFonts w:ascii="Tahoma" w:hAnsi="Tahoma" w:cs="Tahoma"/>
          <w:sz w:val="20"/>
          <w:szCs w:val="20"/>
        </w:rPr>
        <w:t xml:space="preserve"> </w:t>
      </w:r>
    </w:p>
    <w:p w14:paraId="366ED1EE" w14:textId="77777777" w:rsidR="00264AD5" w:rsidRPr="004A4C03" w:rsidRDefault="00264AD5"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This would mean exploring the possibility of extending the existing national grid to Bumburi since there are no hydro facilities within the region to facilitate HEP generation. The proposed project is quite far from the national grid hence this is a costly venture and may take time before the residents need power for their livelihood. </w:t>
      </w:r>
    </w:p>
    <w:p w14:paraId="547861CA" w14:textId="77777777" w:rsidR="00264AD5" w:rsidRPr="004A4C03" w:rsidRDefault="00264AD5" w:rsidP="004A4C03">
      <w:pPr>
        <w:pStyle w:val="Heading3"/>
        <w:jc w:val="both"/>
        <w:rPr>
          <w:rFonts w:ascii="Tahoma" w:hAnsi="Tahoma" w:cs="Tahoma"/>
          <w:sz w:val="20"/>
          <w:szCs w:val="20"/>
        </w:rPr>
      </w:pPr>
      <w:bookmarkStart w:id="388" w:name="_Toc103781239"/>
      <w:bookmarkStart w:id="389" w:name="_Toc148524266"/>
      <w:r w:rsidRPr="004A4C03">
        <w:rPr>
          <w:rFonts w:ascii="Tahoma" w:hAnsi="Tahoma" w:cs="Tahoma"/>
          <w:sz w:val="20"/>
          <w:szCs w:val="20"/>
        </w:rPr>
        <w:t xml:space="preserve">Other </w:t>
      </w:r>
      <w:r w:rsidR="003468E6" w:rsidRPr="004A4C03">
        <w:rPr>
          <w:rFonts w:ascii="Tahoma" w:hAnsi="Tahoma" w:cs="Tahoma"/>
          <w:sz w:val="20"/>
          <w:szCs w:val="20"/>
        </w:rPr>
        <w:t>Sources</w:t>
      </w:r>
      <w:r w:rsidRPr="004A4C03">
        <w:rPr>
          <w:rFonts w:ascii="Tahoma" w:hAnsi="Tahoma" w:cs="Tahoma"/>
          <w:sz w:val="20"/>
          <w:szCs w:val="20"/>
        </w:rPr>
        <w:t xml:space="preserve"> of Energy:</w:t>
      </w:r>
      <w:bookmarkEnd w:id="388"/>
      <w:bookmarkEnd w:id="389"/>
      <w:r w:rsidRPr="004A4C03">
        <w:rPr>
          <w:rFonts w:ascii="Tahoma" w:hAnsi="Tahoma" w:cs="Tahoma"/>
          <w:sz w:val="20"/>
          <w:szCs w:val="20"/>
        </w:rPr>
        <w:t xml:space="preserve"> </w:t>
      </w:r>
    </w:p>
    <w:p w14:paraId="294C636B" w14:textId="77777777" w:rsidR="00264AD5" w:rsidRPr="004A4C03" w:rsidRDefault="00264AD5" w:rsidP="004A4C03">
      <w:pPr>
        <w:pStyle w:val="Default"/>
        <w:spacing w:line="276" w:lineRule="auto"/>
        <w:jc w:val="both"/>
        <w:rPr>
          <w:rFonts w:ascii="Tahoma" w:hAnsi="Tahoma" w:cs="Tahoma"/>
          <w:color w:val="auto"/>
          <w:sz w:val="20"/>
          <w:szCs w:val="20"/>
        </w:rPr>
      </w:pPr>
      <w:r w:rsidRPr="004A4C03">
        <w:rPr>
          <w:rFonts w:ascii="Tahoma" w:hAnsi="Tahoma" w:cs="Tahoma"/>
          <w:sz w:val="20"/>
          <w:szCs w:val="20"/>
        </w:rPr>
        <w:t xml:space="preserve">Wood fuel is the greatest source of Energy contributing to 80% of energy requirements in </w:t>
      </w:r>
      <w:r w:rsidRPr="004A4C03">
        <w:rPr>
          <w:rFonts w:ascii="Tahoma" w:hAnsi="Tahoma" w:cs="Tahoma"/>
          <w:color w:val="auto"/>
          <w:sz w:val="20"/>
          <w:szCs w:val="20"/>
        </w:rPr>
        <w:t xml:space="preserve">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728EBBF6" w14:textId="77777777" w:rsidR="00264AD5" w:rsidRPr="004A4C03" w:rsidRDefault="00264AD5" w:rsidP="004A4C03">
      <w:pPr>
        <w:pStyle w:val="Default"/>
        <w:spacing w:line="276" w:lineRule="auto"/>
        <w:jc w:val="both"/>
        <w:rPr>
          <w:rFonts w:ascii="Tahoma" w:hAnsi="Tahoma" w:cs="Tahoma"/>
          <w:color w:val="auto"/>
          <w:sz w:val="20"/>
          <w:szCs w:val="20"/>
        </w:rPr>
      </w:pPr>
    </w:p>
    <w:p w14:paraId="68CDC021" w14:textId="77777777" w:rsidR="00264AD5" w:rsidRPr="004A4C03" w:rsidRDefault="00264AD5" w:rsidP="004A4C03">
      <w:pPr>
        <w:pStyle w:val="Default"/>
        <w:spacing w:line="276" w:lineRule="auto"/>
        <w:jc w:val="both"/>
        <w:rPr>
          <w:rFonts w:ascii="Tahoma" w:hAnsi="Tahoma" w:cs="Tahoma"/>
          <w:color w:val="auto"/>
          <w:sz w:val="20"/>
          <w:szCs w:val="20"/>
        </w:rPr>
      </w:pPr>
      <w:r w:rsidRPr="004A4C03">
        <w:rPr>
          <w:rFonts w:ascii="Tahoma" w:hAnsi="Tahoma" w:cs="Tahoma"/>
          <w:color w:val="auto"/>
          <w:sz w:val="20"/>
          <w:szCs w:val="20"/>
        </w:rPr>
        <w:t xml:space="preserve">Based on this discussion the proposed solar Mini-grid presents the most appropriate option of electrifying/ bringing power to Bumburi in terms of technology, cost and environmental considerations. </w:t>
      </w:r>
    </w:p>
    <w:p w14:paraId="3850A441" w14:textId="77777777" w:rsidR="00264AD5" w:rsidRPr="004A4C03" w:rsidRDefault="00264AD5" w:rsidP="004A4C03">
      <w:pPr>
        <w:pStyle w:val="Heading2"/>
        <w:jc w:val="both"/>
        <w:rPr>
          <w:rFonts w:ascii="Tahoma" w:hAnsi="Tahoma" w:cs="Tahoma"/>
          <w:sz w:val="20"/>
          <w:szCs w:val="20"/>
        </w:rPr>
      </w:pPr>
      <w:bookmarkStart w:id="390" w:name="_Toc103781240"/>
      <w:bookmarkStart w:id="391" w:name="_Toc148524267"/>
      <w:r w:rsidRPr="004A4C03">
        <w:rPr>
          <w:rFonts w:ascii="Tahoma" w:hAnsi="Tahoma" w:cs="Tahoma"/>
          <w:sz w:val="20"/>
          <w:szCs w:val="20"/>
        </w:rPr>
        <w:t>Analysis of Alternative Construction Materials and Technology</w:t>
      </w:r>
      <w:bookmarkEnd w:id="390"/>
      <w:bookmarkEnd w:id="391"/>
      <w:r w:rsidRPr="004A4C03">
        <w:rPr>
          <w:rFonts w:ascii="Tahoma" w:hAnsi="Tahoma" w:cs="Tahoma"/>
          <w:sz w:val="20"/>
          <w:szCs w:val="20"/>
        </w:rPr>
        <w:t xml:space="preserve"> </w:t>
      </w:r>
    </w:p>
    <w:p w14:paraId="08BA2B88" w14:textId="77777777" w:rsidR="00264AD5" w:rsidRPr="004A4C03" w:rsidRDefault="00264AD5" w:rsidP="004A4C03">
      <w:pPr>
        <w:spacing w:after="0"/>
        <w:jc w:val="both"/>
        <w:rPr>
          <w:rFonts w:ascii="Tahoma" w:hAnsi="Tahoma" w:cs="Tahoma"/>
          <w:sz w:val="20"/>
          <w:szCs w:val="20"/>
        </w:rPr>
      </w:pPr>
      <w:r w:rsidRPr="004A4C03">
        <w:rPr>
          <w:rFonts w:ascii="Tahoma" w:hAnsi="Tahoma" w:cs="Tahoma"/>
          <w:sz w:val="20"/>
          <w:szCs w:val="20"/>
        </w:rPr>
        <w:t xml:space="preserve">The proposed solar Mini-grid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6924B2AE" w14:textId="77777777" w:rsidR="00264AD5" w:rsidRPr="004A4C03" w:rsidRDefault="00264AD5" w:rsidP="004A4C03">
      <w:pPr>
        <w:spacing w:after="0"/>
        <w:jc w:val="both"/>
        <w:rPr>
          <w:rFonts w:ascii="Tahoma" w:hAnsi="Tahoma" w:cs="Tahoma"/>
          <w:sz w:val="20"/>
          <w:szCs w:val="20"/>
        </w:rPr>
      </w:pPr>
    </w:p>
    <w:p w14:paraId="3FE7B8D8" w14:textId="77777777" w:rsidR="00264AD5" w:rsidRPr="004A4C03" w:rsidRDefault="00264AD5" w:rsidP="004A4C03">
      <w:pPr>
        <w:spacing w:after="0"/>
        <w:jc w:val="both"/>
        <w:rPr>
          <w:rFonts w:ascii="Tahoma" w:hAnsi="Tahoma" w:cs="Tahoma"/>
          <w:sz w:val="20"/>
          <w:szCs w:val="20"/>
        </w:rPr>
      </w:pPr>
      <w:r w:rsidRPr="004A4C03">
        <w:rPr>
          <w:rFonts w:ascii="Tahoma" w:hAnsi="Tahoma" w:cs="Tahoma"/>
          <w:sz w:val="20"/>
          <w:szCs w:val="20"/>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37AB0512" w14:textId="77777777" w:rsidR="00264AD5" w:rsidRPr="004A4C03" w:rsidRDefault="00264AD5" w:rsidP="004A4C03">
      <w:pPr>
        <w:spacing w:after="0"/>
        <w:jc w:val="both"/>
        <w:rPr>
          <w:rFonts w:ascii="Tahoma" w:hAnsi="Tahoma" w:cs="Tahoma"/>
          <w:sz w:val="20"/>
          <w:szCs w:val="20"/>
        </w:rPr>
      </w:pPr>
    </w:p>
    <w:p w14:paraId="36EE4BC5" w14:textId="0ED01B74" w:rsidR="00264AD5" w:rsidRPr="004A4C03" w:rsidRDefault="00264AD5" w:rsidP="004A4C03">
      <w:pPr>
        <w:spacing w:after="0"/>
        <w:jc w:val="both"/>
        <w:rPr>
          <w:rFonts w:ascii="Tahoma" w:hAnsi="Tahoma" w:cs="Tahoma"/>
          <w:color w:val="000000"/>
          <w:sz w:val="20"/>
          <w:szCs w:val="20"/>
        </w:rPr>
      </w:pPr>
      <w:r w:rsidRPr="004A4C03">
        <w:rPr>
          <w:rFonts w:ascii="Tahoma" w:hAnsi="Tahoma" w:cs="Tahoma"/>
          <w:sz w:val="20"/>
          <w:szCs w:val="20"/>
        </w:rPr>
        <w:t xml:space="preserve">The design of the solar mini-grid will be easy to install and dismantle with minimum </w:t>
      </w:r>
      <w:r w:rsidR="00815468" w:rsidRPr="004A4C03">
        <w:rPr>
          <w:rFonts w:ascii="Tahoma" w:hAnsi="Tahoma" w:cs="Tahoma"/>
          <w:sz w:val="20"/>
          <w:szCs w:val="20"/>
        </w:rPr>
        <w:t>labour</w:t>
      </w:r>
      <w:r w:rsidRPr="004A4C03">
        <w:rPr>
          <w:rFonts w:ascii="Tahoma" w:hAnsi="Tahoma" w:cs="Tahoma"/>
          <w:sz w:val="20"/>
          <w:szCs w:val="20"/>
        </w:rPr>
        <w:t xml:space="preserve"> requirements and maintenance costs will be minimal. </w:t>
      </w:r>
      <w:r w:rsidRPr="004A4C03">
        <w:rPr>
          <w:rFonts w:ascii="Tahoma" w:hAnsi="Tahoma" w:cs="Tahoma"/>
          <w:color w:val="000000"/>
          <w:sz w:val="20"/>
          <w:szCs w:val="20"/>
        </w:rPr>
        <w:t xml:space="preserve">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 </w:t>
      </w:r>
    </w:p>
    <w:p w14:paraId="6EDDA24D" w14:textId="77777777" w:rsidR="00264AD5" w:rsidRPr="004A4C03" w:rsidRDefault="00264AD5" w:rsidP="004A4C03">
      <w:pPr>
        <w:pStyle w:val="Heading2"/>
        <w:jc w:val="both"/>
        <w:rPr>
          <w:rFonts w:ascii="Tahoma" w:hAnsi="Tahoma" w:cs="Tahoma"/>
          <w:sz w:val="20"/>
          <w:szCs w:val="20"/>
        </w:rPr>
      </w:pPr>
      <w:bookmarkStart w:id="392" w:name="_Toc103781241"/>
      <w:bookmarkStart w:id="393" w:name="_Toc148524268"/>
      <w:r w:rsidRPr="004A4C03">
        <w:rPr>
          <w:rFonts w:ascii="Tahoma" w:hAnsi="Tahoma" w:cs="Tahoma"/>
          <w:sz w:val="20"/>
          <w:szCs w:val="20"/>
        </w:rPr>
        <w:t xml:space="preserve">Solid </w:t>
      </w:r>
      <w:r w:rsidR="003468E6" w:rsidRPr="004A4C03">
        <w:rPr>
          <w:rFonts w:ascii="Tahoma" w:hAnsi="Tahoma" w:cs="Tahoma"/>
          <w:sz w:val="20"/>
          <w:szCs w:val="20"/>
        </w:rPr>
        <w:t>Waste Management Alternatives</w:t>
      </w:r>
      <w:bookmarkEnd w:id="392"/>
      <w:bookmarkEnd w:id="393"/>
      <w:r w:rsidR="003468E6" w:rsidRPr="004A4C03">
        <w:rPr>
          <w:rFonts w:ascii="Tahoma" w:hAnsi="Tahoma" w:cs="Tahoma"/>
          <w:sz w:val="20"/>
          <w:szCs w:val="20"/>
        </w:rPr>
        <w:t xml:space="preserve"> </w:t>
      </w:r>
    </w:p>
    <w:p w14:paraId="47A846BA" w14:textId="77777777" w:rsidR="00264AD5" w:rsidRPr="004A4C03" w:rsidRDefault="00264AD5" w:rsidP="004A4C03">
      <w:pPr>
        <w:pStyle w:val="Default"/>
        <w:spacing w:line="276" w:lineRule="auto"/>
        <w:jc w:val="both"/>
        <w:rPr>
          <w:rFonts w:ascii="Tahoma" w:hAnsi="Tahoma" w:cs="Tahoma"/>
          <w:sz w:val="20"/>
          <w:szCs w:val="20"/>
        </w:rPr>
      </w:pPr>
      <w:r w:rsidRPr="004A4C03">
        <w:rPr>
          <w:rFonts w:ascii="Tahoma" w:hAnsi="Tahoma" w:cs="Tahoma"/>
          <w:color w:val="auto"/>
          <w:sz w:val="20"/>
          <w:szCs w:val="20"/>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environmentally-friendly manner. In this regard, a NEMA registered solid waste handler would have to be engaged. This is the most practical and feasible option for solid waste management. </w:t>
      </w:r>
    </w:p>
    <w:p w14:paraId="1DAE36FF" w14:textId="77777777" w:rsidR="00264AD5" w:rsidRPr="004A4C03" w:rsidRDefault="00264AD5" w:rsidP="004A4C03">
      <w:pPr>
        <w:pStyle w:val="NoSpacing"/>
        <w:spacing w:line="276" w:lineRule="auto"/>
        <w:jc w:val="both"/>
        <w:rPr>
          <w:rFonts w:ascii="Tahoma" w:hAnsi="Tahoma" w:cs="Tahoma"/>
          <w:sz w:val="20"/>
          <w:szCs w:val="20"/>
        </w:rPr>
      </w:pPr>
    </w:p>
    <w:p w14:paraId="3F809DEB" w14:textId="77777777" w:rsidR="00264AD5" w:rsidRPr="004A4C03" w:rsidRDefault="00264AD5" w:rsidP="004A4C03">
      <w:pPr>
        <w:pStyle w:val="Heading2"/>
        <w:spacing w:before="0" w:after="0"/>
        <w:jc w:val="both"/>
        <w:rPr>
          <w:rFonts w:ascii="Tahoma" w:hAnsi="Tahoma" w:cs="Tahoma"/>
          <w:sz w:val="20"/>
          <w:szCs w:val="20"/>
        </w:rPr>
      </w:pPr>
      <w:bookmarkStart w:id="394" w:name="_Toc103781242"/>
      <w:bookmarkStart w:id="395" w:name="_Toc148524269"/>
      <w:r w:rsidRPr="004A4C03">
        <w:rPr>
          <w:rFonts w:ascii="Tahoma" w:hAnsi="Tahoma" w:cs="Tahoma"/>
          <w:sz w:val="20"/>
          <w:szCs w:val="20"/>
        </w:rPr>
        <w:t>Alternative Solar Mini-grid Site</w:t>
      </w:r>
      <w:bookmarkEnd w:id="394"/>
      <w:bookmarkEnd w:id="395"/>
    </w:p>
    <w:p w14:paraId="44370C93"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identification of potential Mini-grid site for the proposed Bumburi Solar Mini-grid involved site visits to the study area, preliminary site assessments and consultations among the concerned departments of the KPLC, MOE and REREC. Two sites have been proposed by the community:</w:t>
      </w:r>
    </w:p>
    <w:p w14:paraId="0EEA32D4" w14:textId="77777777" w:rsidR="00264AD5" w:rsidRPr="004A4C03" w:rsidRDefault="00264AD5" w:rsidP="004A4C03">
      <w:pPr>
        <w:autoSpaceDE w:val="0"/>
        <w:autoSpaceDN w:val="0"/>
        <w:adjustRightInd w:val="0"/>
        <w:spacing w:after="0"/>
        <w:jc w:val="both"/>
        <w:rPr>
          <w:rFonts w:ascii="Tahoma" w:hAnsi="Tahoma" w:cs="Tahoma"/>
          <w:sz w:val="20"/>
          <w:szCs w:val="20"/>
        </w:rPr>
      </w:pPr>
    </w:p>
    <w:p w14:paraId="49ACB72C"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Site A-consultations among the community members found that the site belonged to any individual and according to the best practice of avoiding physical displacement the land was found to be unviable. </w:t>
      </w:r>
    </w:p>
    <w:p w14:paraId="01FBE9C1"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Site B- is portion of land which is next identified for the Mini-grid. The site identified is part of a larger piece of land which had been identified by the community for setting up community service projects . Between site A and B, site A was rejected because it would result in physical displacement and site B was found to be suitable for the project. </w:t>
      </w:r>
    </w:p>
    <w:p w14:paraId="384351A1"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appropriateness of potential Mini-grid sites identified by the KPLC during the initial site visits was assessed in terms of various suitability criteria and technical restrictions stipulated by KPLC, as outlined below:</w:t>
      </w:r>
    </w:p>
    <w:p w14:paraId="099F5008" w14:textId="77777777" w:rsidR="00264AD5" w:rsidRPr="004A4C03" w:rsidRDefault="00264AD5" w:rsidP="004A4C03">
      <w:pPr>
        <w:numPr>
          <w:ilvl w:val="0"/>
          <w:numId w:val="6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Load growth</w:t>
      </w:r>
      <w:r w:rsidR="003468E6" w:rsidRPr="004A4C03">
        <w:rPr>
          <w:rFonts w:ascii="Tahoma" w:hAnsi="Tahoma" w:cs="Tahoma"/>
          <w:sz w:val="20"/>
          <w:szCs w:val="20"/>
        </w:rPr>
        <w:t xml:space="preserve"> </w:t>
      </w:r>
      <w:r w:rsidRPr="004A4C03">
        <w:rPr>
          <w:rFonts w:ascii="Tahoma" w:hAnsi="Tahoma" w:cs="Tahoma"/>
          <w:sz w:val="20"/>
          <w:szCs w:val="20"/>
        </w:rPr>
        <w:t>-</w:t>
      </w:r>
      <w:r w:rsidR="003468E6" w:rsidRPr="004A4C03">
        <w:rPr>
          <w:rFonts w:ascii="Tahoma" w:hAnsi="Tahoma" w:cs="Tahoma"/>
          <w:sz w:val="20"/>
          <w:szCs w:val="20"/>
        </w:rPr>
        <w:t xml:space="preserve"> </w:t>
      </w:r>
      <w:r w:rsidRPr="004A4C03">
        <w:rPr>
          <w:rFonts w:ascii="Tahoma" w:hAnsi="Tahoma" w:cs="Tahoma"/>
          <w:sz w:val="20"/>
          <w:szCs w:val="20"/>
        </w:rPr>
        <w:t xml:space="preserve">the location of Mini-grid first and foremost is informed by the existing and also load growth of an area. Technical studies show that the area will experience load growth over time and there is need to supply electricity. </w:t>
      </w:r>
    </w:p>
    <w:p w14:paraId="3FCDF269" w14:textId="54641893" w:rsidR="00264AD5" w:rsidRPr="004A4C03" w:rsidRDefault="00264AD5" w:rsidP="004A4C03">
      <w:pPr>
        <w:numPr>
          <w:ilvl w:val="0"/>
          <w:numId w:val="6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Size – proposed potential sites need to be sufficient for the average size of Solar Mini-grid and associated auxiliary facilities. Therefore, the size acquired must meet the required size. The proposed site is </w:t>
      </w:r>
      <w:r w:rsidR="00C223CB">
        <w:rPr>
          <w:rFonts w:ascii="Tahoma" w:hAnsi="Tahoma" w:cs="Tahoma"/>
          <w:sz w:val="20"/>
          <w:szCs w:val="20"/>
        </w:rPr>
        <w:t>0.8094 hectares.</w:t>
      </w:r>
      <w:r w:rsidRPr="004A4C03">
        <w:rPr>
          <w:rFonts w:ascii="Tahoma" w:hAnsi="Tahoma" w:cs="Tahoma"/>
          <w:sz w:val="20"/>
          <w:szCs w:val="20"/>
        </w:rPr>
        <w:t xml:space="preserve"> </w:t>
      </w:r>
    </w:p>
    <w:p w14:paraId="5AD98620" w14:textId="42DBF40F" w:rsidR="00264AD5" w:rsidRPr="004A4C03" w:rsidRDefault="00264AD5" w:rsidP="004A4C03">
      <w:pPr>
        <w:numPr>
          <w:ilvl w:val="0"/>
          <w:numId w:val="6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w:t>
      </w:r>
      <w:r w:rsidR="00815468" w:rsidRPr="004A4C03">
        <w:rPr>
          <w:rFonts w:ascii="Tahoma" w:hAnsi="Tahoma" w:cs="Tahoma"/>
          <w:sz w:val="20"/>
          <w:szCs w:val="20"/>
        </w:rPr>
        <w:t>levelling</w:t>
      </w:r>
      <w:r w:rsidRPr="004A4C03">
        <w:rPr>
          <w:rFonts w:ascii="Tahoma" w:hAnsi="Tahoma" w:cs="Tahoma"/>
          <w:sz w:val="20"/>
          <w:szCs w:val="20"/>
        </w:rPr>
        <w:t xml:space="preserve"> (cut and fill) for the construction of the solar Mini-grid.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w:t>
      </w:r>
      <w:r w:rsidR="00D91FD1" w:rsidRPr="004A4C03">
        <w:rPr>
          <w:rFonts w:ascii="Tahoma" w:hAnsi="Tahoma" w:cs="Tahoma"/>
          <w:sz w:val="20"/>
          <w:szCs w:val="20"/>
        </w:rPr>
        <w:t>cost-effective</w:t>
      </w:r>
      <w:r w:rsidRPr="004A4C03">
        <w:rPr>
          <w:rFonts w:ascii="Tahoma" w:hAnsi="Tahoma" w:cs="Tahoma"/>
          <w:sz w:val="20"/>
          <w:szCs w:val="20"/>
        </w:rPr>
        <w:t xml:space="preserve"> during construction.</w:t>
      </w:r>
    </w:p>
    <w:p w14:paraId="65FB6D9D" w14:textId="77777777" w:rsidR="00264AD5" w:rsidRPr="004A4C03" w:rsidRDefault="00264AD5" w:rsidP="004A4C03">
      <w:pPr>
        <w:numPr>
          <w:ilvl w:val="0"/>
          <w:numId w:val="6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Hydrology – consideration is given to the proximity of potential sites to adjacent water courses and wetlands where there may be potential impacts in terms of erosion and siltation of water courses, as well as implications associated with storm-water control at the Solar Mini-grid site. The site is not close to water resources or wetland and so no impact to water sources through siltation. Further, construction of drainage is not complicated.</w:t>
      </w:r>
    </w:p>
    <w:p w14:paraId="79A900C4" w14:textId="1B45EFE0" w:rsidR="00264AD5" w:rsidRPr="004A4C03" w:rsidRDefault="00264AD5" w:rsidP="004A4C03">
      <w:pPr>
        <w:numPr>
          <w:ilvl w:val="0"/>
          <w:numId w:val="6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w:t>
      </w:r>
      <w:r w:rsidR="00815468" w:rsidRPr="004A4C03">
        <w:rPr>
          <w:rFonts w:ascii="Tahoma" w:hAnsi="Tahoma" w:cs="Tahoma"/>
          <w:sz w:val="20"/>
          <w:szCs w:val="20"/>
        </w:rPr>
        <w:t>instalment</w:t>
      </w:r>
      <w:r w:rsidRPr="004A4C03">
        <w:rPr>
          <w:rFonts w:ascii="Tahoma" w:hAnsi="Tahoma" w:cs="Tahoma"/>
          <w:sz w:val="20"/>
          <w:szCs w:val="20"/>
        </w:rPr>
        <w:t xml:space="preserve"> of additional, costly foundation infrastructure. The soils at the site are well drained. </w:t>
      </w:r>
    </w:p>
    <w:p w14:paraId="638F4C26" w14:textId="77777777" w:rsidR="00264AD5" w:rsidRPr="004A4C03" w:rsidRDefault="00264AD5" w:rsidP="004A4C03">
      <w:pPr>
        <w:numPr>
          <w:ilvl w:val="0"/>
          <w:numId w:val="6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Flora and fauna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0B692BD8" w14:textId="24108DE9" w:rsidR="00264AD5" w:rsidRPr="004A4C03" w:rsidRDefault="00264AD5" w:rsidP="004A4C03">
      <w:pPr>
        <w:numPr>
          <w:ilvl w:val="0"/>
          <w:numId w:val="6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Visibility – highly visible sites i.e., on a ridge / elevated terrain are considered less </w:t>
      </w:r>
      <w:r w:rsidR="00815468" w:rsidRPr="004A4C03">
        <w:rPr>
          <w:rFonts w:ascii="Tahoma" w:hAnsi="Tahoma" w:cs="Tahoma"/>
          <w:sz w:val="20"/>
          <w:szCs w:val="20"/>
        </w:rPr>
        <w:t>favourable</w:t>
      </w:r>
      <w:r w:rsidRPr="004A4C03">
        <w:rPr>
          <w:rFonts w:ascii="Tahoma" w:hAnsi="Tahoma" w:cs="Tahoma"/>
          <w:sz w:val="20"/>
          <w:szCs w:val="20"/>
        </w:rPr>
        <w:t xml:space="preserv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5CC3AF5F" w14:textId="77777777" w:rsidR="00264AD5" w:rsidRPr="004A4C03" w:rsidRDefault="00264AD5" w:rsidP="004A4C03">
      <w:pPr>
        <w:numPr>
          <w:ilvl w:val="0"/>
          <w:numId w:val="6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Access – it is preferable that potential sites are located in close proximity to existing public roads so as to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5A2BA84D" w14:textId="77777777" w:rsidR="00264AD5" w:rsidRPr="004A4C03" w:rsidRDefault="00264AD5" w:rsidP="004A4C03">
      <w:pPr>
        <w:numPr>
          <w:ilvl w:val="0"/>
          <w:numId w:val="6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Distance to site – it is important that the site be located strategically within the receiving area’s electrical load Centre; this is true of the proposed site. The site is approximately 500metres from the Bumburi shopping Centre and school.</w:t>
      </w:r>
    </w:p>
    <w:p w14:paraId="57E4752D" w14:textId="77777777" w:rsidR="00264AD5" w:rsidRPr="004A4C03" w:rsidRDefault="00264AD5" w:rsidP="004A4C03">
      <w:pPr>
        <w:numPr>
          <w:ilvl w:val="0"/>
          <w:numId w:val="6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Adjacent land use – adjacent land use has implications for access and required clearances for the power lines extending from the solar plant site, i.e., it is important that the land surrounding the Mini-grid is relatively clear of obstructions which might otherwise inhibit / obstruct the path of the power lines out of the Mini-grid. Current and future development planning of adjacent land use should therefore also be considered. The site and the developments around do not pose a hindrance for incoming and outgoing feeders.</w:t>
      </w:r>
    </w:p>
    <w:p w14:paraId="72702C11" w14:textId="77777777" w:rsidR="00264AD5" w:rsidRPr="004A4C03" w:rsidRDefault="00264AD5" w:rsidP="004A4C03">
      <w:pPr>
        <w:numPr>
          <w:ilvl w:val="0"/>
          <w:numId w:val="6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Public acceptability – public acceptance criteria relate to such issues as the possible adverse impact on public health, quality of life, and local land and property values. During the public consultations there was overwhelming support for the project with mitigation measures being put in place for the negative impacts.</w:t>
      </w:r>
    </w:p>
    <w:p w14:paraId="54577785" w14:textId="77777777" w:rsidR="00264AD5" w:rsidRPr="004A4C03" w:rsidRDefault="00264AD5" w:rsidP="004A4C03">
      <w:pPr>
        <w:autoSpaceDE w:val="0"/>
        <w:autoSpaceDN w:val="0"/>
        <w:adjustRightInd w:val="0"/>
        <w:spacing w:after="0"/>
        <w:ind w:left="360"/>
        <w:jc w:val="both"/>
        <w:rPr>
          <w:rFonts w:ascii="Tahoma" w:hAnsi="Tahoma" w:cs="Tahoma"/>
          <w:sz w:val="20"/>
          <w:szCs w:val="20"/>
        </w:rPr>
      </w:pPr>
    </w:p>
    <w:p w14:paraId="3A910029" w14:textId="77777777" w:rsidR="00264AD5" w:rsidRPr="004A4C03" w:rsidRDefault="00264AD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Based on the above-mentioned suitability criteria and technical requirements, the proponent decides to put up the Solar Mini-grid within Bumburi.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p>
    <w:p w14:paraId="67BFEC60" w14:textId="77777777" w:rsidR="00380D93" w:rsidRPr="004A4C03" w:rsidRDefault="00380D93" w:rsidP="004A4C03">
      <w:pPr>
        <w:pStyle w:val="BodyText2"/>
        <w:spacing w:after="0" w:line="276" w:lineRule="auto"/>
        <w:ind w:left="720"/>
        <w:jc w:val="both"/>
        <w:rPr>
          <w:rFonts w:ascii="Tahoma" w:hAnsi="Tahoma" w:cs="Tahoma"/>
          <w:sz w:val="20"/>
          <w:szCs w:val="20"/>
        </w:rPr>
      </w:pPr>
    </w:p>
    <w:p w14:paraId="48DC03A7" w14:textId="77777777" w:rsidR="00264AD5" w:rsidRPr="004A4C03" w:rsidRDefault="00264AD5" w:rsidP="004A4C03">
      <w:pPr>
        <w:pStyle w:val="BodyText2"/>
        <w:spacing w:after="0" w:line="276" w:lineRule="auto"/>
        <w:ind w:left="720"/>
        <w:jc w:val="both"/>
        <w:rPr>
          <w:rFonts w:ascii="Tahoma" w:hAnsi="Tahoma" w:cs="Tahoma"/>
          <w:sz w:val="20"/>
          <w:szCs w:val="20"/>
        </w:rPr>
      </w:pPr>
    </w:p>
    <w:p w14:paraId="3976D2E1" w14:textId="77777777" w:rsidR="0015702B" w:rsidRPr="004A4C03" w:rsidRDefault="0015702B" w:rsidP="004A4C03">
      <w:pPr>
        <w:pStyle w:val="Heading1"/>
        <w:jc w:val="both"/>
        <w:rPr>
          <w:rFonts w:ascii="Tahoma" w:hAnsi="Tahoma" w:cs="Tahoma"/>
          <w:sz w:val="20"/>
          <w:szCs w:val="20"/>
        </w:rPr>
        <w:sectPr w:rsidR="0015702B" w:rsidRPr="004A4C03" w:rsidSect="00682E1E">
          <w:pgSz w:w="12240" w:h="15840"/>
          <w:pgMar w:top="1350" w:right="1440" w:bottom="1440" w:left="1440" w:header="432" w:footer="432" w:gutter="0"/>
          <w:pgNumType w:start="1"/>
          <w:cols w:space="720"/>
          <w:docGrid w:linePitch="360"/>
        </w:sectPr>
      </w:pPr>
      <w:bookmarkStart w:id="396" w:name="_Toc321296984"/>
      <w:bookmarkStart w:id="397" w:name="_Toc527625356"/>
      <w:bookmarkStart w:id="398" w:name="_Toc92879011"/>
      <w:bookmarkStart w:id="399" w:name="_Toc92879215"/>
      <w:bookmarkStart w:id="400" w:name="_Toc92902312"/>
      <w:bookmarkStart w:id="401" w:name="_Toc103781243"/>
      <w:bookmarkStart w:id="402" w:name="_Toc263407556"/>
      <w:bookmarkStart w:id="403" w:name="_Toc269973464"/>
      <w:bookmarkEnd w:id="270"/>
      <w:bookmarkEnd w:id="271"/>
      <w:bookmarkEnd w:id="272"/>
    </w:p>
    <w:p w14:paraId="3B850345" w14:textId="77777777" w:rsidR="000F424D" w:rsidRPr="004A4C03" w:rsidRDefault="000F424D" w:rsidP="004A4C03">
      <w:pPr>
        <w:pStyle w:val="Heading1"/>
        <w:jc w:val="both"/>
        <w:rPr>
          <w:rFonts w:ascii="Tahoma" w:hAnsi="Tahoma" w:cs="Tahoma"/>
          <w:sz w:val="20"/>
          <w:szCs w:val="20"/>
        </w:rPr>
      </w:pPr>
      <w:bookmarkStart w:id="404" w:name="_Toc148524270"/>
      <w:r w:rsidRPr="004A4C03">
        <w:rPr>
          <w:rFonts w:ascii="Tahoma" w:hAnsi="Tahoma" w:cs="Tahoma"/>
          <w:sz w:val="20"/>
          <w:szCs w:val="20"/>
        </w:rPr>
        <w:t xml:space="preserve">CHAPTER </w:t>
      </w:r>
      <w:r w:rsidR="00926132" w:rsidRPr="004A4C03">
        <w:rPr>
          <w:rFonts w:ascii="Tahoma" w:hAnsi="Tahoma" w:cs="Tahoma"/>
          <w:sz w:val="20"/>
          <w:szCs w:val="20"/>
        </w:rPr>
        <w:t>FOUR</w:t>
      </w:r>
      <w:r w:rsidRPr="004A4C03">
        <w:rPr>
          <w:rFonts w:ascii="Tahoma" w:hAnsi="Tahoma" w:cs="Tahoma"/>
          <w:sz w:val="20"/>
          <w:szCs w:val="20"/>
        </w:rPr>
        <w:t>: BASELINE INFORMATION</w:t>
      </w:r>
      <w:bookmarkEnd w:id="404"/>
      <w:r w:rsidRPr="004A4C03">
        <w:rPr>
          <w:rFonts w:ascii="Tahoma" w:hAnsi="Tahoma" w:cs="Tahoma"/>
          <w:sz w:val="20"/>
          <w:szCs w:val="20"/>
        </w:rPr>
        <w:t xml:space="preserve"> </w:t>
      </w:r>
      <w:bookmarkEnd w:id="396"/>
      <w:bookmarkEnd w:id="397"/>
      <w:bookmarkEnd w:id="398"/>
      <w:bookmarkEnd w:id="399"/>
      <w:bookmarkEnd w:id="400"/>
      <w:bookmarkEnd w:id="401"/>
    </w:p>
    <w:p w14:paraId="78DB5397" w14:textId="77777777" w:rsidR="00CE04D5" w:rsidRPr="004A4C03" w:rsidRDefault="00CE04D5" w:rsidP="004A4C03">
      <w:pPr>
        <w:pStyle w:val="Heading2"/>
        <w:jc w:val="both"/>
        <w:rPr>
          <w:rFonts w:ascii="Tahoma" w:hAnsi="Tahoma" w:cs="Tahoma"/>
          <w:sz w:val="20"/>
          <w:szCs w:val="20"/>
        </w:rPr>
      </w:pPr>
      <w:bookmarkStart w:id="405" w:name="_Toc321296985"/>
      <w:bookmarkStart w:id="406" w:name="_Toc434251362"/>
      <w:bookmarkStart w:id="407" w:name="_Toc527625357"/>
      <w:bookmarkStart w:id="408" w:name="_Toc92879012"/>
      <w:bookmarkStart w:id="409" w:name="_Toc92879216"/>
      <w:bookmarkStart w:id="410" w:name="_Toc92902313"/>
      <w:bookmarkStart w:id="411" w:name="_Toc103781244"/>
      <w:bookmarkStart w:id="412" w:name="_Toc148524271"/>
      <w:r w:rsidRPr="004A4C03">
        <w:rPr>
          <w:rFonts w:ascii="Tahoma" w:hAnsi="Tahoma" w:cs="Tahoma"/>
          <w:sz w:val="20"/>
          <w:szCs w:val="20"/>
        </w:rPr>
        <w:t>Introduction</w:t>
      </w:r>
      <w:bookmarkEnd w:id="405"/>
      <w:bookmarkEnd w:id="406"/>
      <w:bookmarkEnd w:id="407"/>
      <w:bookmarkEnd w:id="408"/>
      <w:bookmarkEnd w:id="409"/>
      <w:bookmarkEnd w:id="410"/>
      <w:bookmarkEnd w:id="411"/>
      <w:bookmarkEnd w:id="412"/>
      <w:r w:rsidRPr="004A4C03">
        <w:rPr>
          <w:rFonts w:ascii="Tahoma" w:hAnsi="Tahoma" w:cs="Tahoma"/>
          <w:sz w:val="20"/>
          <w:szCs w:val="20"/>
        </w:rPr>
        <w:t xml:space="preserve"> </w:t>
      </w:r>
    </w:p>
    <w:p w14:paraId="1122CCC8" w14:textId="77777777" w:rsidR="0079301B" w:rsidRPr="004A4C03" w:rsidRDefault="005B5452" w:rsidP="004A4C03">
      <w:pPr>
        <w:spacing w:after="0"/>
        <w:jc w:val="both"/>
        <w:rPr>
          <w:rFonts w:ascii="Tahoma" w:hAnsi="Tahoma" w:cs="Tahoma"/>
          <w:sz w:val="20"/>
          <w:szCs w:val="20"/>
        </w:rPr>
      </w:pPr>
      <w:bookmarkStart w:id="413" w:name="_Toc321296987"/>
      <w:r w:rsidRPr="004A4C03">
        <w:rPr>
          <w:rFonts w:ascii="Tahoma" w:hAnsi="Tahoma" w:cs="Tahoma"/>
          <w:sz w:val="20"/>
          <w:szCs w:val="20"/>
        </w:rPr>
        <w:t>This chapter describes the existing bio physical and socio-economic context of the proposed project area which acts as the basis for the identification and assessment of the potential environmental and social impacts</w:t>
      </w:r>
      <w:r w:rsidR="00C33F23" w:rsidRPr="004A4C03">
        <w:rPr>
          <w:rFonts w:ascii="Tahoma" w:hAnsi="Tahoma" w:cs="Tahoma"/>
          <w:sz w:val="20"/>
          <w:szCs w:val="20"/>
        </w:rPr>
        <w:t xml:space="preserve"> of the proposed project</w:t>
      </w:r>
      <w:r w:rsidRPr="004A4C03">
        <w:rPr>
          <w:rFonts w:ascii="Tahoma" w:hAnsi="Tahoma" w:cs="Tahoma"/>
          <w:sz w:val="20"/>
          <w:szCs w:val="20"/>
        </w:rPr>
        <w:t xml:space="preserve">. It provides both the project specific information of the project’s area of influence as well as the regional baseline information that puts the project into context. </w:t>
      </w:r>
    </w:p>
    <w:p w14:paraId="7F16D11F" w14:textId="77777777" w:rsidR="0079301B" w:rsidRPr="004A4C03" w:rsidRDefault="0079301B" w:rsidP="004A4C03">
      <w:pPr>
        <w:spacing w:after="0"/>
        <w:jc w:val="both"/>
        <w:rPr>
          <w:rFonts w:ascii="Tahoma" w:hAnsi="Tahoma" w:cs="Tahoma"/>
          <w:sz w:val="20"/>
          <w:szCs w:val="20"/>
        </w:rPr>
      </w:pPr>
    </w:p>
    <w:p w14:paraId="29618282" w14:textId="77777777" w:rsidR="00D379C4" w:rsidRPr="004A4C03" w:rsidRDefault="005B5452" w:rsidP="004A4C03">
      <w:pPr>
        <w:pStyle w:val="Heading2"/>
        <w:spacing w:before="0"/>
        <w:jc w:val="both"/>
        <w:rPr>
          <w:rFonts w:ascii="Tahoma" w:hAnsi="Tahoma" w:cs="Tahoma"/>
          <w:sz w:val="20"/>
          <w:szCs w:val="20"/>
        </w:rPr>
      </w:pPr>
      <w:bookmarkStart w:id="414" w:name="_Toc103781245"/>
      <w:bookmarkStart w:id="415" w:name="_Toc148524272"/>
      <w:r w:rsidRPr="004A4C03">
        <w:rPr>
          <w:rFonts w:ascii="Tahoma" w:hAnsi="Tahoma" w:cs="Tahoma"/>
          <w:sz w:val="20"/>
          <w:szCs w:val="20"/>
        </w:rPr>
        <w:t>Location of the Project</w:t>
      </w:r>
      <w:bookmarkEnd w:id="414"/>
      <w:bookmarkEnd w:id="415"/>
    </w:p>
    <w:p w14:paraId="1CD86C9A" w14:textId="77777777" w:rsidR="00D0221D" w:rsidRPr="004A4C03" w:rsidRDefault="00D0221D" w:rsidP="004A4C03">
      <w:pPr>
        <w:spacing w:after="0"/>
        <w:jc w:val="both"/>
        <w:rPr>
          <w:rFonts w:ascii="Tahoma" w:hAnsi="Tahoma" w:cs="Tahoma"/>
          <w:sz w:val="20"/>
          <w:szCs w:val="20"/>
        </w:rPr>
      </w:pPr>
      <w:r w:rsidRPr="004A4C03">
        <w:rPr>
          <w:rFonts w:ascii="Tahoma" w:hAnsi="Tahoma" w:cs="Tahoma"/>
          <w:sz w:val="20"/>
          <w:szCs w:val="20"/>
        </w:rPr>
        <w:t>The proposed Bumburi Solar Mini-grid project site is located in Bumburi Village, Makamini sub-location, Makamini Location, Mackin</w:t>
      </w:r>
      <w:r w:rsidR="00080B2C" w:rsidRPr="004A4C03">
        <w:rPr>
          <w:rFonts w:ascii="Tahoma" w:hAnsi="Tahoma" w:cs="Tahoma"/>
          <w:sz w:val="20"/>
          <w:szCs w:val="20"/>
        </w:rPr>
        <w:t>n</w:t>
      </w:r>
      <w:r w:rsidRPr="004A4C03">
        <w:rPr>
          <w:rFonts w:ascii="Tahoma" w:hAnsi="Tahoma" w:cs="Tahoma"/>
          <w:sz w:val="20"/>
          <w:szCs w:val="20"/>
        </w:rPr>
        <w:t xml:space="preserve">on Ward, Kinango Sub County in Kwale County on Latitude 3°57'35.8272"S and Longitude 39°17'47.616"E as shown in </w:t>
      </w:r>
      <w:r w:rsidRPr="004A4C03">
        <w:rPr>
          <w:rFonts w:ascii="Tahoma" w:hAnsi="Tahoma" w:cs="Tahoma"/>
          <w:sz w:val="20"/>
          <w:szCs w:val="20"/>
        </w:rPr>
        <w:fldChar w:fldCharType="begin"/>
      </w:r>
      <w:r w:rsidRPr="004A4C03">
        <w:rPr>
          <w:rFonts w:ascii="Tahoma" w:hAnsi="Tahoma" w:cs="Tahoma"/>
          <w:sz w:val="20"/>
          <w:szCs w:val="20"/>
        </w:rPr>
        <w:instrText xml:space="preserve"> REF _Ref102743727 \h </w:instrText>
      </w:r>
      <w:r w:rsidR="003468E6" w:rsidRPr="004A4C03">
        <w:rPr>
          <w:rFonts w:ascii="Tahoma" w:hAnsi="Tahoma" w:cs="Tahoma"/>
          <w:sz w:val="20"/>
          <w:szCs w:val="20"/>
        </w:rPr>
        <w:instrText xml:space="preserve"> \* MERGEFORMAT </w:instrText>
      </w:r>
      <w:r w:rsidRPr="004A4C03">
        <w:rPr>
          <w:rFonts w:ascii="Tahoma" w:hAnsi="Tahoma" w:cs="Tahoma"/>
          <w:sz w:val="20"/>
          <w:szCs w:val="20"/>
        </w:rPr>
      </w:r>
      <w:r w:rsidRPr="004A4C03">
        <w:rPr>
          <w:rFonts w:ascii="Tahoma" w:hAnsi="Tahoma" w:cs="Tahoma"/>
          <w:sz w:val="20"/>
          <w:szCs w:val="20"/>
        </w:rPr>
        <w:fldChar w:fldCharType="separate"/>
      </w:r>
      <w:r w:rsidRPr="004A4C03">
        <w:rPr>
          <w:rFonts w:ascii="Tahoma" w:hAnsi="Tahoma" w:cs="Tahoma"/>
          <w:sz w:val="20"/>
          <w:szCs w:val="20"/>
        </w:rPr>
        <w:t xml:space="preserve">Figure </w:t>
      </w:r>
      <w:r w:rsidRPr="004A4C03">
        <w:rPr>
          <w:rFonts w:ascii="Tahoma" w:hAnsi="Tahoma" w:cs="Tahoma"/>
          <w:noProof/>
          <w:sz w:val="20"/>
          <w:szCs w:val="20"/>
        </w:rPr>
        <w:t>2</w:t>
      </w:r>
      <w:r w:rsidRPr="004A4C03">
        <w:rPr>
          <w:rFonts w:ascii="Tahoma" w:hAnsi="Tahoma" w:cs="Tahoma"/>
          <w:sz w:val="20"/>
          <w:szCs w:val="20"/>
        </w:rPr>
        <w:fldChar w:fldCharType="end"/>
      </w:r>
      <w:r w:rsidRPr="004A4C03">
        <w:rPr>
          <w:rFonts w:ascii="Tahoma" w:hAnsi="Tahoma" w:cs="Tahoma"/>
          <w:sz w:val="20"/>
          <w:szCs w:val="20"/>
        </w:rPr>
        <w:t xml:space="preserve"> below. </w:t>
      </w:r>
    </w:p>
    <w:p w14:paraId="35CB0C57" w14:textId="4CAF667B" w:rsidR="00A814CE" w:rsidRPr="004A4C03" w:rsidRDefault="00297AB0" w:rsidP="004A4C03">
      <w:pPr>
        <w:spacing w:after="0"/>
        <w:jc w:val="both"/>
        <w:rPr>
          <w:rFonts w:ascii="Tahoma" w:hAnsi="Tahoma" w:cs="Tahoma"/>
          <w:sz w:val="20"/>
          <w:szCs w:val="20"/>
        </w:rPr>
      </w:pPr>
      <w:r w:rsidRPr="004A4C03">
        <w:rPr>
          <w:rFonts w:ascii="Tahoma" w:hAnsi="Tahoma" w:cs="Tahoma"/>
          <w:sz w:val="20"/>
          <w:szCs w:val="20"/>
        </w:rPr>
        <w:t xml:space="preserve">Kwale County is one of the six counties in the coastal region of Kenya. It borders Taita Taveta County to the North West, Kilifi County to the North and North East, Mombasa County and Indian Ocean to the East and South East and the United Republic of Tanzania to the South West. The County is located in the Southern tip of Kenya lying between Latitudes 3.05º to 4.75º South and Longitudes 38.52º to 39.51º East. Kwale County covers an area of about 8,270.2 Square </w:t>
      </w:r>
      <w:r w:rsidR="00815468" w:rsidRPr="004A4C03">
        <w:rPr>
          <w:rFonts w:ascii="Tahoma" w:hAnsi="Tahoma" w:cs="Tahoma"/>
          <w:sz w:val="20"/>
          <w:szCs w:val="20"/>
        </w:rPr>
        <w:t>Kilometres</w:t>
      </w:r>
      <w:r w:rsidRPr="004A4C03">
        <w:rPr>
          <w:rFonts w:ascii="Tahoma" w:hAnsi="Tahoma" w:cs="Tahoma"/>
          <w:sz w:val="20"/>
          <w:szCs w:val="20"/>
        </w:rPr>
        <w:t>, of which 62 is water surface.</w:t>
      </w:r>
      <w:r w:rsidR="000F56C7" w:rsidRPr="004A4C03">
        <w:rPr>
          <w:rFonts w:ascii="Tahoma" w:hAnsi="Tahoma" w:cs="Tahoma"/>
          <w:sz w:val="20"/>
          <w:szCs w:val="20"/>
        </w:rPr>
        <w:t xml:space="preserve"> </w:t>
      </w:r>
    </w:p>
    <w:p w14:paraId="49A52884" w14:textId="0EE57B29" w:rsidR="00D0221D" w:rsidRPr="004A4C03" w:rsidRDefault="00D4583A" w:rsidP="004A4C03">
      <w:pPr>
        <w:keepNext/>
        <w:spacing w:after="0"/>
        <w:jc w:val="both"/>
        <w:rPr>
          <w:rFonts w:ascii="Tahoma" w:hAnsi="Tahoma" w:cs="Tahoma"/>
          <w:sz w:val="20"/>
          <w:szCs w:val="20"/>
        </w:rPr>
      </w:pPr>
      <w:r w:rsidRPr="004A4C03">
        <w:rPr>
          <w:rFonts w:ascii="Tahoma" w:hAnsi="Tahoma" w:cs="Tahoma"/>
          <w:noProof/>
          <w:sz w:val="20"/>
          <w:szCs w:val="20"/>
          <w:lang w:val="en-US"/>
        </w:rPr>
        <w:drawing>
          <wp:inline distT="0" distB="0" distL="0" distR="0" wp14:anchorId="28AC8091" wp14:editId="5E661FF9">
            <wp:extent cx="5924550" cy="4762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4550" cy="4762500"/>
                    </a:xfrm>
                    <a:prstGeom prst="rect">
                      <a:avLst/>
                    </a:prstGeom>
                    <a:noFill/>
                    <a:ln>
                      <a:noFill/>
                    </a:ln>
                  </pic:spPr>
                </pic:pic>
              </a:graphicData>
            </a:graphic>
          </wp:inline>
        </w:drawing>
      </w:r>
    </w:p>
    <w:p w14:paraId="601031A8" w14:textId="77777777" w:rsidR="00A27CCA" w:rsidRPr="004A4C03" w:rsidRDefault="00D0221D" w:rsidP="004A4C03">
      <w:pPr>
        <w:pStyle w:val="Caption"/>
        <w:tabs>
          <w:tab w:val="clear" w:pos="1800"/>
        </w:tabs>
        <w:spacing w:line="276" w:lineRule="auto"/>
        <w:ind w:left="1170"/>
        <w:jc w:val="both"/>
        <w:rPr>
          <w:rFonts w:ascii="Tahoma" w:hAnsi="Tahoma" w:cs="Tahoma"/>
        </w:rPr>
      </w:pPr>
      <w:bookmarkStart w:id="416" w:name="_Ref102743727"/>
      <w:r w:rsidRPr="004A4C03">
        <w:rPr>
          <w:rFonts w:ascii="Tahoma" w:hAnsi="Tahoma" w:cs="Tahoma"/>
        </w:rPr>
        <w:t xml:space="preserve">Figure </w:t>
      </w:r>
      <w:r w:rsidRPr="004A4C03">
        <w:rPr>
          <w:rFonts w:ascii="Tahoma" w:hAnsi="Tahoma" w:cs="Tahoma"/>
        </w:rPr>
        <w:fldChar w:fldCharType="begin"/>
      </w:r>
      <w:r w:rsidRPr="004A4C03">
        <w:rPr>
          <w:rFonts w:ascii="Tahoma" w:hAnsi="Tahoma" w:cs="Tahoma"/>
        </w:rPr>
        <w:instrText xml:space="preserve"> SEQ Figure \* ARABIC </w:instrText>
      </w:r>
      <w:r w:rsidRPr="004A4C03">
        <w:rPr>
          <w:rFonts w:ascii="Tahoma" w:hAnsi="Tahoma" w:cs="Tahoma"/>
        </w:rPr>
        <w:fldChar w:fldCharType="separate"/>
      </w:r>
      <w:r w:rsidRPr="004A4C03">
        <w:rPr>
          <w:rFonts w:ascii="Tahoma" w:hAnsi="Tahoma" w:cs="Tahoma"/>
          <w:noProof/>
        </w:rPr>
        <w:t>2</w:t>
      </w:r>
      <w:r w:rsidRPr="004A4C03">
        <w:rPr>
          <w:rFonts w:ascii="Tahoma" w:hAnsi="Tahoma" w:cs="Tahoma"/>
        </w:rPr>
        <w:fldChar w:fldCharType="end"/>
      </w:r>
      <w:bookmarkEnd w:id="416"/>
      <w:r w:rsidRPr="004A4C03">
        <w:rPr>
          <w:rFonts w:ascii="Tahoma" w:hAnsi="Tahoma" w:cs="Tahoma"/>
        </w:rPr>
        <w:t>: Bumburi Project Site</w:t>
      </w:r>
    </w:p>
    <w:p w14:paraId="684DF4D6" w14:textId="77777777" w:rsidR="007C02B1" w:rsidRPr="004A4C03" w:rsidRDefault="007C02B1" w:rsidP="004A4C03">
      <w:pPr>
        <w:pStyle w:val="Heading2"/>
        <w:jc w:val="both"/>
        <w:rPr>
          <w:rFonts w:ascii="Tahoma" w:hAnsi="Tahoma" w:cs="Tahoma"/>
          <w:sz w:val="20"/>
          <w:szCs w:val="20"/>
        </w:rPr>
      </w:pPr>
      <w:bookmarkStart w:id="417" w:name="_Toc92902316"/>
      <w:bookmarkStart w:id="418" w:name="_Toc92902543"/>
      <w:bookmarkStart w:id="419" w:name="_Toc96079257"/>
      <w:bookmarkStart w:id="420" w:name="_Toc96583989"/>
      <w:bookmarkStart w:id="421" w:name="_Toc103157230"/>
      <w:bookmarkStart w:id="422" w:name="_Toc103760354"/>
      <w:bookmarkStart w:id="423" w:name="_Toc103762045"/>
      <w:bookmarkStart w:id="424" w:name="_Toc103781277"/>
      <w:bookmarkStart w:id="425" w:name="_Toc103846981"/>
      <w:bookmarkStart w:id="426" w:name="_Toc103760357"/>
      <w:bookmarkStart w:id="427" w:name="_Toc103762048"/>
      <w:bookmarkStart w:id="428" w:name="_Toc103781280"/>
      <w:bookmarkStart w:id="429" w:name="_Toc103846984"/>
      <w:bookmarkStart w:id="430" w:name="_Toc103760358"/>
      <w:bookmarkStart w:id="431" w:name="_Toc103762049"/>
      <w:bookmarkStart w:id="432" w:name="_Toc103781281"/>
      <w:bookmarkStart w:id="433" w:name="_Toc103846985"/>
      <w:bookmarkStart w:id="434" w:name="_Toc103760359"/>
      <w:bookmarkStart w:id="435" w:name="_Toc103762050"/>
      <w:bookmarkStart w:id="436" w:name="_Toc103781282"/>
      <w:bookmarkStart w:id="437" w:name="_Toc103846986"/>
      <w:bookmarkStart w:id="438" w:name="_Toc103760360"/>
      <w:bookmarkStart w:id="439" w:name="_Toc103762051"/>
      <w:bookmarkStart w:id="440" w:name="_Toc103781283"/>
      <w:bookmarkStart w:id="441" w:name="_Toc103846987"/>
      <w:bookmarkStart w:id="442" w:name="_Toc103760361"/>
      <w:bookmarkStart w:id="443" w:name="_Toc103762052"/>
      <w:bookmarkStart w:id="444" w:name="_Toc103781284"/>
      <w:bookmarkStart w:id="445" w:name="_Toc103846988"/>
      <w:bookmarkStart w:id="446" w:name="_Toc103760362"/>
      <w:bookmarkStart w:id="447" w:name="_Toc103762053"/>
      <w:bookmarkStart w:id="448" w:name="_Toc103781285"/>
      <w:bookmarkStart w:id="449" w:name="_Toc103846989"/>
      <w:bookmarkStart w:id="450" w:name="_Toc103760363"/>
      <w:bookmarkStart w:id="451" w:name="_Toc103762054"/>
      <w:bookmarkStart w:id="452" w:name="_Toc103781286"/>
      <w:bookmarkStart w:id="453" w:name="_Toc103846990"/>
      <w:bookmarkStart w:id="454" w:name="_Toc103760364"/>
      <w:bookmarkStart w:id="455" w:name="_Toc103762055"/>
      <w:bookmarkStart w:id="456" w:name="_Toc103781287"/>
      <w:bookmarkStart w:id="457" w:name="_Toc103846991"/>
      <w:bookmarkStart w:id="458" w:name="_Toc103760365"/>
      <w:bookmarkStart w:id="459" w:name="_Toc103762056"/>
      <w:bookmarkStart w:id="460" w:name="_Toc103781288"/>
      <w:bookmarkStart w:id="461" w:name="_Toc103846992"/>
      <w:bookmarkStart w:id="462" w:name="_Toc103760366"/>
      <w:bookmarkStart w:id="463" w:name="_Toc103762057"/>
      <w:bookmarkStart w:id="464" w:name="_Toc103781289"/>
      <w:bookmarkStart w:id="465" w:name="_Toc103846993"/>
      <w:bookmarkStart w:id="466" w:name="_Toc103760367"/>
      <w:bookmarkStart w:id="467" w:name="_Toc103762058"/>
      <w:bookmarkStart w:id="468" w:name="_Toc103781290"/>
      <w:bookmarkStart w:id="469" w:name="_Toc103846994"/>
      <w:bookmarkStart w:id="470" w:name="_Toc103760368"/>
      <w:bookmarkStart w:id="471" w:name="_Toc103762059"/>
      <w:bookmarkStart w:id="472" w:name="_Toc103781291"/>
      <w:bookmarkStart w:id="473" w:name="_Toc103846995"/>
      <w:bookmarkStart w:id="474" w:name="_Toc103760369"/>
      <w:bookmarkStart w:id="475" w:name="_Toc103762060"/>
      <w:bookmarkStart w:id="476" w:name="_Toc103781292"/>
      <w:bookmarkStart w:id="477" w:name="_Toc103846996"/>
      <w:bookmarkStart w:id="478" w:name="_Toc103760370"/>
      <w:bookmarkStart w:id="479" w:name="_Toc103762061"/>
      <w:bookmarkStart w:id="480" w:name="_Toc103781293"/>
      <w:bookmarkStart w:id="481" w:name="_Toc103846997"/>
      <w:bookmarkStart w:id="482" w:name="_Toc103760371"/>
      <w:bookmarkStart w:id="483" w:name="_Toc103762062"/>
      <w:bookmarkStart w:id="484" w:name="_Toc103781294"/>
      <w:bookmarkStart w:id="485" w:name="_Toc103846998"/>
      <w:bookmarkStart w:id="486" w:name="_Toc103760373"/>
      <w:bookmarkStart w:id="487" w:name="_Toc103762064"/>
      <w:bookmarkStart w:id="488" w:name="_Toc103781296"/>
      <w:bookmarkStart w:id="489" w:name="_Toc103847000"/>
      <w:bookmarkStart w:id="490" w:name="_Toc103157234"/>
      <w:bookmarkStart w:id="491" w:name="_Toc103760374"/>
      <w:bookmarkStart w:id="492" w:name="_Toc103762065"/>
      <w:bookmarkStart w:id="493" w:name="_Toc103781297"/>
      <w:bookmarkStart w:id="494" w:name="_Toc103847001"/>
      <w:bookmarkStart w:id="495" w:name="_Toc103157236"/>
      <w:bookmarkStart w:id="496" w:name="_Toc103760376"/>
      <w:bookmarkStart w:id="497" w:name="_Toc103762067"/>
      <w:bookmarkStart w:id="498" w:name="_Toc103781299"/>
      <w:bookmarkStart w:id="499" w:name="_Toc103847003"/>
      <w:bookmarkStart w:id="500" w:name="_Toc103157237"/>
      <w:bookmarkStart w:id="501" w:name="_Toc103760377"/>
      <w:bookmarkStart w:id="502" w:name="_Toc103762068"/>
      <w:bookmarkStart w:id="503" w:name="_Toc103781300"/>
      <w:bookmarkStart w:id="504" w:name="_Toc103847004"/>
      <w:bookmarkStart w:id="505" w:name="_Toc103157238"/>
      <w:bookmarkStart w:id="506" w:name="_Toc103760378"/>
      <w:bookmarkStart w:id="507" w:name="_Toc103762069"/>
      <w:bookmarkStart w:id="508" w:name="_Toc103781301"/>
      <w:bookmarkStart w:id="509" w:name="_Toc103847005"/>
      <w:bookmarkStart w:id="510" w:name="_Toc103157259"/>
      <w:bookmarkStart w:id="511" w:name="_Toc103760399"/>
      <w:bookmarkStart w:id="512" w:name="_Toc103762090"/>
      <w:bookmarkStart w:id="513" w:name="_Toc103781322"/>
      <w:bookmarkStart w:id="514" w:name="_Toc103847026"/>
      <w:bookmarkStart w:id="515" w:name="_Toc103157260"/>
      <w:bookmarkStart w:id="516" w:name="_Toc103760400"/>
      <w:bookmarkStart w:id="517" w:name="_Toc103762091"/>
      <w:bookmarkStart w:id="518" w:name="_Toc103781323"/>
      <w:bookmarkStart w:id="519" w:name="_Toc103847027"/>
      <w:bookmarkStart w:id="520" w:name="_Toc103157263"/>
      <w:bookmarkStart w:id="521" w:name="_Toc103760403"/>
      <w:bookmarkStart w:id="522" w:name="_Toc103762094"/>
      <w:bookmarkStart w:id="523" w:name="_Toc103781326"/>
      <w:bookmarkStart w:id="524" w:name="_Toc103847030"/>
      <w:bookmarkStart w:id="525" w:name="_Toc103157264"/>
      <w:bookmarkStart w:id="526" w:name="_Toc103760404"/>
      <w:bookmarkStart w:id="527" w:name="_Toc103762095"/>
      <w:bookmarkStart w:id="528" w:name="_Toc103781327"/>
      <w:bookmarkStart w:id="529" w:name="_Toc103847031"/>
      <w:bookmarkStart w:id="530" w:name="_Toc103157267"/>
      <w:bookmarkStart w:id="531" w:name="_Toc103760407"/>
      <w:bookmarkStart w:id="532" w:name="_Toc103762098"/>
      <w:bookmarkStart w:id="533" w:name="_Toc103781330"/>
      <w:bookmarkStart w:id="534" w:name="_Toc103847034"/>
      <w:bookmarkStart w:id="535" w:name="_Toc103157268"/>
      <w:bookmarkStart w:id="536" w:name="_Toc103760408"/>
      <w:bookmarkStart w:id="537" w:name="_Toc103762099"/>
      <w:bookmarkStart w:id="538" w:name="_Toc103781331"/>
      <w:bookmarkStart w:id="539" w:name="_Toc103847035"/>
      <w:bookmarkStart w:id="540" w:name="_Toc103157271"/>
      <w:bookmarkStart w:id="541" w:name="_Toc103760411"/>
      <w:bookmarkStart w:id="542" w:name="_Toc103762102"/>
      <w:bookmarkStart w:id="543" w:name="_Toc103781334"/>
      <w:bookmarkStart w:id="544" w:name="_Toc103847038"/>
      <w:bookmarkStart w:id="545" w:name="_Toc103157275"/>
      <w:bookmarkStart w:id="546" w:name="_Toc103760415"/>
      <w:bookmarkStart w:id="547" w:name="_Toc103762106"/>
      <w:bookmarkStart w:id="548" w:name="_Toc103781338"/>
      <w:bookmarkStart w:id="549" w:name="_Toc103847042"/>
      <w:bookmarkStart w:id="550" w:name="_Toc103157281"/>
      <w:bookmarkStart w:id="551" w:name="_Toc103760421"/>
      <w:bookmarkStart w:id="552" w:name="_Toc103762112"/>
      <w:bookmarkStart w:id="553" w:name="_Toc103781344"/>
      <w:bookmarkStart w:id="554" w:name="_Toc103847048"/>
      <w:bookmarkStart w:id="555" w:name="_Toc92902320"/>
      <w:bookmarkStart w:id="556" w:name="_Toc92902547"/>
      <w:bookmarkStart w:id="557" w:name="_Toc96079261"/>
      <w:bookmarkStart w:id="558" w:name="_Toc96583993"/>
      <w:bookmarkStart w:id="559" w:name="_Toc103157284"/>
      <w:bookmarkStart w:id="560" w:name="_Toc103760424"/>
      <w:bookmarkStart w:id="561" w:name="_Toc103762115"/>
      <w:bookmarkStart w:id="562" w:name="_Toc103781347"/>
      <w:bookmarkStart w:id="563" w:name="_Toc103847051"/>
      <w:bookmarkStart w:id="564" w:name="_Toc92879018"/>
      <w:bookmarkStart w:id="565" w:name="_Toc92879222"/>
      <w:bookmarkStart w:id="566" w:name="_Toc92879426"/>
      <w:bookmarkStart w:id="567" w:name="_Toc92879727"/>
      <w:bookmarkStart w:id="568" w:name="_Toc92902321"/>
      <w:bookmarkStart w:id="569" w:name="_Toc92902548"/>
      <w:bookmarkStart w:id="570" w:name="_Toc96079262"/>
      <w:bookmarkStart w:id="571" w:name="_Toc96583994"/>
      <w:bookmarkStart w:id="572" w:name="_Toc103157285"/>
      <w:bookmarkStart w:id="573" w:name="_Toc103760425"/>
      <w:bookmarkStart w:id="574" w:name="_Toc103762116"/>
      <w:bookmarkStart w:id="575" w:name="_Toc103781348"/>
      <w:bookmarkStart w:id="576" w:name="_Toc103847052"/>
      <w:bookmarkStart w:id="577" w:name="_Toc103781349"/>
      <w:bookmarkStart w:id="578" w:name="_Toc148524273"/>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r w:rsidRPr="004A4C03">
        <w:rPr>
          <w:rFonts w:ascii="Tahoma" w:hAnsi="Tahoma" w:cs="Tahoma"/>
          <w:sz w:val="20"/>
          <w:szCs w:val="20"/>
        </w:rPr>
        <w:t>Physical Environment</w:t>
      </w:r>
      <w:bookmarkEnd w:id="577"/>
      <w:bookmarkEnd w:id="578"/>
    </w:p>
    <w:p w14:paraId="11B6AAC9" w14:textId="77777777" w:rsidR="007C02B1" w:rsidRPr="004A4C03" w:rsidRDefault="007C02B1" w:rsidP="004A4C03">
      <w:pPr>
        <w:pStyle w:val="Heading3"/>
        <w:rPr>
          <w:rFonts w:ascii="Tahoma" w:hAnsi="Tahoma" w:cs="Tahoma"/>
          <w:sz w:val="20"/>
          <w:szCs w:val="20"/>
        </w:rPr>
      </w:pPr>
      <w:bookmarkStart w:id="579" w:name="_Toc103781350"/>
      <w:bookmarkStart w:id="580" w:name="_Toc148524274"/>
      <w:r w:rsidRPr="004A4C03">
        <w:rPr>
          <w:rFonts w:ascii="Tahoma" w:hAnsi="Tahoma" w:cs="Tahoma"/>
          <w:sz w:val="20"/>
          <w:szCs w:val="20"/>
        </w:rPr>
        <w:t>Flora</w:t>
      </w:r>
      <w:bookmarkEnd w:id="579"/>
      <w:bookmarkEnd w:id="580"/>
    </w:p>
    <w:p w14:paraId="27C289DB" w14:textId="77777777" w:rsidR="00152F2D" w:rsidRPr="004A4C03" w:rsidRDefault="00152F2D"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Kwale has a wide variety of natural resources ranging from mangrove forests, marine products and</w:t>
      </w:r>
      <w:r w:rsidR="00D0221D" w:rsidRPr="004A4C03">
        <w:rPr>
          <w:rFonts w:ascii="Tahoma" w:hAnsi="Tahoma" w:cs="Tahoma"/>
          <w:sz w:val="20"/>
          <w:szCs w:val="20"/>
        </w:rPr>
        <w:t xml:space="preserve"> </w:t>
      </w:r>
      <w:r w:rsidRPr="004A4C03">
        <w:rPr>
          <w:rFonts w:ascii="Tahoma" w:hAnsi="Tahoma" w:cs="Tahoma"/>
          <w:sz w:val="20"/>
          <w:szCs w:val="20"/>
        </w:rPr>
        <w:t xml:space="preserve">mining, through to diverse land resources including agriculture, lime production, and food crop farming. There is evidence of increasing land pressure due to large swathes of land being taken over by large scale farming, large scale mining and open cast sand mining. The county is divided into agro-ecological zones in terms of agricultural potential. Medium potential and marginal lands </w:t>
      </w:r>
      <w:r w:rsidR="00B806CE" w:rsidRPr="004A4C03">
        <w:rPr>
          <w:rFonts w:ascii="Tahoma" w:hAnsi="Tahoma" w:cs="Tahoma"/>
          <w:sz w:val="20"/>
          <w:szCs w:val="20"/>
        </w:rPr>
        <w:t>constitute</w:t>
      </w:r>
      <w:r w:rsidRPr="004A4C03">
        <w:rPr>
          <w:rFonts w:ascii="Tahoma" w:hAnsi="Tahoma" w:cs="Tahoma"/>
          <w:sz w:val="20"/>
          <w:szCs w:val="20"/>
        </w:rPr>
        <w:t xml:space="preserve"> 15% and 18% of the total land area respectively. The rest 67% is range, arid and semi-arid land suitable only for livestock and limited cultivation of drought resistant crops. Annual precipitation is less than 800mm on the average and is extremely unreliable.</w:t>
      </w:r>
    </w:p>
    <w:p w14:paraId="6D2F702C" w14:textId="77777777" w:rsidR="00E856D1" w:rsidRPr="004A4C03" w:rsidRDefault="00666D39" w:rsidP="004A4C03">
      <w:pPr>
        <w:spacing w:after="0"/>
        <w:jc w:val="both"/>
        <w:rPr>
          <w:rFonts w:ascii="Tahoma" w:hAnsi="Tahoma" w:cs="Tahoma"/>
          <w:sz w:val="20"/>
          <w:szCs w:val="20"/>
        </w:rPr>
      </w:pPr>
      <w:r w:rsidRPr="004A4C03">
        <w:rPr>
          <w:rFonts w:ascii="Tahoma" w:hAnsi="Tahoma" w:cs="Tahoma"/>
          <w:sz w:val="20"/>
          <w:szCs w:val="20"/>
        </w:rPr>
        <w:t xml:space="preserve">The proposed site falls mainly within arid and semi-arid lands. The area is characterised by semi-arid conditions. The area is mainly semi-arid with sparse vegetation mainly indigenous shrubs and a few intermittent acacia species trees. </w:t>
      </w:r>
      <w:r w:rsidR="006A1CE4" w:rsidRPr="004A4C03">
        <w:rPr>
          <w:rFonts w:ascii="Tahoma" w:hAnsi="Tahoma" w:cs="Tahoma"/>
          <w:sz w:val="20"/>
          <w:szCs w:val="20"/>
        </w:rPr>
        <w:t xml:space="preserve">Soils on proposed site are loose red sandy soil with moderate water retention capacity and good drainage. </w:t>
      </w:r>
    </w:p>
    <w:p w14:paraId="4FEF2B1D" w14:textId="77777777" w:rsidR="007C02B1" w:rsidRPr="004A4C03" w:rsidRDefault="007C02B1" w:rsidP="004A4C03">
      <w:pPr>
        <w:pStyle w:val="Heading3"/>
        <w:rPr>
          <w:rFonts w:ascii="Tahoma" w:hAnsi="Tahoma" w:cs="Tahoma"/>
          <w:sz w:val="20"/>
          <w:szCs w:val="20"/>
        </w:rPr>
      </w:pPr>
      <w:bookmarkStart w:id="581" w:name="_Toc103781351"/>
      <w:bookmarkStart w:id="582" w:name="_Toc148524275"/>
      <w:r w:rsidRPr="004A4C03">
        <w:rPr>
          <w:rFonts w:ascii="Tahoma" w:hAnsi="Tahoma" w:cs="Tahoma"/>
          <w:sz w:val="20"/>
          <w:szCs w:val="20"/>
        </w:rPr>
        <w:t>Fauna</w:t>
      </w:r>
      <w:bookmarkEnd w:id="581"/>
      <w:bookmarkEnd w:id="582"/>
      <w:r w:rsidRPr="004A4C03">
        <w:rPr>
          <w:rFonts w:ascii="Tahoma" w:hAnsi="Tahoma" w:cs="Tahoma"/>
          <w:sz w:val="20"/>
          <w:szCs w:val="20"/>
        </w:rPr>
        <w:t xml:space="preserve"> </w:t>
      </w:r>
    </w:p>
    <w:p w14:paraId="2555DD5D" w14:textId="77777777" w:rsidR="007C02B1" w:rsidRPr="004A4C03" w:rsidRDefault="007C02B1" w:rsidP="004A4C03">
      <w:pPr>
        <w:spacing w:after="0"/>
        <w:jc w:val="both"/>
        <w:rPr>
          <w:rFonts w:ascii="Tahoma" w:hAnsi="Tahoma" w:cs="Tahoma"/>
          <w:sz w:val="20"/>
          <w:szCs w:val="20"/>
        </w:rPr>
      </w:pPr>
      <w:r w:rsidRPr="004A4C03">
        <w:rPr>
          <w:rFonts w:ascii="Tahoma" w:hAnsi="Tahoma" w:cs="Tahoma"/>
          <w:sz w:val="20"/>
          <w:szCs w:val="20"/>
        </w:rPr>
        <w:t xml:space="preserve">No wild animals were observed at the site. The area and its environs are not a known breeding site for any endangered species. The site does not present natural ecosystem for wildlife habitation. The project area is largely pastoral land which is a major form of livelihood for the local community. Some of the livestock include cows, goats, sheep, donkey, chicken and domestic pets such as cats and dogs. Other animals found in the project area are squirrels, snakes etc. as mentioned by the community members. No other notable wild animals were sighted in the area. </w:t>
      </w:r>
    </w:p>
    <w:p w14:paraId="6A1A0CDA" w14:textId="77777777" w:rsidR="007C02B1" w:rsidRPr="004A4C03" w:rsidRDefault="007C02B1" w:rsidP="004A4C03">
      <w:pPr>
        <w:spacing w:after="0"/>
        <w:jc w:val="both"/>
        <w:rPr>
          <w:rFonts w:ascii="Tahoma" w:hAnsi="Tahoma" w:cs="Tahoma"/>
          <w:sz w:val="20"/>
          <w:szCs w:val="20"/>
        </w:rPr>
      </w:pPr>
      <w:r w:rsidRPr="004A4C03">
        <w:rPr>
          <w:rFonts w:ascii="Tahoma" w:hAnsi="Tahoma" w:cs="Tahoma"/>
          <w:sz w:val="20"/>
          <w:szCs w:val="20"/>
        </w:rPr>
        <w:t>There is also diversity of bird life in the area mostly concentrated in shrubs vegetation including cistola, weaver birds and doves. No wild animals were sighted in the area.</w:t>
      </w:r>
    </w:p>
    <w:p w14:paraId="046BFFC2" w14:textId="56C866E4" w:rsidR="007C02B1" w:rsidRPr="004A4C03" w:rsidRDefault="007C02B1" w:rsidP="004A4C03">
      <w:pPr>
        <w:pStyle w:val="Caption"/>
        <w:keepNext/>
        <w:spacing w:line="276" w:lineRule="auto"/>
        <w:rPr>
          <w:rFonts w:ascii="Tahoma" w:hAnsi="Tahoma" w:cs="Tahoma"/>
        </w:rPr>
      </w:pPr>
      <w:r w:rsidRPr="004A4C03">
        <w:rPr>
          <w:rFonts w:ascii="Tahoma" w:hAnsi="Tahoma" w:cs="Tahoma"/>
        </w:rPr>
        <w:t xml:space="preserve">Table </w:t>
      </w:r>
      <w:r w:rsidR="0057117E">
        <w:rPr>
          <w:rFonts w:ascii="Tahoma" w:hAnsi="Tahoma" w:cs="Tahoma"/>
        </w:rPr>
        <w:fldChar w:fldCharType="begin"/>
      </w:r>
      <w:r w:rsidR="0057117E">
        <w:rPr>
          <w:rFonts w:ascii="Tahoma" w:hAnsi="Tahoma" w:cs="Tahoma"/>
        </w:rPr>
        <w:instrText xml:space="preserve"> STYLEREF 1 \s </w:instrText>
      </w:r>
      <w:r w:rsidR="0057117E">
        <w:rPr>
          <w:rFonts w:ascii="Tahoma" w:hAnsi="Tahoma" w:cs="Tahoma"/>
        </w:rPr>
        <w:fldChar w:fldCharType="separate"/>
      </w:r>
      <w:r w:rsidR="0057117E">
        <w:rPr>
          <w:rFonts w:ascii="Tahoma" w:hAnsi="Tahoma" w:cs="Tahoma"/>
          <w:noProof/>
        </w:rPr>
        <w:t>4</w:t>
      </w:r>
      <w:r w:rsidR="0057117E">
        <w:rPr>
          <w:rFonts w:ascii="Tahoma" w:hAnsi="Tahoma" w:cs="Tahoma"/>
        </w:rPr>
        <w:fldChar w:fldCharType="end"/>
      </w:r>
      <w:r w:rsidR="0057117E">
        <w:rPr>
          <w:rFonts w:ascii="Tahoma" w:hAnsi="Tahoma" w:cs="Tahoma"/>
        </w:rPr>
        <w:noBreakHyphen/>
      </w:r>
      <w:r w:rsidR="0057117E">
        <w:rPr>
          <w:rFonts w:ascii="Tahoma" w:hAnsi="Tahoma" w:cs="Tahoma"/>
        </w:rPr>
        <w:fldChar w:fldCharType="begin"/>
      </w:r>
      <w:r w:rsidR="0057117E">
        <w:rPr>
          <w:rFonts w:ascii="Tahoma" w:hAnsi="Tahoma" w:cs="Tahoma"/>
        </w:rPr>
        <w:instrText xml:space="preserve"> SEQ Table \* ARABIC \s 1 </w:instrText>
      </w:r>
      <w:r w:rsidR="0057117E">
        <w:rPr>
          <w:rFonts w:ascii="Tahoma" w:hAnsi="Tahoma" w:cs="Tahoma"/>
        </w:rPr>
        <w:fldChar w:fldCharType="separate"/>
      </w:r>
      <w:r w:rsidR="0057117E">
        <w:rPr>
          <w:rFonts w:ascii="Tahoma" w:hAnsi="Tahoma" w:cs="Tahoma"/>
          <w:noProof/>
        </w:rPr>
        <w:t>1</w:t>
      </w:r>
      <w:r w:rsidR="0057117E">
        <w:rPr>
          <w:rFonts w:ascii="Tahoma" w:hAnsi="Tahoma" w:cs="Tahoma"/>
        </w:rPr>
        <w:fldChar w:fldCharType="end"/>
      </w:r>
      <w:r w:rsidRPr="004A4C03">
        <w:rPr>
          <w:rFonts w:ascii="Tahoma" w:hAnsi="Tahoma" w:cs="Tahoma"/>
        </w:rPr>
        <w:t>: Animal &amp; birds species identified</w:t>
      </w:r>
    </w:p>
    <w:tbl>
      <w:tblPr>
        <w:tblW w:w="3359" w:type="pct"/>
        <w:tblInd w:w="108" w:type="dxa"/>
        <w:tblLook w:val="04A0" w:firstRow="1" w:lastRow="0" w:firstColumn="1" w:lastColumn="0" w:noHBand="0" w:noVBand="1"/>
      </w:tblPr>
      <w:tblGrid>
        <w:gridCol w:w="2365"/>
        <w:gridCol w:w="2367"/>
        <w:gridCol w:w="1549"/>
      </w:tblGrid>
      <w:tr w:rsidR="007C02B1" w:rsidRPr="004A4C03" w14:paraId="3F2A9356" w14:textId="77777777" w:rsidTr="001C4C60">
        <w:trPr>
          <w:trHeight w:val="243"/>
        </w:trPr>
        <w:tc>
          <w:tcPr>
            <w:tcW w:w="1883" w:type="pct"/>
            <w:tcBorders>
              <w:top w:val="single" w:sz="4" w:space="0" w:color="auto"/>
              <w:left w:val="single" w:sz="4" w:space="0" w:color="auto"/>
              <w:bottom w:val="single" w:sz="4" w:space="0" w:color="auto"/>
              <w:right w:val="single" w:sz="4" w:space="0" w:color="auto"/>
            </w:tcBorders>
            <w:vAlign w:val="bottom"/>
          </w:tcPr>
          <w:p w14:paraId="3E3F72EB" w14:textId="77777777" w:rsidR="007C02B1" w:rsidRPr="004A4C03" w:rsidRDefault="007C02B1" w:rsidP="004A4C03">
            <w:pPr>
              <w:spacing w:after="0"/>
              <w:jc w:val="both"/>
              <w:rPr>
                <w:rFonts w:ascii="Tahoma" w:eastAsia="Times New Roman" w:hAnsi="Tahoma" w:cs="Tahoma"/>
                <w:b/>
                <w:color w:val="000000"/>
                <w:sz w:val="20"/>
                <w:szCs w:val="20"/>
              </w:rPr>
            </w:pPr>
            <w:r w:rsidRPr="004A4C03">
              <w:rPr>
                <w:rFonts w:ascii="Tahoma" w:eastAsia="Times New Roman" w:hAnsi="Tahoma" w:cs="Tahoma"/>
                <w:b/>
                <w:color w:val="000000"/>
                <w:sz w:val="20"/>
                <w:szCs w:val="20"/>
              </w:rPr>
              <w:t xml:space="preserve">Species </w:t>
            </w:r>
          </w:p>
        </w:tc>
        <w:tc>
          <w:tcPr>
            <w:tcW w:w="1884" w:type="pct"/>
            <w:tcBorders>
              <w:top w:val="single" w:sz="4" w:space="0" w:color="auto"/>
              <w:left w:val="single" w:sz="4" w:space="0" w:color="auto"/>
              <w:bottom w:val="single" w:sz="4" w:space="0" w:color="auto"/>
              <w:right w:val="single" w:sz="4" w:space="0" w:color="auto"/>
            </w:tcBorders>
          </w:tcPr>
          <w:p w14:paraId="2328791D" w14:textId="77777777" w:rsidR="007C02B1" w:rsidRPr="004A4C03" w:rsidRDefault="007C02B1" w:rsidP="004A4C03">
            <w:pPr>
              <w:spacing w:after="0"/>
              <w:jc w:val="both"/>
              <w:rPr>
                <w:rFonts w:ascii="Tahoma" w:eastAsia="Times New Roman" w:hAnsi="Tahoma" w:cs="Tahoma"/>
                <w:b/>
                <w:color w:val="000000"/>
                <w:sz w:val="20"/>
                <w:szCs w:val="20"/>
              </w:rPr>
            </w:pPr>
            <w:r w:rsidRPr="004A4C03">
              <w:rPr>
                <w:rFonts w:ascii="Tahoma" w:eastAsia="Times New Roman" w:hAnsi="Tahoma" w:cs="Tahoma"/>
                <w:b/>
                <w:color w:val="000000"/>
                <w:sz w:val="20"/>
                <w:szCs w:val="20"/>
              </w:rPr>
              <w:t xml:space="preserve">Common Name </w:t>
            </w:r>
          </w:p>
        </w:tc>
        <w:tc>
          <w:tcPr>
            <w:tcW w:w="12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BB1BE9" w14:textId="77777777" w:rsidR="007C02B1" w:rsidRPr="004A4C03" w:rsidRDefault="007C02B1" w:rsidP="004A4C03">
            <w:pPr>
              <w:spacing w:after="0"/>
              <w:jc w:val="both"/>
              <w:rPr>
                <w:rFonts w:ascii="Tahoma" w:eastAsia="Times New Roman" w:hAnsi="Tahoma" w:cs="Tahoma"/>
                <w:b/>
                <w:color w:val="000000"/>
                <w:sz w:val="20"/>
                <w:szCs w:val="20"/>
              </w:rPr>
            </w:pPr>
            <w:r w:rsidRPr="004A4C03">
              <w:rPr>
                <w:rFonts w:ascii="Tahoma" w:eastAsia="Times New Roman" w:hAnsi="Tahoma" w:cs="Tahoma"/>
                <w:b/>
                <w:color w:val="000000"/>
                <w:sz w:val="20"/>
                <w:szCs w:val="20"/>
              </w:rPr>
              <w:t xml:space="preserve">Evidence </w:t>
            </w:r>
          </w:p>
        </w:tc>
      </w:tr>
      <w:tr w:rsidR="007C02B1" w:rsidRPr="004A4C03" w14:paraId="761C1173" w14:textId="77777777" w:rsidTr="001C4C60">
        <w:trPr>
          <w:trHeight w:val="243"/>
        </w:trPr>
        <w:tc>
          <w:tcPr>
            <w:tcW w:w="5000" w:type="pct"/>
            <w:gridSpan w:val="3"/>
            <w:tcBorders>
              <w:top w:val="single" w:sz="4" w:space="0" w:color="auto"/>
              <w:left w:val="single" w:sz="4" w:space="0" w:color="auto"/>
              <w:bottom w:val="single" w:sz="4" w:space="0" w:color="auto"/>
              <w:right w:val="single" w:sz="4" w:space="0" w:color="auto"/>
            </w:tcBorders>
            <w:vAlign w:val="bottom"/>
          </w:tcPr>
          <w:p w14:paraId="5F630DFA" w14:textId="77777777" w:rsidR="007C02B1" w:rsidRPr="004A4C03" w:rsidRDefault="007C02B1" w:rsidP="004A4C03">
            <w:pPr>
              <w:spacing w:after="0"/>
              <w:jc w:val="both"/>
              <w:rPr>
                <w:rFonts w:ascii="Tahoma" w:eastAsia="Times New Roman" w:hAnsi="Tahoma" w:cs="Tahoma"/>
                <w:b/>
                <w:color w:val="000000"/>
                <w:sz w:val="20"/>
                <w:szCs w:val="20"/>
              </w:rPr>
            </w:pPr>
            <w:r w:rsidRPr="004A4C03">
              <w:rPr>
                <w:rFonts w:ascii="Tahoma" w:eastAsia="Times New Roman" w:hAnsi="Tahoma" w:cs="Tahoma"/>
                <w:b/>
                <w:color w:val="000000"/>
                <w:sz w:val="20"/>
                <w:szCs w:val="20"/>
              </w:rPr>
              <w:t>Mammals/ birds</w:t>
            </w:r>
          </w:p>
        </w:tc>
      </w:tr>
      <w:tr w:rsidR="007C02B1" w:rsidRPr="004A4C03" w14:paraId="449F82D4" w14:textId="77777777" w:rsidTr="001C4C60">
        <w:trPr>
          <w:trHeight w:val="243"/>
        </w:trPr>
        <w:tc>
          <w:tcPr>
            <w:tcW w:w="1883" w:type="pct"/>
            <w:tcBorders>
              <w:top w:val="nil"/>
              <w:left w:val="single" w:sz="4" w:space="0" w:color="auto"/>
              <w:bottom w:val="single" w:sz="4" w:space="0" w:color="auto"/>
              <w:right w:val="single" w:sz="4" w:space="0" w:color="auto"/>
            </w:tcBorders>
            <w:vAlign w:val="bottom"/>
          </w:tcPr>
          <w:p w14:paraId="2DD65C9E" w14:textId="77777777" w:rsidR="007C02B1" w:rsidRPr="004A4C03" w:rsidRDefault="007C02B1" w:rsidP="004A4C03">
            <w:p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Sciuridae</w:t>
            </w:r>
          </w:p>
        </w:tc>
        <w:tc>
          <w:tcPr>
            <w:tcW w:w="1884" w:type="pct"/>
            <w:tcBorders>
              <w:top w:val="nil"/>
              <w:left w:val="single" w:sz="4" w:space="0" w:color="auto"/>
              <w:bottom w:val="single" w:sz="4" w:space="0" w:color="auto"/>
              <w:right w:val="single" w:sz="4" w:space="0" w:color="auto"/>
            </w:tcBorders>
            <w:vAlign w:val="bottom"/>
          </w:tcPr>
          <w:p w14:paraId="13ABEC59" w14:textId="77777777" w:rsidR="007C02B1" w:rsidRPr="004A4C03" w:rsidRDefault="007C02B1" w:rsidP="004A4C03">
            <w:p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Squirrel </w:t>
            </w:r>
          </w:p>
        </w:tc>
        <w:tc>
          <w:tcPr>
            <w:tcW w:w="1233" w:type="pct"/>
            <w:tcBorders>
              <w:top w:val="nil"/>
              <w:left w:val="single" w:sz="4" w:space="0" w:color="auto"/>
              <w:bottom w:val="single" w:sz="4" w:space="0" w:color="auto"/>
              <w:right w:val="single" w:sz="4" w:space="0" w:color="auto"/>
            </w:tcBorders>
            <w:shd w:val="clear" w:color="auto" w:fill="auto"/>
            <w:noWrap/>
            <w:vAlign w:val="bottom"/>
            <w:hideMark/>
          </w:tcPr>
          <w:p w14:paraId="4596C8BB" w14:textId="77777777" w:rsidR="007C02B1" w:rsidRPr="004A4C03" w:rsidRDefault="007C02B1" w:rsidP="004A4C03">
            <w:p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Live sighting</w:t>
            </w:r>
          </w:p>
        </w:tc>
      </w:tr>
      <w:tr w:rsidR="007C02B1" w:rsidRPr="004A4C03" w14:paraId="0C7B4AFF" w14:textId="77777777" w:rsidTr="001C4C60">
        <w:trPr>
          <w:trHeight w:val="179"/>
        </w:trPr>
        <w:tc>
          <w:tcPr>
            <w:tcW w:w="1883" w:type="pct"/>
            <w:tcBorders>
              <w:top w:val="single" w:sz="4" w:space="0" w:color="auto"/>
              <w:left w:val="single" w:sz="4" w:space="0" w:color="auto"/>
              <w:bottom w:val="single" w:sz="4" w:space="0" w:color="auto"/>
              <w:right w:val="single" w:sz="4" w:space="0" w:color="auto"/>
            </w:tcBorders>
            <w:vAlign w:val="bottom"/>
          </w:tcPr>
          <w:p w14:paraId="366AD123" w14:textId="77777777" w:rsidR="007C02B1" w:rsidRPr="004A4C03" w:rsidRDefault="007C02B1" w:rsidP="004A4C03">
            <w:pPr>
              <w:spacing w:after="0"/>
              <w:jc w:val="both"/>
              <w:rPr>
                <w:rFonts w:ascii="Tahoma" w:eastAsia="Times New Roman" w:hAnsi="Tahoma" w:cs="Tahoma"/>
                <w:i/>
                <w:color w:val="000000"/>
                <w:sz w:val="20"/>
                <w:szCs w:val="20"/>
              </w:rPr>
            </w:pPr>
            <w:r w:rsidRPr="004A4C03">
              <w:rPr>
                <w:rFonts w:ascii="Tahoma" w:eastAsia="Times New Roman" w:hAnsi="Tahoma" w:cs="Tahoma"/>
                <w:i/>
                <w:color w:val="000000"/>
                <w:sz w:val="20"/>
                <w:szCs w:val="20"/>
              </w:rPr>
              <w:t>Ploceus velatus</w:t>
            </w:r>
          </w:p>
        </w:tc>
        <w:tc>
          <w:tcPr>
            <w:tcW w:w="1884" w:type="pct"/>
            <w:tcBorders>
              <w:top w:val="single" w:sz="4" w:space="0" w:color="auto"/>
              <w:left w:val="single" w:sz="4" w:space="0" w:color="auto"/>
              <w:bottom w:val="single" w:sz="4" w:space="0" w:color="auto"/>
              <w:right w:val="single" w:sz="4" w:space="0" w:color="auto"/>
            </w:tcBorders>
            <w:vAlign w:val="bottom"/>
          </w:tcPr>
          <w:p w14:paraId="3AE6088D" w14:textId="77777777" w:rsidR="007C02B1" w:rsidRPr="004A4C03" w:rsidRDefault="007C02B1" w:rsidP="004A4C03">
            <w:p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Masked weaver birds</w:t>
            </w:r>
          </w:p>
        </w:tc>
        <w:tc>
          <w:tcPr>
            <w:tcW w:w="12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E2E516" w14:textId="77777777" w:rsidR="007C02B1" w:rsidRPr="004A4C03" w:rsidRDefault="007C02B1" w:rsidP="004A4C03">
            <w:p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Live sighting</w:t>
            </w:r>
          </w:p>
        </w:tc>
      </w:tr>
      <w:tr w:rsidR="007C02B1" w:rsidRPr="004A4C03" w14:paraId="16D3D92A" w14:textId="77777777" w:rsidTr="001C4C60">
        <w:trPr>
          <w:trHeight w:val="179"/>
        </w:trPr>
        <w:tc>
          <w:tcPr>
            <w:tcW w:w="1883" w:type="pct"/>
            <w:tcBorders>
              <w:top w:val="single" w:sz="4" w:space="0" w:color="auto"/>
              <w:left w:val="single" w:sz="4" w:space="0" w:color="auto"/>
              <w:bottom w:val="single" w:sz="4" w:space="0" w:color="auto"/>
              <w:right w:val="single" w:sz="4" w:space="0" w:color="auto"/>
            </w:tcBorders>
            <w:vAlign w:val="bottom"/>
          </w:tcPr>
          <w:p w14:paraId="70F8CF7B" w14:textId="77777777" w:rsidR="007C02B1" w:rsidRPr="004A4C03" w:rsidRDefault="007C02B1" w:rsidP="004A4C03">
            <w:pPr>
              <w:spacing w:after="0"/>
              <w:jc w:val="both"/>
              <w:rPr>
                <w:rFonts w:ascii="Tahoma" w:eastAsia="Times New Roman" w:hAnsi="Tahoma" w:cs="Tahoma"/>
                <w:i/>
                <w:color w:val="000000"/>
                <w:sz w:val="20"/>
                <w:szCs w:val="20"/>
              </w:rPr>
            </w:pPr>
            <w:r w:rsidRPr="004A4C03">
              <w:rPr>
                <w:rFonts w:ascii="Tahoma" w:eastAsia="Times New Roman" w:hAnsi="Tahoma" w:cs="Tahoma"/>
                <w:i/>
                <w:color w:val="000000"/>
                <w:sz w:val="20"/>
                <w:szCs w:val="20"/>
              </w:rPr>
              <w:t xml:space="preserve">Cisticolidae </w:t>
            </w:r>
          </w:p>
        </w:tc>
        <w:tc>
          <w:tcPr>
            <w:tcW w:w="1884" w:type="pct"/>
            <w:tcBorders>
              <w:top w:val="single" w:sz="4" w:space="0" w:color="auto"/>
              <w:left w:val="single" w:sz="4" w:space="0" w:color="auto"/>
              <w:bottom w:val="single" w:sz="4" w:space="0" w:color="auto"/>
              <w:right w:val="single" w:sz="4" w:space="0" w:color="auto"/>
            </w:tcBorders>
            <w:vAlign w:val="bottom"/>
          </w:tcPr>
          <w:p w14:paraId="143CA064" w14:textId="77777777" w:rsidR="007C02B1" w:rsidRPr="004A4C03" w:rsidRDefault="007C02B1" w:rsidP="004A4C03">
            <w:p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Winding cisticola </w:t>
            </w:r>
          </w:p>
        </w:tc>
        <w:tc>
          <w:tcPr>
            <w:tcW w:w="12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4E1D5CC" w14:textId="77777777" w:rsidR="007C02B1" w:rsidRPr="004A4C03" w:rsidRDefault="007C02B1" w:rsidP="004A4C03">
            <w:p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Live sighting </w:t>
            </w:r>
          </w:p>
        </w:tc>
      </w:tr>
    </w:tbl>
    <w:p w14:paraId="583EE305" w14:textId="77777777" w:rsidR="004D62DD" w:rsidRPr="004A4C03" w:rsidRDefault="004D62DD" w:rsidP="004A4C03">
      <w:pPr>
        <w:pStyle w:val="Heading3"/>
        <w:rPr>
          <w:rFonts w:ascii="Tahoma" w:hAnsi="Tahoma" w:cs="Tahoma"/>
          <w:sz w:val="20"/>
          <w:szCs w:val="20"/>
        </w:rPr>
      </w:pPr>
      <w:bookmarkStart w:id="583" w:name="_Toc103781352"/>
      <w:bookmarkStart w:id="584" w:name="_Toc148524276"/>
      <w:r w:rsidRPr="004A4C03">
        <w:rPr>
          <w:rFonts w:ascii="Tahoma" w:hAnsi="Tahoma" w:cs="Tahoma"/>
          <w:sz w:val="20"/>
          <w:szCs w:val="20"/>
        </w:rPr>
        <w:t>Soil</w:t>
      </w:r>
      <w:bookmarkEnd w:id="583"/>
      <w:bookmarkEnd w:id="584"/>
      <w:r w:rsidRPr="004A4C03">
        <w:rPr>
          <w:rFonts w:ascii="Tahoma" w:hAnsi="Tahoma" w:cs="Tahoma"/>
          <w:sz w:val="20"/>
          <w:szCs w:val="20"/>
        </w:rPr>
        <w:t xml:space="preserve"> </w:t>
      </w:r>
    </w:p>
    <w:p w14:paraId="7F980A95" w14:textId="45A20775" w:rsidR="00E856D1" w:rsidRPr="004A4C03" w:rsidRDefault="00E856D1" w:rsidP="004A4C03">
      <w:pPr>
        <w:autoSpaceDE w:val="0"/>
        <w:autoSpaceDN w:val="0"/>
        <w:adjustRightInd w:val="0"/>
        <w:spacing w:after="0"/>
        <w:jc w:val="both"/>
        <w:rPr>
          <w:rFonts w:ascii="Tahoma" w:eastAsia="SimSun" w:hAnsi="Tahoma" w:cs="Tahoma"/>
          <w:sz w:val="20"/>
          <w:szCs w:val="20"/>
          <w:lang w:eastAsia="en-GB"/>
        </w:rPr>
      </w:pPr>
      <w:r w:rsidRPr="004A4C03">
        <w:rPr>
          <w:rFonts w:ascii="Tahoma" w:hAnsi="Tahoma" w:cs="Tahoma"/>
          <w:sz w:val="20"/>
          <w:szCs w:val="20"/>
        </w:rPr>
        <w:t>A soil sample was collected from the site and submitted to a NEMA designated Laboratory for analysis of Petroleum Hydrocarbons. The results obtained and which are presented in</w:t>
      </w:r>
      <w:r w:rsidR="00BE0B88" w:rsidRPr="004A4C03">
        <w:rPr>
          <w:rFonts w:ascii="Tahoma" w:hAnsi="Tahoma" w:cs="Tahoma"/>
          <w:sz w:val="20"/>
          <w:szCs w:val="20"/>
        </w:rPr>
        <w:t xml:space="preserve"> </w:t>
      </w:r>
      <w:r w:rsidR="00BE0B88" w:rsidRPr="004A4C03">
        <w:rPr>
          <w:rFonts w:ascii="Tahoma" w:hAnsi="Tahoma" w:cs="Tahoma"/>
          <w:sz w:val="20"/>
          <w:szCs w:val="20"/>
        </w:rPr>
        <w:fldChar w:fldCharType="begin"/>
      </w:r>
      <w:r w:rsidR="00BE0B88" w:rsidRPr="004A4C03">
        <w:rPr>
          <w:rFonts w:ascii="Tahoma" w:hAnsi="Tahoma" w:cs="Tahoma"/>
          <w:sz w:val="20"/>
          <w:szCs w:val="20"/>
        </w:rPr>
        <w:instrText xml:space="preserve"> REF _Ref96518161 \h  \* MERGEFORMAT </w:instrText>
      </w:r>
      <w:r w:rsidR="00BE0B88" w:rsidRPr="004A4C03">
        <w:rPr>
          <w:rFonts w:ascii="Tahoma" w:hAnsi="Tahoma" w:cs="Tahoma"/>
          <w:sz w:val="20"/>
          <w:szCs w:val="20"/>
        </w:rPr>
      </w:r>
      <w:r w:rsidR="00BE0B88" w:rsidRPr="004A4C03">
        <w:rPr>
          <w:rFonts w:ascii="Tahoma" w:hAnsi="Tahoma" w:cs="Tahoma"/>
          <w:sz w:val="20"/>
          <w:szCs w:val="20"/>
        </w:rPr>
        <w:fldChar w:fldCharType="separate"/>
      </w:r>
      <w:r w:rsidR="00646039" w:rsidRPr="004A4C03">
        <w:rPr>
          <w:rFonts w:ascii="Tahoma" w:hAnsi="Tahoma" w:cs="Tahoma"/>
          <w:i/>
          <w:sz w:val="20"/>
          <w:szCs w:val="20"/>
        </w:rPr>
        <w:t xml:space="preserve">Table </w:t>
      </w:r>
      <w:r w:rsidR="00646039" w:rsidRPr="00646039">
        <w:rPr>
          <w:rFonts w:ascii="Tahoma" w:hAnsi="Tahoma" w:cs="Tahoma"/>
          <w:b/>
          <w:i/>
          <w:noProof/>
          <w:sz w:val="20"/>
          <w:szCs w:val="20"/>
        </w:rPr>
        <w:t>4</w:t>
      </w:r>
      <w:r w:rsidR="00646039" w:rsidRPr="00646039">
        <w:rPr>
          <w:rFonts w:ascii="Tahoma" w:hAnsi="Tahoma" w:cs="Tahoma"/>
          <w:b/>
          <w:i/>
          <w:noProof/>
          <w:sz w:val="20"/>
          <w:szCs w:val="20"/>
        </w:rPr>
        <w:noBreakHyphen/>
        <w:t>2</w:t>
      </w:r>
      <w:r w:rsidR="00BE0B88" w:rsidRPr="004A4C03">
        <w:rPr>
          <w:rFonts w:ascii="Tahoma" w:hAnsi="Tahoma" w:cs="Tahoma"/>
          <w:sz w:val="20"/>
          <w:szCs w:val="20"/>
        </w:rPr>
        <w:fldChar w:fldCharType="end"/>
      </w:r>
      <w:r w:rsidR="00BE0B88" w:rsidRPr="004A4C03">
        <w:rPr>
          <w:rFonts w:ascii="Tahoma" w:hAnsi="Tahoma" w:cs="Tahoma"/>
          <w:sz w:val="20"/>
          <w:szCs w:val="20"/>
        </w:rPr>
        <w:fldChar w:fldCharType="begin"/>
      </w:r>
      <w:r w:rsidR="00BE0B88" w:rsidRPr="004A4C03">
        <w:rPr>
          <w:rFonts w:ascii="Tahoma" w:hAnsi="Tahoma" w:cs="Tahoma"/>
          <w:sz w:val="20"/>
          <w:szCs w:val="20"/>
        </w:rPr>
        <w:instrText xml:space="preserve"> REF _Ref96518161 \h  \* MERGEFORMAT </w:instrText>
      </w:r>
      <w:r w:rsidR="00BE0B88" w:rsidRPr="004A4C03">
        <w:rPr>
          <w:rFonts w:ascii="Tahoma" w:hAnsi="Tahoma" w:cs="Tahoma"/>
          <w:sz w:val="20"/>
          <w:szCs w:val="20"/>
        </w:rPr>
      </w:r>
      <w:r w:rsidR="00BE0B88" w:rsidRPr="004A4C03">
        <w:rPr>
          <w:rFonts w:ascii="Tahoma" w:hAnsi="Tahoma" w:cs="Tahoma"/>
          <w:sz w:val="20"/>
          <w:szCs w:val="20"/>
        </w:rPr>
        <w:fldChar w:fldCharType="end"/>
      </w:r>
      <w:r w:rsidR="00BE0B88" w:rsidRPr="004A4C03">
        <w:rPr>
          <w:rFonts w:ascii="Tahoma" w:hAnsi="Tahoma" w:cs="Tahoma"/>
          <w:sz w:val="20"/>
          <w:szCs w:val="20"/>
        </w:rPr>
        <w:t xml:space="preserve"> </w:t>
      </w:r>
      <w:r w:rsidRPr="004A4C03">
        <w:rPr>
          <w:rFonts w:ascii="Tahoma" w:hAnsi="Tahoma" w:cs="Tahoma"/>
          <w:sz w:val="20"/>
          <w:szCs w:val="20"/>
        </w:rPr>
        <w:t xml:space="preserve">below shows that the pollutants of concern were not detected in the sample. </w:t>
      </w:r>
      <w:r w:rsidR="001943B6" w:rsidRPr="004A4C03">
        <w:rPr>
          <w:rFonts w:ascii="Tahoma" w:hAnsi="Tahoma" w:cs="Tahoma"/>
          <w:sz w:val="20"/>
          <w:szCs w:val="20"/>
        </w:rPr>
        <w:t>The results of the soil analysis are intended to provide the baseline information and to confirm that the site has not been contaminated.</w:t>
      </w:r>
    </w:p>
    <w:p w14:paraId="06DAF92F" w14:textId="3A0A0AA7" w:rsidR="00E856D1" w:rsidRPr="004A4C03" w:rsidRDefault="00E856D1" w:rsidP="004A4C03">
      <w:pPr>
        <w:pStyle w:val="Caption"/>
        <w:spacing w:before="240" w:after="240" w:line="276" w:lineRule="auto"/>
        <w:jc w:val="both"/>
        <w:rPr>
          <w:rFonts w:ascii="Tahoma" w:hAnsi="Tahoma" w:cs="Tahoma"/>
          <w:bCs w:val="0"/>
          <w:i/>
        </w:rPr>
      </w:pPr>
      <w:bookmarkStart w:id="585" w:name="_Ref96518161"/>
      <w:bookmarkStart w:id="586" w:name="_Toc90324136"/>
      <w:bookmarkStart w:id="587" w:name="_Ref96518154"/>
      <w:r w:rsidRPr="004A4C03">
        <w:rPr>
          <w:rFonts w:ascii="Tahoma" w:hAnsi="Tahoma" w:cs="Tahoma"/>
          <w:bCs w:val="0"/>
          <w:i/>
        </w:rPr>
        <w:t xml:space="preserve">Table </w:t>
      </w:r>
      <w:r w:rsidR="0057117E">
        <w:rPr>
          <w:rFonts w:ascii="Tahoma" w:hAnsi="Tahoma" w:cs="Tahoma"/>
          <w:bCs w:val="0"/>
          <w:i/>
        </w:rPr>
        <w:fldChar w:fldCharType="begin"/>
      </w:r>
      <w:r w:rsidR="0057117E">
        <w:rPr>
          <w:rFonts w:ascii="Tahoma" w:hAnsi="Tahoma" w:cs="Tahoma"/>
          <w:bCs w:val="0"/>
          <w:i/>
        </w:rPr>
        <w:instrText xml:space="preserve"> STYLEREF 1 \s </w:instrText>
      </w:r>
      <w:r w:rsidR="0057117E">
        <w:rPr>
          <w:rFonts w:ascii="Tahoma" w:hAnsi="Tahoma" w:cs="Tahoma"/>
          <w:bCs w:val="0"/>
          <w:i/>
        </w:rPr>
        <w:fldChar w:fldCharType="separate"/>
      </w:r>
      <w:r w:rsidR="0057117E">
        <w:rPr>
          <w:rFonts w:ascii="Tahoma" w:hAnsi="Tahoma" w:cs="Tahoma"/>
          <w:bCs w:val="0"/>
          <w:i/>
          <w:noProof/>
        </w:rPr>
        <w:t>4</w:t>
      </w:r>
      <w:r w:rsidR="0057117E">
        <w:rPr>
          <w:rFonts w:ascii="Tahoma" w:hAnsi="Tahoma" w:cs="Tahoma"/>
          <w:bCs w:val="0"/>
          <w:i/>
        </w:rPr>
        <w:fldChar w:fldCharType="end"/>
      </w:r>
      <w:r w:rsidR="0057117E">
        <w:rPr>
          <w:rFonts w:ascii="Tahoma" w:hAnsi="Tahoma" w:cs="Tahoma"/>
          <w:bCs w:val="0"/>
          <w:i/>
        </w:rPr>
        <w:noBreakHyphen/>
      </w:r>
      <w:r w:rsidR="0057117E">
        <w:rPr>
          <w:rFonts w:ascii="Tahoma" w:hAnsi="Tahoma" w:cs="Tahoma"/>
          <w:bCs w:val="0"/>
          <w:i/>
        </w:rPr>
        <w:fldChar w:fldCharType="begin"/>
      </w:r>
      <w:r w:rsidR="0057117E">
        <w:rPr>
          <w:rFonts w:ascii="Tahoma" w:hAnsi="Tahoma" w:cs="Tahoma"/>
          <w:bCs w:val="0"/>
          <w:i/>
        </w:rPr>
        <w:instrText xml:space="preserve"> SEQ Table \* ARABIC \s 1 </w:instrText>
      </w:r>
      <w:r w:rsidR="0057117E">
        <w:rPr>
          <w:rFonts w:ascii="Tahoma" w:hAnsi="Tahoma" w:cs="Tahoma"/>
          <w:bCs w:val="0"/>
          <w:i/>
        </w:rPr>
        <w:fldChar w:fldCharType="separate"/>
      </w:r>
      <w:r w:rsidR="0057117E">
        <w:rPr>
          <w:rFonts w:ascii="Tahoma" w:hAnsi="Tahoma" w:cs="Tahoma"/>
          <w:bCs w:val="0"/>
          <w:i/>
          <w:noProof/>
        </w:rPr>
        <w:t>2</w:t>
      </w:r>
      <w:r w:rsidR="0057117E">
        <w:rPr>
          <w:rFonts w:ascii="Tahoma" w:hAnsi="Tahoma" w:cs="Tahoma"/>
          <w:bCs w:val="0"/>
          <w:i/>
        </w:rPr>
        <w:fldChar w:fldCharType="end"/>
      </w:r>
      <w:bookmarkEnd w:id="585"/>
      <w:r w:rsidRPr="004A4C03">
        <w:rPr>
          <w:rFonts w:ascii="Tahoma" w:hAnsi="Tahoma" w:cs="Tahoma"/>
          <w:bCs w:val="0"/>
          <w:i/>
        </w:rPr>
        <w:t xml:space="preserve">: Soil Analysis </w:t>
      </w:r>
      <w:r w:rsidR="00D91FD1" w:rsidRPr="004A4C03">
        <w:rPr>
          <w:rFonts w:ascii="Tahoma" w:hAnsi="Tahoma" w:cs="Tahoma"/>
          <w:bCs w:val="0"/>
          <w:i/>
        </w:rPr>
        <w:t>R</w:t>
      </w:r>
      <w:r w:rsidRPr="004A4C03">
        <w:rPr>
          <w:rFonts w:ascii="Tahoma" w:hAnsi="Tahoma" w:cs="Tahoma"/>
          <w:bCs w:val="0"/>
          <w:i/>
        </w:rPr>
        <w:t>esults</w:t>
      </w:r>
      <w:bookmarkEnd w:id="586"/>
      <w:bookmarkEnd w:id="587"/>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3548"/>
        <w:gridCol w:w="2289"/>
        <w:gridCol w:w="1316"/>
        <w:gridCol w:w="1161"/>
        <w:gridCol w:w="1046"/>
      </w:tblGrid>
      <w:tr w:rsidR="00E856D1" w:rsidRPr="004A4C03" w14:paraId="0303AF11" w14:textId="77777777" w:rsidTr="00E856D1">
        <w:tc>
          <w:tcPr>
            <w:tcW w:w="1895" w:type="pct"/>
            <w:tcBorders>
              <w:top w:val="nil"/>
              <w:left w:val="nil"/>
              <w:bottom w:val="single" w:sz="12" w:space="0" w:color="5B9BD5"/>
              <w:right w:val="nil"/>
              <w:tl2br w:val="nil"/>
              <w:tr2bl w:val="nil"/>
            </w:tcBorders>
            <w:shd w:val="clear" w:color="auto" w:fill="auto"/>
          </w:tcPr>
          <w:p w14:paraId="199627B7" w14:textId="77777777" w:rsidR="00E856D1" w:rsidRPr="004A4C03" w:rsidRDefault="00E856D1" w:rsidP="004A4C03">
            <w:pPr>
              <w:autoSpaceDE w:val="0"/>
              <w:autoSpaceDN w:val="0"/>
              <w:adjustRightInd w:val="0"/>
              <w:spacing w:after="0"/>
              <w:rPr>
                <w:rFonts w:ascii="Tahoma" w:eastAsia="Calibri" w:hAnsi="Tahoma" w:cs="Tahoma"/>
                <w:b/>
                <w:bCs/>
                <w:color w:val="5B9BD5"/>
                <w:sz w:val="20"/>
                <w:szCs w:val="20"/>
              </w:rPr>
            </w:pPr>
            <w:r w:rsidRPr="004A4C03">
              <w:rPr>
                <w:rFonts w:ascii="Tahoma" w:eastAsia="Calibri" w:hAnsi="Tahoma" w:cs="Tahoma"/>
                <w:b/>
                <w:bCs/>
                <w:color w:val="5B9BD5"/>
                <w:sz w:val="20"/>
                <w:szCs w:val="20"/>
              </w:rPr>
              <w:t xml:space="preserve">Test </w:t>
            </w:r>
          </w:p>
        </w:tc>
        <w:tc>
          <w:tcPr>
            <w:tcW w:w="1223" w:type="pct"/>
            <w:tcBorders>
              <w:top w:val="nil"/>
              <w:left w:val="nil"/>
              <w:bottom w:val="single" w:sz="12" w:space="0" w:color="5B9BD5"/>
              <w:right w:val="nil"/>
              <w:tl2br w:val="nil"/>
              <w:tr2bl w:val="nil"/>
            </w:tcBorders>
            <w:shd w:val="clear" w:color="auto" w:fill="auto"/>
          </w:tcPr>
          <w:p w14:paraId="307E4E54" w14:textId="77777777" w:rsidR="00E856D1" w:rsidRPr="004A4C03" w:rsidRDefault="00E856D1" w:rsidP="004A4C03">
            <w:pPr>
              <w:autoSpaceDE w:val="0"/>
              <w:autoSpaceDN w:val="0"/>
              <w:adjustRightInd w:val="0"/>
              <w:spacing w:after="0"/>
              <w:rPr>
                <w:rFonts w:ascii="Tahoma" w:eastAsia="Calibri" w:hAnsi="Tahoma" w:cs="Tahoma"/>
                <w:b/>
                <w:bCs/>
                <w:color w:val="5B9BD5"/>
                <w:sz w:val="20"/>
                <w:szCs w:val="20"/>
              </w:rPr>
            </w:pPr>
            <w:r w:rsidRPr="004A4C03">
              <w:rPr>
                <w:rFonts w:ascii="Tahoma" w:eastAsia="Calibri" w:hAnsi="Tahoma" w:cs="Tahoma"/>
                <w:b/>
                <w:bCs/>
                <w:color w:val="5B9BD5"/>
                <w:sz w:val="20"/>
                <w:szCs w:val="20"/>
              </w:rPr>
              <w:t>Method</w:t>
            </w:r>
          </w:p>
        </w:tc>
        <w:tc>
          <w:tcPr>
            <w:tcW w:w="703" w:type="pct"/>
            <w:tcBorders>
              <w:top w:val="nil"/>
              <w:left w:val="nil"/>
              <w:bottom w:val="single" w:sz="12" w:space="0" w:color="5B9BD5"/>
              <w:right w:val="nil"/>
              <w:tl2br w:val="nil"/>
              <w:tr2bl w:val="nil"/>
            </w:tcBorders>
            <w:shd w:val="clear" w:color="auto" w:fill="auto"/>
          </w:tcPr>
          <w:p w14:paraId="788FC4DA" w14:textId="77777777" w:rsidR="00E856D1" w:rsidRPr="004A4C03" w:rsidRDefault="00E856D1" w:rsidP="004A4C03">
            <w:pPr>
              <w:autoSpaceDE w:val="0"/>
              <w:autoSpaceDN w:val="0"/>
              <w:adjustRightInd w:val="0"/>
              <w:spacing w:after="0"/>
              <w:rPr>
                <w:rFonts w:ascii="Tahoma" w:eastAsia="Calibri" w:hAnsi="Tahoma" w:cs="Tahoma"/>
                <w:b/>
                <w:bCs/>
                <w:color w:val="5B9BD5"/>
                <w:sz w:val="20"/>
                <w:szCs w:val="20"/>
              </w:rPr>
            </w:pPr>
            <w:r w:rsidRPr="004A4C03">
              <w:rPr>
                <w:rFonts w:ascii="Tahoma" w:eastAsia="Calibri" w:hAnsi="Tahoma" w:cs="Tahoma"/>
                <w:b/>
                <w:bCs/>
                <w:color w:val="5B9BD5"/>
                <w:sz w:val="20"/>
                <w:szCs w:val="20"/>
              </w:rPr>
              <w:t>Results</w:t>
            </w:r>
          </w:p>
        </w:tc>
        <w:tc>
          <w:tcPr>
            <w:tcW w:w="620" w:type="pct"/>
            <w:tcBorders>
              <w:top w:val="nil"/>
              <w:left w:val="nil"/>
              <w:bottom w:val="single" w:sz="12" w:space="0" w:color="5B9BD5"/>
              <w:right w:val="nil"/>
              <w:tl2br w:val="nil"/>
              <w:tr2bl w:val="nil"/>
            </w:tcBorders>
            <w:shd w:val="clear" w:color="auto" w:fill="auto"/>
          </w:tcPr>
          <w:p w14:paraId="3E7FE551" w14:textId="77777777" w:rsidR="00E856D1" w:rsidRPr="004A4C03" w:rsidRDefault="00E856D1" w:rsidP="004A4C03">
            <w:pPr>
              <w:autoSpaceDE w:val="0"/>
              <w:autoSpaceDN w:val="0"/>
              <w:adjustRightInd w:val="0"/>
              <w:spacing w:after="0"/>
              <w:rPr>
                <w:rFonts w:ascii="Tahoma" w:eastAsia="Calibri" w:hAnsi="Tahoma" w:cs="Tahoma"/>
                <w:b/>
                <w:bCs/>
                <w:color w:val="5B9BD5"/>
                <w:sz w:val="20"/>
                <w:szCs w:val="20"/>
              </w:rPr>
            </w:pPr>
            <w:r w:rsidRPr="004A4C03">
              <w:rPr>
                <w:rFonts w:ascii="Tahoma" w:eastAsia="Calibri" w:hAnsi="Tahoma" w:cs="Tahoma"/>
                <w:b/>
                <w:bCs/>
                <w:color w:val="5B9BD5"/>
                <w:sz w:val="20"/>
                <w:szCs w:val="20"/>
              </w:rPr>
              <w:t>Units</w:t>
            </w:r>
          </w:p>
        </w:tc>
        <w:tc>
          <w:tcPr>
            <w:tcW w:w="558" w:type="pct"/>
            <w:tcBorders>
              <w:top w:val="nil"/>
              <w:left w:val="nil"/>
              <w:bottom w:val="single" w:sz="12" w:space="0" w:color="5B9BD5"/>
              <w:right w:val="nil"/>
              <w:tl2br w:val="nil"/>
              <w:tr2bl w:val="nil"/>
            </w:tcBorders>
            <w:shd w:val="clear" w:color="auto" w:fill="auto"/>
          </w:tcPr>
          <w:p w14:paraId="4B8D33A9" w14:textId="77777777" w:rsidR="00E856D1" w:rsidRPr="004A4C03" w:rsidRDefault="00E856D1" w:rsidP="004A4C03">
            <w:pPr>
              <w:autoSpaceDE w:val="0"/>
              <w:autoSpaceDN w:val="0"/>
              <w:adjustRightInd w:val="0"/>
              <w:spacing w:after="0"/>
              <w:rPr>
                <w:rFonts w:ascii="Tahoma" w:eastAsia="Calibri" w:hAnsi="Tahoma" w:cs="Tahoma"/>
                <w:b/>
                <w:bCs/>
                <w:color w:val="5B9BD5"/>
                <w:sz w:val="20"/>
                <w:szCs w:val="20"/>
              </w:rPr>
            </w:pPr>
            <w:r w:rsidRPr="004A4C03">
              <w:rPr>
                <w:rFonts w:ascii="Tahoma" w:eastAsia="Calibri" w:hAnsi="Tahoma" w:cs="Tahoma"/>
                <w:b/>
                <w:bCs/>
                <w:color w:val="5B9BD5"/>
                <w:sz w:val="20"/>
                <w:szCs w:val="20"/>
              </w:rPr>
              <w:t>Limit</w:t>
            </w:r>
          </w:p>
        </w:tc>
      </w:tr>
      <w:tr w:rsidR="00E856D1" w:rsidRPr="004A4C03" w14:paraId="5B96D187" w14:textId="77777777" w:rsidTr="00682E1E">
        <w:tc>
          <w:tcPr>
            <w:tcW w:w="5000" w:type="pct"/>
            <w:gridSpan w:val="5"/>
            <w:shd w:val="clear" w:color="auto" w:fill="auto"/>
          </w:tcPr>
          <w:p w14:paraId="3F5FDC64"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b/>
                <w:bCs/>
                <w:sz w:val="20"/>
                <w:szCs w:val="20"/>
              </w:rPr>
              <w:t>BTEX</w:t>
            </w:r>
          </w:p>
        </w:tc>
      </w:tr>
      <w:tr w:rsidR="00E856D1" w:rsidRPr="004A4C03" w14:paraId="21E60A63" w14:textId="77777777" w:rsidTr="00E856D1">
        <w:tc>
          <w:tcPr>
            <w:tcW w:w="1895" w:type="pct"/>
            <w:shd w:val="clear" w:color="auto" w:fill="auto"/>
          </w:tcPr>
          <w:p w14:paraId="43F119C9"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Benzene</w:t>
            </w:r>
          </w:p>
        </w:tc>
        <w:tc>
          <w:tcPr>
            <w:tcW w:w="1223" w:type="pct"/>
            <w:shd w:val="clear" w:color="auto" w:fill="auto"/>
          </w:tcPr>
          <w:p w14:paraId="13770386"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PQA/LIM/002</w:t>
            </w:r>
          </w:p>
        </w:tc>
        <w:tc>
          <w:tcPr>
            <w:tcW w:w="703" w:type="pct"/>
            <w:shd w:val="clear" w:color="auto" w:fill="auto"/>
          </w:tcPr>
          <w:p w14:paraId="57CED471"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34B8C5B3"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2F8524EB"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141EA728" w14:textId="77777777" w:rsidTr="00E856D1">
        <w:tc>
          <w:tcPr>
            <w:tcW w:w="1895" w:type="pct"/>
            <w:shd w:val="clear" w:color="auto" w:fill="auto"/>
          </w:tcPr>
          <w:p w14:paraId="11294897"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Toluene</w:t>
            </w:r>
          </w:p>
        </w:tc>
        <w:tc>
          <w:tcPr>
            <w:tcW w:w="1223" w:type="pct"/>
            <w:shd w:val="clear" w:color="auto" w:fill="auto"/>
          </w:tcPr>
          <w:p w14:paraId="77D28D69"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PQA/LIM/002</w:t>
            </w:r>
          </w:p>
        </w:tc>
        <w:tc>
          <w:tcPr>
            <w:tcW w:w="703" w:type="pct"/>
            <w:shd w:val="clear" w:color="auto" w:fill="auto"/>
          </w:tcPr>
          <w:p w14:paraId="6387FD10"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73043BD5"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04783F3D"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775FDA34" w14:textId="77777777" w:rsidTr="00E856D1">
        <w:tc>
          <w:tcPr>
            <w:tcW w:w="1895" w:type="pct"/>
            <w:shd w:val="clear" w:color="auto" w:fill="auto"/>
          </w:tcPr>
          <w:p w14:paraId="76FF7282"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Ethyl benzene</w:t>
            </w:r>
          </w:p>
        </w:tc>
        <w:tc>
          <w:tcPr>
            <w:tcW w:w="1223" w:type="pct"/>
            <w:shd w:val="clear" w:color="auto" w:fill="auto"/>
          </w:tcPr>
          <w:p w14:paraId="40D8E248"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PQA/LIM/002</w:t>
            </w:r>
          </w:p>
        </w:tc>
        <w:tc>
          <w:tcPr>
            <w:tcW w:w="703" w:type="pct"/>
            <w:shd w:val="clear" w:color="auto" w:fill="auto"/>
          </w:tcPr>
          <w:p w14:paraId="5B6DC423"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1D0A66B5"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3312E820"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6EC0D88A" w14:textId="77777777" w:rsidTr="00E856D1">
        <w:trPr>
          <w:trHeight w:val="91"/>
        </w:trPr>
        <w:tc>
          <w:tcPr>
            <w:tcW w:w="1895" w:type="pct"/>
            <w:shd w:val="clear" w:color="auto" w:fill="auto"/>
          </w:tcPr>
          <w:p w14:paraId="33430124"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Xylene</w:t>
            </w:r>
          </w:p>
        </w:tc>
        <w:tc>
          <w:tcPr>
            <w:tcW w:w="1223" w:type="pct"/>
            <w:shd w:val="clear" w:color="auto" w:fill="auto"/>
          </w:tcPr>
          <w:p w14:paraId="2C8F8C7C"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PQA/LIM/002</w:t>
            </w:r>
          </w:p>
        </w:tc>
        <w:tc>
          <w:tcPr>
            <w:tcW w:w="703" w:type="pct"/>
            <w:shd w:val="clear" w:color="auto" w:fill="auto"/>
          </w:tcPr>
          <w:p w14:paraId="1A0D32B0"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075E41EA"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4613556C"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6EEC9260" w14:textId="77777777" w:rsidTr="00682E1E">
        <w:tc>
          <w:tcPr>
            <w:tcW w:w="5000" w:type="pct"/>
            <w:gridSpan w:val="5"/>
            <w:shd w:val="clear" w:color="auto" w:fill="auto"/>
          </w:tcPr>
          <w:p w14:paraId="77400AD5"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b/>
                <w:bCs/>
                <w:sz w:val="20"/>
                <w:szCs w:val="20"/>
              </w:rPr>
              <w:t>PAH</w:t>
            </w:r>
          </w:p>
        </w:tc>
      </w:tr>
      <w:tr w:rsidR="00E856D1" w:rsidRPr="004A4C03" w14:paraId="12960FF6" w14:textId="77777777" w:rsidTr="00E856D1">
        <w:tc>
          <w:tcPr>
            <w:tcW w:w="1895" w:type="pct"/>
            <w:shd w:val="clear" w:color="auto" w:fill="auto"/>
          </w:tcPr>
          <w:p w14:paraId="04B8569A"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Naphthalene</w:t>
            </w:r>
          </w:p>
        </w:tc>
        <w:tc>
          <w:tcPr>
            <w:tcW w:w="1223" w:type="pct"/>
            <w:shd w:val="clear" w:color="auto" w:fill="auto"/>
          </w:tcPr>
          <w:p w14:paraId="2EDF10D0"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3E94BE40"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6B536A0D"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7A185587"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434523F9" w14:textId="77777777" w:rsidTr="00E856D1">
        <w:tc>
          <w:tcPr>
            <w:tcW w:w="1895" w:type="pct"/>
            <w:shd w:val="clear" w:color="auto" w:fill="auto"/>
          </w:tcPr>
          <w:p w14:paraId="21EF03D8"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Acenaphthylene</w:t>
            </w:r>
          </w:p>
        </w:tc>
        <w:tc>
          <w:tcPr>
            <w:tcW w:w="1223" w:type="pct"/>
            <w:shd w:val="clear" w:color="auto" w:fill="auto"/>
          </w:tcPr>
          <w:p w14:paraId="69734723"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067D0979"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05E10ED3"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26025A0B"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7047A94F" w14:textId="77777777" w:rsidTr="00E856D1">
        <w:tc>
          <w:tcPr>
            <w:tcW w:w="1895" w:type="pct"/>
            <w:shd w:val="clear" w:color="auto" w:fill="auto"/>
          </w:tcPr>
          <w:p w14:paraId="4E81E857"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Acenaphthene</w:t>
            </w:r>
          </w:p>
        </w:tc>
        <w:tc>
          <w:tcPr>
            <w:tcW w:w="1223" w:type="pct"/>
            <w:shd w:val="clear" w:color="auto" w:fill="auto"/>
          </w:tcPr>
          <w:p w14:paraId="68BB261F"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6EB26F44"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4E637525"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5891E694"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02D7D461" w14:textId="77777777" w:rsidTr="00E856D1">
        <w:tc>
          <w:tcPr>
            <w:tcW w:w="1895" w:type="pct"/>
            <w:shd w:val="clear" w:color="auto" w:fill="auto"/>
          </w:tcPr>
          <w:p w14:paraId="08372AF9"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Fluorene</w:t>
            </w:r>
          </w:p>
        </w:tc>
        <w:tc>
          <w:tcPr>
            <w:tcW w:w="1223" w:type="pct"/>
            <w:shd w:val="clear" w:color="auto" w:fill="auto"/>
          </w:tcPr>
          <w:p w14:paraId="47783BE4"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6A9E84D3"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5E5A7B2D"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50345619"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25E56E4B" w14:textId="77777777" w:rsidTr="00E856D1">
        <w:tc>
          <w:tcPr>
            <w:tcW w:w="1895" w:type="pct"/>
            <w:shd w:val="clear" w:color="auto" w:fill="auto"/>
          </w:tcPr>
          <w:p w14:paraId="2CFB31CE"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Phenanthrene</w:t>
            </w:r>
          </w:p>
        </w:tc>
        <w:tc>
          <w:tcPr>
            <w:tcW w:w="1223" w:type="pct"/>
            <w:shd w:val="clear" w:color="auto" w:fill="auto"/>
          </w:tcPr>
          <w:p w14:paraId="3BB277E4"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48AE3E51"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5F99971F"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2247571B"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2B25929E" w14:textId="77777777" w:rsidTr="00E856D1">
        <w:tc>
          <w:tcPr>
            <w:tcW w:w="1895" w:type="pct"/>
            <w:shd w:val="clear" w:color="auto" w:fill="auto"/>
          </w:tcPr>
          <w:p w14:paraId="6DC4F1A9"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Anthracene</w:t>
            </w:r>
          </w:p>
        </w:tc>
        <w:tc>
          <w:tcPr>
            <w:tcW w:w="1223" w:type="pct"/>
            <w:shd w:val="clear" w:color="auto" w:fill="auto"/>
          </w:tcPr>
          <w:p w14:paraId="3777C600"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08F3AD2B"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074702D2"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4A43EE9B"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44A33769" w14:textId="77777777" w:rsidTr="00E856D1">
        <w:tc>
          <w:tcPr>
            <w:tcW w:w="1895" w:type="pct"/>
            <w:shd w:val="clear" w:color="auto" w:fill="auto"/>
          </w:tcPr>
          <w:p w14:paraId="5B7676DD"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Fluoranthene</w:t>
            </w:r>
          </w:p>
        </w:tc>
        <w:tc>
          <w:tcPr>
            <w:tcW w:w="1223" w:type="pct"/>
            <w:shd w:val="clear" w:color="auto" w:fill="auto"/>
          </w:tcPr>
          <w:p w14:paraId="6ABAD05A"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1BD80542"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494E726B"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61884A9C"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3513B87D" w14:textId="77777777" w:rsidTr="00E856D1">
        <w:tc>
          <w:tcPr>
            <w:tcW w:w="1895" w:type="pct"/>
            <w:shd w:val="clear" w:color="auto" w:fill="auto"/>
          </w:tcPr>
          <w:p w14:paraId="449190D5"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Pyrene</w:t>
            </w:r>
          </w:p>
        </w:tc>
        <w:tc>
          <w:tcPr>
            <w:tcW w:w="1223" w:type="pct"/>
            <w:shd w:val="clear" w:color="auto" w:fill="auto"/>
          </w:tcPr>
          <w:p w14:paraId="1F6E257B"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5FA09AF3"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2F65501E"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5CBF61B1"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1AB49924" w14:textId="77777777" w:rsidTr="00E856D1">
        <w:tc>
          <w:tcPr>
            <w:tcW w:w="1895" w:type="pct"/>
            <w:shd w:val="clear" w:color="auto" w:fill="auto"/>
          </w:tcPr>
          <w:p w14:paraId="5099708C"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Benzo(b)anthracene</w:t>
            </w:r>
          </w:p>
        </w:tc>
        <w:tc>
          <w:tcPr>
            <w:tcW w:w="1223" w:type="pct"/>
            <w:shd w:val="clear" w:color="auto" w:fill="auto"/>
          </w:tcPr>
          <w:p w14:paraId="297F7C3C"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1ACDC751"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636426C5"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14304430"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5E8A174D" w14:textId="77777777" w:rsidTr="00E856D1">
        <w:tc>
          <w:tcPr>
            <w:tcW w:w="1895" w:type="pct"/>
            <w:shd w:val="clear" w:color="auto" w:fill="auto"/>
          </w:tcPr>
          <w:p w14:paraId="1D63BA4B"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Chrysene</w:t>
            </w:r>
          </w:p>
        </w:tc>
        <w:tc>
          <w:tcPr>
            <w:tcW w:w="1223" w:type="pct"/>
            <w:shd w:val="clear" w:color="auto" w:fill="auto"/>
          </w:tcPr>
          <w:p w14:paraId="15EE9C46"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7DEDF8C6"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2D6DD1D8"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69182681"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6BE96CA7" w14:textId="77777777" w:rsidTr="00E856D1">
        <w:tc>
          <w:tcPr>
            <w:tcW w:w="1895" w:type="pct"/>
            <w:shd w:val="clear" w:color="auto" w:fill="auto"/>
          </w:tcPr>
          <w:p w14:paraId="72ACC926"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Benzo(b)fluoranthene</w:t>
            </w:r>
          </w:p>
        </w:tc>
        <w:tc>
          <w:tcPr>
            <w:tcW w:w="1223" w:type="pct"/>
            <w:shd w:val="clear" w:color="auto" w:fill="auto"/>
          </w:tcPr>
          <w:p w14:paraId="69ADB163"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477B0319"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5532B1A5"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14D5DF6F"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3EB21482" w14:textId="77777777" w:rsidTr="00E856D1">
        <w:tc>
          <w:tcPr>
            <w:tcW w:w="1895" w:type="pct"/>
            <w:shd w:val="clear" w:color="auto" w:fill="auto"/>
          </w:tcPr>
          <w:p w14:paraId="74FA3FDF"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Benzo(k)fluoranthene</w:t>
            </w:r>
          </w:p>
        </w:tc>
        <w:tc>
          <w:tcPr>
            <w:tcW w:w="1223" w:type="pct"/>
            <w:shd w:val="clear" w:color="auto" w:fill="auto"/>
          </w:tcPr>
          <w:p w14:paraId="3F713BEF"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76150548"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1F78839C"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6D5DB33D"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r w:rsidR="00E856D1" w:rsidRPr="004A4C03" w14:paraId="1ED96B1C" w14:textId="77777777" w:rsidTr="00E856D1">
        <w:trPr>
          <w:trHeight w:val="42"/>
        </w:trPr>
        <w:tc>
          <w:tcPr>
            <w:tcW w:w="1895" w:type="pct"/>
            <w:shd w:val="clear" w:color="auto" w:fill="auto"/>
          </w:tcPr>
          <w:p w14:paraId="50C9A80D"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Benzo(a)pyrene</w:t>
            </w:r>
          </w:p>
        </w:tc>
        <w:tc>
          <w:tcPr>
            <w:tcW w:w="1223" w:type="pct"/>
            <w:shd w:val="clear" w:color="auto" w:fill="auto"/>
          </w:tcPr>
          <w:p w14:paraId="6340D8FB"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PQA/LIM/004</w:t>
            </w:r>
          </w:p>
        </w:tc>
        <w:tc>
          <w:tcPr>
            <w:tcW w:w="703" w:type="pct"/>
            <w:shd w:val="clear" w:color="auto" w:fill="auto"/>
          </w:tcPr>
          <w:p w14:paraId="49D1025B"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c>
          <w:tcPr>
            <w:tcW w:w="620" w:type="pct"/>
            <w:shd w:val="clear" w:color="auto" w:fill="auto"/>
          </w:tcPr>
          <w:p w14:paraId="7254297C"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mg/kg</w:t>
            </w:r>
          </w:p>
        </w:tc>
        <w:tc>
          <w:tcPr>
            <w:tcW w:w="558" w:type="pct"/>
            <w:shd w:val="clear" w:color="auto" w:fill="auto"/>
          </w:tcPr>
          <w:p w14:paraId="21C85E61" w14:textId="77777777" w:rsidR="00E856D1" w:rsidRPr="004A4C03" w:rsidRDefault="00E856D1" w:rsidP="004A4C0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&lt;0.01</w:t>
            </w:r>
          </w:p>
        </w:tc>
      </w:tr>
    </w:tbl>
    <w:p w14:paraId="15EEC9AC" w14:textId="77777777" w:rsidR="006A1CE4" w:rsidRPr="004A4C03" w:rsidRDefault="006A1CE4" w:rsidP="004A4C03">
      <w:pPr>
        <w:spacing w:after="0"/>
        <w:jc w:val="both"/>
        <w:rPr>
          <w:rFonts w:ascii="Tahoma" w:hAnsi="Tahoma" w:cs="Tahoma"/>
          <w:sz w:val="20"/>
          <w:szCs w:val="20"/>
        </w:rPr>
      </w:pPr>
      <w:r w:rsidRPr="004A4C03">
        <w:rPr>
          <w:rFonts w:ascii="Tahoma" w:hAnsi="Tahoma" w:cs="Tahoma"/>
          <w:sz w:val="20"/>
          <w:szCs w:val="20"/>
        </w:rPr>
        <w:t xml:space="preserve"> </w:t>
      </w:r>
    </w:p>
    <w:p w14:paraId="04BB7D51" w14:textId="77777777" w:rsidR="004D62DD" w:rsidRPr="004A4C03" w:rsidRDefault="004D62DD" w:rsidP="004A4C03">
      <w:pPr>
        <w:pStyle w:val="Heading3"/>
        <w:rPr>
          <w:rFonts w:ascii="Tahoma" w:hAnsi="Tahoma" w:cs="Tahoma"/>
          <w:sz w:val="20"/>
          <w:szCs w:val="20"/>
        </w:rPr>
      </w:pPr>
      <w:bookmarkStart w:id="588" w:name="_Toc103781353"/>
      <w:bookmarkStart w:id="589" w:name="_Toc148524277"/>
      <w:r w:rsidRPr="004A4C03">
        <w:rPr>
          <w:rFonts w:ascii="Tahoma" w:hAnsi="Tahoma" w:cs="Tahoma"/>
          <w:sz w:val="20"/>
          <w:szCs w:val="20"/>
        </w:rPr>
        <w:t>Topographic Features</w:t>
      </w:r>
      <w:bookmarkEnd w:id="588"/>
      <w:bookmarkEnd w:id="589"/>
      <w:r w:rsidRPr="004A4C03">
        <w:rPr>
          <w:rFonts w:ascii="Tahoma" w:hAnsi="Tahoma" w:cs="Tahoma"/>
          <w:sz w:val="20"/>
          <w:szCs w:val="20"/>
        </w:rPr>
        <w:t xml:space="preserve"> </w:t>
      </w:r>
    </w:p>
    <w:p w14:paraId="27C337E3" w14:textId="77777777" w:rsidR="004D62DD" w:rsidRPr="004A4C03" w:rsidRDefault="004D62DD" w:rsidP="004A4C03">
      <w:pPr>
        <w:spacing w:after="0"/>
        <w:jc w:val="both"/>
        <w:rPr>
          <w:rFonts w:ascii="Tahoma" w:hAnsi="Tahoma" w:cs="Tahoma"/>
          <w:b/>
          <w:bCs/>
          <w:color w:val="000000"/>
          <w:sz w:val="20"/>
          <w:szCs w:val="20"/>
        </w:rPr>
      </w:pPr>
      <w:r w:rsidRPr="004A4C03">
        <w:rPr>
          <w:rFonts w:ascii="Tahoma" w:hAnsi="Tahoma" w:cs="Tahoma"/>
          <w:color w:val="000000"/>
          <w:sz w:val="20"/>
          <w:szCs w:val="20"/>
        </w:rPr>
        <w:t>The County comprises of the following main topographic features which are closely related to the geological characteristics of the area:</w:t>
      </w:r>
    </w:p>
    <w:p w14:paraId="0743C06E" w14:textId="77777777" w:rsidR="004D62DD" w:rsidRPr="004A4C03" w:rsidRDefault="004D62DD" w:rsidP="004A4C03">
      <w:pPr>
        <w:numPr>
          <w:ilvl w:val="0"/>
          <w:numId w:val="50"/>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Coastal Plain</w:t>
      </w:r>
    </w:p>
    <w:p w14:paraId="4D3A01F2" w14:textId="77777777" w:rsidR="004D62DD" w:rsidRPr="004A4C03" w:rsidRDefault="004D62DD" w:rsidP="004A4C03">
      <w:pPr>
        <w:numPr>
          <w:ilvl w:val="0"/>
          <w:numId w:val="50"/>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Foot Plateau</w:t>
      </w:r>
    </w:p>
    <w:p w14:paraId="45696D6A" w14:textId="77777777" w:rsidR="004D62DD" w:rsidRPr="004A4C03" w:rsidRDefault="004D62DD" w:rsidP="004A4C03">
      <w:pPr>
        <w:numPr>
          <w:ilvl w:val="0"/>
          <w:numId w:val="50"/>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Coastal Range/Uplands</w:t>
      </w:r>
    </w:p>
    <w:p w14:paraId="789766CD" w14:textId="77777777" w:rsidR="004D62DD" w:rsidRPr="004A4C03" w:rsidRDefault="004D62DD" w:rsidP="004A4C03">
      <w:pPr>
        <w:numPr>
          <w:ilvl w:val="0"/>
          <w:numId w:val="50"/>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Nyika Plateau (Hinterland)</w:t>
      </w:r>
    </w:p>
    <w:p w14:paraId="634FCADE" w14:textId="77777777" w:rsidR="004D62DD" w:rsidRPr="004A4C03" w:rsidRDefault="004D62DD" w:rsidP="004A4C03">
      <w:pPr>
        <w:autoSpaceDE w:val="0"/>
        <w:autoSpaceDN w:val="0"/>
        <w:adjustRightInd w:val="0"/>
        <w:jc w:val="both"/>
        <w:rPr>
          <w:rFonts w:ascii="Tahoma" w:hAnsi="Tahoma" w:cs="Tahoma"/>
          <w:sz w:val="20"/>
          <w:szCs w:val="20"/>
        </w:rPr>
      </w:pPr>
      <w:r w:rsidRPr="004A4C03">
        <w:rPr>
          <w:rFonts w:ascii="Tahoma" w:hAnsi="Tahoma" w:cs="Tahoma"/>
          <w:sz w:val="20"/>
          <w:szCs w:val="20"/>
        </w:rPr>
        <w:t>The proposed Bumburi mini-grid site fall under the Nyika Plateau (hinterland). This zone stands at an altitude of about 180 to 300 meters above sea level on the western boundary of the region. The zone is underlain by a basement rock system with exception of reddish sand soils. Occupying over a half of the region, it is semi-arid with the exception of occasional patches of reddish sand soils and is, therefore, generally poor. The main activity in the area is livestock rearing.</w:t>
      </w:r>
    </w:p>
    <w:p w14:paraId="0726A55B" w14:textId="77777777" w:rsidR="004D62DD" w:rsidRPr="004A4C03" w:rsidRDefault="004D62DD" w:rsidP="004A4C03">
      <w:pPr>
        <w:jc w:val="both"/>
        <w:rPr>
          <w:rFonts w:ascii="Tahoma" w:hAnsi="Tahoma" w:cs="Tahoma"/>
          <w:sz w:val="20"/>
          <w:szCs w:val="20"/>
        </w:rPr>
      </w:pPr>
      <w:r w:rsidRPr="004A4C03">
        <w:rPr>
          <w:rFonts w:ascii="Tahoma" w:hAnsi="Tahoma" w:cs="Tahoma"/>
          <w:sz w:val="20"/>
          <w:szCs w:val="20"/>
        </w:rPr>
        <w:t xml:space="preserve">The site slopes gently to the West. There are no rock outgrowth on the proposed parcel of land and no scenic features of value were observed within the project vicinity. The topography is moderate inclining towards the western part, characterized by moderately dense short shrubs vegetation with intermittent occurrence of acacia trees of semi-arid ecosystem. </w:t>
      </w:r>
    </w:p>
    <w:p w14:paraId="70A24D73" w14:textId="77777777" w:rsidR="004D62DD" w:rsidRPr="004A4C03" w:rsidRDefault="004D62DD" w:rsidP="004A4C03">
      <w:pPr>
        <w:pStyle w:val="Heading3"/>
        <w:rPr>
          <w:rFonts w:ascii="Tahoma" w:hAnsi="Tahoma" w:cs="Tahoma"/>
          <w:sz w:val="20"/>
          <w:szCs w:val="20"/>
        </w:rPr>
      </w:pPr>
      <w:bookmarkStart w:id="590" w:name="_Toc103781354"/>
      <w:bookmarkStart w:id="591" w:name="_Toc148524278"/>
      <w:r w:rsidRPr="004A4C03">
        <w:rPr>
          <w:rFonts w:ascii="Tahoma" w:hAnsi="Tahoma" w:cs="Tahoma"/>
          <w:sz w:val="20"/>
          <w:szCs w:val="20"/>
        </w:rPr>
        <w:t>Drainage and Water Resources</w:t>
      </w:r>
      <w:bookmarkEnd w:id="590"/>
      <w:bookmarkEnd w:id="591"/>
    </w:p>
    <w:p w14:paraId="1D823A3A" w14:textId="77777777" w:rsidR="004D62DD" w:rsidRPr="004A4C03" w:rsidRDefault="004D62DD" w:rsidP="004A4C03">
      <w:pPr>
        <w:autoSpaceDE w:val="0"/>
        <w:autoSpaceDN w:val="0"/>
        <w:adjustRightInd w:val="0"/>
        <w:jc w:val="both"/>
        <w:rPr>
          <w:rFonts w:ascii="Tahoma" w:eastAsia="Calibri" w:hAnsi="Tahoma" w:cs="Tahoma"/>
          <w:sz w:val="20"/>
          <w:szCs w:val="20"/>
        </w:rPr>
      </w:pPr>
      <w:r w:rsidRPr="004A4C03">
        <w:rPr>
          <w:rFonts w:ascii="Tahoma" w:hAnsi="Tahoma" w:cs="Tahoma"/>
          <w:sz w:val="20"/>
          <w:szCs w:val="20"/>
        </w:rPr>
        <w:t>Generally, the County is well drained by seven major rivers and numerous minor streams as shown in the figure below.  Of the seven rivers (7), three (3) are permanent which drain into the Indian Ocean.</w:t>
      </w:r>
      <w:r w:rsidR="00080B2C" w:rsidRPr="004A4C03">
        <w:rPr>
          <w:rFonts w:ascii="Tahoma" w:hAnsi="Tahoma" w:cs="Tahoma"/>
          <w:sz w:val="20"/>
          <w:szCs w:val="20"/>
        </w:rPr>
        <w:t xml:space="preserve"> </w:t>
      </w:r>
      <w:r w:rsidRPr="004A4C03">
        <w:rPr>
          <w:rFonts w:ascii="Tahoma" w:hAnsi="Tahoma" w:cs="Tahoma"/>
          <w:sz w:val="20"/>
          <w:szCs w:val="20"/>
        </w:rPr>
        <w:t xml:space="preserve">There are no rivers in the vicinity of the project site that can provide water for the project. </w:t>
      </w:r>
      <w:r w:rsidRPr="004A4C03">
        <w:rPr>
          <w:rFonts w:ascii="Tahoma" w:eastAsia="Calibri" w:hAnsi="Tahoma" w:cs="Tahoma"/>
          <w:sz w:val="20"/>
          <w:szCs w:val="20"/>
        </w:rPr>
        <w:t xml:space="preserve">Water is sourced from a water pan which is about 4.5km from the proposed site, but it has been drying for months. The locals source their water from a water pan in Mitara which is approximately 10km away. The water is considered clean by the locals and utilizes it for drinking and domestic uses. </w:t>
      </w:r>
    </w:p>
    <w:p w14:paraId="280089E1" w14:textId="77777777" w:rsidR="007E7292" w:rsidRPr="004A4C03" w:rsidRDefault="007E7292" w:rsidP="004A4C03">
      <w:pPr>
        <w:pStyle w:val="Heading3"/>
        <w:rPr>
          <w:rFonts w:ascii="Tahoma" w:hAnsi="Tahoma" w:cs="Tahoma"/>
          <w:sz w:val="20"/>
          <w:szCs w:val="20"/>
        </w:rPr>
      </w:pPr>
      <w:bookmarkStart w:id="592" w:name="_Toc103760432"/>
      <w:bookmarkStart w:id="593" w:name="_Toc103762123"/>
      <w:bookmarkStart w:id="594" w:name="_Toc103781355"/>
      <w:bookmarkStart w:id="595" w:name="_Toc103847059"/>
      <w:bookmarkStart w:id="596" w:name="_Toc92902323"/>
      <w:bookmarkStart w:id="597" w:name="_Toc92902550"/>
      <w:bookmarkStart w:id="598" w:name="_Toc96079264"/>
      <w:bookmarkStart w:id="599" w:name="_Toc96583996"/>
      <w:bookmarkStart w:id="600" w:name="_Toc103157287"/>
      <w:bookmarkStart w:id="601" w:name="_Toc103760433"/>
      <w:bookmarkStart w:id="602" w:name="_Toc103762124"/>
      <w:bookmarkStart w:id="603" w:name="_Toc103781356"/>
      <w:bookmarkStart w:id="604" w:name="_Toc103847060"/>
      <w:bookmarkStart w:id="605" w:name="_Toc527625360"/>
      <w:bookmarkStart w:id="606" w:name="_Toc92879020"/>
      <w:bookmarkStart w:id="607" w:name="_Toc92879224"/>
      <w:bookmarkStart w:id="608" w:name="_Toc92902324"/>
      <w:bookmarkStart w:id="609" w:name="_Toc103781357"/>
      <w:bookmarkStart w:id="610" w:name="_Toc148524279"/>
      <w:bookmarkEnd w:id="592"/>
      <w:bookmarkEnd w:id="593"/>
      <w:bookmarkEnd w:id="594"/>
      <w:bookmarkEnd w:id="595"/>
      <w:bookmarkEnd w:id="596"/>
      <w:bookmarkEnd w:id="597"/>
      <w:bookmarkEnd w:id="598"/>
      <w:bookmarkEnd w:id="599"/>
      <w:bookmarkEnd w:id="600"/>
      <w:bookmarkEnd w:id="601"/>
      <w:bookmarkEnd w:id="602"/>
      <w:bookmarkEnd w:id="603"/>
      <w:bookmarkEnd w:id="604"/>
      <w:r w:rsidRPr="004A4C03">
        <w:rPr>
          <w:rFonts w:ascii="Tahoma" w:hAnsi="Tahoma" w:cs="Tahoma"/>
          <w:sz w:val="20"/>
          <w:szCs w:val="20"/>
        </w:rPr>
        <w:t>Climatic Information</w:t>
      </w:r>
      <w:bookmarkEnd w:id="605"/>
      <w:bookmarkEnd w:id="606"/>
      <w:bookmarkEnd w:id="607"/>
      <w:bookmarkEnd w:id="608"/>
      <w:bookmarkEnd w:id="609"/>
      <w:bookmarkEnd w:id="610"/>
    </w:p>
    <w:p w14:paraId="37B6492A" w14:textId="77777777" w:rsidR="007E7292" w:rsidRPr="004A4C03" w:rsidRDefault="00152F2D"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County has a tropical type of climate influenced by the monsoon seasons. The average </w:t>
      </w:r>
      <w:r w:rsidR="000E3B1B" w:rsidRPr="004A4C03">
        <w:rPr>
          <w:rFonts w:ascii="Tahoma" w:hAnsi="Tahoma" w:cs="Tahoma"/>
          <w:sz w:val="20"/>
          <w:szCs w:val="20"/>
        </w:rPr>
        <w:t>temperature</w:t>
      </w:r>
      <w:r w:rsidRPr="004A4C03">
        <w:rPr>
          <w:rFonts w:ascii="Tahoma" w:hAnsi="Tahoma" w:cs="Tahoma"/>
          <w:sz w:val="20"/>
          <w:szCs w:val="20"/>
        </w:rPr>
        <w:t xml:space="preserve"> is about 23ºC with maximum temperature of 25ºC being experienced in March during the inter</w:t>
      </w:r>
      <w:r w:rsidR="000E3B1B" w:rsidRPr="004A4C03">
        <w:rPr>
          <w:rFonts w:ascii="Tahoma" w:hAnsi="Tahoma" w:cs="Tahoma"/>
          <w:sz w:val="20"/>
          <w:szCs w:val="20"/>
        </w:rPr>
        <w:t>-</w:t>
      </w:r>
      <w:r w:rsidRPr="004A4C03">
        <w:rPr>
          <w:rFonts w:ascii="Tahoma" w:hAnsi="Tahoma" w:cs="Tahoma"/>
          <w:sz w:val="20"/>
          <w:szCs w:val="20"/>
        </w:rPr>
        <w:t>monsoon period and minimum temperature of 21ºC experienced in July a month after the start of the southwest monsoon (also known as Kusi). Rainfall is bi-modal with short rains (Mvua ya Vuli) being experienced from October to December, while the long rains (Mvua ya Masika) are experienced from March/April to July. There is a strong east to west gradient of decreasing precipitation with eastern (coastal) parts of the County receiving greater than 1000 mm of precipitation per year, while a majority of the County central to west around 500-750 mm. Some areas along the western side of the County receive less than 500 mm of precipitation per year.</w:t>
      </w:r>
      <w:r w:rsidR="00A27CCA" w:rsidRPr="004A4C03">
        <w:rPr>
          <w:rFonts w:ascii="Tahoma" w:hAnsi="Tahoma" w:cs="Tahoma"/>
          <w:sz w:val="20"/>
          <w:szCs w:val="20"/>
        </w:rPr>
        <w:t xml:space="preserve"> As such, heat stress, dry spells, and drought are hazards that strongly contribute to agricultural risks in the County, especially in the central and western parts of the County.</w:t>
      </w:r>
    </w:p>
    <w:p w14:paraId="6721B496" w14:textId="77777777" w:rsidR="006A1CE4" w:rsidRPr="004A4C03" w:rsidRDefault="006A1CE4" w:rsidP="004A4C03">
      <w:pPr>
        <w:spacing w:after="0"/>
        <w:jc w:val="both"/>
        <w:rPr>
          <w:rFonts w:ascii="Tahoma" w:eastAsia="Times New Roman" w:hAnsi="Tahoma" w:cs="Tahoma"/>
          <w:sz w:val="20"/>
          <w:szCs w:val="20"/>
        </w:rPr>
      </w:pPr>
      <w:r w:rsidRPr="004A4C03">
        <w:rPr>
          <w:rFonts w:ascii="Tahoma" w:eastAsia="Times New Roman" w:hAnsi="Tahoma" w:cs="Tahoma"/>
          <w:sz w:val="20"/>
          <w:szCs w:val="20"/>
        </w:rPr>
        <w:t>Biodiversity is the abundance in variety of both flora and fauna. The project area is a dry land area with harsh climatic conditions, erratic rainfall and poor soils that limits variety and the type of vegetation and animals found in the area.</w:t>
      </w:r>
    </w:p>
    <w:p w14:paraId="1319C0A7" w14:textId="77777777" w:rsidR="004D62DD" w:rsidRPr="004A4C03" w:rsidRDefault="004D62DD" w:rsidP="004A4C03">
      <w:pPr>
        <w:pStyle w:val="Heading3"/>
        <w:rPr>
          <w:rFonts w:ascii="Tahoma" w:hAnsi="Tahoma" w:cs="Tahoma"/>
          <w:sz w:val="20"/>
          <w:szCs w:val="20"/>
        </w:rPr>
      </w:pPr>
      <w:bookmarkStart w:id="611" w:name="_Toc103781358"/>
      <w:bookmarkStart w:id="612" w:name="_Toc148524280"/>
      <w:r w:rsidRPr="004A4C03">
        <w:rPr>
          <w:rFonts w:ascii="Tahoma" w:hAnsi="Tahoma" w:cs="Tahoma"/>
          <w:sz w:val="20"/>
          <w:szCs w:val="20"/>
        </w:rPr>
        <w:t>Air Pollution</w:t>
      </w:r>
      <w:bookmarkEnd w:id="611"/>
      <w:bookmarkEnd w:id="612"/>
      <w:r w:rsidRPr="004A4C03">
        <w:rPr>
          <w:rFonts w:ascii="Tahoma" w:hAnsi="Tahoma" w:cs="Tahoma"/>
          <w:sz w:val="20"/>
          <w:szCs w:val="20"/>
        </w:rPr>
        <w:t xml:space="preserve"> </w:t>
      </w:r>
    </w:p>
    <w:p w14:paraId="5E007832" w14:textId="77777777" w:rsidR="004D62DD" w:rsidRPr="004A4C03" w:rsidRDefault="004D62DD" w:rsidP="004A4C03">
      <w:pPr>
        <w:spacing w:after="0"/>
        <w:jc w:val="both"/>
        <w:rPr>
          <w:rFonts w:ascii="Tahoma" w:hAnsi="Tahoma" w:cs="Tahoma"/>
          <w:sz w:val="20"/>
          <w:szCs w:val="20"/>
        </w:rPr>
      </w:pPr>
      <w:r w:rsidRPr="004A4C03">
        <w:rPr>
          <w:rFonts w:ascii="Tahoma" w:hAnsi="Tahoma" w:cs="Tahoma"/>
          <w:sz w:val="20"/>
          <w:szCs w:val="20"/>
        </w:rPr>
        <w:t>No environmental and air pollution was noted on site except mild dust during windy periods. Some portions on the proposed site are bare hence may experience dusty conditions due to lose soils.</w:t>
      </w:r>
    </w:p>
    <w:p w14:paraId="530FF27A" w14:textId="77777777" w:rsidR="004D62DD" w:rsidRPr="004A4C03" w:rsidRDefault="004D62DD" w:rsidP="004A4C03">
      <w:pPr>
        <w:pStyle w:val="Heading3"/>
        <w:rPr>
          <w:rFonts w:ascii="Tahoma" w:hAnsi="Tahoma" w:cs="Tahoma"/>
          <w:sz w:val="20"/>
          <w:szCs w:val="20"/>
        </w:rPr>
      </w:pPr>
      <w:bookmarkStart w:id="613" w:name="_Toc103781359"/>
      <w:bookmarkStart w:id="614" w:name="_Toc148524281"/>
      <w:r w:rsidRPr="004A4C03">
        <w:rPr>
          <w:rFonts w:ascii="Tahoma" w:hAnsi="Tahoma" w:cs="Tahoma"/>
          <w:sz w:val="20"/>
          <w:szCs w:val="20"/>
        </w:rPr>
        <w:t>Ambient Noise Levels</w:t>
      </w:r>
      <w:bookmarkEnd w:id="613"/>
      <w:bookmarkEnd w:id="614"/>
    </w:p>
    <w:p w14:paraId="25D603C5" w14:textId="77777777" w:rsidR="004D62DD" w:rsidRPr="004A4C03" w:rsidRDefault="004D62DD" w:rsidP="004A4C03">
      <w:pPr>
        <w:autoSpaceDE w:val="0"/>
        <w:autoSpaceDN w:val="0"/>
        <w:adjustRightInd w:val="0"/>
        <w:jc w:val="both"/>
        <w:rPr>
          <w:rFonts w:ascii="Tahoma" w:eastAsia="SimSun" w:hAnsi="Tahoma" w:cs="Tahoma"/>
          <w:sz w:val="20"/>
          <w:szCs w:val="20"/>
          <w:lang w:eastAsia="en-GB"/>
        </w:rPr>
      </w:pPr>
      <w:r w:rsidRPr="004A4C03">
        <w:rPr>
          <w:rFonts w:ascii="Tahoma" w:eastAsia="SimSun" w:hAnsi="Tahoma" w:cs="Tahoma"/>
          <w:sz w:val="20"/>
          <w:szCs w:val="20"/>
          <w:lang w:eastAsia="en-GB"/>
        </w:rPr>
        <w:t>In general, the project area is a rural setting where the main source of noise is from motorists and from machines such as the generators used to supply power. Baseline noise data was collected in the project area and the data is shown in the table below:</w:t>
      </w:r>
    </w:p>
    <w:p w14:paraId="1E5B610E" w14:textId="5947A3B8" w:rsidR="004D62DD" w:rsidRPr="004A4C03" w:rsidRDefault="004D62DD" w:rsidP="004A4C03">
      <w:pPr>
        <w:pStyle w:val="Caption"/>
        <w:keepNext/>
        <w:spacing w:line="276" w:lineRule="auto"/>
        <w:rPr>
          <w:rFonts w:ascii="Tahoma" w:hAnsi="Tahoma" w:cs="Tahoma"/>
        </w:rPr>
      </w:pPr>
      <w:r w:rsidRPr="004A4C03">
        <w:rPr>
          <w:rFonts w:ascii="Tahoma" w:hAnsi="Tahoma" w:cs="Tahoma"/>
        </w:rPr>
        <w:t xml:space="preserve">Table </w:t>
      </w:r>
      <w:r w:rsidR="0057117E">
        <w:rPr>
          <w:rFonts w:ascii="Tahoma" w:hAnsi="Tahoma" w:cs="Tahoma"/>
        </w:rPr>
        <w:fldChar w:fldCharType="begin"/>
      </w:r>
      <w:r w:rsidR="0057117E">
        <w:rPr>
          <w:rFonts w:ascii="Tahoma" w:hAnsi="Tahoma" w:cs="Tahoma"/>
        </w:rPr>
        <w:instrText xml:space="preserve"> STYLEREF 1 \s </w:instrText>
      </w:r>
      <w:r w:rsidR="0057117E">
        <w:rPr>
          <w:rFonts w:ascii="Tahoma" w:hAnsi="Tahoma" w:cs="Tahoma"/>
        </w:rPr>
        <w:fldChar w:fldCharType="separate"/>
      </w:r>
      <w:r w:rsidR="0057117E">
        <w:rPr>
          <w:rFonts w:ascii="Tahoma" w:hAnsi="Tahoma" w:cs="Tahoma"/>
          <w:noProof/>
        </w:rPr>
        <w:t>4</w:t>
      </w:r>
      <w:r w:rsidR="0057117E">
        <w:rPr>
          <w:rFonts w:ascii="Tahoma" w:hAnsi="Tahoma" w:cs="Tahoma"/>
        </w:rPr>
        <w:fldChar w:fldCharType="end"/>
      </w:r>
      <w:r w:rsidR="0057117E">
        <w:rPr>
          <w:rFonts w:ascii="Tahoma" w:hAnsi="Tahoma" w:cs="Tahoma"/>
        </w:rPr>
        <w:noBreakHyphen/>
      </w:r>
      <w:r w:rsidR="0057117E">
        <w:rPr>
          <w:rFonts w:ascii="Tahoma" w:hAnsi="Tahoma" w:cs="Tahoma"/>
        </w:rPr>
        <w:fldChar w:fldCharType="begin"/>
      </w:r>
      <w:r w:rsidR="0057117E">
        <w:rPr>
          <w:rFonts w:ascii="Tahoma" w:hAnsi="Tahoma" w:cs="Tahoma"/>
        </w:rPr>
        <w:instrText xml:space="preserve"> SEQ Table \* ARABIC \s 1 </w:instrText>
      </w:r>
      <w:r w:rsidR="0057117E">
        <w:rPr>
          <w:rFonts w:ascii="Tahoma" w:hAnsi="Tahoma" w:cs="Tahoma"/>
        </w:rPr>
        <w:fldChar w:fldCharType="separate"/>
      </w:r>
      <w:r w:rsidR="0057117E">
        <w:rPr>
          <w:rFonts w:ascii="Tahoma" w:hAnsi="Tahoma" w:cs="Tahoma"/>
          <w:noProof/>
        </w:rPr>
        <w:t>3</w:t>
      </w:r>
      <w:r w:rsidR="0057117E">
        <w:rPr>
          <w:rFonts w:ascii="Tahoma" w:hAnsi="Tahoma" w:cs="Tahoma"/>
        </w:rPr>
        <w:fldChar w:fldCharType="end"/>
      </w:r>
      <w:r w:rsidRPr="004A4C03">
        <w:rPr>
          <w:rFonts w:ascii="Tahoma" w:hAnsi="Tahoma" w:cs="Tahoma"/>
        </w:rPr>
        <w:t xml:space="preserve">: Noise </w:t>
      </w:r>
      <w:r w:rsidR="003468E6" w:rsidRPr="004A4C03">
        <w:rPr>
          <w:rFonts w:ascii="Tahoma" w:hAnsi="Tahoma" w:cs="Tahoma"/>
        </w:rPr>
        <w:t>Measurement Results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3503"/>
        <w:gridCol w:w="2216"/>
        <w:gridCol w:w="2216"/>
      </w:tblGrid>
      <w:tr w:rsidR="004D62DD" w:rsidRPr="004A4C03" w14:paraId="6BD476F3" w14:textId="77777777" w:rsidTr="001C4C60">
        <w:trPr>
          <w:trHeight w:val="315"/>
        </w:trPr>
        <w:tc>
          <w:tcPr>
            <w:tcW w:w="757" w:type="pct"/>
            <w:vMerge w:val="restart"/>
            <w:shd w:val="clear" w:color="auto" w:fill="auto"/>
            <w:noWrap/>
          </w:tcPr>
          <w:p w14:paraId="32A70A50" w14:textId="77777777" w:rsidR="004D62DD" w:rsidRPr="004A4C03" w:rsidRDefault="004D62DD" w:rsidP="004A4C03">
            <w:pPr>
              <w:rPr>
                <w:rFonts w:ascii="Tahoma" w:eastAsia="Calibri" w:hAnsi="Tahoma" w:cs="Tahoma"/>
                <w:b/>
                <w:bCs/>
                <w:color w:val="000000"/>
                <w:sz w:val="20"/>
                <w:szCs w:val="20"/>
              </w:rPr>
            </w:pPr>
          </w:p>
        </w:tc>
        <w:tc>
          <w:tcPr>
            <w:tcW w:w="1873" w:type="pct"/>
            <w:shd w:val="clear" w:color="auto" w:fill="auto"/>
            <w:noWrap/>
          </w:tcPr>
          <w:p w14:paraId="4D4369B1" w14:textId="77777777" w:rsidR="004D62DD" w:rsidRPr="004A4C03" w:rsidRDefault="004D62DD" w:rsidP="004A4C03">
            <w:pPr>
              <w:jc w:val="center"/>
              <w:rPr>
                <w:rFonts w:ascii="Tahoma" w:eastAsia="Calibri" w:hAnsi="Tahoma" w:cs="Tahoma"/>
                <w:b/>
                <w:bCs/>
                <w:sz w:val="20"/>
                <w:szCs w:val="20"/>
              </w:rPr>
            </w:pPr>
            <w:r w:rsidRPr="004A4C03">
              <w:rPr>
                <w:rFonts w:ascii="Tahoma" w:eastAsia="Calibri" w:hAnsi="Tahoma" w:cs="Tahoma"/>
                <w:b/>
                <w:bCs/>
                <w:sz w:val="20"/>
                <w:szCs w:val="20"/>
              </w:rPr>
              <w:t>Bumburi Dispensary</w:t>
            </w:r>
          </w:p>
        </w:tc>
        <w:tc>
          <w:tcPr>
            <w:tcW w:w="1185" w:type="pct"/>
            <w:shd w:val="clear" w:color="auto" w:fill="auto"/>
          </w:tcPr>
          <w:p w14:paraId="2E3A81D8" w14:textId="77777777" w:rsidR="004D62DD" w:rsidRPr="004A4C03" w:rsidRDefault="004D62DD" w:rsidP="004A4C03">
            <w:pPr>
              <w:jc w:val="center"/>
              <w:rPr>
                <w:rFonts w:ascii="Tahoma" w:eastAsia="Calibri" w:hAnsi="Tahoma" w:cs="Tahoma"/>
                <w:b/>
                <w:bCs/>
                <w:sz w:val="20"/>
                <w:szCs w:val="20"/>
              </w:rPr>
            </w:pPr>
            <w:r w:rsidRPr="004A4C03">
              <w:rPr>
                <w:rFonts w:ascii="Tahoma" w:eastAsia="Calibri" w:hAnsi="Tahoma" w:cs="Tahoma"/>
                <w:b/>
                <w:bCs/>
                <w:sz w:val="20"/>
                <w:szCs w:val="20"/>
              </w:rPr>
              <w:t>Residence 1</w:t>
            </w:r>
          </w:p>
        </w:tc>
        <w:tc>
          <w:tcPr>
            <w:tcW w:w="1185" w:type="pct"/>
            <w:shd w:val="clear" w:color="auto" w:fill="auto"/>
          </w:tcPr>
          <w:p w14:paraId="15940D71" w14:textId="77777777" w:rsidR="004D62DD" w:rsidRPr="004A4C03" w:rsidRDefault="004D62DD" w:rsidP="004A4C03">
            <w:pPr>
              <w:jc w:val="center"/>
              <w:rPr>
                <w:rFonts w:ascii="Tahoma" w:eastAsia="Calibri" w:hAnsi="Tahoma" w:cs="Tahoma"/>
                <w:b/>
                <w:bCs/>
                <w:sz w:val="20"/>
                <w:szCs w:val="20"/>
              </w:rPr>
            </w:pPr>
            <w:r w:rsidRPr="004A4C03">
              <w:rPr>
                <w:rFonts w:ascii="Tahoma" w:eastAsia="Calibri" w:hAnsi="Tahoma" w:cs="Tahoma"/>
                <w:b/>
                <w:bCs/>
                <w:sz w:val="20"/>
                <w:szCs w:val="20"/>
              </w:rPr>
              <w:t>Residence 2</w:t>
            </w:r>
          </w:p>
        </w:tc>
      </w:tr>
      <w:tr w:rsidR="004D62DD" w:rsidRPr="004A4C03" w14:paraId="23217CBF" w14:textId="77777777" w:rsidTr="001C4C60">
        <w:trPr>
          <w:trHeight w:val="315"/>
        </w:trPr>
        <w:tc>
          <w:tcPr>
            <w:tcW w:w="757" w:type="pct"/>
            <w:vMerge/>
            <w:shd w:val="clear" w:color="auto" w:fill="auto"/>
            <w:noWrap/>
          </w:tcPr>
          <w:p w14:paraId="50E42C61" w14:textId="77777777" w:rsidR="004D62DD" w:rsidRPr="004A4C03" w:rsidRDefault="004D62DD" w:rsidP="004A4C03">
            <w:pPr>
              <w:rPr>
                <w:rFonts w:ascii="Tahoma" w:eastAsia="Calibri" w:hAnsi="Tahoma" w:cs="Tahoma"/>
                <w:b/>
                <w:bCs/>
                <w:color w:val="000000"/>
                <w:sz w:val="20"/>
                <w:szCs w:val="20"/>
              </w:rPr>
            </w:pPr>
          </w:p>
        </w:tc>
        <w:tc>
          <w:tcPr>
            <w:tcW w:w="1873" w:type="pct"/>
            <w:shd w:val="clear" w:color="auto" w:fill="auto"/>
            <w:noWrap/>
          </w:tcPr>
          <w:p w14:paraId="5C8778DA" w14:textId="2699212C" w:rsidR="004D62DD" w:rsidRPr="004A4C03" w:rsidRDefault="004D62DD" w:rsidP="004A4C03">
            <w:pPr>
              <w:jc w:val="center"/>
              <w:rPr>
                <w:rFonts w:ascii="Tahoma" w:eastAsia="Calibri" w:hAnsi="Tahoma" w:cs="Tahoma"/>
                <w:b/>
                <w:bCs/>
                <w:sz w:val="20"/>
                <w:szCs w:val="20"/>
              </w:rPr>
            </w:pPr>
            <w:r w:rsidRPr="004A4C03">
              <w:rPr>
                <w:rFonts w:ascii="Tahoma" w:eastAsia="Calibri" w:hAnsi="Tahoma" w:cs="Tahoma"/>
                <w:b/>
                <w:bCs/>
                <w:sz w:val="20"/>
                <w:szCs w:val="20"/>
              </w:rPr>
              <w:t>d</w:t>
            </w:r>
            <w:r w:rsidR="005C0658">
              <w:rPr>
                <w:rFonts w:ascii="Tahoma" w:eastAsia="Calibri" w:hAnsi="Tahoma" w:cs="Tahoma"/>
                <w:b/>
                <w:bCs/>
                <w:sz w:val="20"/>
                <w:szCs w:val="20"/>
              </w:rPr>
              <w:t>B</w:t>
            </w:r>
          </w:p>
        </w:tc>
        <w:tc>
          <w:tcPr>
            <w:tcW w:w="1185" w:type="pct"/>
            <w:shd w:val="clear" w:color="auto" w:fill="auto"/>
          </w:tcPr>
          <w:p w14:paraId="54342773" w14:textId="4B644B50" w:rsidR="004D62DD" w:rsidRPr="004A4C03" w:rsidRDefault="004D62DD" w:rsidP="004A4C03">
            <w:pPr>
              <w:jc w:val="center"/>
              <w:rPr>
                <w:rFonts w:ascii="Tahoma" w:eastAsia="Calibri" w:hAnsi="Tahoma" w:cs="Tahoma"/>
                <w:b/>
                <w:bCs/>
                <w:sz w:val="20"/>
                <w:szCs w:val="20"/>
              </w:rPr>
            </w:pPr>
            <w:r w:rsidRPr="004A4C03">
              <w:rPr>
                <w:rFonts w:ascii="Tahoma" w:eastAsia="Calibri" w:hAnsi="Tahoma" w:cs="Tahoma"/>
                <w:b/>
                <w:bCs/>
                <w:sz w:val="20"/>
                <w:szCs w:val="20"/>
              </w:rPr>
              <w:t>d</w:t>
            </w:r>
            <w:r w:rsidR="005C0658">
              <w:rPr>
                <w:rFonts w:ascii="Tahoma" w:eastAsia="Calibri" w:hAnsi="Tahoma" w:cs="Tahoma"/>
                <w:b/>
                <w:bCs/>
                <w:sz w:val="20"/>
                <w:szCs w:val="20"/>
              </w:rPr>
              <w:t>B</w:t>
            </w:r>
          </w:p>
        </w:tc>
        <w:tc>
          <w:tcPr>
            <w:tcW w:w="1185" w:type="pct"/>
            <w:shd w:val="clear" w:color="auto" w:fill="auto"/>
          </w:tcPr>
          <w:p w14:paraId="6FDA41F6" w14:textId="536DA3BB" w:rsidR="004D62DD" w:rsidRPr="004A4C03" w:rsidRDefault="004D62DD" w:rsidP="004A4C03">
            <w:pPr>
              <w:jc w:val="center"/>
              <w:rPr>
                <w:rFonts w:ascii="Tahoma" w:eastAsia="Calibri" w:hAnsi="Tahoma" w:cs="Tahoma"/>
                <w:b/>
                <w:bCs/>
                <w:sz w:val="20"/>
                <w:szCs w:val="20"/>
              </w:rPr>
            </w:pPr>
            <w:r w:rsidRPr="004A4C03">
              <w:rPr>
                <w:rFonts w:ascii="Tahoma" w:eastAsia="Calibri" w:hAnsi="Tahoma" w:cs="Tahoma"/>
                <w:b/>
                <w:bCs/>
                <w:sz w:val="20"/>
                <w:szCs w:val="20"/>
              </w:rPr>
              <w:t>d</w:t>
            </w:r>
            <w:r w:rsidR="005C0658">
              <w:rPr>
                <w:rFonts w:ascii="Tahoma" w:eastAsia="Calibri" w:hAnsi="Tahoma" w:cs="Tahoma"/>
                <w:b/>
                <w:bCs/>
                <w:sz w:val="20"/>
                <w:szCs w:val="20"/>
              </w:rPr>
              <w:t>B</w:t>
            </w:r>
          </w:p>
        </w:tc>
      </w:tr>
      <w:tr w:rsidR="004D62DD" w:rsidRPr="004A4C03" w14:paraId="0E321A68" w14:textId="77777777" w:rsidTr="001C4C60">
        <w:trPr>
          <w:trHeight w:val="315"/>
        </w:trPr>
        <w:tc>
          <w:tcPr>
            <w:tcW w:w="757" w:type="pct"/>
            <w:shd w:val="clear" w:color="auto" w:fill="auto"/>
            <w:noWrap/>
            <w:hideMark/>
          </w:tcPr>
          <w:p w14:paraId="56BB60F6" w14:textId="77777777" w:rsidR="004D62DD" w:rsidRPr="004A4C03" w:rsidRDefault="004D62DD" w:rsidP="004A4C03">
            <w:pPr>
              <w:rPr>
                <w:rFonts w:ascii="Tahoma" w:eastAsia="Calibri" w:hAnsi="Tahoma" w:cs="Tahoma"/>
                <w:b/>
                <w:bCs/>
                <w:color w:val="000000"/>
                <w:sz w:val="20"/>
                <w:szCs w:val="20"/>
              </w:rPr>
            </w:pPr>
            <w:r w:rsidRPr="004A4C03">
              <w:rPr>
                <w:rFonts w:ascii="Tahoma" w:eastAsia="Calibri" w:hAnsi="Tahoma" w:cs="Tahoma"/>
                <w:b/>
                <w:bCs/>
                <w:color w:val="000000"/>
                <w:sz w:val="20"/>
                <w:szCs w:val="20"/>
              </w:rPr>
              <w:t>Leq</w:t>
            </w:r>
          </w:p>
        </w:tc>
        <w:tc>
          <w:tcPr>
            <w:tcW w:w="1873" w:type="pct"/>
            <w:shd w:val="clear" w:color="auto" w:fill="auto"/>
            <w:noWrap/>
            <w:hideMark/>
          </w:tcPr>
          <w:p w14:paraId="6D839255" w14:textId="77777777" w:rsidR="004D62DD" w:rsidRPr="004A4C03" w:rsidRDefault="004D62DD" w:rsidP="004A4C03">
            <w:pPr>
              <w:jc w:val="center"/>
              <w:rPr>
                <w:rFonts w:ascii="Tahoma" w:eastAsia="Calibri" w:hAnsi="Tahoma" w:cs="Tahoma"/>
                <w:sz w:val="20"/>
                <w:szCs w:val="20"/>
              </w:rPr>
            </w:pPr>
            <w:r w:rsidRPr="004A4C03">
              <w:rPr>
                <w:rFonts w:ascii="Tahoma" w:eastAsia="Calibri" w:hAnsi="Tahoma" w:cs="Tahoma"/>
                <w:sz w:val="20"/>
                <w:szCs w:val="20"/>
              </w:rPr>
              <w:t>40.7</w:t>
            </w:r>
          </w:p>
        </w:tc>
        <w:tc>
          <w:tcPr>
            <w:tcW w:w="1185" w:type="pct"/>
            <w:shd w:val="clear" w:color="auto" w:fill="auto"/>
          </w:tcPr>
          <w:p w14:paraId="6B91C654" w14:textId="77777777" w:rsidR="004D62DD" w:rsidRPr="004A4C03" w:rsidRDefault="004D62DD" w:rsidP="004A4C03">
            <w:pPr>
              <w:jc w:val="center"/>
              <w:rPr>
                <w:rFonts w:ascii="Tahoma" w:eastAsia="Calibri" w:hAnsi="Tahoma" w:cs="Tahoma"/>
                <w:sz w:val="20"/>
                <w:szCs w:val="20"/>
              </w:rPr>
            </w:pPr>
            <w:r w:rsidRPr="004A4C03">
              <w:rPr>
                <w:rFonts w:ascii="Tahoma" w:eastAsia="Calibri" w:hAnsi="Tahoma" w:cs="Tahoma"/>
                <w:sz w:val="20"/>
                <w:szCs w:val="20"/>
              </w:rPr>
              <w:t>42.7</w:t>
            </w:r>
          </w:p>
        </w:tc>
        <w:tc>
          <w:tcPr>
            <w:tcW w:w="1185" w:type="pct"/>
            <w:shd w:val="clear" w:color="auto" w:fill="auto"/>
          </w:tcPr>
          <w:p w14:paraId="527283AB" w14:textId="77777777" w:rsidR="004D62DD" w:rsidRPr="004A4C03" w:rsidRDefault="004D62DD" w:rsidP="004A4C03">
            <w:pPr>
              <w:jc w:val="center"/>
              <w:rPr>
                <w:rFonts w:ascii="Tahoma" w:eastAsia="Calibri" w:hAnsi="Tahoma" w:cs="Tahoma"/>
                <w:sz w:val="20"/>
                <w:szCs w:val="20"/>
              </w:rPr>
            </w:pPr>
            <w:r w:rsidRPr="004A4C03">
              <w:rPr>
                <w:rFonts w:ascii="Tahoma" w:eastAsia="Calibri" w:hAnsi="Tahoma" w:cs="Tahoma"/>
                <w:sz w:val="20"/>
                <w:szCs w:val="20"/>
              </w:rPr>
              <w:t>52.7</w:t>
            </w:r>
          </w:p>
        </w:tc>
      </w:tr>
      <w:tr w:rsidR="004D62DD" w:rsidRPr="004A4C03" w14:paraId="65B33EF5" w14:textId="77777777" w:rsidTr="001C4C60">
        <w:trPr>
          <w:trHeight w:val="315"/>
        </w:trPr>
        <w:tc>
          <w:tcPr>
            <w:tcW w:w="757" w:type="pct"/>
            <w:shd w:val="clear" w:color="auto" w:fill="auto"/>
            <w:noWrap/>
            <w:hideMark/>
          </w:tcPr>
          <w:p w14:paraId="332BAEBF" w14:textId="77777777" w:rsidR="004D62DD" w:rsidRPr="004A4C03" w:rsidRDefault="004D62DD" w:rsidP="004A4C03">
            <w:pPr>
              <w:rPr>
                <w:rFonts w:ascii="Tahoma" w:eastAsia="Calibri" w:hAnsi="Tahoma" w:cs="Tahoma"/>
                <w:b/>
                <w:bCs/>
                <w:color w:val="000000"/>
                <w:sz w:val="20"/>
                <w:szCs w:val="20"/>
              </w:rPr>
            </w:pPr>
            <w:r w:rsidRPr="004A4C03">
              <w:rPr>
                <w:rFonts w:ascii="Tahoma" w:eastAsia="Calibri" w:hAnsi="Tahoma" w:cs="Tahoma"/>
                <w:b/>
                <w:bCs/>
                <w:color w:val="000000"/>
                <w:sz w:val="20"/>
                <w:szCs w:val="20"/>
              </w:rPr>
              <w:t>LS (max)</w:t>
            </w:r>
          </w:p>
        </w:tc>
        <w:tc>
          <w:tcPr>
            <w:tcW w:w="1873" w:type="pct"/>
            <w:shd w:val="clear" w:color="auto" w:fill="auto"/>
            <w:noWrap/>
            <w:hideMark/>
          </w:tcPr>
          <w:p w14:paraId="2DDB9A3F" w14:textId="77777777" w:rsidR="004D62DD" w:rsidRPr="004A4C03" w:rsidRDefault="004D62DD" w:rsidP="004A4C03">
            <w:pPr>
              <w:jc w:val="center"/>
              <w:rPr>
                <w:rFonts w:ascii="Tahoma" w:eastAsia="Calibri" w:hAnsi="Tahoma" w:cs="Tahoma"/>
                <w:sz w:val="20"/>
                <w:szCs w:val="20"/>
              </w:rPr>
            </w:pPr>
            <w:r w:rsidRPr="004A4C03">
              <w:rPr>
                <w:rFonts w:ascii="Tahoma" w:eastAsia="Calibri" w:hAnsi="Tahoma" w:cs="Tahoma"/>
                <w:sz w:val="20"/>
                <w:szCs w:val="20"/>
              </w:rPr>
              <w:t>57.1</w:t>
            </w:r>
          </w:p>
        </w:tc>
        <w:tc>
          <w:tcPr>
            <w:tcW w:w="1185" w:type="pct"/>
            <w:shd w:val="clear" w:color="auto" w:fill="auto"/>
          </w:tcPr>
          <w:p w14:paraId="5CB939F4" w14:textId="77777777" w:rsidR="004D62DD" w:rsidRPr="004A4C03" w:rsidRDefault="004D62DD" w:rsidP="004A4C03">
            <w:pPr>
              <w:jc w:val="center"/>
              <w:rPr>
                <w:rFonts w:ascii="Tahoma" w:eastAsia="Calibri" w:hAnsi="Tahoma" w:cs="Tahoma"/>
                <w:sz w:val="20"/>
                <w:szCs w:val="20"/>
              </w:rPr>
            </w:pPr>
            <w:r w:rsidRPr="004A4C03">
              <w:rPr>
                <w:rFonts w:ascii="Tahoma" w:eastAsia="Calibri" w:hAnsi="Tahoma" w:cs="Tahoma"/>
                <w:sz w:val="20"/>
                <w:szCs w:val="20"/>
              </w:rPr>
              <w:t>58.5</w:t>
            </w:r>
          </w:p>
        </w:tc>
        <w:tc>
          <w:tcPr>
            <w:tcW w:w="1185" w:type="pct"/>
            <w:shd w:val="clear" w:color="auto" w:fill="auto"/>
          </w:tcPr>
          <w:p w14:paraId="48F12207" w14:textId="77777777" w:rsidR="004D62DD" w:rsidRPr="004A4C03" w:rsidRDefault="004D62DD" w:rsidP="004A4C03">
            <w:pPr>
              <w:jc w:val="center"/>
              <w:rPr>
                <w:rFonts w:ascii="Tahoma" w:eastAsia="Calibri" w:hAnsi="Tahoma" w:cs="Tahoma"/>
                <w:sz w:val="20"/>
                <w:szCs w:val="20"/>
              </w:rPr>
            </w:pPr>
            <w:r w:rsidRPr="004A4C03">
              <w:rPr>
                <w:rFonts w:ascii="Tahoma" w:eastAsia="Calibri" w:hAnsi="Tahoma" w:cs="Tahoma"/>
                <w:sz w:val="20"/>
                <w:szCs w:val="20"/>
              </w:rPr>
              <w:t>77.0</w:t>
            </w:r>
          </w:p>
        </w:tc>
      </w:tr>
      <w:tr w:rsidR="004D62DD" w:rsidRPr="004A4C03" w14:paraId="6C9B9082" w14:textId="77777777" w:rsidTr="001C4C60">
        <w:trPr>
          <w:trHeight w:val="315"/>
        </w:trPr>
        <w:tc>
          <w:tcPr>
            <w:tcW w:w="757" w:type="pct"/>
            <w:shd w:val="clear" w:color="auto" w:fill="auto"/>
            <w:noWrap/>
            <w:hideMark/>
          </w:tcPr>
          <w:p w14:paraId="288323BB" w14:textId="77777777" w:rsidR="004D62DD" w:rsidRPr="004A4C03" w:rsidRDefault="004D62DD" w:rsidP="004A4C03">
            <w:pPr>
              <w:rPr>
                <w:rFonts w:ascii="Tahoma" w:eastAsia="Calibri" w:hAnsi="Tahoma" w:cs="Tahoma"/>
                <w:b/>
                <w:bCs/>
                <w:color w:val="000000"/>
                <w:sz w:val="20"/>
                <w:szCs w:val="20"/>
              </w:rPr>
            </w:pPr>
            <w:r w:rsidRPr="004A4C03">
              <w:rPr>
                <w:rFonts w:ascii="Tahoma" w:eastAsia="Calibri" w:hAnsi="Tahoma" w:cs="Tahoma"/>
                <w:b/>
                <w:bCs/>
                <w:color w:val="000000"/>
                <w:sz w:val="20"/>
                <w:szCs w:val="20"/>
              </w:rPr>
              <w:t>LS (min)</w:t>
            </w:r>
          </w:p>
        </w:tc>
        <w:tc>
          <w:tcPr>
            <w:tcW w:w="1873" w:type="pct"/>
            <w:shd w:val="clear" w:color="auto" w:fill="auto"/>
            <w:noWrap/>
            <w:hideMark/>
          </w:tcPr>
          <w:p w14:paraId="49FE97E5" w14:textId="77777777" w:rsidR="004D62DD" w:rsidRPr="004A4C03" w:rsidRDefault="004D62DD" w:rsidP="004A4C03">
            <w:pPr>
              <w:jc w:val="center"/>
              <w:rPr>
                <w:rFonts w:ascii="Tahoma" w:eastAsia="Calibri" w:hAnsi="Tahoma" w:cs="Tahoma"/>
                <w:sz w:val="20"/>
                <w:szCs w:val="20"/>
              </w:rPr>
            </w:pPr>
            <w:r w:rsidRPr="004A4C03">
              <w:rPr>
                <w:rFonts w:ascii="Tahoma" w:eastAsia="Calibri" w:hAnsi="Tahoma" w:cs="Tahoma"/>
                <w:sz w:val="20"/>
                <w:szCs w:val="20"/>
              </w:rPr>
              <w:t>31.0</w:t>
            </w:r>
          </w:p>
        </w:tc>
        <w:tc>
          <w:tcPr>
            <w:tcW w:w="1185" w:type="pct"/>
            <w:shd w:val="clear" w:color="auto" w:fill="auto"/>
          </w:tcPr>
          <w:p w14:paraId="471619A9" w14:textId="77777777" w:rsidR="004D62DD" w:rsidRPr="004A4C03" w:rsidRDefault="004D62DD" w:rsidP="004A4C03">
            <w:pPr>
              <w:jc w:val="center"/>
              <w:rPr>
                <w:rFonts w:ascii="Tahoma" w:eastAsia="Calibri" w:hAnsi="Tahoma" w:cs="Tahoma"/>
                <w:sz w:val="20"/>
                <w:szCs w:val="20"/>
              </w:rPr>
            </w:pPr>
            <w:r w:rsidRPr="004A4C03">
              <w:rPr>
                <w:rFonts w:ascii="Tahoma" w:eastAsia="Calibri" w:hAnsi="Tahoma" w:cs="Tahoma"/>
                <w:sz w:val="20"/>
                <w:szCs w:val="20"/>
              </w:rPr>
              <w:t>31.3</w:t>
            </w:r>
          </w:p>
        </w:tc>
        <w:tc>
          <w:tcPr>
            <w:tcW w:w="1185" w:type="pct"/>
            <w:shd w:val="clear" w:color="auto" w:fill="auto"/>
          </w:tcPr>
          <w:p w14:paraId="35E350B2" w14:textId="77777777" w:rsidR="004D62DD" w:rsidRPr="004A4C03" w:rsidRDefault="004D62DD" w:rsidP="004A4C03">
            <w:pPr>
              <w:jc w:val="center"/>
              <w:rPr>
                <w:rFonts w:ascii="Tahoma" w:eastAsia="Calibri" w:hAnsi="Tahoma" w:cs="Tahoma"/>
                <w:sz w:val="20"/>
                <w:szCs w:val="20"/>
              </w:rPr>
            </w:pPr>
            <w:r w:rsidRPr="004A4C03">
              <w:rPr>
                <w:rFonts w:ascii="Tahoma" w:eastAsia="Calibri" w:hAnsi="Tahoma" w:cs="Tahoma"/>
                <w:sz w:val="20"/>
                <w:szCs w:val="20"/>
              </w:rPr>
              <w:t>31.5</w:t>
            </w:r>
          </w:p>
        </w:tc>
      </w:tr>
    </w:tbl>
    <w:p w14:paraId="2703AEE2" w14:textId="77777777" w:rsidR="004D62DD" w:rsidRPr="004A4C03" w:rsidRDefault="004D62DD" w:rsidP="004A4C03">
      <w:pPr>
        <w:rPr>
          <w:rFonts w:ascii="Tahoma" w:hAnsi="Tahoma" w:cs="Tahoma"/>
          <w:b/>
          <w:sz w:val="20"/>
          <w:szCs w:val="20"/>
        </w:rPr>
      </w:pPr>
      <w:r w:rsidRPr="004A4C03">
        <w:rPr>
          <w:rFonts w:ascii="Tahoma" w:hAnsi="Tahoma" w:cs="Tahoma"/>
          <w:b/>
          <w:sz w:val="20"/>
          <w:szCs w:val="20"/>
        </w:rPr>
        <w:t xml:space="preserve">Noise Descriptors </w:t>
      </w:r>
      <w:r w:rsidR="00D91FD1" w:rsidRPr="004A4C03">
        <w:rPr>
          <w:rFonts w:ascii="Tahoma" w:hAnsi="Tahoma" w:cs="Tahoma"/>
          <w:b/>
          <w:sz w:val="20"/>
          <w:szCs w:val="20"/>
        </w:rPr>
        <w:t>U</w:t>
      </w:r>
      <w:r w:rsidRPr="004A4C03">
        <w:rPr>
          <w:rFonts w:ascii="Tahoma" w:hAnsi="Tahoma" w:cs="Tahoma"/>
          <w:b/>
          <w:sz w:val="20"/>
          <w:szCs w:val="20"/>
        </w:rPr>
        <w:t xml:space="preserve">sed for the </w:t>
      </w:r>
      <w:r w:rsidR="00D91FD1" w:rsidRPr="004A4C03">
        <w:rPr>
          <w:rFonts w:ascii="Tahoma" w:hAnsi="Tahoma" w:cs="Tahoma"/>
          <w:b/>
          <w:sz w:val="20"/>
          <w:szCs w:val="20"/>
        </w:rPr>
        <w:t>S</w:t>
      </w:r>
      <w:r w:rsidRPr="004A4C03">
        <w:rPr>
          <w:rFonts w:ascii="Tahoma" w:hAnsi="Tahoma" w:cs="Tahoma"/>
          <w:b/>
          <w:sz w:val="20"/>
          <w:szCs w:val="20"/>
        </w:rPr>
        <w:t>urvey</w:t>
      </w:r>
    </w:p>
    <w:p w14:paraId="5358DE0E" w14:textId="77777777" w:rsidR="004D62DD" w:rsidRPr="004A4C03" w:rsidRDefault="004D62DD" w:rsidP="004A4C03">
      <w:pPr>
        <w:tabs>
          <w:tab w:val="left" w:pos="620"/>
        </w:tabs>
        <w:ind w:left="1080" w:hanging="1080"/>
        <w:rPr>
          <w:rFonts w:ascii="Tahoma" w:hAnsi="Tahoma" w:cs="Tahoma"/>
          <w:sz w:val="20"/>
          <w:szCs w:val="20"/>
        </w:rPr>
      </w:pPr>
      <w:r w:rsidRPr="004A4C03">
        <w:rPr>
          <w:rFonts w:ascii="Tahoma" w:hAnsi="Tahoma" w:cs="Tahoma"/>
          <w:b/>
          <w:bCs/>
          <w:sz w:val="20"/>
          <w:szCs w:val="20"/>
        </w:rPr>
        <w:t>Ls(max)</w:t>
      </w:r>
      <w:r w:rsidRPr="004A4C03">
        <w:rPr>
          <w:rFonts w:ascii="Tahoma" w:hAnsi="Tahoma" w:cs="Tahoma"/>
          <w:sz w:val="20"/>
          <w:szCs w:val="20"/>
        </w:rPr>
        <w:t xml:space="preserve"> </w:t>
      </w:r>
      <w:r w:rsidRPr="004A4C03">
        <w:rPr>
          <w:rFonts w:ascii="Tahoma" w:hAnsi="Tahoma" w:cs="Tahoma"/>
          <w:sz w:val="20"/>
          <w:szCs w:val="20"/>
        </w:rPr>
        <w:tab/>
        <w:t>A-Weighted Maximum sound pressure level obtained during the measurement period. This index is used to describe short period noise events.</w:t>
      </w:r>
    </w:p>
    <w:p w14:paraId="134BA3A5" w14:textId="77777777" w:rsidR="004D62DD" w:rsidRPr="004A4C03" w:rsidRDefault="004D62DD" w:rsidP="004A4C03">
      <w:pPr>
        <w:tabs>
          <w:tab w:val="left" w:pos="620"/>
        </w:tabs>
        <w:ind w:left="1080" w:hanging="1080"/>
        <w:rPr>
          <w:rFonts w:ascii="Tahoma" w:hAnsi="Tahoma" w:cs="Tahoma"/>
          <w:sz w:val="20"/>
          <w:szCs w:val="20"/>
        </w:rPr>
      </w:pPr>
      <w:r w:rsidRPr="004A4C03">
        <w:rPr>
          <w:rFonts w:ascii="Tahoma" w:hAnsi="Tahoma" w:cs="Tahoma"/>
          <w:b/>
          <w:bCs/>
          <w:sz w:val="20"/>
          <w:szCs w:val="20"/>
        </w:rPr>
        <w:t>Ls(min)</w:t>
      </w:r>
      <w:r w:rsidRPr="004A4C03">
        <w:rPr>
          <w:rFonts w:ascii="Tahoma" w:hAnsi="Tahoma" w:cs="Tahoma"/>
          <w:sz w:val="20"/>
          <w:szCs w:val="20"/>
        </w:rPr>
        <w:t xml:space="preserve"> </w:t>
      </w:r>
      <w:r w:rsidRPr="004A4C03">
        <w:rPr>
          <w:rFonts w:ascii="Tahoma" w:hAnsi="Tahoma" w:cs="Tahoma"/>
          <w:sz w:val="20"/>
          <w:szCs w:val="20"/>
        </w:rPr>
        <w:tab/>
        <w:t>A-Weighted Minimum sound pressure level obtained during the period of measurement. This index is used to describe short period noise events.</w:t>
      </w:r>
    </w:p>
    <w:p w14:paraId="57D19B46" w14:textId="77777777" w:rsidR="004D62DD" w:rsidRPr="004A4C03" w:rsidRDefault="004D62DD" w:rsidP="004A4C03">
      <w:pPr>
        <w:tabs>
          <w:tab w:val="left" w:pos="1620"/>
        </w:tabs>
        <w:ind w:left="1080" w:hanging="1080"/>
        <w:rPr>
          <w:rFonts w:ascii="Tahoma" w:hAnsi="Tahoma" w:cs="Tahoma"/>
          <w:sz w:val="20"/>
          <w:szCs w:val="20"/>
        </w:rPr>
      </w:pPr>
      <w:r w:rsidRPr="004A4C03">
        <w:rPr>
          <w:rFonts w:ascii="Tahoma" w:hAnsi="Tahoma" w:cs="Tahoma"/>
          <w:b/>
          <w:bCs/>
          <w:sz w:val="20"/>
          <w:szCs w:val="20"/>
        </w:rPr>
        <w:t>Leq</w:t>
      </w:r>
      <w:r w:rsidRPr="004A4C03">
        <w:rPr>
          <w:rFonts w:ascii="Tahoma" w:hAnsi="Tahoma" w:cs="Tahoma"/>
          <w:sz w:val="20"/>
          <w:szCs w:val="20"/>
        </w:rPr>
        <w:tab/>
        <w:t>Value of A-weighted sound pressure level of a continuous steady sound that, within a specified interval, has the same mean square of sound pressure as the sound under consideration whose level varies with time. This index is used to describe events over the period of the event.</w:t>
      </w:r>
    </w:p>
    <w:p w14:paraId="1F3EBE53" w14:textId="77777777" w:rsidR="004D62DD" w:rsidRPr="004A4C03" w:rsidRDefault="004D62DD" w:rsidP="004A4C03">
      <w:pPr>
        <w:tabs>
          <w:tab w:val="left" w:pos="1620"/>
        </w:tabs>
        <w:ind w:left="1080" w:hanging="1080"/>
        <w:rPr>
          <w:rFonts w:ascii="Tahoma" w:hAnsi="Tahoma" w:cs="Tahoma"/>
          <w:sz w:val="20"/>
          <w:szCs w:val="20"/>
        </w:rPr>
      </w:pPr>
      <w:r w:rsidRPr="004A4C03">
        <w:rPr>
          <w:rFonts w:ascii="Tahoma" w:hAnsi="Tahoma" w:cs="Tahoma"/>
          <w:b/>
          <w:sz w:val="20"/>
          <w:szCs w:val="20"/>
        </w:rPr>
        <w:t>dB</w:t>
      </w:r>
      <w:r w:rsidRPr="004A4C03">
        <w:rPr>
          <w:rFonts w:ascii="Tahoma" w:hAnsi="Tahoma" w:cs="Tahoma"/>
          <w:sz w:val="20"/>
          <w:szCs w:val="20"/>
        </w:rPr>
        <w:tab/>
        <w:t>Decibels</w:t>
      </w:r>
    </w:p>
    <w:p w14:paraId="45182D3A" w14:textId="77777777" w:rsidR="004D62DD" w:rsidRPr="004A4C03" w:rsidRDefault="004D62DD" w:rsidP="004A4C03">
      <w:pPr>
        <w:pStyle w:val="Default"/>
        <w:spacing w:line="276" w:lineRule="auto"/>
        <w:rPr>
          <w:rFonts w:ascii="Tahoma" w:hAnsi="Tahoma" w:cs="Tahoma"/>
          <w:sz w:val="20"/>
          <w:szCs w:val="20"/>
        </w:rPr>
      </w:pPr>
    </w:p>
    <w:p w14:paraId="4B8BD0F4" w14:textId="77777777" w:rsidR="004D62DD" w:rsidRPr="004A4C03" w:rsidRDefault="004D62DD" w:rsidP="004A4C03">
      <w:pPr>
        <w:pStyle w:val="Default"/>
        <w:spacing w:line="276" w:lineRule="auto"/>
        <w:jc w:val="both"/>
        <w:rPr>
          <w:rFonts w:ascii="Tahoma" w:hAnsi="Tahoma" w:cs="Tahoma"/>
          <w:sz w:val="20"/>
          <w:szCs w:val="20"/>
        </w:rPr>
      </w:pPr>
      <w:bookmarkStart w:id="615" w:name="_Hlk97129851"/>
      <w:r w:rsidRPr="004A4C03">
        <w:rPr>
          <w:rFonts w:ascii="Tahoma" w:hAnsi="Tahoma" w:cs="Tahoma"/>
          <w:sz w:val="20"/>
          <w:szCs w:val="20"/>
        </w:rPr>
        <w:t>The sound level limits for a mixed residential is 55 dB(A) according to The Environmental Management and Coordination (Noise and Excessive Vibration Pollution) (Control) Regulations, 2009, therefore, Bumburi’s noise levels are currently below the limits.</w:t>
      </w:r>
    </w:p>
    <w:bookmarkEnd w:id="615"/>
    <w:p w14:paraId="4DDBF409" w14:textId="77777777" w:rsidR="004D62DD" w:rsidRPr="004A4C03" w:rsidRDefault="004D62DD" w:rsidP="004A4C03">
      <w:pPr>
        <w:jc w:val="both"/>
        <w:rPr>
          <w:rFonts w:ascii="Tahoma" w:hAnsi="Tahoma" w:cs="Tahoma"/>
          <w:sz w:val="20"/>
          <w:szCs w:val="20"/>
        </w:rPr>
      </w:pPr>
      <w:r w:rsidRPr="004A4C03">
        <w:rPr>
          <w:rFonts w:ascii="Tahoma" w:hAnsi="Tahoma" w:cs="Tahoma"/>
          <w:sz w:val="20"/>
          <w:szCs w:val="20"/>
        </w:rPr>
        <w:t>Plate 1 below shows the noise survey being undertaken in the proposed Bumburi site.</w:t>
      </w:r>
    </w:p>
    <w:p w14:paraId="0A2DDD7B" w14:textId="6D03A923" w:rsidR="004D62DD" w:rsidRPr="004A4C03" w:rsidRDefault="00D4583A" w:rsidP="004A4C03">
      <w:pPr>
        <w:pStyle w:val="CM147"/>
        <w:spacing w:after="0" w:line="276" w:lineRule="auto"/>
        <w:jc w:val="center"/>
        <w:rPr>
          <w:rFonts w:ascii="Tahoma" w:hAnsi="Tahoma" w:cs="Tahoma"/>
          <w:noProof/>
          <w:sz w:val="20"/>
          <w:szCs w:val="20"/>
          <w:lang w:val="en-US" w:eastAsia="en-US"/>
        </w:rPr>
      </w:pPr>
      <w:r w:rsidRPr="004A4C03">
        <w:rPr>
          <w:rFonts w:ascii="Tahoma" w:hAnsi="Tahoma" w:cs="Tahoma"/>
          <w:noProof/>
          <w:sz w:val="20"/>
          <w:szCs w:val="20"/>
          <w:lang w:val="en-US" w:eastAsia="en-US"/>
        </w:rPr>
        <w:drawing>
          <wp:inline distT="0" distB="0" distL="0" distR="0" wp14:anchorId="7CCD0AEC" wp14:editId="3329FE0B">
            <wp:extent cx="1057275" cy="2343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57275" cy="2343150"/>
                    </a:xfrm>
                    <a:prstGeom prst="rect">
                      <a:avLst/>
                    </a:prstGeom>
                    <a:noFill/>
                    <a:ln>
                      <a:noFill/>
                    </a:ln>
                  </pic:spPr>
                </pic:pic>
              </a:graphicData>
            </a:graphic>
          </wp:inline>
        </w:drawing>
      </w:r>
      <w:r w:rsidR="004D62DD" w:rsidRPr="004A4C03">
        <w:rPr>
          <w:rFonts w:ascii="Tahoma" w:hAnsi="Tahoma" w:cs="Tahoma"/>
          <w:sz w:val="20"/>
          <w:szCs w:val="20"/>
        </w:rPr>
        <w:t xml:space="preserve"> </w:t>
      </w:r>
      <w:r w:rsidRPr="004A4C03">
        <w:rPr>
          <w:rFonts w:ascii="Tahoma" w:hAnsi="Tahoma" w:cs="Tahoma"/>
          <w:noProof/>
          <w:sz w:val="20"/>
          <w:szCs w:val="20"/>
          <w:lang w:val="en-US" w:eastAsia="en-US"/>
        </w:rPr>
        <w:drawing>
          <wp:inline distT="0" distB="0" distL="0" distR="0" wp14:anchorId="6128EE2D" wp14:editId="1F67C9B1">
            <wp:extent cx="3019425" cy="13620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19425" cy="1362075"/>
                    </a:xfrm>
                    <a:prstGeom prst="rect">
                      <a:avLst/>
                    </a:prstGeom>
                    <a:noFill/>
                    <a:ln>
                      <a:noFill/>
                    </a:ln>
                  </pic:spPr>
                </pic:pic>
              </a:graphicData>
            </a:graphic>
          </wp:inline>
        </w:drawing>
      </w:r>
    </w:p>
    <w:p w14:paraId="1C9673DA" w14:textId="77777777" w:rsidR="004D62DD" w:rsidRPr="004A4C03" w:rsidRDefault="004D62DD" w:rsidP="004A4C03">
      <w:pPr>
        <w:pStyle w:val="CM147"/>
        <w:spacing w:after="0" w:line="276" w:lineRule="auto"/>
        <w:ind w:right="588"/>
        <w:jc w:val="center"/>
        <w:rPr>
          <w:rFonts w:ascii="Tahoma" w:hAnsi="Tahoma" w:cs="Tahoma"/>
          <w:i/>
          <w:sz w:val="20"/>
          <w:szCs w:val="20"/>
        </w:rPr>
      </w:pPr>
      <w:bookmarkStart w:id="616" w:name="_Toc84292374"/>
      <w:bookmarkStart w:id="617" w:name="_Toc90324156"/>
      <w:r w:rsidRPr="004A4C03">
        <w:rPr>
          <w:rFonts w:ascii="Tahoma" w:hAnsi="Tahoma" w:cs="Tahoma"/>
          <w:i/>
          <w:sz w:val="20"/>
          <w:szCs w:val="20"/>
        </w:rPr>
        <w:t xml:space="preserve">Plate </w:t>
      </w:r>
      <w:r w:rsidRPr="004A4C03">
        <w:rPr>
          <w:rFonts w:ascii="Tahoma" w:hAnsi="Tahoma" w:cs="Tahoma"/>
          <w:i/>
          <w:sz w:val="20"/>
          <w:szCs w:val="20"/>
        </w:rPr>
        <w:fldChar w:fldCharType="begin"/>
      </w:r>
      <w:r w:rsidRPr="004A4C03">
        <w:rPr>
          <w:rFonts w:ascii="Tahoma" w:hAnsi="Tahoma" w:cs="Tahoma"/>
          <w:i/>
          <w:sz w:val="20"/>
          <w:szCs w:val="20"/>
        </w:rPr>
        <w:instrText xml:space="preserve"> SEQ Plate \* ARABIC </w:instrText>
      </w:r>
      <w:r w:rsidRPr="004A4C03">
        <w:rPr>
          <w:rFonts w:ascii="Tahoma" w:hAnsi="Tahoma" w:cs="Tahoma"/>
          <w:i/>
          <w:sz w:val="20"/>
          <w:szCs w:val="20"/>
        </w:rPr>
        <w:fldChar w:fldCharType="separate"/>
      </w:r>
      <w:r w:rsidRPr="004A4C03">
        <w:rPr>
          <w:rFonts w:ascii="Tahoma" w:hAnsi="Tahoma" w:cs="Tahoma"/>
          <w:i/>
          <w:noProof/>
          <w:sz w:val="20"/>
          <w:szCs w:val="20"/>
        </w:rPr>
        <w:t>1</w:t>
      </w:r>
      <w:r w:rsidRPr="004A4C03">
        <w:rPr>
          <w:rFonts w:ascii="Tahoma" w:hAnsi="Tahoma" w:cs="Tahoma"/>
          <w:i/>
          <w:sz w:val="20"/>
          <w:szCs w:val="20"/>
        </w:rPr>
        <w:fldChar w:fldCharType="end"/>
      </w:r>
      <w:r w:rsidRPr="004A4C03">
        <w:rPr>
          <w:rFonts w:ascii="Tahoma" w:hAnsi="Tahoma" w:cs="Tahoma"/>
          <w:i/>
          <w:sz w:val="20"/>
          <w:szCs w:val="20"/>
        </w:rPr>
        <w:t>: Ongoing baseline noise measurements</w:t>
      </w:r>
      <w:bookmarkEnd w:id="616"/>
      <w:bookmarkEnd w:id="617"/>
    </w:p>
    <w:p w14:paraId="52E74690" w14:textId="77777777" w:rsidR="004D62DD" w:rsidRPr="004A4C03" w:rsidRDefault="004D62DD" w:rsidP="004A4C03">
      <w:pPr>
        <w:spacing w:after="0"/>
        <w:jc w:val="both"/>
        <w:rPr>
          <w:rFonts w:ascii="Tahoma" w:eastAsia="Times New Roman" w:hAnsi="Tahoma" w:cs="Tahoma"/>
          <w:sz w:val="20"/>
          <w:szCs w:val="20"/>
        </w:rPr>
      </w:pPr>
    </w:p>
    <w:p w14:paraId="0D8AF063" w14:textId="77777777" w:rsidR="004D62DD" w:rsidRPr="004A4C03" w:rsidRDefault="004D62DD" w:rsidP="004A4C03">
      <w:pPr>
        <w:pStyle w:val="Heading2"/>
        <w:jc w:val="both"/>
        <w:rPr>
          <w:rFonts w:ascii="Tahoma" w:hAnsi="Tahoma" w:cs="Tahoma"/>
          <w:sz w:val="20"/>
          <w:szCs w:val="20"/>
        </w:rPr>
      </w:pPr>
      <w:bookmarkStart w:id="618" w:name="_Toc103781360"/>
      <w:bookmarkStart w:id="619" w:name="_Toc148524282"/>
      <w:r w:rsidRPr="004A4C03">
        <w:rPr>
          <w:rFonts w:ascii="Tahoma" w:hAnsi="Tahoma" w:cs="Tahoma"/>
          <w:sz w:val="20"/>
          <w:szCs w:val="20"/>
        </w:rPr>
        <w:t>Socio-economic Environment</w:t>
      </w:r>
      <w:bookmarkEnd w:id="618"/>
      <w:bookmarkEnd w:id="619"/>
    </w:p>
    <w:p w14:paraId="2634B2EC" w14:textId="77777777" w:rsidR="005B5452" w:rsidRPr="004A4C03" w:rsidRDefault="005B5452" w:rsidP="004A4C03">
      <w:pPr>
        <w:pStyle w:val="Heading3"/>
        <w:rPr>
          <w:rFonts w:ascii="Tahoma" w:hAnsi="Tahoma" w:cs="Tahoma"/>
          <w:sz w:val="20"/>
          <w:szCs w:val="20"/>
        </w:rPr>
      </w:pPr>
      <w:bookmarkStart w:id="620" w:name="_Toc103781361"/>
      <w:bookmarkStart w:id="621" w:name="_Toc148524283"/>
      <w:r w:rsidRPr="004A4C03">
        <w:rPr>
          <w:rFonts w:ascii="Tahoma" w:hAnsi="Tahoma" w:cs="Tahoma"/>
          <w:sz w:val="20"/>
          <w:szCs w:val="20"/>
        </w:rPr>
        <w:t>Population Size and Composition</w:t>
      </w:r>
      <w:bookmarkEnd w:id="620"/>
      <w:bookmarkEnd w:id="621"/>
    </w:p>
    <w:p w14:paraId="4EC0E0F9" w14:textId="77777777" w:rsidR="005B5452" w:rsidRPr="004A4C03" w:rsidRDefault="005B5452" w:rsidP="004A4C03">
      <w:pPr>
        <w:spacing w:after="0"/>
        <w:jc w:val="both"/>
        <w:rPr>
          <w:rFonts w:ascii="Tahoma" w:hAnsi="Tahoma" w:cs="Tahoma"/>
          <w:sz w:val="20"/>
          <w:szCs w:val="20"/>
        </w:rPr>
      </w:pPr>
      <w:r w:rsidRPr="004A4C03">
        <w:rPr>
          <w:rFonts w:ascii="Tahoma" w:hAnsi="Tahoma" w:cs="Tahoma"/>
          <w:sz w:val="20"/>
          <w:szCs w:val="20"/>
        </w:rPr>
        <w:t xml:space="preserve">In 2019 population census (KNBS), the County population was estimated at 866,820 persons, 425,121 of which were males 441, 681 were females and 18 were in the intersex category. </w:t>
      </w:r>
    </w:p>
    <w:p w14:paraId="5883971C" w14:textId="77777777" w:rsidR="005B5452" w:rsidRPr="004A4C03" w:rsidRDefault="005B5452" w:rsidP="004A4C03">
      <w:pPr>
        <w:pStyle w:val="CM147"/>
        <w:spacing w:line="276" w:lineRule="auto"/>
        <w:jc w:val="both"/>
        <w:rPr>
          <w:rFonts w:ascii="Tahoma" w:eastAsia="DengXian" w:hAnsi="Tahoma" w:cs="Tahoma"/>
          <w:sz w:val="20"/>
          <w:szCs w:val="20"/>
          <w:lang w:val="en-US" w:eastAsia="en-US"/>
        </w:rPr>
      </w:pPr>
      <w:r w:rsidRPr="00646039">
        <w:rPr>
          <w:rFonts w:ascii="Tahoma" w:eastAsia="DengXian" w:hAnsi="Tahoma" w:cs="Tahoma"/>
          <w:sz w:val="20"/>
          <w:szCs w:val="20"/>
          <w:lang w:eastAsia="en-US"/>
        </w:rPr>
        <w:t>Makamini</w:t>
      </w:r>
      <w:r w:rsidRPr="004A4C03">
        <w:rPr>
          <w:rFonts w:ascii="Tahoma" w:eastAsia="DengXian" w:hAnsi="Tahoma" w:cs="Tahoma"/>
          <w:sz w:val="20"/>
          <w:szCs w:val="20"/>
          <w:lang w:val="en-US" w:eastAsia="en-US"/>
        </w:rPr>
        <w:t xml:space="preserve"> sub-location has a population of approximately 1,956 and with about 309 households with an average of 6 people per household. The gender ration is currently estimated to be about 46% males and 54% females. It was noted population within Makamini has decreased mainly attributed to drought forcing people to move in search of food, water and pasture.</w:t>
      </w:r>
    </w:p>
    <w:p w14:paraId="4B48E12B" w14:textId="77777777" w:rsidR="00207C52" w:rsidRPr="004A4C03" w:rsidRDefault="00207C52" w:rsidP="004A4C03">
      <w:pPr>
        <w:pStyle w:val="Heading3"/>
        <w:rPr>
          <w:rFonts w:ascii="Tahoma" w:hAnsi="Tahoma" w:cs="Tahoma"/>
          <w:sz w:val="20"/>
          <w:szCs w:val="20"/>
        </w:rPr>
      </w:pPr>
      <w:bookmarkStart w:id="622" w:name="_Toc90324029"/>
      <w:bookmarkStart w:id="623" w:name="_Toc92902325"/>
      <w:bookmarkStart w:id="624" w:name="_Toc103781362"/>
      <w:bookmarkStart w:id="625" w:name="_Toc148524284"/>
      <w:r w:rsidRPr="004A4C03">
        <w:rPr>
          <w:rFonts w:ascii="Tahoma" w:hAnsi="Tahoma" w:cs="Tahoma"/>
          <w:sz w:val="20"/>
          <w:szCs w:val="20"/>
        </w:rPr>
        <w:t>Educational Infrastructure</w:t>
      </w:r>
      <w:bookmarkEnd w:id="622"/>
      <w:bookmarkEnd w:id="623"/>
      <w:bookmarkEnd w:id="624"/>
      <w:bookmarkEnd w:id="625"/>
      <w:r w:rsidRPr="004A4C03">
        <w:rPr>
          <w:rFonts w:ascii="Tahoma" w:hAnsi="Tahoma" w:cs="Tahoma"/>
          <w:sz w:val="20"/>
          <w:szCs w:val="20"/>
        </w:rPr>
        <w:t xml:space="preserve"> </w:t>
      </w:r>
    </w:p>
    <w:p w14:paraId="45F2F9D9" w14:textId="77777777" w:rsidR="00207C52" w:rsidRPr="004A4C03" w:rsidRDefault="00207C52" w:rsidP="004A4C03">
      <w:pPr>
        <w:pStyle w:val="Default"/>
        <w:spacing w:line="276" w:lineRule="auto"/>
        <w:jc w:val="both"/>
        <w:rPr>
          <w:rFonts w:ascii="Tahoma" w:hAnsi="Tahoma" w:cs="Tahoma"/>
          <w:sz w:val="20"/>
          <w:szCs w:val="20"/>
          <w:lang w:val="en-GB" w:eastAsia="en-GB"/>
        </w:rPr>
      </w:pPr>
      <w:r w:rsidRPr="004A4C03">
        <w:rPr>
          <w:rFonts w:ascii="Tahoma" w:hAnsi="Tahoma" w:cs="Tahoma"/>
          <w:sz w:val="20"/>
          <w:szCs w:val="20"/>
          <w:lang w:val="en-GB" w:eastAsia="en-GB"/>
        </w:rPr>
        <w:t xml:space="preserve">As per the observation and information sought from Makamini location, the area has two schools; Bumburi primary school located at about 500m from the project area and Makamini Secondary school which is about 9km away. </w:t>
      </w:r>
      <w:r w:rsidR="00D0221D" w:rsidRPr="004A4C03">
        <w:rPr>
          <w:rFonts w:ascii="Tahoma" w:hAnsi="Tahoma" w:cs="Tahoma"/>
          <w:sz w:val="20"/>
          <w:szCs w:val="20"/>
          <w:lang w:val="en-GB" w:eastAsia="en-GB"/>
        </w:rPr>
        <w:t>The schools were not connected to power at the time of the assessment. It is not anticipated that the project activi</w:t>
      </w:r>
      <w:r w:rsidR="00080B2C" w:rsidRPr="004A4C03">
        <w:rPr>
          <w:rFonts w:ascii="Tahoma" w:hAnsi="Tahoma" w:cs="Tahoma"/>
          <w:sz w:val="20"/>
          <w:szCs w:val="20"/>
          <w:lang w:val="en-GB" w:eastAsia="en-GB"/>
        </w:rPr>
        <w:t>ti</w:t>
      </w:r>
      <w:r w:rsidR="00D0221D" w:rsidRPr="004A4C03">
        <w:rPr>
          <w:rFonts w:ascii="Tahoma" w:hAnsi="Tahoma" w:cs="Tahoma"/>
          <w:sz w:val="20"/>
          <w:szCs w:val="20"/>
          <w:lang w:val="en-GB" w:eastAsia="en-GB"/>
        </w:rPr>
        <w:t>es will affect the learning institutions negatively in any way.</w:t>
      </w:r>
    </w:p>
    <w:p w14:paraId="1567E1C3" w14:textId="77777777" w:rsidR="001E0E40" w:rsidRPr="004A4C03" w:rsidRDefault="001E0E40" w:rsidP="004A4C03">
      <w:pPr>
        <w:pStyle w:val="Heading3"/>
        <w:rPr>
          <w:rFonts w:ascii="Tahoma" w:hAnsi="Tahoma" w:cs="Tahoma"/>
          <w:sz w:val="20"/>
          <w:szCs w:val="20"/>
        </w:rPr>
      </w:pPr>
      <w:bookmarkStart w:id="626" w:name="_Toc103781363"/>
      <w:bookmarkStart w:id="627" w:name="_Toc148524285"/>
      <w:r w:rsidRPr="004A4C03">
        <w:rPr>
          <w:rFonts w:ascii="Tahoma" w:hAnsi="Tahoma" w:cs="Tahoma"/>
          <w:sz w:val="20"/>
          <w:szCs w:val="20"/>
        </w:rPr>
        <w:t xml:space="preserve">Health </w:t>
      </w:r>
      <w:r w:rsidR="0016669E" w:rsidRPr="004A4C03">
        <w:rPr>
          <w:rFonts w:ascii="Tahoma" w:hAnsi="Tahoma" w:cs="Tahoma"/>
          <w:sz w:val="20"/>
          <w:szCs w:val="20"/>
        </w:rPr>
        <w:t>Facilities</w:t>
      </w:r>
      <w:bookmarkEnd w:id="626"/>
      <w:bookmarkEnd w:id="627"/>
    </w:p>
    <w:p w14:paraId="4D4CA6D8" w14:textId="77777777" w:rsidR="005A7CB6" w:rsidRPr="004A4C03" w:rsidRDefault="005A7CB6" w:rsidP="004A4C03">
      <w:pPr>
        <w:jc w:val="both"/>
        <w:rPr>
          <w:rFonts w:ascii="Tahoma" w:hAnsi="Tahoma" w:cs="Tahoma"/>
          <w:color w:val="000000"/>
          <w:sz w:val="20"/>
          <w:szCs w:val="20"/>
          <w:lang w:eastAsia="en-GB"/>
        </w:rPr>
      </w:pPr>
      <w:r w:rsidRPr="004A4C03">
        <w:rPr>
          <w:rFonts w:ascii="Tahoma" w:hAnsi="Tahoma" w:cs="Tahoma"/>
          <w:color w:val="000000"/>
          <w:sz w:val="20"/>
          <w:szCs w:val="20"/>
          <w:lang w:eastAsia="en-GB"/>
        </w:rPr>
        <w:t>Bumburi has one health facility; Bumburi dispensary that serves the community health needs</w:t>
      </w:r>
      <w:r w:rsidR="006C3BFF" w:rsidRPr="004A4C03">
        <w:rPr>
          <w:rFonts w:ascii="Tahoma" w:hAnsi="Tahoma" w:cs="Tahoma"/>
          <w:color w:val="000000"/>
          <w:sz w:val="20"/>
          <w:szCs w:val="20"/>
          <w:lang w:eastAsia="en-GB"/>
        </w:rPr>
        <w:t>.</w:t>
      </w:r>
      <w:r w:rsidR="006A2A81" w:rsidRPr="004A4C03">
        <w:rPr>
          <w:rFonts w:ascii="Tahoma" w:hAnsi="Tahoma" w:cs="Tahoma"/>
          <w:color w:val="000000"/>
          <w:sz w:val="20"/>
          <w:szCs w:val="20"/>
          <w:lang w:eastAsia="en-GB"/>
        </w:rPr>
        <w:t xml:space="preserve"> The dispensary is not connected to power</w:t>
      </w:r>
      <w:r w:rsidR="00A01E99" w:rsidRPr="004A4C03">
        <w:rPr>
          <w:rFonts w:ascii="Tahoma" w:hAnsi="Tahoma" w:cs="Tahoma"/>
          <w:color w:val="000000"/>
          <w:sz w:val="20"/>
          <w:szCs w:val="20"/>
          <w:lang w:eastAsia="en-GB"/>
        </w:rPr>
        <w:t>,</w:t>
      </w:r>
      <w:r w:rsidR="006A2A81" w:rsidRPr="004A4C03">
        <w:rPr>
          <w:rFonts w:ascii="Tahoma" w:hAnsi="Tahoma" w:cs="Tahoma"/>
          <w:color w:val="000000"/>
          <w:sz w:val="20"/>
          <w:szCs w:val="20"/>
          <w:lang w:eastAsia="en-GB"/>
        </w:rPr>
        <w:t xml:space="preserve"> therefore, it will benefit positively when the project is implemente</w:t>
      </w:r>
      <w:r w:rsidR="00A01E99" w:rsidRPr="004A4C03">
        <w:rPr>
          <w:rFonts w:ascii="Tahoma" w:hAnsi="Tahoma" w:cs="Tahoma"/>
          <w:color w:val="000000"/>
          <w:sz w:val="20"/>
          <w:szCs w:val="20"/>
          <w:lang w:eastAsia="en-GB"/>
        </w:rPr>
        <w:t>d, by getting connected and this would improve the health services provided.</w:t>
      </w:r>
    </w:p>
    <w:p w14:paraId="10A97E5E" w14:textId="77777777" w:rsidR="001E0E40" w:rsidRPr="004A4C03" w:rsidRDefault="001E0E40" w:rsidP="004A4C03">
      <w:pPr>
        <w:pStyle w:val="Heading3"/>
        <w:rPr>
          <w:rFonts w:ascii="Tahoma" w:hAnsi="Tahoma" w:cs="Tahoma"/>
          <w:sz w:val="20"/>
          <w:szCs w:val="20"/>
        </w:rPr>
      </w:pPr>
      <w:bookmarkStart w:id="628" w:name="_Toc103781364"/>
      <w:bookmarkStart w:id="629" w:name="_Toc148524286"/>
      <w:r w:rsidRPr="004A4C03">
        <w:rPr>
          <w:rFonts w:ascii="Tahoma" w:hAnsi="Tahoma" w:cs="Tahoma"/>
          <w:sz w:val="20"/>
          <w:szCs w:val="20"/>
        </w:rPr>
        <w:t>Religious</w:t>
      </w:r>
      <w:r w:rsidR="0016669E" w:rsidRPr="004A4C03">
        <w:rPr>
          <w:rFonts w:ascii="Tahoma" w:hAnsi="Tahoma" w:cs="Tahoma"/>
          <w:sz w:val="20"/>
          <w:szCs w:val="20"/>
        </w:rPr>
        <w:t xml:space="preserve"> Institutions</w:t>
      </w:r>
      <w:bookmarkEnd w:id="628"/>
      <w:bookmarkEnd w:id="629"/>
    </w:p>
    <w:p w14:paraId="5161A414" w14:textId="77777777" w:rsidR="005A7CB6" w:rsidRPr="004A4C03" w:rsidRDefault="006C3BFF" w:rsidP="004A4C03">
      <w:pPr>
        <w:jc w:val="both"/>
        <w:rPr>
          <w:rFonts w:ascii="Tahoma" w:hAnsi="Tahoma" w:cs="Tahoma"/>
          <w:color w:val="000000"/>
          <w:sz w:val="20"/>
          <w:szCs w:val="20"/>
          <w:lang w:eastAsia="en-GB"/>
        </w:rPr>
      </w:pPr>
      <w:r w:rsidRPr="004A4C03">
        <w:rPr>
          <w:rFonts w:ascii="Tahoma" w:hAnsi="Tahoma" w:cs="Tahoma"/>
          <w:color w:val="000000"/>
          <w:sz w:val="20"/>
          <w:szCs w:val="20"/>
          <w:lang w:eastAsia="en-GB"/>
        </w:rPr>
        <w:t xml:space="preserve">Bumburi community has got both Christians and Muslims that are served by four </w:t>
      </w:r>
      <w:r w:rsidR="002E66EC" w:rsidRPr="004A4C03">
        <w:rPr>
          <w:rFonts w:ascii="Tahoma" w:hAnsi="Tahoma" w:cs="Tahoma"/>
          <w:color w:val="000000"/>
          <w:sz w:val="20"/>
          <w:szCs w:val="20"/>
          <w:lang w:eastAsia="en-GB"/>
        </w:rPr>
        <w:t>churches</w:t>
      </w:r>
      <w:r w:rsidRPr="004A4C03">
        <w:rPr>
          <w:rFonts w:ascii="Tahoma" w:hAnsi="Tahoma" w:cs="Tahoma"/>
          <w:color w:val="000000"/>
          <w:sz w:val="20"/>
          <w:szCs w:val="20"/>
          <w:lang w:eastAsia="en-GB"/>
        </w:rPr>
        <w:t xml:space="preserve"> (including 1 Redeemed church, 2 PEFA) and one mosque. </w:t>
      </w:r>
      <w:r w:rsidR="00D0221D" w:rsidRPr="004A4C03">
        <w:rPr>
          <w:rFonts w:ascii="Tahoma" w:hAnsi="Tahoma" w:cs="Tahoma"/>
          <w:color w:val="000000"/>
          <w:sz w:val="20"/>
          <w:szCs w:val="20"/>
          <w:lang w:eastAsia="en-GB"/>
        </w:rPr>
        <w:t xml:space="preserve">In this case, the days of worship are usually Fridays for Muslims and Sundays for the Christians therefore, the contractor is expected to put in to consideration the time of worship and the place to have the prayers. </w:t>
      </w:r>
    </w:p>
    <w:p w14:paraId="29E07B7E" w14:textId="77777777" w:rsidR="0042084A" w:rsidRPr="004A4C03" w:rsidRDefault="0042084A" w:rsidP="004A4C03">
      <w:pPr>
        <w:pStyle w:val="Heading3"/>
        <w:rPr>
          <w:rFonts w:ascii="Tahoma" w:hAnsi="Tahoma" w:cs="Tahoma"/>
          <w:sz w:val="20"/>
          <w:szCs w:val="20"/>
        </w:rPr>
      </w:pPr>
      <w:bookmarkStart w:id="630" w:name="_Toc92902327"/>
      <w:bookmarkStart w:id="631" w:name="_Toc92902554"/>
      <w:bookmarkStart w:id="632" w:name="_Toc96079270"/>
      <w:bookmarkStart w:id="633" w:name="_Toc96584002"/>
      <w:bookmarkStart w:id="634" w:name="_Toc103157293"/>
      <w:bookmarkStart w:id="635" w:name="_Toc103760442"/>
      <w:bookmarkStart w:id="636" w:name="_Toc103762133"/>
      <w:bookmarkStart w:id="637" w:name="_Toc103781365"/>
      <w:bookmarkStart w:id="638" w:name="_Toc103847069"/>
      <w:bookmarkStart w:id="639" w:name="_Toc92902328"/>
      <w:bookmarkStart w:id="640" w:name="_Toc92902555"/>
      <w:bookmarkStart w:id="641" w:name="_Toc96079271"/>
      <w:bookmarkStart w:id="642" w:name="_Toc96584003"/>
      <w:bookmarkStart w:id="643" w:name="_Toc103157294"/>
      <w:bookmarkStart w:id="644" w:name="_Toc103760443"/>
      <w:bookmarkStart w:id="645" w:name="_Toc103762134"/>
      <w:bookmarkStart w:id="646" w:name="_Toc103781366"/>
      <w:bookmarkStart w:id="647" w:name="_Toc103847070"/>
      <w:bookmarkStart w:id="648" w:name="_Toc148524287"/>
      <w:bookmarkStart w:id="649" w:name="_Toc92879021"/>
      <w:bookmarkStart w:id="650" w:name="_Toc92879225"/>
      <w:bookmarkStart w:id="651" w:name="_Toc92902329"/>
      <w:bookmarkStart w:id="652" w:name="_Toc103781367"/>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r w:rsidRPr="004A4C03">
        <w:rPr>
          <w:rFonts w:ascii="Tahoma" w:hAnsi="Tahoma" w:cs="Tahoma"/>
          <w:sz w:val="20"/>
          <w:szCs w:val="20"/>
        </w:rPr>
        <w:t>Transport and communication</w:t>
      </w:r>
      <w:bookmarkEnd w:id="648"/>
      <w:r w:rsidRPr="004A4C03">
        <w:rPr>
          <w:rFonts w:ascii="Tahoma" w:hAnsi="Tahoma" w:cs="Tahoma"/>
          <w:sz w:val="20"/>
          <w:szCs w:val="20"/>
        </w:rPr>
        <w:t xml:space="preserve"> </w:t>
      </w:r>
    </w:p>
    <w:p w14:paraId="23EE5DA7" w14:textId="77777777" w:rsidR="00F666A1" w:rsidRPr="004A4C03" w:rsidRDefault="007E7292" w:rsidP="004A4C03">
      <w:pPr>
        <w:pStyle w:val="Heading4"/>
        <w:ind w:left="810"/>
        <w:rPr>
          <w:rFonts w:cs="Tahoma"/>
          <w:sz w:val="20"/>
          <w:szCs w:val="20"/>
        </w:rPr>
      </w:pPr>
      <w:r w:rsidRPr="004A4C03">
        <w:rPr>
          <w:rFonts w:cs="Tahoma"/>
          <w:sz w:val="20"/>
          <w:szCs w:val="20"/>
        </w:rPr>
        <w:t>Road, Rail Network, Ports and Airports, Airstrips and Jetties</w:t>
      </w:r>
      <w:bookmarkEnd w:id="649"/>
      <w:bookmarkEnd w:id="650"/>
      <w:bookmarkEnd w:id="651"/>
      <w:bookmarkEnd w:id="652"/>
      <w:r w:rsidRPr="004A4C03">
        <w:rPr>
          <w:rFonts w:cs="Tahoma"/>
          <w:sz w:val="20"/>
          <w:szCs w:val="20"/>
        </w:rPr>
        <w:t xml:space="preserve"> </w:t>
      </w:r>
    </w:p>
    <w:p w14:paraId="0A8B9115" w14:textId="77777777" w:rsidR="00666D39" w:rsidRPr="004A4C03" w:rsidRDefault="00A27CCA"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County physical infrastructure has remained underdeveloped. Kwale County has a total of 2,028 Km of classified roads of which 212.5 Km</w:t>
      </w:r>
      <w:r w:rsidR="008A0464" w:rsidRPr="004A4C03">
        <w:rPr>
          <w:rFonts w:ascii="Tahoma" w:hAnsi="Tahoma" w:cs="Tahoma"/>
          <w:sz w:val="20"/>
          <w:szCs w:val="20"/>
        </w:rPr>
        <w:t xml:space="preserve"> </w:t>
      </w:r>
      <w:r w:rsidRPr="004A4C03">
        <w:rPr>
          <w:rFonts w:ascii="Tahoma" w:hAnsi="Tahoma" w:cs="Tahoma"/>
          <w:sz w:val="20"/>
          <w:szCs w:val="20"/>
        </w:rPr>
        <w:t xml:space="preserve">are Bitumen surface (paved surface), 425.2 Km </w:t>
      </w:r>
      <w:r w:rsidR="00080B2C" w:rsidRPr="004A4C03">
        <w:rPr>
          <w:rFonts w:ascii="Tahoma" w:hAnsi="Tahoma" w:cs="Tahoma"/>
          <w:sz w:val="20"/>
          <w:szCs w:val="20"/>
        </w:rPr>
        <w:t>ha</w:t>
      </w:r>
      <w:r w:rsidRPr="004A4C03">
        <w:rPr>
          <w:rFonts w:ascii="Tahoma" w:hAnsi="Tahoma" w:cs="Tahoma"/>
          <w:sz w:val="20"/>
          <w:szCs w:val="20"/>
        </w:rPr>
        <w:t>s gravel and 1,695.5 Km of earth su</w:t>
      </w:r>
      <w:r w:rsidR="008A0464" w:rsidRPr="004A4C03">
        <w:rPr>
          <w:rFonts w:ascii="Tahoma" w:hAnsi="Tahoma" w:cs="Tahoma"/>
          <w:sz w:val="20"/>
          <w:szCs w:val="20"/>
        </w:rPr>
        <w:t xml:space="preserve">rface roads/rural access roads. An international trunk road traverses the county from Mombasa to Lunga-Lunga on the Kenya –Tanzania border. On the northern side the Mombasa – Nairobi Highway virtually forms the boundary of Kwale and Kilifi County. There are 4 Km of railway line and four (4) airstrips at Ukunda/Diani, </w:t>
      </w:r>
      <w:r w:rsidR="00553095" w:rsidRPr="004A4C03">
        <w:rPr>
          <w:rFonts w:ascii="Tahoma" w:hAnsi="Tahoma" w:cs="Tahoma"/>
          <w:sz w:val="20"/>
          <w:szCs w:val="20"/>
        </w:rPr>
        <w:t xml:space="preserve">Shimba </w:t>
      </w:r>
      <w:r w:rsidR="008A0464" w:rsidRPr="004A4C03">
        <w:rPr>
          <w:rFonts w:ascii="Tahoma" w:hAnsi="Tahoma" w:cs="Tahoma"/>
          <w:sz w:val="20"/>
          <w:szCs w:val="20"/>
        </w:rPr>
        <w:t xml:space="preserve">Hills National Reserve, Msambweni and Kinango although only Ukunda/Diani is operational. Air transport has contributed to the growth of tourism sector, which significantly contributes to the economic growth of the county. There is a small port at Shimoni which is mostly used for water transport by boats controlled by Kenya Wildlife Service. </w:t>
      </w:r>
    </w:p>
    <w:p w14:paraId="27499C0F" w14:textId="77777777" w:rsidR="00666D39" w:rsidRPr="004A4C03" w:rsidRDefault="00666D39"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main mode of transport from Kwale county headquarters to Bumburi is by earth road. </w:t>
      </w:r>
    </w:p>
    <w:p w14:paraId="4DF4C596" w14:textId="77777777" w:rsidR="008A0464" w:rsidRPr="004A4C03" w:rsidRDefault="008A0464" w:rsidP="004A4C03">
      <w:pPr>
        <w:pStyle w:val="Heading4"/>
        <w:ind w:left="810"/>
        <w:rPr>
          <w:rFonts w:cs="Tahoma"/>
          <w:sz w:val="20"/>
          <w:szCs w:val="20"/>
        </w:rPr>
      </w:pPr>
      <w:bookmarkStart w:id="653" w:name="_Toc92879022"/>
      <w:bookmarkStart w:id="654" w:name="_Toc92879226"/>
      <w:bookmarkStart w:id="655" w:name="_Toc92902330"/>
      <w:bookmarkStart w:id="656" w:name="_Toc103781368"/>
      <w:r w:rsidRPr="004A4C03">
        <w:rPr>
          <w:rFonts w:cs="Tahoma"/>
          <w:sz w:val="20"/>
          <w:szCs w:val="20"/>
        </w:rPr>
        <w:t>Posts and Telecommunications: Post Office, ICT (Mobile Telephony, Landline, Fibre Cables</w:t>
      </w:r>
      <w:bookmarkEnd w:id="653"/>
      <w:bookmarkEnd w:id="654"/>
      <w:bookmarkEnd w:id="655"/>
      <w:r w:rsidR="00502EF3" w:rsidRPr="004A4C03">
        <w:rPr>
          <w:rFonts w:cs="Tahoma"/>
          <w:sz w:val="20"/>
          <w:szCs w:val="20"/>
        </w:rPr>
        <w:t>)</w:t>
      </w:r>
      <w:bookmarkEnd w:id="656"/>
    </w:p>
    <w:p w14:paraId="424CF90A" w14:textId="77777777" w:rsidR="005474D4" w:rsidRPr="004A4C03" w:rsidRDefault="008A0464"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county has 14 branches of the public post office available at Kwale, Msambweni, Kinango, Ukunda, Shimba Hills, Lunga-Lunga, Vanga, Kikoneni, Shimoni, Lukore, Diani, Matuga, Mackinnon Road and Samburu.</w:t>
      </w:r>
      <w:r w:rsidR="0079301B" w:rsidRPr="004A4C03">
        <w:rPr>
          <w:rFonts w:ascii="Tahoma" w:hAnsi="Tahoma" w:cs="Tahoma"/>
          <w:sz w:val="20"/>
          <w:szCs w:val="20"/>
        </w:rPr>
        <w:t xml:space="preserve"> </w:t>
      </w:r>
      <w:r w:rsidRPr="004A4C03">
        <w:rPr>
          <w:rFonts w:ascii="Tahoma" w:hAnsi="Tahoma" w:cs="Tahoma"/>
          <w:sz w:val="20"/>
          <w:szCs w:val="20"/>
        </w:rPr>
        <w:t xml:space="preserve">With emergence of mobile phones and courier services, utilization of Telkom Kenya services and those of the Postal Corporation of Kenya has since declined which has led to neglect of these facilities and vandalism of equipment. The three major mobile telephone service providers cover about 75% of the County with major towns such as Kwale, Ukunda/Diani, Msambweni and Kinango well covered. Over 75% of households in the region own radios making it the most prevalent medium of communication. Television coverage is mainly concentrated in urban </w:t>
      </w:r>
      <w:r w:rsidR="00080B2C" w:rsidRPr="005C0658">
        <w:rPr>
          <w:rFonts w:ascii="Tahoma" w:hAnsi="Tahoma" w:cs="Tahoma"/>
          <w:sz w:val="20"/>
          <w:szCs w:val="20"/>
        </w:rPr>
        <w:t>C</w:t>
      </w:r>
      <w:r w:rsidRPr="005C0658">
        <w:rPr>
          <w:rFonts w:ascii="Tahoma" w:hAnsi="Tahoma" w:cs="Tahoma"/>
          <w:sz w:val="20"/>
          <w:szCs w:val="20"/>
        </w:rPr>
        <w:t>entres</w:t>
      </w:r>
      <w:r w:rsidRPr="004A4C03">
        <w:rPr>
          <w:rFonts w:ascii="Tahoma" w:hAnsi="Tahoma" w:cs="Tahoma"/>
          <w:sz w:val="20"/>
          <w:szCs w:val="20"/>
        </w:rPr>
        <w:t xml:space="preserve">. </w:t>
      </w:r>
    </w:p>
    <w:p w14:paraId="1DFABD8A" w14:textId="77777777" w:rsidR="005474D4" w:rsidRPr="004A4C03" w:rsidRDefault="005474D4"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main mode of communication in Bumburi is </w:t>
      </w:r>
      <w:r w:rsidR="00244A1D" w:rsidRPr="004A4C03">
        <w:rPr>
          <w:rFonts w:ascii="Tahoma" w:hAnsi="Tahoma" w:cs="Tahoma"/>
          <w:sz w:val="20"/>
          <w:szCs w:val="20"/>
        </w:rPr>
        <w:t xml:space="preserve">by mobile telephony. There is no post </w:t>
      </w:r>
      <w:r w:rsidR="000E3B1B" w:rsidRPr="004A4C03">
        <w:rPr>
          <w:rFonts w:ascii="Tahoma" w:hAnsi="Tahoma" w:cs="Tahoma"/>
          <w:sz w:val="20"/>
          <w:szCs w:val="20"/>
        </w:rPr>
        <w:t>office</w:t>
      </w:r>
      <w:r w:rsidR="00244A1D" w:rsidRPr="004A4C03">
        <w:rPr>
          <w:rFonts w:ascii="Tahoma" w:hAnsi="Tahoma" w:cs="Tahoma"/>
          <w:sz w:val="20"/>
          <w:szCs w:val="20"/>
        </w:rPr>
        <w:t>, land line and no fibre cables in the area</w:t>
      </w:r>
    </w:p>
    <w:p w14:paraId="374626DB" w14:textId="77777777" w:rsidR="0053316A" w:rsidRPr="004A4C03" w:rsidRDefault="0053316A" w:rsidP="004A4C03">
      <w:pPr>
        <w:pStyle w:val="Heading3"/>
        <w:rPr>
          <w:rFonts w:ascii="Tahoma" w:hAnsi="Tahoma" w:cs="Tahoma"/>
          <w:sz w:val="20"/>
          <w:szCs w:val="20"/>
        </w:rPr>
      </w:pPr>
      <w:bookmarkStart w:id="657" w:name="_Toc92879023"/>
      <w:bookmarkStart w:id="658" w:name="_Toc92879227"/>
      <w:bookmarkStart w:id="659" w:name="_Toc92902331"/>
      <w:bookmarkStart w:id="660" w:name="_Toc103781369"/>
      <w:bookmarkStart w:id="661" w:name="_Toc148524288"/>
      <w:r w:rsidRPr="004A4C03">
        <w:rPr>
          <w:rFonts w:ascii="Tahoma" w:hAnsi="Tahoma" w:cs="Tahoma"/>
          <w:sz w:val="20"/>
          <w:szCs w:val="20"/>
        </w:rPr>
        <w:t>Energy Access</w:t>
      </w:r>
      <w:bookmarkEnd w:id="657"/>
      <w:bookmarkEnd w:id="658"/>
      <w:bookmarkEnd w:id="659"/>
      <w:bookmarkEnd w:id="660"/>
      <w:bookmarkEnd w:id="661"/>
      <w:r w:rsidRPr="004A4C03">
        <w:rPr>
          <w:rFonts w:ascii="Tahoma" w:hAnsi="Tahoma" w:cs="Tahoma"/>
          <w:sz w:val="20"/>
          <w:szCs w:val="20"/>
        </w:rPr>
        <w:t xml:space="preserve"> </w:t>
      </w:r>
    </w:p>
    <w:p w14:paraId="194D8397" w14:textId="77777777" w:rsidR="00D0221D" w:rsidRPr="004A4C03" w:rsidRDefault="00D0221D"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According to the Kwale County Integrated Development Plan 2018-2022, </w:t>
      </w:r>
      <w:r w:rsidR="00BC6141" w:rsidRPr="004A4C03">
        <w:rPr>
          <w:rFonts w:ascii="Tahoma" w:hAnsi="Tahoma" w:cs="Tahoma"/>
          <w:sz w:val="20"/>
          <w:szCs w:val="20"/>
        </w:rPr>
        <w:t xml:space="preserve">20.1% of residents in Kwale County use electricity as their main source of lighting. A further 17.6% use lanterns, and 41.8% use tin lamps. Electricity use is slightly common in male headed households at 12% as compared with female headed households at 8%. More than half (71.7%) of households rely on firewood for cooking while 12.2% use charcoal, 7.7% use kerosene and 6.6% use liquefied petroleum gas (LPG). </w:t>
      </w:r>
    </w:p>
    <w:p w14:paraId="4DBDFE23" w14:textId="77777777" w:rsidR="0053316A" w:rsidRPr="004A4C03" w:rsidRDefault="00244A1D"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Bumburi is not covered by the nation electricity grid and hence the proposed solar project. Source of lighting is </w:t>
      </w:r>
      <w:r w:rsidR="000E3B1B" w:rsidRPr="004A4C03">
        <w:rPr>
          <w:rFonts w:ascii="Tahoma" w:hAnsi="Tahoma" w:cs="Tahoma"/>
          <w:sz w:val="20"/>
          <w:szCs w:val="20"/>
        </w:rPr>
        <w:t>lantern</w:t>
      </w:r>
      <w:r w:rsidRPr="004A4C03">
        <w:rPr>
          <w:rFonts w:ascii="Tahoma" w:hAnsi="Tahoma" w:cs="Tahoma"/>
          <w:sz w:val="20"/>
          <w:szCs w:val="20"/>
        </w:rPr>
        <w:t xml:space="preserve"> and tin lamps and small </w:t>
      </w:r>
      <w:r w:rsidR="00F52E4A" w:rsidRPr="004A4C03">
        <w:rPr>
          <w:rFonts w:ascii="Tahoma" w:hAnsi="Tahoma" w:cs="Tahoma"/>
          <w:sz w:val="20"/>
          <w:szCs w:val="20"/>
        </w:rPr>
        <w:t>D-light</w:t>
      </w:r>
      <w:r w:rsidRPr="004A4C03">
        <w:rPr>
          <w:rFonts w:ascii="Tahoma" w:hAnsi="Tahoma" w:cs="Tahoma"/>
          <w:sz w:val="20"/>
          <w:szCs w:val="20"/>
        </w:rPr>
        <w:t xml:space="preserve"> lamps that use solar energy. </w:t>
      </w:r>
    </w:p>
    <w:p w14:paraId="0CCB6D18" w14:textId="77777777" w:rsidR="0053316A" w:rsidRPr="004A4C03" w:rsidRDefault="0053316A" w:rsidP="004A4C03">
      <w:pPr>
        <w:pStyle w:val="Heading3"/>
        <w:rPr>
          <w:rFonts w:ascii="Tahoma" w:hAnsi="Tahoma" w:cs="Tahoma"/>
          <w:sz w:val="20"/>
          <w:szCs w:val="20"/>
        </w:rPr>
      </w:pPr>
      <w:bookmarkStart w:id="662" w:name="_Toc92879024"/>
      <w:bookmarkStart w:id="663" w:name="_Toc92879228"/>
      <w:bookmarkStart w:id="664" w:name="_Toc92902332"/>
      <w:bookmarkStart w:id="665" w:name="_Toc103781370"/>
      <w:bookmarkStart w:id="666" w:name="_Toc148524289"/>
      <w:r w:rsidRPr="004A4C03">
        <w:rPr>
          <w:rFonts w:ascii="Tahoma" w:hAnsi="Tahoma" w:cs="Tahoma"/>
          <w:sz w:val="20"/>
          <w:szCs w:val="20"/>
        </w:rPr>
        <w:t>Housing Types</w:t>
      </w:r>
      <w:bookmarkEnd w:id="662"/>
      <w:bookmarkEnd w:id="663"/>
      <w:bookmarkEnd w:id="664"/>
      <w:bookmarkEnd w:id="665"/>
      <w:bookmarkEnd w:id="666"/>
    </w:p>
    <w:p w14:paraId="7324E62A" w14:textId="77777777" w:rsidR="00BC6141" w:rsidRPr="004A4C03" w:rsidRDefault="00BC6141"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statistics on dwelling structures in Kwale County indicate poor housing conditions with no water or sanitation facilities. Majority of the household structures are thatched using coconut tree leaves</w:t>
      </w:r>
      <w:r w:rsidR="0079301B" w:rsidRPr="004A4C03">
        <w:rPr>
          <w:rFonts w:ascii="Tahoma" w:hAnsi="Tahoma" w:cs="Tahoma"/>
          <w:sz w:val="20"/>
          <w:szCs w:val="20"/>
        </w:rPr>
        <w:t xml:space="preserve"> </w:t>
      </w:r>
      <w:r w:rsidRPr="004A4C03">
        <w:rPr>
          <w:rFonts w:ascii="Tahoma" w:hAnsi="Tahoma" w:cs="Tahoma"/>
          <w:sz w:val="20"/>
          <w:szCs w:val="20"/>
        </w:rPr>
        <w:t>(makuti) as roofing materials at 49.8%, while corrugated iron sheet account for 37.1%. The main</w:t>
      </w:r>
      <w:r w:rsidR="0079301B" w:rsidRPr="004A4C03">
        <w:rPr>
          <w:rFonts w:ascii="Tahoma" w:hAnsi="Tahoma" w:cs="Tahoma"/>
          <w:sz w:val="20"/>
          <w:szCs w:val="20"/>
        </w:rPr>
        <w:t xml:space="preserve"> </w:t>
      </w:r>
      <w:r w:rsidRPr="004A4C03">
        <w:rPr>
          <w:rFonts w:ascii="Tahoma" w:hAnsi="Tahoma" w:cs="Tahoma"/>
          <w:sz w:val="20"/>
          <w:szCs w:val="20"/>
        </w:rPr>
        <w:t>materials used for the construction of walls include mud and wood, stones, and Mud and cement walls which account for 56.9%, 15.2% and 9.8% of households respectively. Most houses do not have piped water or water closets. The National Government targets to deliver affordable housing by 2022 as one of the Big Four Agenda items.</w:t>
      </w:r>
      <w:r w:rsidR="0079301B" w:rsidRPr="004A4C03">
        <w:rPr>
          <w:rFonts w:ascii="Tahoma" w:hAnsi="Tahoma" w:cs="Tahoma"/>
          <w:sz w:val="20"/>
          <w:szCs w:val="20"/>
        </w:rPr>
        <w:t xml:space="preserve"> </w:t>
      </w:r>
      <w:r w:rsidRPr="004A4C03">
        <w:rPr>
          <w:rFonts w:ascii="Tahoma" w:hAnsi="Tahoma" w:cs="Tahoma"/>
          <w:sz w:val="20"/>
          <w:szCs w:val="20"/>
        </w:rPr>
        <w:t>The County government will work closely with the national government, to ensure the local population have decent homes. This will in turn create jobs, provide market for manufacturers and suppliers and raise the contribution of real estate and construction sector to GDP. The County government is in the process of developing a proper county spatial planning framework.</w:t>
      </w:r>
      <w:r w:rsidR="006D3BCF" w:rsidRPr="004A4C03">
        <w:rPr>
          <w:rFonts w:ascii="Tahoma" w:hAnsi="Tahoma" w:cs="Tahoma"/>
          <w:sz w:val="20"/>
          <w:szCs w:val="20"/>
        </w:rPr>
        <w:t xml:space="preserve"> Most of the houses in Bumburi are </w:t>
      </w:r>
      <w:r w:rsidR="002E66EC" w:rsidRPr="004A4C03">
        <w:rPr>
          <w:rFonts w:ascii="Tahoma" w:hAnsi="Tahoma" w:cs="Tahoma"/>
          <w:sz w:val="20"/>
          <w:szCs w:val="20"/>
        </w:rPr>
        <w:t>built</w:t>
      </w:r>
      <w:r w:rsidR="006D3BCF" w:rsidRPr="004A4C03">
        <w:rPr>
          <w:rFonts w:ascii="Tahoma" w:hAnsi="Tahoma" w:cs="Tahoma"/>
          <w:sz w:val="20"/>
          <w:szCs w:val="20"/>
        </w:rPr>
        <w:t xml:space="preserve"> of mud walls while the school an</w:t>
      </w:r>
      <w:r w:rsidR="00F52E4A" w:rsidRPr="004A4C03">
        <w:rPr>
          <w:rFonts w:ascii="Tahoma" w:hAnsi="Tahoma" w:cs="Tahoma"/>
          <w:sz w:val="20"/>
          <w:szCs w:val="20"/>
        </w:rPr>
        <w:t>d</w:t>
      </w:r>
      <w:r w:rsidR="006D3BCF" w:rsidRPr="004A4C03">
        <w:rPr>
          <w:rFonts w:ascii="Tahoma" w:hAnsi="Tahoma" w:cs="Tahoma"/>
          <w:sz w:val="20"/>
          <w:szCs w:val="20"/>
        </w:rPr>
        <w:t xml:space="preserve"> dispensary</w:t>
      </w:r>
      <w:r w:rsidR="002E66EC" w:rsidRPr="004A4C03">
        <w:rPr>
          <w:rFonts w:ascii="Tahoma" w:hAnsi="Tahoma" w:cs="Tahoma"/>
          <w:sz w:val="20"/>
          <w:szCs w:val="20"/>
        </w:rPr>
        <w:t>,</w:t>
      </w:r>
      <w:r w:rsidR="006D3BCF" w:rsidRPr="004A4C03">
        <w:rPr>
          <w:rFonts w:ascii="Tahoma" w:hAnsi="Tahoma" w:cs="Tahoma"/>
          <w:sz w:val="20"/>
          <w:szCs w:val="20"/>
        </w:rPr>
        <w:t xml:space="preserve"> are </w:t>
      </w:r>
      <w:r w:rsidR="002E66EC" w:rsidRPr="004A4C03">
        <w:rPr>
          <w:rFonts w:ascii="Tahoma" w:hAnsi="Tahoma" w:cs="Tahoma"/>
          <w:sz w:val="20"/>
          <w:szCs w:val="20"/>
        </w:rPr>
        <w:t>built</w:t>
      </w:r>
      <w:r w:rsidR="006D3BCF" w:rsidRPr="004A4C03">
        <w:rPr>
          <w:rFonts w:ascii="Tahoma" w:hAnsi="Tahoma" w:cs="Tahoma"/>
          <w:sz w:val="20"/>
          <w:szCs w:val="20"/>
        </w:rPr>
        <w:t xml:space="preserve"> of stone walls and iron sheet.</w:t>
      </w:r>
    </w:p>
    <w:p w14:paraId="699EDF27" w14:textId="77777777" w:rsidR="0053316A" w:rsidRPr="004A4C03" w:rsidRDefault="0053316A" w:rsidP="004A4C03">
      <w:pPr>
        <w:pStyle w:val="Heading3"/>
        <w:rPr>
          <w:rFonts w:ascii="Tahoma" w:hAnsi="Tahoma" w:cs="Tahoma"/>
          <w:sz w:val="20"/>
          <w:szCs w:val="20"/>
        </w:rPr>
      </w:pPr>
      <w:bookmarkStart w:id="667" w:name="_Toc92879025"/>
      <w:bookmarkStart w:id="668" w:name="_Toc92879229"/>
      <w:bookmarkStart w:id="669" w:name="_Toc92902333"/>
      <w:bookmarkStart w:id="670" w:name="_Toc103781371"/>
      <w:bookmarkStart w:id="671" w:name="_Toc148524290"/>
      <w:r w:rsidRPr="004A4C03">
        <w:rPr>
          <w:rFonts w:ascii="Tahoma" w:hAnsi="Tahoma" w:cs="Tahoma"/>
          <w:sz w:val="20"/>
          <w:szCs w:val="20"/>
        </w:rPr>
        <w:t>Land and Land Use</w:t>
      </w:r>
      <w:bookmarkEnd w:id="667"/>
      <w:bookmarkEnd w:id="668"/>
      <w:bookmarkEnd w:id="669"/>
      <w:bookmarkEnd w:id="670"/>
      <w:bookmarkEnd w:id="671"/>
      <w:r w:rsidRPr="004A4C03">
        <w:rPr>
          <w:rFonts w:ascii="Tahoma" w:hAnsi="Tahoma" w:cs="Tahoma"/>
          <w:sz w:val="20"/>
          <w:szCs w:val="20"/>
        </w:rPr>
        <w:t xml:space="preserve"> </w:t>
      </w:r>
    </w:p>
    <w:p w14:paraId="0EE3CBCA" w14:textId="50064243" w:rsidR="006A1CE4" w:rsidRPr="004A4C03" w:rsidRDefault="00781706" w:rsidP="004A4C03">
      <w:pPr>
        <w:jc w:val="both"/>
        <w:rPr>
          <w:rFonts w:ascii="Tahoma" w:hAnsi="Tahoma" w:cs="Tahoma"/>
          <w:sz w:val="20"/>
          <w:szCs w:val="20"/>
        </w:rPr>
      </w:pPr>
      <w:r w:rsidRPr="004A4C03">
        <w:rPr>
          <w:rFonts w:ascii="Tahoma" w:hAnsi="Tahoma" w:cs="Tahoma"/>
          <w:sz w:val="20"/>
          <w:szCs w:val="20"/>
        </w:rPr>
        <w:t>Bumburi site is community land under South Samburu Ranch next to the Bumburi health facility.</w:t>
      </w:r>
      <w:r w:rsidRPr="004A4C03" w:rsidDel="00781706">
        <w:rPr>
          <w:rFonts w:ascii="Tahoma" w:hAnsi="Tahoma" w:cs="Tahoma"/>
          <w:sz w:val="20"/>
          <w:szCs w:val="20"/>
        </w:rPr>
        <w:t xml:space="preserve"> </w:t>
      </w:r>
      <w:r w:rsidR="006A1CE4" w:rsidRPr="004A4C03">
        <w:rPr>
          <w:rFonts w:ascii="Tahoma" w:hAnsi="Tahoma" w:cs="Tahoma"/>
          <w:sz w:val="20"/>
          <w:szCs w:val="20"/>
        </w:rPr>
        <w:t xml:space="preserve">The main economic activities in the project area </w:t>
      </w:r>
      <w:r w:rsidR="00FD5F1E" w:rsidRPr="004A4C03">
        <w:rPr>
          <w:rFonts w:ascii="Tahoma" w:hAnsi="Tahoma" w:cs="Tahoma"/>
          <w:sz w:val="20"/>
          <w:szCs w:val="20"/>
        </w:rPr>
        <w:t>are</w:t>
      </w:r>
      <w:r w:rsidR="006A1CE4" w:rsidRPr="004A4C03">
        <w:rPr>
          <w:rFonts w:ascii="Tahoma" w:hAnsi="Tahoma" w:cs="Tahoma"/>
          <w:sz w:val="20"/>
          <w:szCs w:val="20"/>
        </w:rPr>
        <w:t xml:space="preserve"> farming. The main crops grown are maize, green grams and cow peas. They also keep livestock like cows, goats and sheep.</w:t>
      </w:r>
      <w:r w:rsidR="00FC5591" w:rsidRPr="004A4C03">
        <w:rPr>
          <w:rFonts w:ascii="Tahoma" w:hAnsi="Tahoma" w:cs="Tahoma"/>
          <w:sz w:val="20"/>
          <w:szCs w:val="20"/>
        </w:rPr>
        <w:t xml:space="preserve"> These community’s livelihoods will not be affected by the project. </w:t>
      </w:r>
      <w:r w:rsidRPr="004A4C03">
        <w:rPr>
          <w:rFonts w:ascii="Tahoma" w:hAnsi="Tahoma" w:cs="Tahoma"/>
          <w:sz w:val="20"/>
          <w:szCs w:val="20"/>
        </w:rPr>
        <w:t>T</w:t>
      </w:r>
      <w:r w:rsidR="00FC5591" w:rsidRPr="004A4C03">
        <w:rPr>
          <w:rFonts w:ascii="Tahoma" w:hAnsi="Tahoma" w:cs="Tahoma"/>
          <w:sz w:val="20"/>
          <w:szCs w:val="20"/>
        </w:rPr>
        <w:t xml:space="preserve">his is because the land identified by the community to set up the mini-grid had already been set aside for community facilities/services. The total estimate of the land is </w:t>
      </w:r>
      <w:r w:rsidR="00C223CB">
        <w:rPr>
          <w:rFonts w:ascii="Tahoma" w:hAnsi="Tahoma" w:cs="Tahoma"/>
          <w:sz w:val="20"/>
          <w:szCs w:val="20"/>
        </w:rPr>
        <w:t>8.09371 hectares</w:t>
      </w:r>
      <w:r w:rsidR="00FC5591" w:rsidRPr="004A4C03">
        <w:rPr>
          <w:rFonts w:ascii="Tahoma" w:hAnsi="Tahoma" w:cs="Tahoma"/>
          <w:sz w:val="20"/>
          <w:szCs w:val="20"/>
        </w:rPr>
        <w:t xml:space="preserve"> and the propose mini-grid </w:t>
      </w:r>
      <w:r w:rsidR="00C223CB">
        <w:rPr>
          <w:rFonts w:ascii="Tahoma" w:hAnsi="Tahoma" w:cs="Tahoma"/>
          <w:sz w:val="20"/>
          <w:szCs w:val="20"/>
        </w:rPr>
        <w:t>acquired 0.8094 hectares</w:t>
      </w:r>
      <w:r w:rsidR="00FC5591" w:rsidRPr="004A4C03">
        <w:rPr>
          <w:rFonts w:ascii="Tahoma" w:hAnsi="Tahoma" w:cs="Tahoma"/>
          <w:sz w:val="20"/>
          <w:szCs w:val="20"/>
        </w:rPr>
        <w:t xml:space="preserve">. No farming was being undertaken at the </w:t>
      </w:r>
      <w:r w:rsidR="00C223CB">
        <w:rPr>
          <w:rFonts w:ascii="Tahoma" w:hAnsi="Tahoma" w:cs="Tahoma"/>
          <w:sz w:val="20"/>
          <w:szCs w:val="20"/>
        </w:rPr>
        <w:t>piece</w:t>
      </w:r>
      <w:r w:rsidR="00FC5591" w:rsidRPr="004A4C03">
        <w:rPr>
          <w:rFonts w:ascii="Tahoma" w:hAnsi="Tahoma" w:cs="Tahoma"/>
          <w:sz w:val="20"/>
          <w:szCs w:val="20"/>
        </w:rPr>
        <w:t xml:space="preserve"> of land by the community. </w:t>
      </w:r>
      <w:r w:rsidR="002E66EC" w:rsidRPr="004A4C03">
        <w:rPr>
          <w:rFonts w:ascii="Tahoma" w:hAnsi="Tahoma" w:cs="Tahoma"/>
          <w:sz w:val="20"/>
          <w:szCs w:val="20"/>
        </w:rPr>
        <w:t>Therefore,</w:t>
      </w:r>
      <w:r w:rsidR="00FC5591" w:rsidRPr="004A4C03">
        <w:rPr>
          <w:rFonts w:ascii="Tahoma" w:hAnsi="Tahoma" w:cs="Tahoma"/>
          <w:sz w:val="20"/>
          <w:szCs w:val="20"/>
        </w:rPr>
        <w:t xml:space="preserve"> livelihoods are not affected and no livelihood restoration measures are needed. </w:t>
      </w:r>
      <w:r w:rsidR="006917E4" w:rsidRPr="004A4C03">
        <w:rPr>
          <w:rFonts w:ascii="Tahoma" w:hAnsi="Tahoma" w:cs="Tahoma"/>
          <w:sz w:val="20"/>
          <w:szCs w:val="20"/>
        </w:rPr>
        <w:t xml:space="preserve">The </w:t>
      </w:r>
      <w:r w:rsidR="00A72914">
        <w:rPr>
          <w:rFonts w:ascii="Tahoma" w:hAnsi="Tahoma" w:cs="Tahoma"/>
          <w:sz w:val="20"/>
          <w:szCs w:val="20"/>
        </w:rPr>
        <w:t>PAPs</w:t>
      </w:r>
      <w:r w:rsidR="006917E4" w:rsidRPr="004A4C03">
        <w:rPr>
          <w:rFonts w:ascii="Tahoma" w:hAnsi="Tahoma" w:cs="Tahoma"/>
          <w:sz w:val="20"/>
          <w:szCs w:val="20"/>
        </w:rPr>
        <w:t xml:space="preserve"> of Bumburi mini-grid live permanently in the area </w:t>
      </w:r>
      <w:r w:rsidR="0086500D" w:rsidRPr="004A4C03">
        <w:rPr>
          <w:rFonts w:ascii="Tahoma" w:hAnsi="Tahoma" w:cs="Tahoma"/>
          <w:sz w:val="20"/>
          <w:szCs w:val="20"/>
        </w:rPr>
        <w:t>and are the main users of the land</w:t>
      </w:r>
      <w:r w:rsidR="002E66EC" w:rsidRPr="004A4C03">
        <w:rPr>
          <w:rFonts w:ascii="Tahoma" w:hAnsi="Tahoma" w:cs="Tahoma"/>
          <w:sz w:val="20"/>
          <w:szCs w:val="20"/>
        </w:rPr>
        <w:t>. They only</w:t>
      </w:r>
      <w:r w:rsidR="0086500D" w:rsidRPr="004A4C03">
        <w:rPr>
          <w:rFonts w:ascii="Tahoma" w:hAnsi="Tahoma" w:cs="Tahoma"/>
          <w:sz w:val="20"/>
          <w:szCs w:val="20"/>
        </w:rPr>
        <w:t xml:space="preserve"> engage in small scale farming.  </w:t>
      </w:r>
    </w:p>
    <w:p w14:paraId="23153E6E" w14:textId="7F2AE468" w:rsidR="00D44019" w:rsidRPr="004A4C03" w:rsidRDefault="00D44019" w:rsidP="004A4C03">
      <w:pPr>
        <w:jc w:val="both"/>
        <w:rPr>
          <w:rFonts w:ascii="Tahoma" w:hAnsi="Tahoma" w:cs="Tahoma"/>
          <w:sz w:val="20"/>
          <w:szCs w:val="20"/>
        </w:rPr>
      </w:pPr>
      <w:r w:rsidRPr="004A4C03">
        <w:rPr>
          <w:rFonts w:ascii="Tahoma" w:hAnsi="Tahoma" w:cs="Tahoma"/>
          <w:sz w:val="20"/>
          <w:szCs w:val="20"/>
        </w:rPr>
        <w:t xml:space="preserve">An abbreviated Resettlement Action Plan (A-RAP) outlining the principles and procedures for land acquisition and compensation is annexed to this ESIA. </w:t>
      </w:r>
      <w:r w:rsidRPr="004A4C03">
        <w:rPr>
          <w:rStyle w:val="normaltextrun"/>
          <w:rFonts w:ascii="Tahoma" w:hAnsi="Tahoma" w:cs="Tahoma"/>
          <w:sz w:val="20"/>
          <w:szCs w:val="20"/>
        </w:rPr>
        <w:t>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r w:rsidRPr="004A4C03">
        <w:rPr>
          <w:rStyle w:val="eop"/>
          <w:rFonts w:ascii="Tahoma" w:hAnsi="Tahoma" w:cs="Tahoma"/>
          <w:sz w:val="20"/>
          <w:szCs w:val="20"/>
        </w:rPr>
        <w:t> </w:t>
      </w:r>
    </w:p>
    <w:p w14:paraId="540DB815" w14:textId="77777777" w:rsidR="006A1CE4" w:rsidRPr="004A4C03" w:rsidRDefault="006A1CE4" w:rsidP="004A4C03">
      <w:pPr>
        <w:jc w:val="both"/>
        <w:rPr>
          <w:rFonts w:ascii="Tahoma" w:hAnsi="Tahoma" w:cs="Tahoma"/>
          <w:sz w:val="20"/>
          <w:szCs w:val="20"/>
        </w:rPr>
      </w:pPr>
      <w:r w:rsidRPr="004A4C03">
        <w:rPr>
          <w:rFonts w:ascii="Tahoma" w:hAnsi="Tahoma" w:cs="Tahoma"/>
          <w:sz w:val="20"/>
          <w:szCs w:val="20"/>
        </w:rPr>
        <w:t xml:space="preserve">The proposed project will supply power within a small radius of </w:t>
      </w:r>
      <w:r w:rsidR="00FC5591" w:rsidRPr="004A4C03">
        <w:rPr>
          <w:rFonts w:ascii="Tahoma" w:hAnsi="Tahoma" w:cs="Tahoma"/>
          <w:sz w:val="20"/>
          <w:szCs w:val="20"/>
        </w:rPr>
        <w:t>about 1.5km</w:t>
      </w:r>
      <w:r w:rsidRPr="004A4C03">
        <w:rPr>
          <w:rFonts w:ascii="Tahoma" w:hAnsi="Tahoma" w:cs="Tahoma"/>
          <w:sz w:val="20"/>
          <w:szCs w:val="20"/>
        </w:rPr>
        <w:t xml:space="preserve">. Preliminary estimates indicates that the following three villages will be supplied namely; Bumburi, Gananema and </w:t>
      </w:r>
      <w:r w:rsidR="00A06301" w:rsidRPr="004A4C03">
        <w:rPr>
          <w:rFonts w:ascii="Tahoma" w:hAnsi="Tahoma" w:cs="Tahoma"/>
          <w:sz w:val="20"/>
          <w:szCs w:val="20"/>
        </w:rPr>
        <w:t>M</w:t>
      </w:r>
      <w:r w:rsidRPr="004A4C03">
        <w:rPr>
          <w:rFonts w:ascii="Tahoma" w:hAnsi="Tahoma" w:cs="Tahoma"/>
          <w:sz w:val="20"/>
          <w:szCs w:val="20"/>
        </w:rPr>
        <w:t xml:space="preserve">dzumbarika. The main tribe in these villages </w:t>
      </w:r>
      <w:r w:rsidR="00781706" w:rsidRPr="004A4C03">
        <w:rPr>
          <w:rFonts w:ascii="Tahoma" w:hAnsi="Tahoma" w:cs="Tahoma"/>
          <w:sz w:val="20"/>
          <w:szCs w:val="20"/>
        </w:rPr>
        <w:t xml:space="preserve">is </w:t>
      </w:r>
      <w:r w:rsidRPr="004A4C03">
        <w:rPr>
          <w:rFonts w:ascii="Tahoma" w:hAnsi="Tahoma" w:cs="Tahoma"/>
          <w:sz w:val="20"/>
          <w:szCs w:val="20"/>
        </w:rPr>
        <w:t xml:space="preserve">the Duruma </w:t>
      </w:r>
      <w:r w:rsidR="00781706" w:rsidRPr="004A4C03">
        <w:rPr>
          <w:rFonts w:ascii="Tahoma" w:hAnsi="Tahoma" w:cs="Tahoma"/>
          <w:sz w:val="20"/>
          <w:szCs w:val="20"/>
        </w:rPr>
        <w:t>Community</w:t>
      </w:r>
      <w:r w:rsidRPr="004A4C03">
        <w:rPr>
          <w:rFonts w:ascii="Tahoma" w:hAnsi="Tahoma" w:cs="Tahoma"/>
          <w:sz w:val="20"/>
          <w:szCs w:val="20"/>
        </w:rPr>
        <w:t xml:space="preserve">. According to information received from the community through FGD and interviews the land is communally owned. In the three villages there are seven </w:t>
      </w:r>
      <w:r w:rsidR="005E4AA8" w:rsidRPr="004A4C03">
        <w:rPr>
          <w:rFonts w:ascii="Tahoma" w:hAnsi="Tahoma" w:cs="Tahoma"/>
          <w:sz w:val="20"/>
          <w:szCs w:val="20"/>
        </w:rPr>
        <w:t xml:space="preserve">Duruma </w:t>
      </w:r>
      <w:r w:rsidRPr="004A4C03">
        <w:rPr>
          <w:rFonts w:ascii="Tahoma" w:hAnsi="Tahoma" w:cs="Tahoma"/>
          <w:sz w:val="20"/>
          <w:szCs w:val="20"/>
        </w:rPr>
        <w:t xml:space="preserve">clans namely; Mwakai, Mphande, Mwadzine, Mwalukuta, </w:t>
      </w:r>
      <w:r w:rsidR="00A06301" w:rsidRPr="004A4C03">
        <w:rPr>
          <w:rFonts w:ascii="Tahoma" w:hAnsi="Tahoma" w:cs="Tahoma"/>
          <w:sz w:val="20"/>
          <w:szCs w:val="20"/>
        </w:rPr>
        <w:t>M</w:t>
      </w:r>
      <w:r w:rsidRPr="004A4C03">
        <w:rPr>
          <w:rFonts w:ascii="Tahoma" w:hAnsi="Tahoma" w:cs="Tahoma"/>
          <w:sz w:val="20"/>
          <w:szCs w:val="20"/>
        </w:rPr>
        <w:t>wanyota, Mwabeja and Mwacheda</w:t>
      </w:r>
      <w:r w:rsidR="00F37CC1" w:rsidRPr="004A4C03">
        <w:rPr>
          <w:rFonts w:ascii="Tahoma" w:hAnsi="Tahoma" w:cs="Tahoma"/>
          <w:sz w:val="20"/>
          <w:szCs w:val="20"/>
        </w:rPr>
        <w:t>.</w:t>
      </w:r>
      <w:r w:rsidRPr="004A4C03">
        <w:rPr>
          <w:rFonts w:ascii="Tahoma" w:hAnsi="Tahoma" w:cs="Tahoma"/>
          <w:sz w:val="20"/>
          <w:szCs w:val="20"/>
        </w:rPr>
        <w:t xml:space="preserve"> </w:t>
      </w:r>
    </w:p>
    <w:p w14:paraId="2D5BE435" w14:textId="77777777" w:rsidR="009031ED" w:rsidRPr="004A4C03" w:rsidRDefault="009031ED" w:rsidP="004A4C03">
      <w:pPr>
        <w:pStyle w:val="Heading3"/>
        <w:rPr>
          <w:rFonts w:ascii="Tahoma" w:hAnsi="Tahoma" w:cs="Tahoma"/>
          <w:sz w:val="20"/>
          <w:szCs w:val="20"/>
        </w:rPr>
      </w:pPr>
      <w:bookmarkStart w:id="672" w:name="_Toc92879026"/>
      <w:bookmarkStart w:id="673" w:name="_Toc92879230"/>
      <w:bookmarkStart w:id="674" w:name="_Toc92902334"/>
      <w:bookmarkStart w:id="675" w:name="_Toc103781372"/>
      <w:bookmarkStart w:id="676" w:name="_Toc148524291"/>
      <w:r w:rsidRPr="004A4C03">
        <w:rPr>
          <w:rFonts w:ascii="Tahoma" w:hAnsi="Tahoma" w:cs="Tahoma"/>
          <w:sz w:val="20"/>
          <w:szCs w:val="20"/>
        </w:rPr>
        <w:t>Employment</w:t>
      </w:r>
      <w:bookmarkEnd w:id="672"/>
      <w:bookmarkEnd w:id="673"/>
      <w:bookmarkEnd w:id="674"/>
      <w:bookmarkEnd w:id="675"/>
      <w:bookmarkEnd w:id="676"/>
      <w:r w:rsidRPr="004A4C03">
        <w:rPr>
          <w:rFonts w:ascii="Tahoma" w:hAnsi="Tahoma" w:cs="Tahoma"/>
          <w:sz w:val="20"/>
          <w:szCs w:val="20"/>
        </w:rPr>
        <w:t xml:space="preserve"> </w:t>
      </w:r>
    </w:p>
    <w:p w14:paraId="394E9248" w14:textId="77777777" w:rsidR="00781706" w:rsidRPr="004A4C03" w:rsidRDefault="00781706" w:rsidP="004A4C03">
      <w:pPr>
        <w:spacing w:after="0"/>
        <w:jc w:val="both"/>
        <w:rPr>
          <w:rFonts w:ascii="Tahoma" w:hAnsi="Tahoma" w:cs="Tahoma"/>
          <w:sz w:val="20"/>
          <w:szCs w:val="20"/>
        </w:rPr>
      </w:pPr>
      <w:r w:rsidRPr="004A4C03">
        <w:rPr>
          <w:rFonts w:ascii="Tahoma" w:hAnsi="Tahoma" w:cs="Tahoma"/>
          <w:sz w:val="20"/>
          <w:szCs w:val="20"/>
        </w:rPr>
        <w:t>According to the Kwale County Integrated Development Plan 2018-2022;</w:t>
      </w:r>
    </w:p>
    <w:p w14:paraId="164EA382" w14:textId="77777777" w:rsidR="00996D4F" w:rsidRPr="004A4C03" w:rsidRDefault="00996D4F" w:rsidP="004A4C03">
      <w:pPr>
        <w:pStyle w:val="Heading4"/>
        <w:rPr>
          <w:rFonts w:cs="Tahoma"/>
          <w:sz w:val="20"/>
          <w:szCs w:val="20"/>
        </w:rPr>
      </w:pPr>
      <w:r w:rsidRPr="004A4C03">
        <w:rPr>
          <w:rFonts w:cs="Tahoma"/>
          <w:sz w:val="20"/>
          <w:szCs w:val="20"/>
        </w:rPr>
        <w:t xml:space="preserve">Wage </w:t>
      </w:r>
      <w:r w:rsidR="00095E1F" w:rsidRPr="004A4C03">
        <w:rPr>
          <w:rFonts w:cs="Tahoma"/>
          <w:sz w:val="20"/>
          <w:szCs w:val="20"/>
        </w:rPr>
        <w:t>Earners</w:t>
      </w:r>
    </w:p>
    <w:p w14:paraId="61E3736A" w14:textId="4CF326A0" w:rsidR="00996D4F" w:rsidRPr="004A4C03" w:rsidRDefault="00996D4F"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Wage employment is still very low within the county, contributing just 8.6% of the average household income. Wage </w:t>
      </w:r>
      <w:r w:rsidR="00815468" w:rsidRPr="004A4C03">
        <w:rPr>
          <w:rFonts w:ascii="Tahoma" w:hAnsi="Tahoma" w:cs="Tahoma"/>
          <w:sz w:val="20"/>
          <w:szCs w:val="20"/>
        </w:rPr>
        <w:t>labour</w:t>
      </w:r>
      <w:r w:rsidRPr="004A4C03">
        <w:rPr>
          <w:rFonts w:ascii="Tahoma" w:hAnsi="Tahoma" w:cs="Tahoma"/>
          <w:sz w:val="20"/>
          <w:szCs w:val="20"/>
        </w:rPr>
        <w:t xml:space="preserve"> is mainly concentrated in the hospitality sector, catering to tourist sites such as the natural and marine reserves (Shimba Hills National Reserve and Mwaluganje Sanctuary); historic sites (Shimoni Holes, Diani Mosques); forest, coral and sand beaches (Diani, Tiwi, Gazi, Msambweni) and wildlife habitats (bird and turtle breeding grounds). Other formal wage earners include teachers, public servants, general laborers, and those employed in the production and manufacturing sector (mining, agro industry, distilleries).</w:t>
      </w:r>
    </w:p>
    <w:p w14:paraId="6DCF8465" w14:textId="77777777" w:rsidR="00996D4F" w:rsidRPr="004A4C03" w:rsidRDefault="00996D4F" w:rsidP="004A4C03">
      <w:pPr>
        <w:pStyle w:val="Heading4"/>
        <w:rPr>
          <w:rFonts w:cs="Tahoma"/>
          <w:sz w:val="20"/>
          <w:szCs w:val="20"/>
        </w:rPr>
      </w:pPr>
      <w:r w:rsidRPr="004A4C03">
        <w:rPr>
          <w:rFonts w:cs="Tahoma"/>
          <w:sz w:val="20"/>
          <w:szCs w:val="20"/>
        </w:rPr>
        <w:t>Self-Employed</w:t>
      </w:r>
    </w:p>
    <w:p w14:paraId="4D16FD31" w14:textId="77777777" w:rsidR="00996D4F" w:rsidRPr="004A4C03" w:rsidRDefault="00996D4F"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contribution of self-employment to household income is at 1.9% and 6.2 percent for rural and urban areas respectively. A big number of this group is engaged in the Jua kali sector and other Small and Medium Enterprises (SMEs). The agriculture sector, mainly subsistence farming contributes 80.6% to the household income employing about 62,681 people in the County.</w:t>
      </w:r>
    </w:p>
    <w:p w14:paraId="05FC2D3A" w14:textId="77777777" w:rsidR="00996D4F" w:rsidRPr="004A4C03" w:rsidRDefault="00996D4F" w:rsidP="004A4C03">
      <w:pPr>
        <w:pStyle w:val="Heading4"/>
        <w:rPr>
          <w:rFonts w:cs="Tahoma"/>
          <w:sz w:val="20"/>
          <w:szCs w:val="20"/>
        </w:rPr>
      </w:pPr>
      <w:r w:rsidRPr="004A4C03">
        <w:rPr>
          <w:rFonts w:cs="Tahoma"/>
          <w:sz w:val="20"/>
          <w:szCs w:val="20"/>
        </w:rPr>
        <w:t>Un-Employed</w:t>
      </w:r>
    </w:p>
    <w:p w14:paraId="365FB72E" w14:textId="55E283AB" w:rsidR="00996D4F" w:rsidRPr="004A4C03" w:rsidRDefault="00996D4F"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Around 30% of the total </w:t>
      </w:r>
      <w:r w:rsidR="00815468" w:rsidRPr="004A4C03">
        <w:rPr>
          <w:rFonts w:ascii="Tahoma" w:hAnsi="Tahoma" w:cs="Tahoma"/>
          <w:sz w:val="20"/>
          <w:szCs w:val="20"/>
        </w:rPr>
        <w:t>labour</w:t>
      </w:r>
      <w:r w:rsidRPr="004A4C03">
        <w:rPr>
          <w:rFonts w:ascii="Tahoma" w:hAnsi="Tahoma" w:cs="Tahoma"/>
          <w:sz w:val="20"/>
          <w:szCs w:val="20"/>
        </w:rPr>
        <w:t xml:space="preserve"> force aged between (15-64 years) is either unemployed or underemployed. This constitutes 105,774 people. The youths are the most adversely affected. </w:t>
      </w:r>
    </w:p>
    <w:p w14:paraId="11032087" w14:textId="77777777" w:rsidR="006A1CE4" w:rsidRPr="004A4C03" w:rsidRDefault="006A1CE4" w:rsidP="004A4C03">
      <w:pPr>
        <w:spacing w:after="0"/>
        <w:jc w:val="both"/>
        <w:rPr>
          <w:rFonts w:ascii="Tahoma" w:hAnsi="Tahoma" w:cs="Tahoma"/>
          <w:sz w:val="20"/>
          <w:szCs w:val="20"/>
        </w:rPr>
      </w:pPr>
      <w:r w:rsidRPr="004A4C03">
        <w:rPr>
          <w:rFonts w:ascii="Tahoma" w:hAnsi="Tahoma" w:cs="Tahoma"/>
          <w:sz w:val="20"/>
          <w:szCs w:val="20"/>
        </w:rPr>
        <w:t xml:space="preserve">The people in the project engage in both farming and livestock keeping. </w:t>
      </w:r>
      <w:r w:rsidR="00237BC2" w:rsidRPr="004A4C03">
        <w:rPr>
          <w:rFonts w:ascii="Tahoma" w:hAnsi="Tahoma" w:cs="Tahoma"/>
          <w:sz w:val="20"/>
          <w:szCs w:val="20"/>
        </w:rPr>
        <w:t xml:space="preserve">Farming is mainly of food crops and is done on small scale farming. the community members are the main and permanent users of land. </w:t>
      </w:r>
      <w:r w:rsidR="009C4C23" w:rsidRPr="004A4C03">
        <w:rPr>
          <w:rFonts w:ascii="Tahoma" w:hAnsi="Tahoma" w:cs="Tahoma"/>
          <w:sz w:val="20"/>
          <w:szCs w:val="20"/>
        </w:rPr>
        <w:t>The</w:t>
      </w:r>
      <w:r w:rsidR="00237BC2" w:rsidRPr="004A4C03">
        <w:rPr>
          <w:rFonts w:ascii="Tahoma" w:hAnsi="Tahoma" w:cs="Tahoma"/>
          <w:sz w:val="20"/>
          <w:szCs w:val="20"/>
        </w:rPr>
        <w:t xml:space="preserve"> project will not negatively impact on farming activities in any way. </w:t>
      </w:r>
      <w:r w:rsidR="009C4C23" w:rsidRPr="004A4C03">
        <w:rPr>
          <w:rFonts w:ascii="Tahoma" w:hAnsi="Tahoma" w:cs="Tahoma"/>
          <w:sz w:val="20"/>
          <w:szCs w:val="20"/>
        </w:rPr>
        <w:t xml:space="preserve">The project may benefit the community in terms of setting up maize/posho mills for processing their maize into flour. </w:t>
      </w:r>
      <w:r w:rsidRPr="004A4C03">
        <w:rPr>
          <w:rFonts w:ascii="Tahoma" w:hAnsi="Tahoma" w:cs="Tahoma"/>
          <w:sz w:val="20"/>
          <w:szCs w:val="20"/>
        </w:rPr>
        <w:t xml:space="preserve">Some of the livestock include cows, goats, sheep, donkey, chicken and domestic pets such as cats and dogs. Other animals found in the project area are squirrels, snakes </w:t>
      </w:r>
      <w:r w:rsidR="00F52E4A" w:rsidRPr="004A4C03">
        <w:rPr>
          <w:rFonts w:ascii="Tahoma" w:hAnsi="Tahoma" w:cs="Tahoma"/>
          <w:sz w:val="20"/>
          <w:szCs w:val="20"/>
        </w:rPr>
        <w:t>etc.</w:t>
      </w:r>
      <w:r w:rsidRPr="004A4C03">
        <w:rPr>
          <w:rFonts w:ascii="Tahoma" w:hAnsi="Tahoma" w:cs="Tahoma"/>
          <w:sz w:val="20"/>
          <w:szCs w:val="20"/>
        </w:rPr>
        <w:t xml:space="preserve"> as mentioned by the community members. </w:t>
      </w:r>
    </w:p>
    <w:p w14:paraId="40039317" w14:textId="77777777" w:rsidR="00B032BF" w:rsidRPr="004A4C03" w:rsidRDefault="00B032BF" w:rsidP="004A4C03">
      <w:pPr>
        <w:pStyle w:val="Default"/>
        <w:spacing w:line="276" w:lineRule="auto"/>
        <w:jc w:val="both"/>
        <w:rPr>
          <w:rFonts w:ascii="Tahoma" w:hAnsi="Tahoma" w:cs="Tahoma"/>
          <w:sz w:val="20"/>
          <w:szCs w:val="20"/>
          <w:lang w:val="en-GB" w:eastAsia="en-GB"/>
        </w:rPr>
      </w:pPr>
      <w:r w:rsidRPr="004A4C03">
        <w:rPr>
          <w:rFonts w:ascii="Tahoma" w:hAnsi="Tahoma" w:cs="Tahoma"/>
          <w:color w:val="auto"/>
          <w:sz w:val="20"/>
          <w:szCs w:val="20"/>
        </w:rPr>
        <w:t>The main formal job at the area is teaching which accounts to approximately 1% of the population. The</w:t>
      </w:r>
      <w:r w:rsidRPr="004A4C03">
        <w:rPr>
          <w:rFonts w:ascii="Tahoma" w:hAnsi="Tahoma" w:cs="Tahoma"/>
          <w:sz w:val="20"/>
          <w:szCs w:val="20"/>
          <w:lang w:val="en-GB" w:eastAsia="en-GB"/>
        </w:rPr>
        <w:t xml:space="preserve"> other 99% of the population is involved in informal employment.</w:t>
      </w:r>
    </w:p>
    <w:p w14:paraId="642EAE19" w14:textId="77777777" w:rsidR="00B032BF" w:rsidRPr="004A4C03" w:rsidRDefault="00B032BF" w:rsidP="004A4C03">
      <w:pPr>
        <w:pStyle w:val="Default"/>
        <w:spacing w:line="276" w:lineRule="auto"/>
        <w:jc w:val="both"/>
        <w:rPr>
          <w:rFonts w:ascii="Tahoma" w:hAnsi="Tahoma" w:cs="Tahoma"/>
          <w:sz w:val="20"/>
          <w:szCs w:val="20"/>
          <w:lang w:val="en-GB" w:eastAsia="en-GB"/>
        </w:rPr>
      </w:pPr>
      <w:r w:rsidRPr="004A4C03">
        <w:rPr>
          <w:rFonts w:ascii="Tahoma" w:hAnsi="Tahoma" w:cs="Tahoma"/>
          <w:sz w:val="20"/>
          <w:szCs w:val="20"/>
          <w:lang w:val="en-GB" w:eastAsia="en-GB"/>
        </w:rPr>
        <w:t>Both long term and short-term employment opportunities will be given to the locals during the entire project cycle.</w:t>
      </w:r>
    </w:p>
    <w:p w14:paraId="6DD9DFA1" w14:textId="7755D74F" w:rsidR="006D4D3C" w:rsidRPr="004A4C03" w:rsidRDefault="006D4D3C" w:rsidP="004A4C03">
      <w:pPr>
        <w:pStyle w:val="Heading3"/>
        <w:rPr>
          <w:rFonts w:ascii="Tahoma" w:hAnsi="Tahoma" w:cs="Tahoma"/>
          <w:sz w:val="20"/>
          <w:szCs w:val="20"/>
        </w:rPr>
      </w:pPr>
      <w:bookmarkStart w:id="677" w:name="_Toc103760450"/>
      <w:bookmarkStart w:id="678" w:name="_Toc103762141"/>
      <w:bookmarkStart w:id="679" w:name="_Toc103781373"/>
      <w:bookmarkStart w:id="680" w:name="_Toc103847077"/>
      <w:bookmarkStart w:id="681" w:name="_Toc83630514"/>
      <w:bookmarkStart w:id="682" w:name="_Toc90324033"/>
      <w:bookmarkStart w:id="683" w:name="_Toc92902335"/>
      <w:bookmarkStart w:id="684" w:name="_Toc103781374"/>
      <w:bookmarkStart w:id="685" w:name="_Toc148524292"/>
      <w:bookmarkEnd w:id="677"/>
      <w:bookmarkEnd w:id="678"/>
      <w:bookmarkEnd w:id="679"/>
      <w:bookmarkEnd w:id="680"/>
      <w:r w:rsidRPr="004A4C03">
        <w:rPr>
          <w:rFonts w:ascii="Tahoma" w:hAnsi="Tahoma" w:cs="Tahoma"/>
          <w:sz w:val="20"/>
          <w:szCs w:val="20"/>
        </w:rPr>
        <w:t xml:space="preserve">Vulnerable </w:t>
      </w:r>
      <w:r w:rsidR="00FB56A5" w:rsidRPr="004A4C03">
        <w:rPr>
          <w:rFonts w:ascii="Tahoma" w:hAnsi="Tahoma" w:cs="Tahoma"/>
          <w:sz w:val="20"/>
          <w:szCs w:val="20"/>
        </w:rPr>
        <w:t>Individuals and Households</w:t>
      </w:r>
      <w:bookmarkEnd w:id="681"/>
      <w:bookmarkEnd w:id="682"/>
      <w:bookmarkEnd w:id="683"/>
      <w:bookmarkEnd w:id="684"/>
      <w:bookmarkEnd w:id="685"/>
    </w:p>
    <w:p w14:paraId="5A650891" w14:textId="77777777" w:rsidR="006D4D3C" w:rsidRPr="004A4C03" w:rsidRDefault="006D4D3C" w:rsidP="004A4C03">
      <w:pPr>
        <w:spacing w:after="0"/>
        <w:jc w:val="both"/>
        <w:rPr>
          <w:rFonts w:ascii="Tahoma" w:hAnsi="Tahoma" w:cs="Tahoma"/>
          <w:sz w:val="20"/>
          <w:szCs w:val="20"/>
        </w:rPr>
      </w:pPr>
      <w:r w:rsidRPr="004A4C03">
        <w:rPr>
          <w:rFonts w:ascii="Tahoma" w:hAnsi="Tahoma" w:cs="Tahoma"/>
          <w:sz w:val="20"/>
          <w:szCs w:val="20"/>
        </w:rPr>
        <w:t xml:space="preserve">According to the World Bank Document-Vulnerability: A View from Different disciplines by Jeffry Alwang and Paul B. Siegel, a vulnerable group is a population that has some specific characteristics that make it at higher risk of falling into poverty than the others. </w:t>
      </w:r>
    </w:p>
    <w:p w14:paraId="71067DDC" w14:textId="2B7ACEEB" w:rsidR="006D4D3C" w:rsidRPr="004A4C03" w:rsidRDefault="006D4D3C" w:rsidP="004A4C03">
      <w:pPr>
        <w:jc w:val="both"/>
        <w:rPr>
          <w:rFonts w:ascii="Tahoma" w:hAnsi="Tahoma" w:cs="Tahoma"/>
          <w:sz w:val="20"/>
          <w:szCs w:val="20"/>
        </w:rPr>
      </w:pPr>
      <w:r w:rsidRPr="004A4C03">
        <w:rPr>
          <w:rFonts w:ascii="Tahoma" w:hAnsi="Tahoma" w:cs="Tahoma"/>
          <w:sz w:val="20"/>
          <w:szCs w:val="20"/>
        </w:rPr>
        <w:t xml:space="preserve">The categories of vulnerable </w:t>
      </w:r>
      <w:r w:rsidR="00EA49DB" w:rsidRPr="004A4C03">
        <w:rPr>
          <w:rFonts w:ascii="Tahoma" w:hAnsi="Tahoma" w:cs="Tahoma"/>
          <w:sz w:val="20"/>
          <w:szCs w:val="20"/>
        </w:rPr>
        <w:t xml:space="preserve">individuals and households </w:t>
      </w:r>
      <w:r w:rsidRPr="004A4C03">
        <w:rPr>
          <w:rFonts w:ascii="Tahoma" w:hAnsi="Tahoma" w:cs="Tahoma"/>
          <w:sz w:val="20"/>
          <w:szCs w:val="20"/>
        </w:rPr>
        <w:t>identified by the community at the project area are</w:t>
      </w:r>
      <w:r w:rsidR="00EA49DB" w:rsidRPr="004A4C03">
        <w:rPr>
          <w:rFonts w:ascii="Tahoma" w:hAnsi="Tahoma" w:cs="Tahoma"/>
          <w:sz w:val="20"/>
          <w:szCs w:val="20"/>
        </w:rPr>
        <w:t>,</w:t>
      </w:r>
      <w:r w:rsidRPr="004A4C03">
        <w:rPr>
          <w:rFonts w:ascii="Tahoma" w:hAnsi="Tahoma" w:cs="Tahoma"/>
          <w:sz w:val="20"/>
          <w:szCs w:val="20"/>
        </w:rPr>
        <w:t xml:space="preserve"> the poor female headed households and persons with disabilities (PWD). At the time of assessment, the female headed households were about 15 and 1 PLWD.</w:t>
      </w:r>
    </w:p>
    <w:p w14:paraId="2117634D" w14:textId="2160DA2D" w:rsidR="006D4D3C" w:rsidRPr="004A4C03" w:rsidRDefault="006D4D3C" w:rsidP="004A4C03">
      <w:pPr>
        <w:spacing w:after="0"/>
        <w:jc w:val="both"/>
        <w:rPr>
          <w:rFonts w:ascii="Tahoma" w:hAnsi="Tahoma" w:cs="Tahoma"/>
          <w:sz w:val="20"/>
          <w:szCs w:val="20"/>
        </w:rPr>
      </w:pPr>
      <w:r w:rsidRPr="004A4C03">
        <w:rPr>
          <w:rFonts w:ascii="Tahoma" w:hAnsi="Tahoma" w:cs="Tahoma"/>
          <w:sz w:val="20"/>
          <w:szCs w:val="20"/>
        </w:rPr>
        <w:t xml:space="preserve">The vulnerable households can hardly access the basic needs and most of them </w:t>
      </w:r>
      <w:r w:rsidR="00EA49DB" w:rsidRPr="004A4C03">
        <w:rPr>
          <w:rFonts w:ascii="Tahoma" w:hAnsi="Tahoma" w:cs="Tahoma"/>
          <w:sz w:val="20"/>
          <w:szCs w:val="20"/>
        </w:rPr>
        <w:t xml:space="preserve">rely </w:t>
      </w:r>
      <w:r w:rsidRPr="004A4C03">
        <w:rPr>
          <w:rFonts w:ascii="Tahoma" w:hAnsi="Tahoma" w:cs="Tahoma"/>
          <w:sz w:val="20"/>
          <w:szCs w:val="20"/>
        </w:rPr>
        <w:t>on well-wisher within the community. The project should consider such households for electricity connection. Most of them cannot afford the one thousand shillings’ connection fees</w:t>
      </w:r>
    </w:p>
    <w:p w14:paraId="1949368D" w14:textId="77777777" w:rsidR="007655A2" w:rsidRPr="004A4C03" w:rsidRDefault="007655A2" w:rsidP="004A4C03">
      <w:pPr>
        <w:pStyle w:val="Heading3"/>
        <w:rPr>
          <w:rFonts w:ascii="Tahoma" w:hAnsi="Tahoma" w:cs="Tahoma"/>
          <w:sz w:val="20"/>
          <w:szCs w:val="20"/>
        </w:rPr>
      </w:pPr>
      <w:bookmarkStart w:id="686" w:name="_Toc83630515"/>
      <w:bookmarkStart w:id="687" w:name="_Toc90324034"/>
      <w:bookmarkStart w:id="688" w:name="_Toc92902336"/>
      <w:bookmarkStart w:id="689" w:name="_Toc103781375"/>
      <w:bookmarkStart w:id="690" w:name="_Toc148524293"/>
      <w:r w:rsidRPr="004A4C03">
        <w:rPr>
          <w:rFonts w:ascii="Tahoma" w:hAnsi="Tahoma" w:cs="Tahoma"/>
          <w:sz w:val="20"/>
          <w:szCs w:val="20"/>
        </w:rPr>
        <w:t xml:space="preserve">Gender </w:t>
      </w:r>
      <w:r w:rsidR="00095E1F" w:rsidRPr="004A4C03">
        <w:rPr>
          <w:rFonts w:ascii="Tahoma" w:hAnsi="Tahoma" w:cs="Tahoma"/>
          <w:sz w:val="20"/>
          <w:szCs w:val="20"/>
        </w:rPr>
        <w:t>Based Vulnerability</w:t>
      </w:r>
      <w:bookmarkEnd w:id="686"/>
      <w:bookmarkEnd w:id="687"/>
      <w:bookmarkEnd w:id="688"/>
      <w:bookmarkEnd w:id="689"/>
      <w:bookmarkEnd w:id="690"/>
    </w:p>
    <w:p w14:paraId="28BE6DD4" w14:textId="177FFE03" w:rsidR="007655A2" w:rsidRPr="004A4C03" w:rsidRDefault="007655A2" w:rsidP="004A4C03">
      <w:pPr>
        <w:jc w:val="both"/>
        <w:rPr>
          <w:rFonts w:ascii="Tahoma" w:hAnsi="Tahoma" w:cs="Tahoma"/>
          <w:sz w:val="20"/>
          <w:szCs w:val="20"/>
        </w:rPr>
      </w:pPr>
      <w:r w:rsidRPr="004A4C03">
        <w:rPr>
          <w:rFonts w:ascii="Tahoma" w:hAnsi="Tahoma" w:cs="Tahoma"/>
          <w:sz w:val="20"/>
          <w:szCs w:val="20"/>
        </w:rPr>
        <w:t xml:space="preserve">The society in the project area is characterized by a patriarchal family structure. Women continue to be rooted in traditional norms of social </w:t>
      </w:r>
      <w:r w:rsidR="00815468" w:rsidRPr="004A4C03">
        <w:rPr>
          <w:rFonts w:ascii="Tahoma" w:hAnsi="Tahoma" w:cs="Tahoma"/>
          <w:sz w:val="20"/>
          <w:szCs w:val="20"/>
        </w:rPr>
        <w:t>behaviour</w:t>
      </w:r>
      <w:r w:rsidRPr="004A4C03">
        <w:rPr>
          <w:rFonts w:ascii="Tahoma" w:hAnsi="Tahoma" w:cs="Tahoma"/>
          <w:sz w:val="20"/>
          <w:szCs w:val="20"/>
        </w:rPr>
        <w:t xml:space="preserve"> which include minimal participation in household or economic decision making, lesser economic freedom and limited opportunity to socialize with other females in the village. During the Focus Group Discussion with women, it was reported that men have more control over household resources such as land, assets and equipment. In a typical household, the head of the household is the eldest male members, while the decision-making authority is the man. In addition to this, men are responsible for ensuring the financial security of the family. The women on the other hand are responsible for household activities such as fetching water, cooking, cleaning, taking care of the children. Female literacy was reported to be low among women over the age of 18 and higher among the younger girls. </w:t>
      </w:r>
    </w:p>
    <w:p w14:paraId="2C88371B" w14:textId="77777777" w:rsidR="007655A2" w:rsidRPr="004A4C03" w:rsidRDefault="007655A2" w:rsidP="004A4C03">
      <w:pPr>
        <w:pStyle w:val="Heading3"/>
        <w:rPr>
          <w:rFonts w:ascii="Tahoma" w:hAnsi="Tahoma" w:cs="Tahoma"/>
          <w:sz w:val="20"/>
          <w:szCs w:val="20"/>
        </w:rPr>
      </w:pPr>
      <w:bookmarkStart w:id="691" w:name="_Toc83630516"/>
      <w:bookmarkStart w:id="692" w:name="_Toc90324035"/>
      <w:bookmarkStart w:id="693" w:name="_Toc92902337"/>
      <w:bookmarkStart w:id="694" w:name="_Toc103781376"/>
      <w:bookmarkStart w:id="695" w:name="_Toc148524294"/>
      <w:r w:rsidRPr="004A4C03">
        <w:rPr>
          <w:rFonts w:ascii="Tahoma" w:hAnsi="Tahoma" w:cs="Tahoma"/>
          <w:sz w:val="20"/>
          <w:szCs w:val="20"/>
        </w:rPr>
        <w:t>Gender Based Violence</w:t>
      </w:r>
      <w:bookmarkEnd w:id="691"/>
      <w:bookmarkEnd w:id="692"/>
      <w:bookmarkEnd w:id="693"/>
      <w:bookmarkEnd w:id="694"/>
      <w:bookmarkEnd w:id="695"/>
    </w:p>
    <w:p w14:paraId="00B6DF87" w14:textId="77777777" w:rsidR="007655A2" w:rsidRPr="004A4C03" w:rsidRDefault="007655A2" w:rsidP="004A4C03">
      <w:pPr>
        <w:jc w:val="both"/>
        <w:rPr>
          <w:rFonts w:ascii="Tahoma" w:hAnsi="Tahoma" w:cs="Tahoma"/>
          <w:sz w:val="20"/>
          <w:szCs w:val="20"/>
        </w:rPr>
      </w:pPr>
      <w:r w:rsidRPr="004A4C03">
        <w:rPr>
          <w:rFonts w:ascii="Tahoma" w:hAnsi="Tahoma" w:cs="Tahoma"/>
          <w:sz w:val="20"/>
          <w:szCs w:val="20"/>
        </w:rPr>
        <w:t xml:space="preserve">Based on the Focus Group Discussion with women at Bumburi, </w:t>
      </w:r>
      <w:r w:rsidR="000F712F" w:rsidRPr="004A4C03">
        <w:rPr>
          <w:rFonts w:ascii="Tahoma" w:hAnsi="Tahoma" w:cs="Tahoma"/>
          <w:sz w:val="20"/>
          <w:szCs w:val="20"/>
        </w:rPr>
        <w:t xml:space="preserve">the only form of GBV common in the area is early marriages for the young girls. Other forms of GBV including the intimate partner violence and sexual exploitation and abuse are not common. </w:t>
      </w:r>
      <w:r w:rsidR="00D91FD1" w:rsidRPr="004A4C03">
        <w:rPr>
          <w:rFonts w:ascii="Tahoma" w:hAnsi="Tahoma" w:cs="Tahoma"/>
          <w:sz w:val="20"/>
          <w:szCs w:val="20"/>
        </w:rPr>
        <w:t xml:space="preserve">The forms of GBV that may arise during project implementation include Sexual Harassment and Sexual </w:t>
      </w:r>
      <w:r w:rsidR="00080B2C" w:rsidRPr="004A4C03">
        <w:rPr>
          <w:rFonts w:ascii="Tahoma" w:hAnsi="Tahoma" w:cs="Tahoma"/>
          <w:sz w:val="20"/>
          <w:szCs w:val="20"/>
        </w:rPr>
        <w:t>Exploitation</w:t>
      </w:r>
      <w:r w:rsidR="00D91FD1" w:rsidRPr="004A4C03">
        <w:rPr>
          <w:rFonts w:ascii="Tahoma" w:hAnsi="Tahoma" w:cs="Tahoma"/>
          <w:sz w:val="20"/>
          <w:szCs w:val="20"/>
        </w:rPr>
        <w:t xml:space="preserve"> and Abuse. A SEA/SH Prevention and Response Action Plan needs to be prepared and implemented in all the phases of the project.</w:t>
      </w:r>
    </w:p>
    <w:p w14:paraId="02A9F3EC" w14:textId="30164310" w:rsidR="00E05472" w:rsidRPr="004A4C03" w:rsidRDefault="00C75AC6" w:rsidP="004A4C03">
      <w:pPr>
        <w:spacing w:after="0"/>
        <w:jc w:val="both"/>
        <w:rPr>
          <w:rFonts w:ascii="Tahoma" w:hAnsi="Tahoma" w:cs="Tahoma"/>
          <w:sz w:val="20"/>
          <w:szCs w:val="20"/>
        </w:rPr>
      </w:pPr>
      <w:bookmarkStart w:id="696" w:name="_Toc92902338"/>
      <w:bookmarkStart w:id="697" w:name="_Toc92902565"/>
      <w:bookmarkStart w:id="698" w:name="_Toc96079281"/>
      <w:bookmarkStart w:id="699" w:name="_Toc96584013"/>
      <w:bookmarkStart w:id="700" w:name="_Toc103157304"/>
      <w:bookmarkStart w:id="701" w:name="_Toc92902340"/>
      <w:bookmarkStart w:id="702" w:name="_Toc92902567"/>
      <w:bookmarkStart w:id="703" w:name="_Toc96079283"/>
      <w:bookmarkStart w:id="704" w:name="_Toc96584015"/>
      <w:bookmarkStart w:id="705" w:name="_Toc103157306"/>
      <w:bookmarkStart w:id="706" w:name="_Toc92902342"/>
      <w:bookmarkStart w:id="707" w:name="_Toc92902569"/>
      <w:bookmarkStart w:id="708" w:name="_Toc96079285"/>
      <w:bookmarkStart w:id="709" w:name="_Toc96584017"/>
      <w:bookmarkStart w:id="710" w:name="_Toc92902344"/>
      <w:bookmarkStart w:id="711" w:name="_Toc92902571"/>
      <w:bookmarkStart w:id="712" w:name="_Toc96079287"/>
      <w:bookmarkStart w:id="713" w:name="_Toc96584019"/>
      <w:bookmarkStart w:id="714" w:name="_Toc103157308"/>
      <w:bookmarkStart w:id="715" w:name="_Toc92902345"/>
      <w:bookmarkStart w:id="716" w:name="_Toc92902572"/>
      <w:bookmarkStart w:id="717" w:name="_Toc96079288"/>
      <w:bookmarkStart w:id="718" w:name="_Toc96584020"/>
      <w:bookmarkStart w:id="719" w:name="_Toc103157309"/>
      <w:bookmarkStart w:id="720" w:name="_Toc92902347"/>
      <w:bookmarkStart w:id="721" w:name="_Toc92902574"/>
      <w:bookmarkStart w:id="722" w:name="_Toc96079290"/>
      <w:bookmarkStart w:id="723" w:name="_Toc96584022"/>
      <w:bookmarkStart w:id="724" w:name="_Toc103157311"/>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r w:rsidRPr="004A4C03">
        <w:rPr>
          <w:rFonts w:ascii="Tahoma" w:hAnsi="Tahoma" w:cs="Tahoma"/>
          <w:b/>
          <w:sz w:val="20"/>
          <w:szCs w:val="20"/>
        </w:rPr>
        <w:br w:type="page"/>
      </w:r>
      <w:bookmarkStart w:id="725" w:name="_Toc263407567"/>
      <w:bookmarkStart w:id="726" w:name="_Toc269973475"/>
      <w:bookmarkStart w:id="727" w:name="_Toc271210102"/>
      <w:bookmarkEnd w:id="402"/>
      <w:bookmarkEnd w:id="403"/>
      <w:bookmarkEnd w:id="413"/>
    </w:p>
    <w:p w14:paraId="4CFF48DA" w14:textId="77777777" w:rsidR="008F554D" w:rsidRPr="004A4C03" w:rsidRDefault="00BD50FF" w:rsidP="004A4C03">
      <w:pPr>
        <w:pStyle w:val="Heading1"/>
        <w:jc w:val="both"/>
        <w:rPr>
          <w:rFonts w:ascii="Tahoma" w:hAnsi="Tahoma" w:cs="Tahoma"/>
          <w:sz w:val="20"/>
          <w:szCs w:val="20"/>
        </w:rPr>
      </w:pPr>
      <w:bookmarkStart w:id="728" w:name="_Toc527625373"/>
      <w:bookmarkStart w:id="729" w:name="_Toc92879027"/>
      <w:bookmarkStart w:id="730" w:name="_Toc92879231"/>
      <w:bookmarkStart w:id="731" w:name="_Toc92902349"/>
      <w:bookmarkStart w:id="732" w:name="_Toc103781377"/>
      <w:bookmarkStart w:id="733" w:name="_Toc148524295"/>
      <w:r w:rsidRPr="004A4C03">
        <w:rPr>
          <w:rFonts w:ascii="Tahoma" w:hAnsi="Tahoma" w:cs="Tahoma"/>
          <w:sz w:val="20"/>
          <w:szCs w:val="20"/>
        </w:rPr>
        <w:t xml:space="preserve">CHAPTER </w:t>
      </w:r>
      <w:r w:rsidR="00436816" w:rsidRPr="004A4C03">
        <w:rPr>
          <w:rFonts w:ascii="Tahoma" w:hAnsi="Tahoma" w:cs="Tahoma"/>
          <w:sz w:val="20"/>
          <w:szCs w:val="20"/>
        </w:rPr>
        <w:t>F</w:t>
      </w:r>
      <w:r w:rsidR="00926132" w:rsidRPr="004A4C03">
        <w:rPr>
          <w:rFonts w:ascii="Tahoma" w:hAnsi="Tahoma" w:cs="Tahoma"/>
          <w:sz w:val="20"/>
          <w:szCs w:val="20"/>
        </w:rPr>
        <w:t>IVE</w:t>
      </w:r>
      <w:r w:rsidR="00436816" w:rsidRPr="004A4C03">
        <w:rPr>
          <w:rFonts w:ascii="Tahoma" w:hAnsi="Tahoma" w:cs="Tahoma"/>
          <w:sz w:val="20"/>
          <w:szCs w:val="20"/>
        </w:rPr>
        <w:t>:</w:t>
      </w:r>
      <w:r w:rsidR="00EF44CE" w:rsidRPr="004A4C03">
        <w:rPr>
          <w:rFonts w:ascii="Tahoma" w:hAnsi="Tahoma" w:cs="Tahoma"/>
          <w:sz w:val="20"/>
          <w:szCs w:val="20"/>
        </w:rPr>
        <w:t xml:space="preserve"> RELEVANT</w:t>
      </w:r>
      <w:r w:rsidR="00F4245A" w:rsidRPr="004A4C03">
        <w:rPr>
          <w:rFonts w:ascii="Tahoma" w:hAnsi="Tahoma" w:cs="Tahoma"/>
          <w:sz w:val="20"/>
          <w:szCs w:val="20"/>
        </w:rPr>
        <w:t xml:space="preserve"> LEGISLATIVE AND REGULATORY FRAMEWORKS</w:t>
      </w:r>
      <w:bookmarkEnd w:id="725"/>
      <w:bookmarkEnd w:id="726"/>
      <w:bookmarkEnd w:id="727"/>
      <w:bookmarkEnd w:id="728"/>
      <w:bookmarkEnd w:id="729"/>
      <w:bookmarkEnd w:id="730"/>
      <w:bookmarkEnd w:id="731"/>
      <w:bookmarkEnd w:id="732"/>
      <w:bookmarkEnd w:id="733"/>
    </w:p>
    <w:p w14:paraId="789AA74C" w14:textId="77777777" w:rsidR="008F554D" w:rsidRPr="004A4C03" w:rsidRDefault="008F554D" w:rsidP="004A4C03">
      <w:pPr>
        <w:pStyle w:val="Heading2"/>
        <w:jc w:val="both"/>
        <w:rPr>
          <w:rFonts w:ascii="Tahoma" w:hAnsi="Tahoma" w:cs="Tahoma"/>
          <w:sz w:val="20"/>
          <w:szCs w:val="20"/>
        </w:rPr>
      </w:pPr>
      <w:r w:rsidRPr="004A4C03">
        <w:rPr>
          <w:rFonts w:ascii="Tahoma" w:hAnsi="Tahoma" w:cs="Tahoma"/>
          <w:sz w:val="20"/>
          <w:szCs w:val="20"/>
        </w:rPr>
        <w:t xml:space="preserve"> </w:t>
      </w:r>
      <w:bookmarkStart w:id="734" w:name="_Toc263407568"/>
      <w:bookmarkStart w:id="735" w:name="_Toc269973476"/>
      <w:bookmarkStart w:id="736" w:name="_Toc271210103"/>
      <w:bookmarkStart w:id="737" w:name="_Toc527625374"/>
      <w:bookmarkStart w:id="738" w:name="_Toc92879028"/>
      <w:bookmarkStart w:id="739" w:name="_Toc92879232"/>
      <w:bookmarkStart w:id="740" w:name="_Toc92902350"/>
      <w:bookmarkStart w:id="741" w:name="_Toc103781378"/>
      <w:bookmarkStart w:id="742" w:name="_Toc148524296"/>
      <w:r w:rsidRPr="004A4C03">
        <w:rPr>
          <w:rFonts w:ascii="Tahoma" w:hAnsi="Tahoma" w:cs="Tahoma"/>
          <w:sz w:val="20"/>
          <w:szCs w:val="20"/>
        </w:rPr>
        <w:t>Introduction</w:t>
      </w:r>
      <w:bookmarkEnd w:id="734"/>
      <w:bookmarkEnd w:id="735"/>
      <w:bookmarkEnd w:id="736"/>
      <w:bookmarkEnd w:id="737"/>
      <w:bookmarkEnd w:id="738"/>
      <w:bookmarkEnd w:id="739"/>
      <w:bookmarkEnd w:id="740"/>
      <w:bookmarkEnd w:id="741"/>
      <w:bookmarkEnd w:id="742"/>
    </w:p>
    <w:p w14:paraId="601106DE" w14:textId="77777777" w:rsidR="00C86647" w:rsidRPr="004A4C03" w:rsidRDefault="00C86647" w:rsidP="004A4C03">
      <w:pPr>
        <w:pStyle w:val="USBodyText"/>
        <w:spacing w:line="276" w:lineRule="auto"/>
        <w:rPr>
          <w:rFonts w:ascii="Tahoma" w:hAnsi="Tahoma" w:cs="Tahoma"/>
          <w:szCs w:val="20"/>
        </w:rPr>
      </w:pPr>
      <w:r w:rsidRPr="004A4C03">
        <w:rPr>
          <w:rFonts w:ascii="Tahoma" w:hAnsi="Tahoma" w:cs="Tahoma"/>
          <w:szCs w:val="2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08416106" w14:textId="77777777" w:rsidR="00C86647" w:rsidRPr="004A4C03" w:rsidRDefault="00C86647" w:rsidP="004A4C03">
      <w:pPr>
        <w:jc w:val="both"/>
        <w:rPr>
          <w:rFonts w:ascii="Tahoma" w:hAnsi="Tahoma" w:cs="Tahoma"/>
          <w:sz w:val="20"/>
          <w:szCs w:val="20"/>
        </w:rPr>
      </w:pPr>
      <w:r w:rsidRPr="004A4C03">
        <w:rPr>
          <w:rFonts w:ascii="Tahoma" w:hAnsi="Tahoma" w:cs="Tahoma"/>
          <w:sz w:val="20"/>
          <w:szCs w:val="20"/>
        </w:rPr>
        <w:t xml:space="preserve">As these statutes were contradictory at times, in 1999, the Government of Kenya enacted the Environmental Management and Co-ordination Act (EMCA) which is an umbrella legal framework under which the environment is being managed. Some </w:t>
      </w:r>
      <w:r w:rsidR="00080B2C" w:rsidRPr="004A4C03">
        <w:rPr>
          <w:rFonts w:ascii="Tahoma" w:hAnsi="Tahoma" w:cs="Tahoma"/>
          <w:sz w:val="20"/>
          <w:szCs w:val="20"/>
        </w:rPr>
        <w:t>amendments</w:t>
      </w:r>
      <w:r w:rsidRPr="004A4C03">
        <w:rPr>
          <w:rFonts w:ascii="Tahoma" w:hAnsi="Tahoma" w:cs="Tahoma"/>
          <w:sz w:val="20"/>
          <w:szCs w:val="20"/>
        </w:rPr>
        <w:t xml:space="preserve"> were made on the Act in 2015. EMCA establishes the institutional framework under which environmental management is to be coordinated. EMCA prevails over all other Sectoral laws relating to the environment in cases of conflict or contradictions. It also grants the public a </w:t>
      </w:r>
      <w:r w:rsidRPr="004A4C03">
        <w:rPr>
          <w:rFonts w:ascii="Tahoma" w:hAnsi="Tahoma" w:cs="Tahoma"/>
          <w:i/>
          <w:sz w:val="20"/>
          <w:szCs w:val="20"/>
        </w:rPr>
        <w:t>locus standi</w:t>
      </w:r>
      <w:r w:rsidRPr="004A4C03">
        <w:rPr>
          <w:rFonts w:ascii="Tahoma" w:hAnsi="Tahoma" w:cs="Tahoma"/>
          <w:sz w:val="20"/>
          <w:szCs w:val="20"/>
        </w:rPr>
        <w:t xml:space="preserve"> in matters of the environment.</w:t>
      </w:r>
    </w:p>
    <w:p w14:paraId="4F33C5A5" w14:textId="77777777" w:rsidR="008355A8" w:rsidRPr="004A4C03" w:rsidRDefault="008355A8" w:rsidP="004A4C03">
      <w:pPr>
        <w:pStyle w:val="Heading2"/>
        <w:jc w:val="both"/>
        <w:rPr>
          <w:rFonts w:ascii="Tahoma" w:hAnsi="Tahoma" w:cs="Tahoma"/>
          <w:sz w:val="20"/>
          <w:szCs w:val="20"/>
          <w:lang w:eastAsia="en-GB"/>
        </w:rPr>
      </w:pPr>
      <w:bookmarkStart w:id="743" w:name="_Toc103760457"/>
      <w:bookmarkStart w:id="744" w:name="_Toc103762148"/>
      <w:bookmarkStart w:id="745" w:name="_Toc103781380"/>
      <w:bookmarkStart w:id="746" w:name="_Toc103847084"/>
      <w:bookmarkStart w:id="747" w:name="_Toc103760459"/>
      <w:bookmarkStart w:id="748" w:name="_Toc103762150"/>
      <w:bookmarkStart w:id="749" w:name="_Toc103781382"/>
      <w:bookmarkStart w:id="750" w:name="_Toc103847086"/>
      <w:bookmarkStart w:id="751" w:name="_Toc395791399"/>
      <w:bookmarkStart w:id="752" w:name="_Toc395906821"/>
      <w:bookmarkStart w:id="753" w:name="_Toc395908352"/>
      <w:bookmarkStart w:id="754" w:name="_Toc421780814"/>
      <w:bookmarkStart w:id="755" w:name="_Toc489539430"/>
      <w:bookmarkStart w:id="756" w:name="_Toc527625375"/>
      <w:bookmarkStart w:id="757" w:name="_Toc92879029"/>
      <w:bookmarkStart w:id="758" w:name="_Toc92879233"/>
      <w:bookmarkStart w:id="759" w:name="_Toc92902351"/>
      <w:bookmarkStart w:id="760" w:name="_Toc103781384"/>
      <w:bookmarkStart w:id="761" w:name="_Toc148524297"/>
      <w:bookmarkEnd w:id="743"/>
      <w:bookmarkEnd w:id="744"/>
      <w:bookmarkEnd w:id="745"/>
      <w:bookmarkEnd w:id="746"/>
      <w:bookmarkEnd w:id="747"/>
      <w:bookmarkEnd w:id="748"/>
      <w:bookmarkEnd w:id="749"/>
      <w:bookmarkEnd w:id="750"/>
      <w:r w:rsidRPr="004A4C03">
        <w:rPr>
          <w:rFonts w:ascii="Tahoma" w:hAnsi="Tahoma" w:cs="Tahoma"/>
          <w:sz w:val="20"/>
          <w:szCs w:val="20"/>
          <w:lang w:eastAsia="en-GB"/>
        </w:rPr>
        <w:t>Environmental Policy Framework</w:t>
      </w:r>
      <w:bookmarkEnd w:id="751"/>
      <w:bookmarkEnd w:id="752"/>
      <w:bookmarkEnd w:id="753"/>
      <w:bookmarkEnd w:id="754"/>
      <w:bookmarkEnd w:id="755"/>
      <w:bookmarkEnd w:id="756"/>
      <w:bookmarkEnd w:id="757"/>
      <w:bookmarkEnd w:id="758"/>
      <w:bookmarkEnd w:id="759"/>
      <w:bookmarkEnd w:id="760"/>
      <w:bookmarkEnd w:id="761"/>
    </w:p>
    <w:p w14:paraId="10323A10" w14:textId="77777777" w:rsidR="008355A8" w:rsidRPr="004A4C03" w:rsidRDefault="008355A8" w:rsidP="004A4C03">
      <w:pPr>
        <w:autoSpaceDE w:val="0"/>
        <w:autoSpaceDN w:val="0"/>
        <w:adjustRightInd w:val="0"/>
        <w:spacing w:after="240"/>
        <w:jc w:val="both"/>
        <w:rPr>
          <w:rFonts w:ascii="Tahoma" w:hAnsi="Tahoma" w:cs="Tahoma"/>
          <w:color w:val="000000"/>
          <w:sz w:val="20"/>
          <w:szCs w:val="20"/>
        </w:rPr>
      </w:pPr>
      <w:r w:rsidRPr="004A4C03">
        <w:rPr>
          <w:rFonts w:ascii="Tahoma" w:hAnsi="Tahoma" w:cs="Tahoma"/>
          <w:color w:val="000000"/>
          <w:sz w:val="20"/>
          <w:szCs w:val="20"/>
        </w:rPr>
        <w:t xml:space="preserve">The Kenya government formulated </w:t>
      </w:r>
      <w:r w:rsidR="00912A85" w:rsidRPr="004A4C03">
        <w:rPr>
          <w:rFonts w:ascii="Tahoma" w:hAnsi="Tahoma" w:cs="Tahoma"/>
          <w:color w:val="000000"/>
          <w:sz w:val="20"/>
          <w:szCs w:val="20"/>
        </w:rPr>
        <w:t>a</w:t>
      </w:r>
      <w:r w:rsidRPr="004A4C03">
        <w:rPr>
          <w:rFonts w:ascii="Tahoma" w:hAnsi="Tahoma" w:cs="Tahoma"/>
          <w:color w:val="000000"/>
          <w:sz w:val="20"/>
          <w:szCs w:val="20"/>
        </w:rPr>
        <w:t xml:space="preserve"> national Environmental policy in 2013 whose goal is better quality of life for present and future generations through sustainable management and use of the environment and natural resources.</w:t>
      </w:r>
    </w:p>
    <w:p w14:paraId="71EA3999" w14:textId="77777777" w:rsidR="008355A8" w:rsidRPr="004A4C03" w:rsidRDefault="008355A8" w:rsidP="004A4C03">
      <w:pPr>
        <w:autoSpaceDE w:val="0"/>
        <w:autoSpaceDN w:val="0"/>
        <w:adjustRightInd w:val="0"/>
        <w:spacing w:after="240"/>
        <w:jc w:val="both"/>
        <w:rPr>
          <w:rFonts w:ascii="Tahoma" w:hAnsi="Tahoma" w:cs="Tahoma"/>
          <w:color w:val="000000"/>
          <w:sz w:val="20"/>
          <w:szCs w:val="20"/>
        </w:rPr>
      </w:pPr>
      <w:r w:rsidRPr="004A4C03">
        <w:rPr>
          <w:rFonts w:ascii="Tahoma" w:hAnsi="Tahoma" w:cs="Tahoma"/>
          <w:color w:val="000000"/>
          <w:sz w:val="20"/>
          <w:szCs w:val="20"/>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41B08EDB" w14:textId="77777777" w:rsidR="008355A8" w:rsidRPr="004A4C03" w:rsidRDefault="008355A8" w:rsidP="004A4C03">
      <w:pPr>
        <w:autoSpaceDE w:val="0"/>
        <w:autoSpaceDN w:val="0"/>
        <w:adjustRightInd w:val="0"/>
        <w:spacing w:after="240"/>
        <w:jc w:val="both"/>
        <w:rPr>
          <w:rFonts w:ascii="Tahoma" w:hAnsi="Tahoma" w:cs="Tahoma"/>
          <w:color w:val="000000"/>
          <w:sz w:val="20"/>
          <w:szCs w:val="20"/>
        </w:rPr>
      </w:pPr>
      <w:r w:rsidRPr="004A4C03">
        <w:rPr>
          <w:rFonts w:ascii="Tahoma" w:hAnsi="Tahoma" w:cs="Tahoma"/>
          <w:color w:val="000000"/>
          <w:sz w:val="20"/>
          <w:szCs w:val="20"/>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2D652D2B" w14:textId="77777777" w:rsidR="008355A8" w:rsidRPr="004A4C03" w:rsidRDefault="008355A8" w:rsidP="004A4C03">
      <w:pPr>
        <w:autoSpaceDE w:val="0"/>
        <w:autoSpaceDN w:val="0"/>
        <w:adjustRightInd w:val="0"/>
        <w:spacing w:after="240"/>
        <w:jc w:val="both"/>
        <w:rPr>
          <w:rFonts w:ascii="Tahoma" w:hAnsi="Tahoma" w:cs="Tahoma"/>
          <w:color w:val="000000"/>
          <w:sz w:val="20"/>
          <w:szCs w:val="20"/>
        </w:rPr>
      </w:pPr>
      <w:r w:rsidRPr="004A4C03">
        <w:rPr>
          <w:rFonts w:ascii="Tahoma" w:hAnsi="Tahoma" w:cs="Tahoma"/>
          <w:color w:val="000000"/>
          <w:sz w:val="20"/>
          <w:szCs w:val="20"/>
        </w:rPr>
        <w:t>One of the principles of the policy which this project must adhere to is that the right to development should be exercised taking into consideration sustainability, resource efficiency and economic, social and environmental needs.</w:t>
      </w:r>
    </w:p>
    <w:p w14:paraId="1D829AA6" w14:textId="77777777" w:rsidR="008355A8" w:rsidRPr="004A4C03" w:rsidRDefault="008355A8" w:rsidP="004A4C03">
      <w:pPr>
        <w:pStyle w:val="Heading2"/>
        <w:jc w:val="both"/>
        <w:rPr>
          <w:rFonts w:ascii="Tahoma" w:hAnsi="Tahoma" w:cs="Tahoma"/>
          <w:sz w:val="20"/>
          <w:szCs w:val="20"/>
          <w:lang w:eastAsia="en-GB"/>
        </w:rPr>
      </w:pPr>
      <w:bookmarkStart w:id="762" w:name="_Toc395791400"/>
      <w:bookmarkStart w:id="763" w:name="_Toc395906822"/>
      <w:bookmarkStart w:id="764" w:name="_Toc395908353"/>
      <w:bookmarkStart w:id="765" w:name="_Toc421780815"/>
      <w:bookmarkStart w:id="766" w:name="_Toc489539431"/>
      <w:bookmarkStart w:id="767" w:name="_Toc527625376"/>
      <w:bookmarkStart w:id="768" w:name="_Toc92879030"/>
      <w:bookmarkStart w:id="769" w:name="_Toc92879234"/>
      <w:bookmarkStart w:id="770" w:name="_Toc92902352"/>
      <w:bookmarkStart w:id="771" w:name="_Toc103781385"/>
      <w:bookmarkStart w:id="772" w:name="_Toc148524298"/>
      <w:r w:rsidRPr="004A4C03">
        <w:rPr>
          <w:rFonts w:ascii="Tahoma" w:hAnsi="Tahoma" w:cs="Tahoma"/>
          <w:sz w:val="20"/>
          <w:szCs w:val="20"/>
          <w:lang w:eastAsia="en-GB"/>
        </w:rPr>
        <w:t xml:space="preserve">Institutional, </w:t>
      </w:r>
      <w:r w:rsidR="00095E1F" w:rsidRPr="004A4C03">
        <w:rPr>
          <w:rFonts w:ascii="Tahoma" w:hAnsi="Tahoma" w:cs="Tahoma"/>
          <w:sz w:val="20"/>
          <w:szCs w:val="20"/>
          <w:lang w:eastAsia="en-GB"/>
        </w:rPr>
        <w:t xml:space="preserve">Regulatory </w:t>
      </w:r>
      <w:r w:rsidRPr="004A4C03">
        <w:rPr>
          <w:rFonts w:ascii="Tahoma" w:hAnsi="Tahoma" w:cs="Tahoma"/>
          <w:sz w:val="20"/>
          <w:szCs w:val="20"/>
          <w:lang w:eastAsia="en-GB"/>
        </w:rPr>
        <w:t>and Legal Framework</w:t>
      </w:r>
      <w:bookmarkEnd w:id="762"/>
      <w:bookmarkEnd w:id="763"/>
      <w:bookmarkEnd w:id="764"/>
      <w:bookmarkEnd w:id="765"/>
      <w:bookmarkEnd w:id="766"/>
      <w:bookmarkEnd w:id="767"/>
      <w:bookmarkEnd w:id="768"/>
      <w:bookmarkEnd w:id="769"/>
      <w:bookmarkEnd w:id="770"/>
      <w:bookmarkEnd w:id="771"/>
      <w:bookmarkEnd w:id="772"/>
      <w:r w:rsidRPr="004A4C03">
        <w:rPr>
          <w:rFonts w:ascii="Tahoma" w:hAnsi="Tahoma" w:cs="Tahoma"/>
          <w:sz w:val="20"/>
          <w:szCs w:val="20"/>
          <w:lang w:eastAsia="en-GB"/>
        </w:rPr>
        <w:t xml:space="preserve"> </w:t>
      </w:r>
    </w:p>
    <w:p w14:paraId="3673857B" w14:textId="77777777" w:rsidR="008355A8" w:rsidRPr="004A4C03" w:rsidRDefault="008355A8"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r w:rsidR="00551A6A" w:rsidRPr="004A4C03">
        <w:rPr>
          <w:rFonts w:ascii="Tahoma" w:hAnsi="Tahoma" w:cs="Tahoma"/>
          <w:color w:val="000000"/>
          <w:sz w:val="20"/>
          <w:szCs w:val="20"/>
        </w:rPr>
        <w:t>:</w:t>
      </w:r>
    </w:p>
    <w:p w14:paraId="08D49BD9" w14:textId="77777777" w:rsidR="008355A8" w:rsidRPr="004A4C03" w:rsidRDefault="008355A8" w:rsidP="004A4C03">
      <w:pPr>
        <w:spacing w:after="0"/>
        <w:jc w:val="both"/>
        <w:rPr>
          <w:rFonts w:ascii="Tahoma" w:hAnsi="Tahoma" w:cs="Tahoma"/>
          <w:b/>
          <w:sz w:val="20"/>
          <w:szCs w:val="20"/>
        </w:rPr>
      </w:pPr>
      <w:bookmarkStart w:id="773" w:name="5.5.2_Vision_2030"/>
      <w:bookmarkStart w:id="774" w:name="5.5.3_The_Environment_Management_and_Co-"/>
      <w:bookmarkStart w:id="775" w:name="5.5.3.2_The_Environmental_Management_Coo"/>
      <w:bookmarkStart w:id="776" w:name="5.5.3.3_The_Environmental_Management_Coo"/>
      <w:bookmarkStart w:id="777" w:name="_Toc395791401"/>
      <w:bookmarkStart w:id="778" w:name="_Toc395906823"/>
      <w:bookmarkStart w:id="779" w:name="_Toc395908354"/>
      <w:bookmarkStart w:id="780" w:name="_Toc421780816"/>
      <w:bookmarkStart w:id="781" w:name="_Toc489539432"/>
      <w:bookmarkEnd w:id="773"/>
      <w:bookmarkEnd w:id="774"/>
      <w:bookmarkEnd w:id="775"/>
      <w:bookmarkEnd w:id="776"/>
    </w:p>
    <w:p w14:paraId="5F6B9757" w14:textId="77777777" w:rsidR="008355A8" w:rsidRPr="004A4C03" w:rsidRDefault="008355A8" w:rsidP="004A4C03">
      <w:pPr>
        <w:pStyle w:val="NoSpacing"/>
        <w:numPr>
          <w:ilvl w:val="0"/>
          <w:numId w:val="398"/>
        </w:numPr>
        <w:spacing w:line="276" w:lineRule="auto"/>
        <w:jc w:val="both"/>
        <w:rPr>
          <w:rFonts w:ascii="Tahoma" w:hAnsi="Tahoma" w:cs="Tahoma"/>
          <w:b/>
          <w:sz w:val="20"/>
          <w:szCs w:val="20"/>
        </w:rPr>
      </w:pPr>
      <w:r w:rsidRPr="004A4C03">
        <w:rPr>
          <w:rFonts w:ascii="Tahoma" w:hAnsi="Tahoma" w:cs="Tahoma"/>
          <w:b/>
          <w:sz w:val="20"/>
          <w:szCs w:val="20"/>
        </w:rPr>
        <w:t>National Environment Management Authority (NEMA)</w:t>
      </w:r>
      <w:bookmarkEnd w:id="777"/>
      <w:bookmarkEnd w:id="778"/>
      <w:bookmarkEnd w:id="779"/>
      <w:bookmarkEnd w:id="780"/>
      <w:bookmarkEnd w:id="781"/>
    </w:p>
    <w:p w14:paraId="3D99D7B2" w14:textId="77777777" w:rsidR="008355A8" w:rsidRPr="004A4C03" w:rsidRDefault="008355A8"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51F4A181" w14:textId="77777777" w:rsidR="00F87040" w:rsidRPr="004A4C03" w:rsidRDefault="00F87040" w:rsidP="004A4C03">
      <w:pPr>
        <w:autoSpaceDE w:val="0"/>
        <w:autoSpaceDN w:val="0"/>
        <w:adjustRightInd w:val="0"/>
        <w:spacing w:after="0"/>
        <w:jc w:val="both"/>
        <w:rPr>
          <w:rFonts w:ascii="Tahoma" w:hAnsi="Tahoma" w:cs="Tahoma"/>
          <w:color w:val="000000"/>
          <w:sz w:val="20"/>
          <w:szCs w:val="20"/>
        </w:rPr>
      </w:pPr>
    </w:p>
    <w:p w14:paraId="30E4A389" w14:textId="77777777" w:rsidR="008355A8" w:rsidRPr="004A4C03" w:rsidRDefault="008355A8" w:rsidP="004A4C03">
      <w:pPr>
        <w:pStyle w:val="NoSpacing"/>
        <w:numPr>
          <w:ilvl w:val="0"/>
          <w:numId w:val="398"/>
        </w:numPr>
        <w:spacing w:line="276" w:lineRule="auto"/>
        <w:jc w:val="both"/>
        <w:rPr>
          <w:rFonts w:ascii="Tahoma" w:hAnsi="Tahoma" w:cs="Tahoma"/>
          <w:b/>
          <w:sz w:val="20"/>
          <w:szCs w:val="20"/>
          <w:lang w:eastAsia="en-GB"/>
        </w:rPr>
      </w:pPr>
      <w:bookmarkStart w:id="782" w:name="_Toc395791402"/>
      <w:bookmarkStart w:id="783" w:name="_Toc395906824"/>
      <w:bookmarkStart w:id="784" w:name="_Toc395908355"/>
      <w:bookmarkStart w:id="785" w:name="_Toc421780817"/>
      <w:bookmarkStart w:id="786" w:name="_Toc489539433"/>
      <w:r w:rsidRPr="004A4C03">
        <w:rPr>
          <w:rFonts w:ascii="Tahoma" w:hAnsi="Tahoma" w:cs="Tahoma"/>
          <w:b/>
          <w:sz w:val="20"/>
          <w:szCs w:val="20"/>
          <w:lang w:eastAsia="en-GB"/>
        </w:rPr>
        <w:t>County Environment Committees</w:t>
      </w:r>
      <w:bookmarkEnd w:id="782"/>
      <w:bookmarkEnd w:id="783"/>
      <w:bookmarkEnd w:id="784"/>
      <w:bookmarkEnd w:id="785"/>
      <w:bookmarkEnd w:id="786"/>
    </w:p>
    <w:p w14:paraId="4E629829" w14:textId="77777777" w:rsidR="008355A8" w:rsidRPr="004A4C03" w:rsidRDefault="008355A8"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787" w:name="_Toc395791403"/>
      <w:bookmarkStart w:id="788" w:name="_Toc395906825"/>
      <w:bookmarkStart w:id="789" w:name="_Toc395908356"/>
      <w:bookmarkStart w:id="790" w:name="_Toc421780818"/>
      <w:bookmarkStart w:id="791" w:name="_Toc489539434"/>
      <w:r w:rsidRPr="004A4C03">
        <w:rPr>
          <w:rFonts w:ascii="Tahoma" w:hAnsi="Tahoma" w:cs="Tahoma"/>
          <w:color w:val="000000"/>
          <w:sz w:val="20"/>
          <w:szCs w:val="20"/>
        </w:rPr>
        <w:t xml:space="preserve">development of county strategic environmental action plan, every five years including implementation of the plans among others. </w:t>
      </w:r>
    </w:p>
    <w:p w14:paraId="37742B1F" w14:textId="77777777" w:rsidR="008355A8" w:rsidRPr="004A4C03" w:rsidRDefault="008355A8" w:rsidP="004A4C03">
      <w:pPr>
        <w:autoSpaceDE w:val="0"/>
        <w:autoSpaceDN w:val="0"/>
        <w:adjustRightInd w:val="0"/>
        <w:spacing w:after="0"/>
        <w:jc w:val="both"/>
        <w:rPr>
          <w:rFonts w:ascii="Tahoma" w:hAnsi="Tahoma" w:cs="Tahoma"/>
          <w:sz w:val="20"/>
          <w:szCs w:val="20"/>
        </w:rPr>
      </w:pPr>
    </w:p>
    <w:bookmarkEnd w:id="787"/>
    <w:bookmarkEnd w:id="788"/>
    <w:bookmarkEnd w:id="789"/>
    <w:bookmarkEnd w:id="790"/>
    <w:bookmarkEnd w:id="791"/>
    <w:p w14:paraId="7EA71003" w14:textId="77777777" w:rsidR="008355A8" w:rsidRPr="004A4C03" w:rsidRDefault="008355A8" w:rsidP="004A4C03">
      <w:pPr>
        <w:pStyle w:val="NoSpacing"/>
        <w:numPr>
          <w:ilvl w:val="0"/>
          <w:numId w:val="398"/>
        </w:numPr>
        <w:spacing w:line="276" w:lineRule="auto"/>
        <w:jc w:val="both"/>
        <w:rPr>
          <w:rFonts w:ascii="Tahoma" w:hAnsi="Tahoma" w:cs="Tahoma"/>
          <w:b/>
          <w:sz w:val="20"/>
          <w:szCs w:val="20"/>
        </w:rPr>
      </w:pPr>
      <w:r w:rsidRPr="004A4C03">
        <w:rPr>
          <w:rFonts w:ascii="Tahoma" w:hAnsi="Tahoma" w:cs="Tahoma"/>
          <w:b/>
          <w:sz w:val="20"/>
          <w:szCs w:val="20"/>
        </w:rPr>
        <w:t>National Environmental Complaints Committee</w:t>
      </w:r>
    </w:p>
    <w:p w14:paraId="6A1E356E" w14:textId="77777777" w:rsidR="008355A8" w:rsidRPr="004A4C03" w:rsidRDefault="008355A8"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 The Committee performs the following functions: </w:t>
      </w:r>
    </w:p>
    <w:p w14:paraId="23F49DFF" w14:textId="77777777" w:rsidR="008355A8" w:rsidRPr="004A4C03" w:rsidRDefault="008355A8" w:rsidP="004A4C03">
      <w:pPr>
        <w:widowControl w:val="0"/>
        <w:numPr>
          <w:ilvl w:val="0"/>
          <w:numId w:val="13"/>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 xml:space="preserve"> 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7A5DFBBA" w14:textId="77777777" w:rsidR="008355A8" w:rsidRPr="004A4C03" w:rsidRDefault="008355A8" w:rsidP="004A4C03">
      <w:pPr>
        <w:widowControl w:val="0"/>
        <w:numPr>
          <w:ilvl w:val="0"/>
          <w:numId w:val="13"/>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 xml:space="preserve">Prepare and submit to the Council periodic reports of its activities which shall form part of the annual report on the state of the environment under section 9 (3) and </w:t>
      </w:r>
    </w:p>
    <w:p w14:paraId="028F0257" w14:textId="77777777" w:rsidR="008355A8" w:rsidRPr="004A4C03" w:rsidRDefault="008355A8" w:rsidP="004A4C03">
      <w:pPr>
        <w:widowControl w:val="0"/>
        <w:numPr>
          <w:ilvl w:val="0"/>
          <w:numId w:val="13"/>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 xml:space="preserve">To perform such other functions and excise such powers as may be assigned to it by the Council. </w:t>
      </w:r>
    </w:p>
    <w:p w14:paraId="43596925" w14:textId="77777777" w:rsidR="00F87040" w:rsidRPr="004A4C03" w:rsidRDefault="00F87040" w:rsidP="004A4C03">
      <w:pPr>
        <w:widowControl w:val="0"/>
        <w:autoSpaceDE w:val="0"/>
        <w:autoSpaceDN w:val="0"/>
        <w:adjustRightInd w:val="0"/>
        <w:spacing w:after="0"/>
        <w:ind w:left="360"/>
        <w:jc w:val="both"/>
        <w:rPr>
          <w:rFonts w:ascii="Tahoma" w:hAnsi="Tahoma" w:cs="Tahoma"/>
          <w:color w:val="000000"/>
          <w:sz w:val="20"/>
          <w:szCs w:val="20"/>
        </w:rPr>
      </w:pPr>
    </w:p>
    <w:p w14:paraId="58238A5B" w14:textId="77777777" w:rsidR="008355A8" w:rsidRPr="004A4C03" w:rsidRDefault="008355A8" w:rsidP="004A4C03">
      <w:pPr>
        <w:pStyle w:val="NoSpacing"/>
        <w:numPr>
          <w:ilvl w:val="0"/>
          <w:numId w:val="398"/>
        </w:numPr>
        <w:spacing w:line="276" w:lineRule="auto"/>
        <w:jc w:val="both"/>
        <w:rPr>
          <w:rFonts w:ascii="Tahoma" w:hAnsi="Tahoma" w:cs="Tahoma"/>
          <w:b/>
          <w:sz w:val="20"/>
          <w:szCs w:val="20"/>
          <w:lang w:eastAsia="en-GB"/>
        </w:rPr>
      </w:pPr>
      <w:bookmarkStart w:id="792" w:name="_Toc395791404"/>
      <w:bookmarkStart w:id="793" w:name="_Toc395906826"/>
      <w:bookmarkStart w:id="794" w:name="_Toc395908357"/>
      <w:bookmarkStart w:id="795" w:name="_Toc421780819"/>
      <w:bookmarkStart w:id="796" w:name="_Toc489539435"/>
      <w:r w:rsidRPr="004A4C03">
        <w:rPr>
          <w:rFonts w:ascii="Tahoma" w:hAnsi="Tahoma" w:cs="Tahoma"/>
          <w:b/>
          <w:sz w:val="20"/>
          <w:szCs w:val="20"/>
          <w:lang w:eastAsia="en-GB"/>
        </w:rPr>
        <w:t>National Environment Action Plan Committee</w:t>
      </w:r>
      <w:bookmarkEnd w:id="792"/>
      <w:bookmarkEnd w:id="793"/>
      <w:bookmarkEnd w:id="794"/>
      <w:bookmarkEnd w:id="795"/>
      <w:bookmarkEnd w:id="796"/>
    </w:p>
    <w:p w14:paraId="667FB4B3" w14:textId="77777777" w:rsidR="008355A8" w:rsidRPr="004A4C03" w:rsidRDefault="008355A8"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This Committee is responsible for the development of a 5-year Environment Action Plan among other things. The National Environment Action Plan shall: </w:t>
      </w:r>
    </w:p>
    <w:p w14:paraId="4C442998"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Contain an analysis of the Natural Resources of Kenya with an indication as to any pattern of change in their distribution and quantity over time. </w:t>
      </w:r>
    </w:p>
    <w:p w14:paraId="6DFC7BA4"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Contain an analytical profile of the various uses and value of the natural resources incorporating considerations of intergenerational and intra-generational equity. </w:t>
      </w:r>
    </w:p>
    <w:p w14:paraId="0A20311A"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Recommend appropriate legal and fiscal incentives that may be used to encourage the business community to incorporate environmental requirements into their planning and operational processes. </w:t>
      </w:r>
    </w:p>
    <w:p w14:paraId="100862ED"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Recommend methods for building national awareness through environmental education on the importance of sustainable use of the environment and natural resources for national development. </w:t>
      </w:r>
    </w:p>
    <w:p w14:paraId="2CC7E595"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Set out operational guidelines for the planning and management of the environment and natural resources. </w:t>
      </w:r>
    </w:p>
    <w:p w14:paraId="0BBF438C"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Identify actual or likely problems as may affect the natural resources and the broader environment context in which they exist. </w:t>
      </w:r>
    </w:p>
    <w:p w14:paraId="438F1119"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Identify and appraise trends in the development of urban and rural settlements, their impact on the environment, and strategies for the amelioration of their negative impacts. </w:t>
      </w:r>
    </w:p>
    <w:p w14:paraId="628FD19C"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Propose guidelines for the integration of standards of environmental protection into development planning and management. </w:t>
      </w:r>
    </w:p>
    <w:p w14:paraId="42692C3B"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Identify and recommend policy and legislative approaches for preventing, controlling or mitigating specific as well as general diverse impacts on the environment. </w:t>
      </w:r>
    </w:p>
    <w:p w14:paraId="57D2B61D"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Prioritize areas of environmental research and outline methods of using such research findings. </w:t>
      </w:r>
    </w:p>
    <w:p w14:paraId="49A158D7"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prejudice to the foregoing, be reviewed and modified from time to time to incorporate emerging knowledge and realities and; </w:t>
      </w:r>
    </w:p>
    <w:p w14:paraId="4DDA15EF" w14:textId="77777777" w:rsidR="008355A8" w:rsidRPr="004A4C03" w:rsidRDefault="008355A8" w:rsidP="004A4C03">
      <w:pPr>
        <w:widowControl w:val="0"/>
        <w:numPr>
          <w:ilvl w:val="0"/>
          <w:numId w:val="1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Be binding on all persons and all government departments, agencies, States Corporation or other organ of government upon adoption by the national assembly.  </w:t>
      </w:r>
    </w:p>
    <w:p w14:paraId="428845E5" w14:textId="77777777" w:rsidR="00F87040" w:rsidRPr="004A4C03" w:rsidRDefault="00F87040" w:rsidP="004A4C03">
      <w:pPr>
        <w:widowControl w:val="0"/>
        <w:autoSpaceDE w:val="0"/>
        <w:autoSpaceDN w:val="0"/>
        <w:adjustRightInd w:val="0"/>
        <w:spacing w:after="0"/>
        <w:ind w:left="360"/>
        <w:jc w:val="both"/>
        <w:rPr>
          <w:rFonts w:ascii="Tahoma" w:hAnsi="Tahoma" w:cs="Tahoma"/>
          <w:color w:val="000000"/>
          <w:sz w:val="20"/>
          <w:szCs w:val="20"/>
        </w:rPr>
      </w:pPr>
    </w:p>
    <w:p w14:paraId="00EE3464" w14:textId="77777777" w:rsidR="008355A8" w:rsidRPr="004A4C03" w:rsidRDefault="008355A8" w:rsidP="004A4C03">
      <w:pPr>
        <w:pStyle w:val="NoSpacing"/>
        <w:numPr>
          <w:ilvl w:val="0"/>
          <w:numId w:val="398"/>
        </w:numPr>
        <w:spacing w:line="276" w:lineRule="auto"/>
        <w:jc w:val="both"/>
        <w:rPr>
          <w:rFonts w:ascii="Tahoma" w:hAnsi="Tahoma" w:cs="Tahoma"/>
          <w:b/>
          <w:sz w:val="20"/>
          <w:szCs w:val="20"/>
          <w:lang w:eastAsia="en-GB"/>
        </w:rPr>
      </w:pPr>
      <w:bookmarkStart w:id="797" w:name="_Toc395791405"/>
      <w:bookmarkStart w:id="798" w:name="_Toc395906827"/>
      <w:bookmarkStart w:id="799" w:name="_Toc395908358"/>
      <w:bookmarkStart w:id="800" w:name="_Toc421780820"/>
      <w:bookmarkStart w:id="801" w:name="_Toc489539436"/>
      <w:r w:rsidRPr="004A4C03">
        <w:rPr>
          <w:rFonts w:ascii="Tahoma" w:hAnsi="Tahoma" w:cs="Tahoma"/>
          <w:b/>
          <w:sz w:val="20"/>
          <w:szCs w:val="20"/>
          <w:lang w:eastAsia="en-GB"/>
        </w:rPr>
        <w:t>Standards and Enforcement Review Committee</w:t>
      </w:r>
      <w:bookmarkEnd w:id="797"/>
      <w:bookmarkEnd w:id="798"/>
      <w:bookmarkEnd w:id="799"/>
      <w:bookmarkEnd w:id="800"/>
      <w:bookmarkEnd w:id="801"/>
    </w:p>
    <w:p w14:paraId="4D5C9DC5" w14:textId="77777777" w:rsidR="008355A8" w:rsidRPr="004A4C03" w:rsidRDefault="008355A8"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This is a technical Committee responsible for environmental standards formulation methods of analysis, inspection, monitoring and technical advice on necessary mitigation measures. </w:t>
      </w:r>
    </w:p>
    <w:p w14:paraId="751D664E" w14:textId="77777777" w:rsidR="00F87040" w:rsidRPr="004A4C03" w:rsidRDefault="00F87040" w:rsidP="004A4C03">
      <w:pPr>
        <w:autoSpaceDE w:val="0"/>
        <w:autoSpaceDN w:val="0"/>
        <w:adjustRightInd w:val="0"/>
        <w:spacing w:after="0"/>
        <w:jc w:val="both"/>
        <w:rPr>
          <w:rFonts w:ascii="Tahoma" w:hAnsi="Tahoma" w:cs="Tahoma"/>
          <w:color w:val="000000"/>
          <w:sz w:val="20"/>
          <w:szCs w:val="20"/>
        </w:rPr>
      </w:pPr>
    </w:p>
    <w:p w14:paraId="03EABE8B" w14:textId="77777777" w:rsidR="008355A8" w:rsidRPr="004A4C03" w:rsidRDefault="008355A8" w:rsidP="004A4C03">
      <w:pPr>
        <w:pStyle w:val="NoSpacing"/>
        <w:numPr>
          <w:ilvl w:val="0"/>
          <w:numId w:val="398"/>
        </w:numPr>
        <w:spacing w:line="276" w:lineRule="auto"/>
        <w:jc w:val="both"/>
        <w:rPr>
          <w:rFonts w:ascii="Tahoma" w:hAnsi="Tahoma" w:cs="Tahoma"/>
          <w:b/>
          <w:sz w:val="20"/>
          <w:szCs w:val="20"/>
          <w:lang w:eastAsia="en-GB"/>
        </w:rPr>
      </w:pPr>
      <w:bookmarkStart w:id="802" w:name="_Toc395791406"/>
      <w:bookmarkStart w:id="803" w:name="_Toc395906828"/>
      <w:bookmarkStart w:id="804" w:name="_Toc395908359"/>
      <w:bookmarkStart w:id="805" w:name="_Toc421780821"/>
      <w:bookmarkStart w:id="806" w:name="_Toc489539437"/>
      <w:r w:rsidRPr="004A4C03">
        <w:rPr>
          <w:rFonts w:ascii="Tahoma" w:hAnsi="Tahoma" w:cs="Tahoma"/>
          <w:b/>
          <w:sz w:val="20"/>
          <w:szCs w:val="20"/>
          <w:lang w:eastAsia="en-GB"/>
        </w:rPr>
        <w:t>National Environment Tribunal</w:t>
      </w:r>
      <w:bookmarkEnd w:id="802"/>
      <w:bookmarkEnd w:id="803"/>
      <w:bookmarkEnd w:id="804"/>
      <w:bookmarkEnd w:id="805"/>
      <w:bookmarkEnd w:id="806"/>
    </w:p>
    <w:p w14:paraId="5F9C85E1" w14:textId="77777777" w:rsidR="008355A8" w:rsidRPr="004A4C03" w:rsidRDefault="008355A8"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This tribunal guides the handling of cases related to environmental offences in the Republic of Kenya.  </w:t>
      </w:r>
    </w:p>
    <w:p w14:paraId="12C8E919" w14:textId="77777777" w:rsidR="00F87040" w:rsidRPr="004A4C03" w:rsidRDefault="00F87040" w:rsidP="004A4C03">
      <w:pPr>
        <w:autoSpaceDE w:val="0"/>
        <w:autoSpaceDN w:val="0"/>
        <w:adjustRightInd w:val="0"/>
        <w:spacing w:after="0"/>
        <w:jc w:val="both"/>
        <w:rPr>
          <w:rFonts w:ascii="Tahoma" w:hAnsi="Tahoma" w:cs="Tahoma"/>
          <w:color w:val="000000"/>
          <w:sz w:val="20"/>
          <w:szCs w:val="20"/>
        </w:rPr>
      </w:pPr>
    </w:p>
    <w:p w14:paraId="40A32E30" w14:textId="77777777" w:rsidR="008355A8" w:rsidRPr="004A4C03" w:rsidRDefault="008355A8" w:rsidP="004A4C03">
      <w:pPr>
        <w:pStyle w:val="NoSpacing"/>
        <w:numPr>
          <w:ilvl w:val="0"/>
          <w:numId w:val="398"/>
        </w:numPr>
        <w:spacing w:line="276" w:lineRule="auto"/>
        <w:jc w:val="both"/>
        <w:rPr>
          <w:rFonts w:ascii="Tahoma" w:hAnsi="Tahoma" w:cs="Tahoma"/>
          <w:b/>
          <w:sz w:val="20"/>
          <w:szCs w:val="20"/>
          <w:lang w:eastAsia="en-GB"/>
        </w:rPr>
      </w:pPr>
      <w:bookmarkStart w:id="807" w:name="_Toc395791407"/>
      <w:bookmarkStart w:id="808" w:name="_Toc395906829"/>
      <w:bookmarkStart w:id="809" w:name="_Toc395908360"/>
      <w:bookmarkStart w:id="810" w:name="_Toc421780822"/>
      <w:bookmarkStart w:id="811" w:name="_Toc489539438"/>
      <w:r w:rsidRPr="004A4C03">
        <w:rPr>
          <w:rFonts w:ascii="Tahoma" w:hAnsi="Tahoma" w:cs="Tahoma"/>
          <w:b/>
          <w:sz w:val="20"/>
          <w:szCs w:val="20"/>
          <w:lang w:eastAsia="en-GB"/>
        </w:rPr>
        <w:t>National Environment Council (NEC)</w:t>
      </w:r>
      <w:bookmarkEnd w:id="807"/>
      <w:bookmarkEnd w:id="808"/>
      <w:bookmarkEnd w:id="809"/>
      <w:bookmarkEnd w:id="810"/>
      <w:bookmarkEnd w:id="811"/>
    </w:p>
    <w:p w14:paraId="4F2FB390" w14:textId="77777777" w:rsidR="008355A8" w:rsidRPr="004A4C03" w:rsidRDefault="008355A8"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74088A21" w14:textId="77777777" w:rsidR="00DD7B92" w:rsidRPr="004A4C03" w:rsidRDefault="00DD7B92" w:rsidP="004A4C03">
      <w:pPr>
        <w:autoSpaceDE w:val="0"/>
        <w:autoSpaceDN w:val="0"/>
        <w:adjustRightInd w:val="0"/>
        <w:spacing w:after="0"/>
        <w:jc w:val="both"/>
        <w:rPr>
          <w:rFonts w:ascii="Tahoma" w:hAnsi="Tahoma" w:cs="Tahoma"/>
          <w:color w:val="000000"/>
          <w:sz w:val="20"/>
          <w:szCs w:val="20"/>
        </w:rPr>
      </w:pPr>
    </w:p>
    <w:p w14:paraId="06A806A2" w14:textId="77777777" w:rsidR="00DD7B92" w:rsidRPr="004A4C03" w:rsidRDefault="00DD7B92" w:rsidP="004A4C03">
      <w:pPr>
        <w:autoSpaceDE w:val="0"/>
        <w:autoSpaceDN w:val="0"/>
        <w:adjustRightInd w:val="0"/>
        <w:spacing w:after="0"/>
        <w:jc w:val="both"/>
        <w:rPr>
          <w:rFonts w:ascii="Tahoma" w:hAnsi="Tahoma" w:cs="Tahoma"/>
          <w:i/>
          <w:iCs/>
          <w:color w:val="000000"/>
          <w:sz w:val="20"/>
          <w:szCs w:val="20"/>
        </w:rPr>
      </w:pPr>
      <w:r w:rsidRPr="004A4C03">
        <w:rPr>
          <w:rFonts w:ascii="Tahoma" w:hAnsi="Tahoma" w:cs="Tahoma"/>
          <w:i/>
          <w:iCs/>
          <w:color w:val="000000"/>
          <w:sz w:val="20"/>
          <w:szCs w:val="20"/>
        </w:rPr>
        <w:t xml:space="preserve">The </w:t>
      </w:r>
      <w:r w:rsidR="00912A85" w:rsidRPr="004A4C03">
        <w:rPr>
          <w:rFonts w:ascii="Tahoma" w:hAnsi="Tahoma" w:cs="Tahoma"/>
          <w:i/>
          <w:iCs/>
          <w:color w:val="000000"/>
          <w:sz w:val="20"/>
          <w:szCs w:val="20"/>
        </w:rPr>
        <w:t xml:space="preserve">project proponent will adhere to any directive issued by the above institutions that are relevant to the project. </w:t>
      </w:r>
    </w:p>
    <w:p w14:paraId="77132507" w14:textId="77777777" w:rsidR="00C62734" w:rsidRPr="004A4C03" w:rsidRDefault="00C62734" w:rsidP="004A4C03">
      <w:pPr>
        <w:pStyle w:val="Heading2"/>
        <w:jc w:val="both"/>
        <w:rPr>
          <w:rFonts w:ascii="Tahoma" w:hAnsi="Tahoma" w:cs="Tahoma"/>
          <w:sz w:val="20"/>
          <w:szCs w:val="20"/>
          <w:lang w:eastAsia="en-GB"/>
        </w:rPr>
      </w:pPr>
      <w:bookmarkStart w:id="812" w:name="_Toc34993118"/>
      <w:bookmarkStart w:id="813" w:name="_Toc82444752"/>
      <w:bookmarkStart w:id="814" w:name="_Toc89801130"/>
      <w:bookmarkStart w:id="815" w:name="_Toc90323713"/>
      <w:bookmarkStart w:id="816" w:name="_Toc103781386"/>
      <w:bookmarkStart w:id="817" w:name="_Toc148524299"/>
      <w:r w:rsidRPr="004A4C03">
        <w:rPr>
          <w:rFonts w:ascii="Tahoma" w:hAnsi="Tahoma" w:cs="Tahoma"/>
          <w:sz w:val="20"/>
          <w:szCs w:val="20"/>
          <w:lang w:eastAsia="en-GB"/>
        </w:rPr>
        <w:t xml:space="preserve">Relevant </w:t>
      </w:r>
      <w:r w:rsidR="00095E1F" w:rsidRPr="004A4C03">
        <w:rPr>
          <w:rFonts w:ascii="Tahoma" w:hAnsi="Tahoma" w:cs="Tahoma"/>
          <w:sz w:val="20"/>
          <w:szCs w:val="20"/>
          <w:lang w:eastAsia="en-GB"/>
        </w:rPr>
        <w:t>Statutes</w:t>
      </w:r>
      <w:bookmarkEnd w:id="812"/>
      <w:bookmarkEnd w:id="813"/>
      <w:bookmarkEnd w:id="814"/>
      <w:bookmarkEnd w:id="815"/>
      <w:bookmarkEnd w:id="816"/>
      <w:bookmarkEnd w:id="817"/>
    </w:p>
    <w:p w14:paraId="348075E1" w14:textId="43FF2F91" w:rsidR="00C62734" w:rsidRPr="004A4C03" w:rsidRDefault="00C62734" w:rsidP="004A4C03">
      <w:pPr>
        <w:pStyle w:val="USBodyText"/>
        <w:spacing w:line="276" w:lineRule="auto"/>
        <w:rPr>
          <w:rFonts w:ascii="Tahoma" w:hAnsi="Tahoma" w:cs="Tahoma"/>
          <w:szCs w:val="20"/>
        </w:rPr>
      </w:pPr>
      <w:r w:rsidRPr="004A4C03">
        <w:rPr>
          <w:rFonts w:ascii="Tahoma" w:hAnsi="Tahoma" w:cs="Tahoma"/>
          <w:szCs w:val="20"/>
        </w:rPr>
        <w:t xml:space="preserve">The National laws and policies are as illustrated in </w:t>
      </w:r>
      <w:r w:rsidRPr="004A4C03">
        <w:rPr>
          <w:rFonts w:ascii="Tahoma" w:hAnsi="Tahoma" w:cs="Tahoma"/>
          <w:szCs w:val="20"/>
        </w:rPr>
        <w:fldChar w:fldCharType="begin"/>
      </w:r>
      <w:r w:rsidRPr="004A4C03">
        <w:rPr>
          <w:rFonts w:ascii="Tahoma" w:hAnsi="Tahoma" w:cs="Tahoma"/>
          <w:szCs w:val="20"/>
        </w:rPr>
        <w:instrText xml:space="preserve"> REF _Ref96077639 \h  \* MERGEFORMAT </w:instrText>
      </w:r>
      <w:r w:rsidRPr="004A4C03">
        <w:rPr>
          <w:rFonts w:ascii="Tahoma" w:hAnsi="Tahoma" w:cs="Tahoma"/>
          <w:szCs w:val="20"/>
        </w:rPr>
      </w:r>
      <w:r w:rsidRPr="004A4C03">
        <w:rPr>
          <w:rFonts w:ascii="Tahoma" w:hAnsi="Tahoma" w:cs="Tahoma"/>
          <w:szCs w:val="20"/>
        </w:rPr>
        <w:fldChar w:fldCharType="separate"/>
      </w:r>
      <w:r w:rsidR="0001636D" w:rsidRPr="004A4C03">
        <w:rPr>
          <w:rFonts w:ascii="Tahoma" w:hAnsi="Tahoma" w:cs="Tahoma"/>
          <w:szCs w:val="20"/>
        </w:rPr>
        <w:t xml:space="preserve">Table </w:t>
      </w:r>
      <w:r w:rsidR="0001636D" w:rsidRPr="004A4C03">
        <w:rPr>
          <w:rFonts w:ascii="Tahoma" w:hAnsi="Tahoma" w:cs="Tahoma"/>
          <w:noProof/>
          <w:szCs w:val="20"/>
        </w:rPr>
        <w:t>5</w:t>
      </w:r>
      <w:r w:rsidR="0001636D" w:rsidRPr="004A4C03">
        <w:rPr>
          <w:rFonts w:ascii="Tahoma" w:hAnsi="Tahoma" w:cs="Tahoma"/>
          <w:noProof/>
          <w:szCs w:val="20"/>
        </w:rPr>
        <w:noBreakHyphen/>
        <w:t>1</w:t>
      </w:r>
      <w:r w:rsidRPr="004A4C03">
        <w:rPr>
          <w:rFonts w:ascii="Tahoma" w:hAnsi="Tahoma" w:cs="Tahoma"/>
          <w:szCs w:val="20"/>
        </w:rPr>
        <w:fldChar w:fldCharType="end"/>
      </w:r>
      <w:r w:rsidRPr="004A4C03">
        <w:rPr>
          <w:rFonts w:ascii="Tahoma" w:hAnsi="Tahoma" w:cs="Tahoma"/>
          <w:szCs w:val="20"/>
        </w:rPr>
        <w:t xml:space="preserve"> below.</w:t>
      </w:r>
    </w:p>
    <w:p w14:paraId="3F3707CA" w14:textId="77777777" w:rsidR="00C62734" w:rsidRPr="004A4C03" w:rsidRDefault="00C62734" w:rsidP="004A4C03">
      <w:pPr>
        <w:autoSpaceDE w:val="0"/>
        <w:autoSpaceDN w:val="0"/>
        <w:adjustRightInd w:val="0"/>
        <w:spacing w:after="0"/>
        <w:jc w:val="both"/>
        <w:rPr>
          <w:rFonts w:ascii="Tahoma" w:hAnsi="Tahoma" w:cs="Tahoma"/>
          <w:i/>
          <w:iCs/>
          <w:color w:val="000000"/>
          <w:sz w:val="20"/>
          <w:szCs w:val="20"/>
        </w:rPr>
      </w:pPr>
    </w:p>
    <w:p w14:paraId="3D329C10" w14:textId="77777777" w:rsidR="00C62734" w:rsidRPr="004A4C03" w:rsidRDefault="00C62734" w:rsidP="004A4C03">
      <w:pPr>
        <w:autoSpaceDE w:val="0"/>
        <w:autoSpaceDN w:val="0"/>
        <w:adjustRightInd w:val="0"/>
        <w:spacing w:after="0"/>
        <w:jc w:val="both"/>
        <w:rPr>
          <w:rFonts w:ascii="Tahoma" w:hAnsi="Tahoma" w:cs="Tahoma"/>
          <w:i/>
          <w:iCs/>
          <w:color w:val="000000"/>
          <w:sz w:val="20"/>
          <w:szCs w:val="20"/>
        </w:rPr>
        <w:sectPr w:rsidR="00C62734" w:rsidRPr="004A4C03" w:rsidSect="00682E1E">
          <w:pgSz w:w="12240" w:h="15840"/>
          <w:pgMar w:top="1350" w:right="1440" w:bottom="1440" w:left="1440" w:header="432" w:footer="432" w:gutter="0"/>
          <w:pgNumType w:start="1"/>
          <w:cols w:space="720"/>
          <w:docGrid w:linePitch="360"/>
        </w:sectPr>
      </w:pPr>
    </w:p>
    <w:p w14:paraId="5999D6D2" w14:textId="523FE86C" w:rsidR="00C62734" w:rsidRPr="004A4C03" w:rsidRDefault="00C62734" w:rsidP="004A4C03">
      <w:pPr>
        <w:pStyle w:val="Caption"/>
        <w:keepNext/>
        <w:spacing w:line="276" w:lineRule="auto"/>
        <w:rPr>
          <w:rFonts w:ascii="Tahoma" w:hAnsi="Tahoma" w:cs="Tahoma"/>
        </w:rPr>
      </w:pPr>
      <w:bookmarkStart w:id="818" w:name="_Ref96077639"/>
      <w:r w:rsidRPr="004A4C03">
        <w:rPr>
          <w:rFonts w:ascii="Tahoma" w:hAnsi="Tahoma" w:cs="Tahoma"/>
        </w:rPr>
        <w:t xml:space="preserve">Table </w:t>
      </w:r>
      <w:r w:rsidR="0057117E">
        <w:rPr>
          <w:rFonts w:ascii="Tahoma" w:hAnsi="Tahoma" w:cs="Tahoma"/>
        </w:rPr>
        <w:fldChar w:fldCharType="begin"/>
      </w:r>
      <w:r w:rsidR="0057117E">
        <w:rPr>
          <w:rFonts w:ascii="Tahoma" w:hAnsi="Tahoma" w:cs="Tahoma"/>
        </w:rPr>
        <w:instrText xml:space="preserve"> STYLEREF 1 \s </w:instrText>
      </w:r>
      <w:r w:rsidR="0057117E">
        <w:rPr>
          <w:rFonts w:ascii="Tahoma" w:hAnsi="Tahoma" w:cs="Tahoma"/>
        </w:rPr>
        <w:fldChar w:fldCharType="separate"/>
      </w:r>
      <w:r w:rsidR="0057117E">
        <w:rPr>
          <w:rFonts w:ascii="Tahoma" w:hAnsi="Tahoma" w:cs="Tahoma"/>
          <w:noProof/>
        </w:rPr>
        <w:t>5</w:t>
      </w:r>
      <w:r w:rsidR="0057117E">
        <w:rPr>
          <w:rFonts w:ascii="Tahoma" w:hAnsi="Tahoma" w:cs="Tahoma"/>
        </w:rPr>
        <w:fldChar w:fldCharType="end"/>
      </w:r>
      <w:r w:rsidR="0057117E">
        <w:rPr>
          <w:rFonts w:ascii="Tahoma" w:hAnsi="Tahoma" w:cs="Tahoma"/>
        </w:rPr>
        <w:noBreakHyphen/>
      </w:r>
      <w:r w:rsidR="0057117E">
        <w:rPr>
          <w:rFonts w:ascii="Tahoma" w:hAnsi="Tahoma" w:cs="Tahoma"/>
        </w:rPr>
        <w:fldChar w:fldCharType="begin"/>
      </w:r>
      <w:r w:rsidR="0057117E">
        <w:rPr>
          <w:rFonts w:ascii="Tahoma" w:hAnsi="Tahoma" w:cs="Tahoma"/>
        </w:rPr>
        <w:instrText xml:space="preserve"> SEQ Table \* ARABIC \s 1 </w:instrText>
      </w:r>
      <w:r w:rsidR="0057117E">
        <w:rPr>
          <w:rFonts w:ascii="Tahoma" w:hAnsi="Tahoma" w:cs="Tahoma"/>
        </w:rPr>
        <w:fldChar w:fldCharType="separate"/>
      </w:r>
      <w:r w:rsidR="0057117E">
        <w:rPr>
          <w:rFonts w:ascii="Tahoma" w:hAnsi="Tahoma" w:cs="Tahoma"/>
          <w:noProof/>
        </w:rPr>
        <w:t>1</w:t>
      </w:r>
      <w:r w:rsidR="0057117E">
        <w:rPr>
          <w:rFonts w:ascii="Tahoma" w:hAnsi="Tahoma" w:cs="Tahoma"/>
        </w:rPr>
        <w:fldChar w:fldCharType="end"/>
      </w:r>
      <w:bookmarkEnd w:id="818"/>
      <w:r w:rsidRPr="004A4C03">
        <w:rPr>
          <w:rFonts w:ascii="Tahoma" w:hAnsi="Tahoma" w:cs="Tahoma"/>
        </w:rPr>
        <w:t>: National Laws and Policies</w:t>
      </w:r>
    </w:p>
    <w:tbl>
      <w:tblPr>
        <w:tblpPr w:leftFromText="187" w:rightFromText="187" w:vertAnchor="text" w:horzAnchor="margin" w:tblpY="1"/>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46"/>
        <w:gridCol w:w="2181"/>
        <w:gridCol w:w="4884"/>
        <w:gridCol w:w="5578"/>
      </w:tblGrid>
      <w:tr w:rsidR="00C62734" w:rsidRPr="004A4C03" w14:paraId="57D960E4" w14:textId="77777777" w:rsidTr="00582133">
        <w:trPr>
          <w:trHeight w:val="353"/>
          <w:tblHeader/>
        </w:trPr>
        <w:tc>
          <w:tcPr>
            <w:tcW w:w="746" w:type="dxa"/>
            <w:tcBorders>
              <w:bottom w:val="single" w:sz="12" w:space="0" w:color="9CC2E5"/>
            </w:tcBorders>
            <w:shd w:val="clear" w:color="auto" w:fill="E2EFD9"/>
          </w:tcPr>
          <w:p w14:paraId="7DD31B4A" w14:textId="77777777" w:rsidR="00C62734" w:rsidRPr="004A4C03" w:rsidRDefault="00C62734" w:rsidP="004A4C03">
            <w:pPr>
              <w:tabs>
                <w:tab w:val="left" w:pos="360"/>
              </w:tabs>
              <w:overflowPunct w:val="0"/>
              <w:spacing w:after="0"/>
              <w:textAlignment w:val="baseline"/>
              <w:rPr>
                <w:rFonts w:ascii="Tahoma" w:eastAsia="Calibri" w:hAnsi="Tahoma" w:cs="Tahoma"/>
                <w:b/>
                <w:bCs/>
                <w:sz w:val="20"/>
                <w:szCs w:val="20"/>
              </w:rPr>
            </w:pPr>
            <w:r w:rsidRPr="004A4C03">
              <w:rPr>
                <w:rFonts w:ascii="Tahoma" w:eastAsia="Calibri" w:hAnsi="Tahoma" w:cs="Tahoma"/>
                <w:b/>
                <w:bCs/>
                <w:sz w:val="20"/>
                <w:szCs w:val="20"/>
              </w:rPr>
              <w:t>S.No.</w:t>
            </w:r>
          </w:p>
        </w:tc>
        <w:tc>
          <w:tcPr>
            <w:tcW w:w="0" w:type="auto"/>
            <w:tcBorders>
              <w:bottom w:val="single" w:sz="12" w:space="0" w:color="9CC2E5"/>
            </w:tcBorders>
            <w:shd w:val="clear" w:color="auto" w:fill="E2EFD9"/>
          </w:tcPr>
          <w:p w14:paraId="26CAE064" w14:textId="77777777" w:rsidR="00C62734" w:rsidRPr="004A4C03" w:rsidRDefault="00C62734" w:rsidP="004A4C03">
            <w:pPr>
              <w:overflowPunct w:val="0"/>
              <w:spacing w:after="0"/>
              <w:jc w:val="both"/>
              <w:textAlignment w:val="baseline"/>
              <w:rPr>
                <w:rFonts w:ascii="Tahoma" w:eastAsia="Calibri" w:hAnsi="Tahoma" w:cs="Tahoma"/>
                <w:b/>
                <w:bCs/>
                <w:sz w:val="20"/>
                <w:szCs w:val="20"/>
              </w:rPr>
            </w:pPr>
            <w:r w:rsidRPr="004A4C03">
              <w:rPr>
                <w:rFonts w:ascii="Tahoma" w:eastAsia="Calibri" w:hAnsi="Tahoma" w:cs="Tahoma"/>
                <w:b/>
                <w:bCs/>
                <w:sz w:val="20"/>
                <w:szCs w:val="20"/>
              </w:rPr>
              <w:t>Legislation/</w:t>
            </w:r>
          </w:p>
          <w:p w14:paraId="500F3591" w14:textId="77777777" w:rsidR="00C62734" w:rsidRPr="004A4C03" w:rsidRDefault="00C62734" w:rsidP="004A4C03">
            <w:pPr>
              <w:overflowPunct w:val="0"/>
              <w:spacing w:after="0"/>
              <w:jc w:val="both"/>
              <w:textAlignment w:val="baseline"/>
              <w:rPr>
                <w:rFonts w:ascii="Tahoma" w:eastAsia="Calibri" w:hAnsi="Tahoma" w:cs="Tahoma"/>
                <w:b/>
                <w:bCs/>
                <w:sz w:val="20"/>
                <w:szCs w:val="20"/>
              </w:rPr>
            </w:pPr>
            <w:r w:rsidRPr="004A4C03">
              <w:rPr>
                <w:rFonts w:ascii="Tahoma" w:eastAsia="Calibri" w:hAnsi="Tahoma" w:cs="Tahoma"/>
                <w:b/>
                <w:bCs/>
                <w:sz w:val="20"/>
                <w:szCs w:val="20"/>
              </w:rPr>
              <w:t>Guidelines</w:t>
            </w:r>
          </w:p>
        </w:tc>
        <w:tc>
          <w:tcPr>
            <w:tcW w:w="0" w:type="auto"/>
            <w:tcBorders>
              <w:bottom w:val="single" w:sz="12" w:space="0" w:color="9CC2E5"/>
            </w:tcBorders>
            <w:shd w:val="clear" w:color="auto" w:fill="E2EFD9"/>
          </w:tcPr>
          <w:p w14:paraId="7286E253" w14:textId="77777777" w:rsidR="00C62734" w:rsidRPr="004A4C03" w:rsidRDefault="00C62734" w:rsidP="004A4C03">
            <w:pPr>
              <w:overflowPunct w:val="0"/>
              <w:spacing w:after="0"/>
              <w:jc w:val="both"/>
              <w:textAlignment w:val="baseline"/>
              <w:rPr>
                <w:rFonts w:ascii="Tahoma" w:eastAsia="Calibri" w:hAnsi="Tahoma" w:cs="Tahoma"/>
                <w:b/>
                <w:bCs/>
                <w:sz w:val="20"/>
                <w:szCs w:val="20"/>
              </w:rPr>
            </w:pPr>
            <w:r w:rsidRPr="004A4C03">
              <w:rPr>
                <w:rFonts w:ascii="Tahoma" w:eastAsia="Calibri" w:hAnsi="Tahoma" w:cs="Tahoma"/>
                <w:b/>
                <w:bCs/>
                <w:sz w:val="20"/>
                <w:szCs w:val="20"/>
              </w:rPr>
              <w:t>Description of the Legislation/Guideline</w:t>
            </w:r>
            <w:r w:rsidR="00B30EEC" w:rsidRPr="004A4C03">
              <w:rPr>
                <w:rFonts w:ascii="Tahoma" w:eastAsia="Calibri" w:hAnsi="Tahoma" w:cs="Tahoma"/>
                <w:b/>
                <w:bCs/>
                <w:sz w:val="20"/>
                <w:szCs w:val="20"/>
              </w:rPr>
              <w:t>s</w:t>
            </w:r>
          </w:p>
        </w:tc>
        <w:tc>
          <w:tcPr>
            <w:tcW w:w="0" w:type="auto"/>
            <w:tcBorders>
              <w:bottom w:val="single" w:sz="12" w:space="0" w:color="9CC2E5"/>
            </w:tcBorders>
            <w:shd w:val="clear" w:color="auto" w:fill="E2EFD9"/>
          </w:tcPr>
          <w:p w14:paraId="3BA58483" w14:textId="77777777" w:rsidR="00C62734" w:rsidRPr="004A4C03" w:rsidRDefault="00C62734" w:rsidP="004A4C03">
            <w:pPr>
              <w:tabs>
                <w:tab w:val="left" w:pos="144"/>
              </w:tabs>
              <w:overflowPunct w:val="0"/>
              <w:spacing w:after="0"/>
              <w:jc w:val="both"/>
              <w:textAlignment w:val="baseline"/>
              <w:rPr>
                <w:rFonts w:ascii="Tahoma" w:eastAsia="Calibri" w:hAnsi="Tahoma" w:cs="Tahoma"/>
                <w:b/>
                <w:bCs/>
                <w:sz w:val="20"/>
                <w:szCs w:val="20"/>
              </w:rPr>
            </w:pPr>
            <w:r w:rsidRPr="004A4C03">
              <w:rPr>
                <w:rFonts w:ascii="Tahoma" w:eastAsia="Calibri" w:hAnsi="Tahoma" w:cs="Tahoma"/>
                <w:b/>
                <w:bCs/>
                <w:sz w:val="20"/>
                <w:szCs w:val="20"/>
              </w:rPr>
              <w:t>Relevance of the</w:t>
            </w:r>
            <w:r w:rsidR="00095E1F" w:rsidRPr="004A4C03">
              <w:rPr>
                <w:rFonts w:ascii="Tahoma" w:eastAsia="Calibri" w:hAnsi="Tahoma" w:cs="Tahoma"/>
                <w:b/>
                <w:bCs/>
                <w:sz w:val="20"/>
                <w:szCs w:val="20"/>
              </w:rPr>
              <w:t xml:space="preserve"> Legislation</w:t>
            </w:r>
            <w:r w:rsidRPr="004A4C03">
              <w:rPr>
                <w:rFonts w:ascii="Tahoma" w:eastAsia="Calibri" w:hAnsi="Tahoma" w:cs="Tahoma"/>
                <w:b/>
                <w:bCs/>
                <w:sz w:val="20"/>
                <w:szCs w:val="20"/>
              </w:rPr>
              <w:t>/</w:t>
            </w:r>
            <w:r w:rsidR="00B30EEC" w:rsidRPr="004A4C03">
              <w:rPr>
                <w:rFonts w:ascii="Tahoma" w:eastAsia="Calibri" w:hAnsi="Tahoma" w:cs="Tahoma"/>
                <w:b/>
                <w:bCs/>
                <w:sz w:val="20"/>
                <w:szCs w:val="20"/>
              </w:rPr>
              <w:t>Guidelines</w:t>
            </w:r>
          </w:p>
        </w:tc>
      </w:tr>
      <w:tr w:rsidR="00C62734" w:rsidRPr="004A4C03" w14:paraId="76BE580E" w14:textId="77777777" w:rsidTr="00582133">
        <w:trPr>
          <w:trHeight w:val="71"/>
        </w:trPr>
        <w:tc>
          <w:tcPr>
            <w:tcW w:w="746" w:type="dxa"/>
            <w:shd w:val="clear" w:color="auto" w:fill="D9E2F3"/>
          </w:tcPr>
          <w:p w14:paraId="2B321025" w14:textId="77777777" w:rsidR="00C62734" w:rsidRPr="004A4C03" w:rsidRDefault="00C62734" w:rsidP="004A4C03">
            <w:pPr>
              <w:pStyle w:val="ListParagraph"/>
              <w:tabs>
                <w:tab w:val="left" w:pos="360"/>
              </w:tabs>
              <w:overflowPunct w:val="0"/>
              <w:autoSpaceDE w:val="0"/>
              <w:autoSpaceDN w:val="0"/>
              <w:adjustRightInd w:val="0"/>
              <w:spacing w:after="0"/>
              <w:ind w:left="0"/>
              <w:textAlignment w:val="baseline"/>
              <w:rPr>
                <w:rFonts w:ascii="Tahoma" w:eastAsia="Calibri" w:hAnsi="Tahoma" w:cs="Tahoma"/>
                <w:sz w:val="20"/>
                <w:szCs w:val="20"/>
              </w:rPr>
            </w:pPr>
          </w:p>
        </w:tc>
        <w:tc>
          <w:tcPr>
            <w:tcW w:w="0" w:type="auto"/>
            <w:gridSpan w:val="3"/>
            <w:shd w:val="clear" w:color="auto" w:fill="D9E2F3"/>
          </w:tcPr>
          <w:p w14:paraId="3AA212F7" w14:textId="77777777" w:rsidR="00C62734" w:rsidRPr="004A4C03" w:rsidRDefault="00C62734" w:rsidP="004A4C03">
            <w:pPr>
              <w:tabs>
                <w:tab w:val="left" w:pos="144"/>
              </w:tabs>
              <w:overflowPunct w:val="0"/>
              <w:spacing w:after="0"/>
              <w:jc w:val="both"/>
              <w:textAlignment w:val="baseline"/>
              <w:rPr>
                <w:rFonts w:ascii="Tahoma" w:eastAsia="Calibri" w:hAnsi="Tahoma" w:cs="Tahoma"/>
                <w:b/>
                <w:bCs/>
                <w:sz w:val="20"/>
                <w:szCs w:val="20"/>
              </w:rPr>
            </w:pPr>
            <w:r w:rsidRPr="004A4C03">
              <w:rPr>
                <w:rFonts w:ascii="Tahoma" w:eastAsia="Calibri" w:hAnsi="Tahoma" w:cs="Tahoma"/>
                <w:b/>
                <w:bCs/>
                <w:sz w:val="20"/>
                <w:szCs w:val="20"/>
              </w:rPr>
              <w:t xml:space="preserve"> POLICY </w:t>
            </w:r>
          </w:p>
        </w:tc>
      </w:tr>
      <w:tr w:rsidR="00582133" w:rsidRPr="004A4C03" w14:paraId="56FCA076" w14:textId="77777777" w:rsidTr="00582133">
        <w:trPr>
          <w:trHeight w:val="366"/>
        </w:trPr>
        <w:tc>
          <w:tcPr>
            <w:tcW w:w="746" w:type="dxa"/>
            <w:shd w:val="clear" w:color="auto" w:fill="auto"/>
          </w:tcPr>
          <w:p w14:paraId="7D8F239D" w14:textId="77777777" w:rsidR="00582133" w:rsidRPr="004A4C03" w:rsidRDefault="00582133" w:rsidP="00582133">
            <w:pPr>
              <w:pStyle w:val="ListParagraph"/>
              <w:numPr>
                <w:ilvl w:val="0"/>
                <w:numId w:val="231"/>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775630E6" w14:textId="1B8D05DB"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Vision 2030</w:t>
            </w:r>
          </w:p>
        </w:tc>
        <w:tc>
          <w:tcPr>
            <w:tcW w:w="0" w:type="auto"/>
            <w:shd w:val="clear" w:color="auto" w:fill="auto"/>
          </w:tcPr>
          <w:p w14:paraId="409ED2ED" w14:textId="0C265690"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0" w:type="auto"/>
            <w:shd w:val="clear" w:color="auto" w:fill="auto"/>
          </w:tcPr>
          <w:p w14:paraId="280EB32D" w14:textId="35D38809"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582133" w:rsidRPr="004A4C03" w14:paraId="23974CD9" w14:textId="77777777" w:rsidTr="00582133">
        <w:trPr>
          <w:trHeight w:val="366"/>
        </w:trPr>
        <w:tc>
          <w:tcPr>
            <w:tcW w:w="746" w:type="dxa"/>
            <w:shd w:val="clear" w:color="auto" w:fill="auto"/>
          </w:tcPr>
          <w:p w14:paraId="7F45187A" w14:textId="77777777" w:rsidR="00582133" w:rsidRPr="004A4C03" w:rsidRDefault="00582133" w:rsidP="00582133">
            <w:pPr>
              <w:pStyle w:val="ListParagraph"/>
              <w:numPr>
                <w:ilvl w:val="0"/>
                <w:numId w:val="231"/>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18C90938"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Poverty Reduction Strategy Paper (PRSP) of 2001</w:t>
            </w:r>
          </w:p>
          <w:p w14:paraId="7373576C" w14:textId="77777777" w:rsidR="00582133" w:rsidRPr="004A4C03" w:rsidRDefault="00582133" w:rsidP="00582133">
            <w:pPr>
              <w:overflowPunct w:val="0"/>
              <w:spacing w:after="0"/>
              <w:jc w:val="both"/>
              <w:textAlignment w:val="baseline"/>
              <w:rPr>
                <w:rFonts w:ascii="Tahoma" w:eastAsia="Calibri" w:hAnsi="Tahoma" w:cs="Tahoma"/>
                <w:sz w:val="20"/>
                <w:szCs w:val="20"/>
              </w:rPr>
            </w:pPr>
          </w:p>
        </w:tc>
        <w:tc>
          <w:tcPr>
            <w:tcW w:w="0" w:type="auto"/>
            <w:shd w:val="clear" w:color="auto" w:fill="auto"/>
          </w:tcPr>
          <w:p w14:paraId="2AEDBF46"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0" w:type="auto"/>
            <w:shd w:val="clear" w:color="auto" w:fill="auto"/>
          </w:tcPr>
          <w:p w14:paraId="7DCFAFC6" w14:textId="77777777"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proposed project aims at provision and access of renewable electricity geared towards improved economic performance and thus will contribute to poverty alleviation in the project area.</w:t>
            </w:r>
          </w:p>
        </w:tc>
      </w:tr>
      <w:tr w:rsidR="00582133" w:rsidRPr="004A4C03" w14:paraId="00C85521" w14:textId="77777777" w:rsidTr="00582133">
        <w:trPr>
          <w:trHeight w:val="350"/>
        </w:trPr>
        <w:tc>
          <w:tcPr>
            <w:tcW w:w="746" w:type="dxa"/>
            <w:shd w:val="clear" w:color="auto" w:fill="auto"/>
          </w:tcPr>
          <w:p w14:paraId="7E6BD581" w14:textId="77777777" w:rsidR="00582133" w:rsidRPr="004A4C03" w:rsidRDefault="00582133" w:rsidP="00582133">
            <w:pPr>
              <w:pStyle w:val="ListParagraph"/>
              <w:numPr>
                <w:ilvl w:val="0"/>
                <w:numId w:val="231"/>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09EAAA4E"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National Environmental Action Plan (NEAP) of 1994</w:t>
            </w:r>
          </w:p>
          <w:p w14:paraId="0A94304E" w14:textId="77777777" w:rsidR="00582133" w:rsidRPr="004A4C03" w:rsidRDefault="00582133" w:rsidP="00582133">
            <w:pPr>
              <w:overflowPunct w:val="0"/>
              <w:spacing w:after="0"/>
              <w:jc w:val="both"/>
              <w:textAlignment w:val="baseline"/>
              <w:rPr>
                <w:rFonts w:ascii="Tahoma" w:eastAsia="Calibri" w:hAnsi="Tahoma" w:cs="Tahoma"/>
                <w:sz w:val="20"/>
                <w:szCs w:val="20"/>
              </w:rPr>
            </w:pPr>
          </w:p>
        </w:tc>
        <w:tc>
          <w:tcPr>
            <w:tcW w:w="0" w:type="auto"/>
            <w:shd w:val="clear" w:color="auto" w:fill="auto"/>
          </w:tcPr>
          <w:p w14:paraId="720DDC20"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0" w:type="auto"/>
            <w:shd w:val="clear" w:color="auto" w:fill="auto"/>
          </w:tcPr>
          <w:p w14:paraId="18C2B5E2" w14:textId="77777777"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582133" w:rsidRPr="004A4C03" w14:paraId="6D06E22C" w14:textId="77777777" w:rsidTr="00582133">
        <w:trPr>
          <w:trHeight w:val="350"/>
        </w:trPr>
        <w:tc>
          <w:tcPr>
            <w:tcW w:w="746" w:type="dxa"/>
            <w:shd w:val="clear" w:color="auto" w:fill="auto"/>
          </w:tcPr>
          <w:p w14:paraId="2076850B" w14:textId="77777777" w:rsidR="00582133" w:rsidRPr="004A4C03" w:rsidRDefault="00582133" w:rsidP="00582133">
            <w:pPr>
              <w:pStyle w:val="ListParagraph"/>
              <w:numPr>
                <w:ilvl w:val="0"/>
                <w:numId w:val="231"/>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7DDAB75B"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Environmental and Development Policy (Session Paper No.6 1999)</w:t>
            </w:r>
          </w:p>
        </w:tc>
        <w:tc>
          <w:tcPr>
            <w:tcW w:w="0" w:type="auto"/>
            <w:shd w:val="clear" w:color="auto" w:fill="auto"/>
          </w:tcPr>
          <w:p w14:paraId="4AB92AE3"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0" w:type="auto"/>
            <w:shd w:val="clear" w:color="auto" w:fill="auto"/>
          </w:tcPr>
          <w:p w14:paraId="3CAF1C42" w14:textId="77777777" w:rsidR="00582133" w:rsidRPr="004A4C03" w:rsidRDefault="00582133" w:rsidP="00582133">
            <w:pPr>
              <w:tabs>
                <w:tab w:val="left" w:pos="144"/>
              </w:tabs>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The proponent: </w:t>
            </w:r>
          </w:p>
          <w:p w14:paraId="24DBE8FE" w14:textId="77777777" w:rsidR="00582133" w:rsidRPr="004A4C03" w:rsidRDefault="00582133" w:rsidP="00582133">
            <w:pPr>
              <w:numPr>
                <w:ilvl w:val="0"/>
                <w:numId w:val="223"/>
              </w:numPr>
              <w:tabs>
                <w:tab w:val="left" w:pos="144"/>
              </w:tabs>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Is undertaking an Environmental Impact Assessment, Social Impact Assessment and Public participation as part of the planning and approval of infrastructural projects. </w:t>
            </w:r>
          </w:p>
          <w:p w14:paraId="23862A06" w14:textId="77777777" w:rsidR="00582133" w:rsidRPr="004A4C03" w:rsidRDefault="00582133" w:rsidP="00582133">
            <w:pPr>
              <w:numPr>
                <w:ilvl w:val="0"/>
                <w:numId w:val="223"/>
              </w:numPr>
              <w:tabs>
                <w:tab w:val="left" w:pos="144"/>
              </w:tabs>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Will ensure that periodic Environmental Audits are carried out for the project</w:t>
            </w:r>
          </w:p>
        </w:tc>
      </w:tr>
      <w:tr w:rsidR="00582133" w:rsidRPr="004A4C03" w14:paraId="3CED2076" w14:textId="77777777" w:rsidTr="00582133">
        <w:trPr>
          <w:trHeight w:val="71"/>
        </w:trPr>
        <w:tc>
          <w:tcPr>
            <w:tcW w:w="746" w:type="dxa"/>
            <w:shd w:val="clear" w:color="auto" w:fill="auto"/>
          </w:tcPr>
          <w:p w14:paraId="3C1FA274" w14:textId="77777777" w:rsidR="00582133" w:rsidRPr="004A4C03" w:rsidRDefault="00582133" w:rsidP="00582133">
            <w:pPr>
              <w:pStyle w:val="ListParagraph"/>
              <w:numPr>
                <w:ilvl w:val="0"/>
                <w:numId w:val="231"/>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24A80858"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The National Energy and Petroleum Policy 2015 </w:t>
            </w:r>
          </w:p>
          <w:p w14:paraId="5D54E764" w14:textId="77777777" w:rsidR="00582133" w:rsidRPr="004A4C03" w:rsidRDefault="00582133" w:rsidP="00582133">
            <w:pPr>
              <w:overflowPunct w:val="0"/>
              <w:spacing w:after="0"/>
              <w:jc w:val="both"/>
              <w:textAlignment w:val="baseline"/>
              <w:rPr>
                <w:rFonts w:ascii="Tahoma" w:eastAsia="Calibri" w:hAnsi="Tahoma" w:cs="Tahoma"/>
                <w:sz w:val="20"/>
                <w:szCs w:val="20"/>
              </w:rPr>
            </w:pPr>
          </w:p>
        </w:tc>
        <w:tc>
          <w:tcPr>
            <w:tcW w:w="0" w:type="auto"/>
            <w:shd w:val="clear" w:color="auto" w:fill="auto"/>
          </w:tcPr>
          <w:p w14:paraId="1D3DD5DA"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0" w:type="auto"/>
            <w:shd w:val="clear" w:color="auto" w:fill="auto"/>
          </w:tcPr>
          <w:p w14:paraId="6841BC99" w14:textId="77777777" w:rsidR="00582133" w:rsidRPr="004A4C03" w:rsidRDefault="00582133" w:rsidP="00582133">
            <w:pPr>
              <w:pStyle w:val="CommentText"/>
              <w:spacing w:line="276" w:lineRule="auto"/>
              <w:jc w:val="both"/>
              <w:rPr>
                <w:rFonts w:ascii="Tahoma" w:eastAsia="Calibri" w:hAnsi="Tahoma" w:cs="Tahoma"/>
              </w:rPr>
            </w:pPr>
            <w:r w:rsidRPr="004A4C03">
              <w:rPr>
                <w:rFonts w:ascii="Tahoma" w:eastAsia="Calibri" w:hAnsi="Tahoma" w:cs="Tahoma"/>
              </w:rPr>
              <w:t>The policy is relevant to the project in the sense that the project will provide sustainable and reliable energy supply and measures will be put in place to protect and conserve the environment during its development. REREC will oversee the development of the mini-grid and maintenance.</w:t>
            </w:r>
          </w:p>
        </w:tc>
      </w:tr>
      <w:tr w:rsidR="00582133" w:rsidRPr="004A4C03" w14:paraId="0FA97942" w14:textId="77777777" w:rsidTr="00582133">
        <w:trPr>
          <w:trHeight w:val="1209"/>
        </w:trPr>
        <w:tc>
          <w:tcPr>
            <w:tcW w:w="746" w:type="dxa"/>
            <w:shd w:val="clear" w:color="auto" w:fill="auto"/>
          </w:tcPr>
          <w:p w14:paraId="70031167" w14:textId="77777777" w:rsidR="00582133" w:rsidRPr="004A4C03" w:rsidRDefault="00582133" w:rsidP="00582133">
            <w:pPr>
              <w:pStyle w:val="ListParagraph"/>
              <w:numPr>
                <w:ilvl w:val="0"/>
                <w:numId w:val="231"/>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40BF81A5"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Gender and Development Policy (Sessional paper no.2 2019)</w:t>
            </w:r>
          </w:p>
        </w:tc>
        <w:tc>
          <w:tcPr>
            <w:tcW w:w="0" w:type="auto"/>
            <w:shd w:val="clear" w:color="auto" w:fill="auto"/>
          </w:tcPr>
          <w:p w14:paraId="0DDD8012"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overall goal of this policy is to achieve gender equality by creating a just society where women, men, boys, and girls have equal access to opportunities in the political, economic, cultural, and social spheres of life.</w:t>
            </w:r>
          </w:p>
        </w:tc>
        <w:tc>
          <w:tcPr>
            <w:tcW w:w="0" w:type="auto"/>
            <w:shd w:val="clear" w:color="auto" w:fill="auto"/>
          </w:tcPr>
          <w:p w14:paraId="0586DFF3" w14:textId="77777777"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In the absence of appropriate measures, the project can exacerbate gender inequalities and sexual and gender-based violence. In adherence to this policy, measures will be put in place to:</w:t>
            </w:r>
          </w:p>
          <w:p w14:paraId="224A239A" w14:textId="77777777" w:rsidR="00582133" w:rsidRPr="004A4C03" w:rsidRDefault="00582133" w:rsidP="00582133">
            <w:pPr>
              <w:numPr>
                <w:ilvl w:val="1"/>
                <w:numId w:val="219"/>
              </w:numPr>
              <w:tabs>
                <w:tab w:val="left" w:pos="144"/>
              </w:tabs>
              <w:overflowPunct w:val="0"/>
              <w:autoSpaceDE w:val="0"/>
              <w:autoSpaceDN w:val="0"/>
              <w:adjustRightInd w:val="0"/>
              <w:spacing w:after="0"/>
              <w:ind w:left="323" w:hanging="142"/>
              <w:jc w:val="both"/>
              <w:textAlignment w:val="baseline"/>
              <w:rPr>
                <w:rFonts w:ascii="Tahoma" w:eastAsia="Calibri" w:hAnsi="Tahoma" w:cs="Tahoma"/>
                <w:sz w:val="20"/>
                <w:szCs w:val="20"/>
              </w:rPr>
            </w:pPr>
            <w:r w:rsidRPr="004A4C03">
              <w:rPr>
                <w:rFonts w:ascii="Tahoma" w:eastAsia="Calibri" w:hAnsi="Tahoma" w:cs="Tahoma"/>
                <w:sz w:val="20"/>
                <w:szCs w:val="20"/>
              </w:rPr>
              <w:t>ensure gender inclusivity in decision making, employment opportunity and access to the energy generated from the Mini-Grid</w:t>
            </w:r>
          </w:p>
          <w:p w14:paraId="114498E0" w14:textId="77777777" w:rsidR="00582133" w:rsidRPr="004A4C03" w:rsidRDefault="00582133" w:rsidP="00582133">
            <w:pPr>
              <w:numPr>
                <w:ilvl w:val="1"/>
                <w:numId w:val="219"/>
              </w:numPr>
              <w:tabs>
                <w:tab w:val="left" w:pos="144"/>
              </w:tabs>
              <w:overflowPunct w:val="0"/>
              <w:autoSpaceDE w:val="0"/>
              <w:autoSpaceDN w:val="0"/>
              <w:adjustRightInd w:val="0"/>
              <w:spacing w:after="0"/>
              <w:ind w:left="323" w:hanging="142"/>
              <w:jc w:val="both"/>
              <w:textAlignment w:val="baseline"/>
              <w:rPr>
                <w:rFonts w:ascii="Tahoma" w:eastAsia="Calibri" w:hAnsi="Tahoma" w:cs="Tahoma"/>
                <w:sz w:val="20"/>
                <w:szCs w:val="20"/>
              </w:rPr>
            </w:pPr>
            <w:r w:rsidRPr="004A4C03">
              <w:rPr>
                <w:rFonts w:ascii="Tahoma" w:eastAsia="Calibri" w:hAnsi="Tahoma" w:cs="Tahoma"/>
                <w:sz w:val="20"/>
                <w:szCs w:val="20"/>
              </w:rPr>
              <w:t xml:space="preserve"> mitigate social risks including sexual and gender-based violence, and any form of discriminations </w:t>
            </w:r>
          </w:p>
        </w:tc>
      </w:tr>
      <w:tr w:rsidR="00582133" w:rsidRPr="004A4C03" w14:paraId="0B24675E" w14:textId="77777777" w:rsidTr="00582133">
        <w:trPr>
          <w:trHeight w:val="1106"/>
        </w:trPr>
        <w:tc>
          <w:tcPr>
            <w:tcW w:w="746" w:type="dxa"/>
            <w:shd w:val="clear" w:color="auto" w:fill="auto"/>
          </w:tcPr>
          <w:p w14:paraId="739D8F12" w14:textId="77777777" w:rsidR="00582133" w:rsidRPr="004A4C03" w:rsidRDefault="00582133" w:rsidP="00582133">
            <w:pPr>
              <w:pStyle w:val="ListParagraph"/>
              <w:numPr>
                <w:ilvl w:val="0"/>
                <w:numId w:val="231"/>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7E86AB48"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The HIV/ AIDS Policy 2009 </w:t>
            </w:r>
          </w:p>
          <w:p w14:paraId="0F65F234" w14:textId="77777777" w:rsidR="00582133" w:rsidRPr="004A4C03" w:rsidRDefault="00582133" w:rsidP="00582133">
            <w:pPr>
              <w:overflowPunct w:val="0"/>
              <w:spacing w:after="0"/>
              <w:jc w:val="both"/>
              <w:textAlignment w:val="baseline"/>
              <w:rPr>
                <w:rFonts w:ascii="Tahoma" w:eastAsia="Calibri" w:hAnsi="Tahoma" w:cs="Tahoma"/>
                <w:sz w:val="20"/>
                <w:szCs w:val="20"/>
              </w:rPr>
            </w:pPr>
          </w:p>
        </w:tc>
        <w:tc>
          <w:tcPr>
            <w:tcW w:w="0" w:type="auto"/>
            <w:shd w:val="clear" w:color="auto" w:fill="auto"/>
          </w:tcPr>
          <w:p w14:paraId="550970E8"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In summary, the policy aims at:  </w:t>
            </w:r>
          </w:p>
          <w:p w14:paraId="663D6113" w14:textId="77777777" w:rsidR="00582133" w:rsidRPr="004A4C03" w:rsidRDefault="00582133" w:rsidP="00582133">
            <w:pPr>
              <w:pStyle w:val="ListParagraph"/>
              <w:numPr>
                <w:ilvl w:val="0"/>
                <w:numId w:val="226"/>
              </w:numPr>
              <w:overflowPunct w:val="0"/>
              <w:spacing w:after="0"/>
              <w:ind w:left="169" w:hanging="141"/>
              <w:jc w:val="both"/>
              <w:textAlignment w:val="baseline"/>
              <w:rPr>
                <w:rFonts w:ascii="Tahoma" w:eastAsia="Calibri" w:hAnsi="Tahoma" w:cs="Tahoma"/>
                <w:sz w:val="20"/>
                <w:szCs w:val="20"/>
              </w:rPr>
            </w:pPr>
            <w:r w:rsidRPr="004A4C03">
              <w:rPr>
                <w:rFonts w:ascii="Tahoma" w:eastAsia="Calibri" w:hAnsi="Tahoma" w:cs="Tahoma"/>
                <w:sz w:val="20"/>
                <w:szCs w:val="20"/>
              </w:rPr>
              <w:t xml:space="preserve">Establishing and promoting programmes to ensure non-discrimination and non- stigmatization of the infected. </w:t>
            </w:r>
          </w:p>
          <w:p w14:paraId="5BC20C36" w14:textId="77777777" w:rsidR="00582133" w:rsidRPr="004A4C03" w:rsidRDefault="00582133" w:rsidP="00582133">
            <w:pPr>
              <w:pStyle w:val="ListParagraph"/>
              <w:numPr>
                <w:ilvl w:val="0"/>
                <w:numId w:val="226"/>
              </w:numPr>
              <w:overflowPunct w:val="0"/>
              <w:spacing w:after="0"/>
              <w:ind w:left="169" w:hanging="141"/>
              <w:jc w:val="both"/>
              <w:textAlignment w:val="baseline"/>
              <w:rPr>
                <w:rFonts w:ascii="Tahoma" w:eastAsia="Calibri" w:hAnsi="Tahoma" w:cs="Tahoma"/>
                <w:sz w:val="20"/>
                <w:szCs w:val="20"/>
              </w:rPr>
            </w:pPr>
            <w:r w:rsidRPr="004A4C03">
              <w:rPr>
                <w:rFonts w:ascii="Tahoma" w:eastAsia="Calibri" w:hAnsi="Tahoma" w:cs="Tahoma"/>
                <w:sz w:val="20"/>
                <w:szCs w:val="20"/>
              </w:rPr>
              <w:t>Contributing to national efforts to minimize the spread and mitigate against the impact of HIV and AIDS.</w:t>
            </w:r>
          </w:p>
          <w:p w14:paraId="3E5B6C8D" w14:textId="77777777" w:rsidR="00582133" w:rsidRPr="004A4C03" w:rsidRDefault="00582133" w:rsidP="00582133">
            <w:pPr>
              <w:pStyle w:val="ListParagraph"/>
              <w:numPr>
                <w:ilvl w:val="0"/>
                <w:numId w:val="226"/>
              </w:numPr>
              <w:overflowPunct w:val="0"/>
              <w:spacing w:after="0"/>
              <w:ind w:left="310" w:hanging="283"/>
              <w:jc w:val="both"/>
              <w:textAlignment w:val="baseline"/>
              <w:rPr>
                <w:rFonts w:ascii="Tahoma" w:eastAsia="Calibri" w:hAnsi="Tahoma" w:cs="Tahoma"/>
                <w:sz w:val="20"/>
                <w:szCs w:val="20"/>
              </w:rPr>
            </w:pPr>
            <w:r w:rsidRPr="004A4C03">
              <w:rPr>
                <w:rFonts w:ascii="Tahoma" w:eastAsia="Calibri" w:hAnsi="Tahoma" w:cs="Tahoma"/>
                <w:sz w:val="20"/>
                <w:szCs w:val="20"/>
              </w:rPr>
              <w:t xml:space="preserve">Ensuring adequate allocation of resources to HIV and AIDS interventions;  </w:t>
            </w:r>
          </w:p>
        </w:tc>
        <w:tc>
          <w:tcPr>
            <w:tcW w:w="0" w:type="auto"/>
            <w:shd w:val="clear" w:color="auto" w:fill="auto"/>
          </w:tcPr>
          <w:p w14:paraId="54603D81" w14:textId="77777777"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proposed project is to be implemented in the rural setting at Bumburi area. The area is not economically empowered hence few HIV/AIDS prevention resources are available. This policy shall provide a framework to both the project proponent and contractor to address issues related to HIV/AIDS during the entire project phase.</w:t>
            </w:r>
          </w:p>
        </w:tc>
      </w:tr>
      <w:tr w:rsidR="00582133" w:rsidRPr="004A4C03" w14:paraId="64E5C059" w14:textId="77777777" w:rsidTr="00682E1E">
        <w:trPr>
          <w:trHeight w:val="431"/>
        </w:trPr>
        <w:tc>
          <w:tcPr>
            <w:tcW w:w="13389" w:type="dxa"/>
            <w:gridSpan w:val="4"/>
            <w:shd w:val="clear" w:color="auto" w:fill="D5DCE4"/>
          </w:tcPr>
          <w:p w14:paraId="0E9E2B09" w14:textId="77777777" w:rsidR="00582133" w:rsidRPr="004A4C03" w:rsidRDefault="00582133" w:rsidP="00582133">
            <w:pPr>
              <w:pStyle w:val="Caption"/>
              <w:keepNext/>
              <w:tabs>
                <w:tab w:val="left" w:pos="360"/>
              </w:tabs>
              <w:spacing w:line="276" w:lineRule="auto"/>
              <w:ind w:left="0" w:firstLine="0"/>
              <w:rPr>
                <w:rFonts w:ascii="Tahoma" w:hAnsi="Tahoma" w:cs="Tahoma"/>
              </w:rPr>
            </w:pPr>
            <w:r w:rsidRPr="004A4C03">
              <w:rPr>
                <w:rFonts w:ascii="Tahoma" w:hAnsi="Tahoma" w:cs="Tahoma"/>
              </w:rPr>
              <w:t>National Laws</w:t>
            </w:r>
          </w:p>
        </w:tc>
      </w:tr>
      <w:tr w:rsidR="00582133" w:rsidRPr="004A4C03" w14:paraId="727D1105" w14:textId="77777777" w:rsidTr="00582133">
        <w:trPr>
          <w:trHeight w:val="782"/>
        </w:trPr>
        <w:tc>
          <w:tcPr>
            <w:tcW w:w="746" w:type="dxa"/>
            <w:shd w:val="clear" w:color="auto" w:fill="auto"/>
          </w:tcPr>
          <w:p w14:paraId="67A1ACB2"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2B1BE4EF" w14:textId="77777777" w:rsidR="00582133" w:rsidRPr="004A4C03" w:rsidRDefault="00582133" w:rsidP="00582133">
            <w:pPr>
              <w:spacing w:after="0"/>
              <w:rPr>
                <w:rFonts w:ascii="Tahoma" w:hAnsi="Tahoma" w:cs="Tahoma"/>
                <w:sz w:val="20"/>
                <w:szCs w:val="20"/>
                <w:lang w:eastAsia="en-GB"/>
              </w:rPr>
            </w:pPr>
            <w:r w:rsidRPr="004A4C03">
              <w:rPr>
                <w:rFonts w:ascii="Tahoma" w:hAnsi="Tahoma" w:cs="Tahoma"/>
                <w:sz w:val="20"/>
                <w:szCs w:val="20"/>
                <w:lang w:eastAsia="en-GB"/>
              </w:rPr>
              <w:t xml:space="preserve">The Constitution of Kenya, 2010 </w:t>
            </w:r>
          </w:p>
          <w:p w14:paraId="406B2066" w14:textId="77777777" w:rsidR="00582133" w:rsidRPr="004A4C03" w:rsidRDefault="00582133" w:rsidP="00582133">
            <w:pPr>
              <w:overflowPunct w:val="0"/>
              <w:spacing w:after="0"/>
              <w:jc w:val="both"/>
              <w:textAlignment w:val="baseline"/>
              <w:rPr>
                <w:rFonts w:ascii="Tahoma" w:eastAsia="Calibri" w:hAnsi="Tahoma" w:cs="Tahoma"/>
                <w:sz w:val="20"/>
                <w:szCs w:val="20"/>
              </w:rPr>
            </w:pPr>
          </w:p>
        </w:tc>
        <w:tc>
          <w:tcPr>
            <w:tcW w:w="0" w:type="auto"/>
            <w:shd w:val="clear" w:color="auto" w:fill="auto"/>
          </w:tcPr>
          <w:p w14:paraId="68C6CCEF" w14:textId="682A69E8"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Arial Narrow" w:hAnsi="Tahoma" w:cs="Tahoma"/>
                <w:sz w:val="20"/>
                <w:szCs w:val="20"/>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0" w:type="auto"/>
            <w:shd w:val="clear" w:color="auto" w:fill="auto"/>
          </w:tcPr>
          <w:p w14:paraId="2DB0CB89" w14:textId="3E2DD541"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hAnsi="Tahoma" w:cs="Tahoma"/>
                <w:sz w:val="20"/>
                <w:szCs w:val="20"/>
              </w:rPr>
              <w:t>The proposed project complies with the Constitution by proposing a structure in its ESIA on how to deal with Social, Health, safety and environmental issues for sustainable development.</w:t>
            </w:r>
          </w:p>
        </w:tc>
      </w:tr>
      <w:tr w:rsidR="00582133" w:rsidRPr="004A4C03" w14:paraId="3597D244" w14:textId="77777777" w:rsidTr="00582133">
        <w:trPr>
          <w:trHeight w:val="782"/>
        </w:trPr>
        <w:tc>
          <w:tcPr>
            <w:tcW w:w="746" w:type="dxa"/>
            <w:shd w:val="clear" w:color="auto" w:fill="auto"/>
          </w:tcPr>
          <w:p w14:paraId="5D110C7E"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721928C5"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Environmental Management and Coordination Act, 1999 (And the Amendments of 2015) </w:t>
            </w:r>
          </w:p>
          <w:p w14:paraId="4A3DF617" w14:textId="77777777" w:rsidR="00582133" w:rsidRPr="004A4C03" w:rsidRDefault="00582133" w:rsidP="00582133">
            <w:pPr>
              <w:overflowPunct w:val="0"/>
              <w:spacing w:after="0"/>
              <w:jc w:val="both"/>
              <w:textAlignment w:val="baseline"/>
              <w:rPr>
                <w:rFonts w:ascii="Tahoma" w:eastAsia="Calibri" w:hAnsi="Tahoma" w:cs="Tahoma"/>
                <w:sz w:val="20"/>
                <w:szCs w:val="20"/>
              </w:rPr>
            </w:pPr>
          </w:p>
        </w:tc>
        <w:tc>
          <w:tcPr>
            <w:tcW w:w="0" w:type="auto"/>
            <w:shd w:val="clear" w:color="auto" w:fill="auto"/>
          </w:tcPr>
          <w:p w14:paraId="4616B92E"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0" w:type="auto"/>
            <w:shd w:val="clear" w:color="auto" w:fill="auto"/>
          </w:tcPr>
          <w:p w14:paraId="70CAF7F8" w14:textId="77777777"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582133" w:rsidRPr="004A4C03" w14:paraId="2C41C858" w14:textId="77777777" w:rsidTr="00582133">
        <w:trPr>
          <w:trHeight w:val="557"/>
        </w:trPr>
        <w:tc>
          <w:tcPr>
            <w:tcW w:w="746" w:type="dxa"/>
            <w:shd w:val="clear" w:color="auto" w:fill="auto"/>
          </w:tcPr>
          <w:p w14:paraId="1C6A4735"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343A8130"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L.N. 101: EIA/EA Regulations, 2003 And 2016 Amendments</w:t>
            </w:r>
          </w:p>
          <w:p w14:paraId="437AEC79" w14:textId="77777777" w:rsidR="00582133" w:rsidRPr="004A4C03" w:rsidRDefault="00582133" w:rsidP="00582133">
            <w:pPr>
              <w:overflowPunct w:val="0"/>
              <w:spacing w:after="0"/>
              <w:jc w:val="both"/>
              <w:textAlignment w:val="baseline"/>
              <w:rPr>
                <w:rFonts w:ascii="Tahoma" w:eastAsia="Calibri" w:hAnsi="Tahoma" w:cs="Tahoma"/>
                <w:sz w:val="20"/>
                <w:szCs w:val="20"/>
              </w:rPr>
            </w:pPr>
          </w:p>
        </w:tc>
        <w:tc>
          <w:tcPr>
            <w:tcW w:w="0" w:type="auto"/>
            <w:shd w:val="clear" w:color="auto" w:fill="auto"/>
          </w:tcPr>
          <w:p w14:paraId="5DCEB639"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0" w:type="auto"/>
            <w:shd w:val="clear" w:color="auto" w:fill="auto"/>
          </w:tcPr>
          <w:p w14:paraId="5E31817F" w14:textId="77777777"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proposed project is subject to relevant provisions of these regulations and subsequently, the ESIA has been undertaken in accordance with the requirements.</w:t>
            </w:r>
          </w:p>
        </w:tc>
      </w:tr>
      <w:tr w:rsidR="00582133" w:rsidRPr="004A4C03" w14:paraId="1CE0D98A" w14:textId="77777777" w:rsidTr="00582133">
        <w:trPr>
          <w:trHeight w:val="52"/>
        </w:trPr>
        <w:tc>
          <w:tcPr>
            <w:tcW w:w="746" w:type="dxa"/>
            <w:shd w:val="clear" w:color="auto" w:fill="auto"/>
          </w:tcPr>
          <w:p w14:paraId="72AF9E53"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5659C57F"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L.N. 120: Water Quality Regulations, 2006</w:t>
            </w:r>
          </w:p>
        </w:tc>
        <w:tc>
          <w:tcPr>
            <w:tcW w:w="0" w:type="auto"/>
            <w:shd w:val="clear" w:color="auto" w:fill="auto"/>
          </w:tcPr>
          <w:p w14:paraId="4CFA6FFA"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This regulation provides for the sustainable management of water used for various purposes in Kenya.  The regulation contains discharge limits for various environmental parameters into public sewers and the environment.</w:t>
            </w:r>
          </w:p>
        </w:tc>
        <w:tc>
          <w:tcPr>
            <w:tcW w:w="0" w:type="auto"/>
            <w:shd w:val="clear" w:color="auto" w:fill="auto"/>
          </w:tcPr>
          <w:p w14:paraId="3EA6B7AA" w14:textId="77777777"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contractor will be required to properly manage the effluent from construction activities in accordance with the above regulations prior to discharge into the environment.</w:t>
            </w:r>
          </w:p>
        </w:tc>
      </w:tr>
      <w:tr w:rsidR="00582133" w:rsidRPr="004A4C03" w14:paraId="2ECA3545" w14:textId="77777777" w:rsidTr="00582133">
        <w:trPr>
          <w:trHeight w:val="135"/>
        </w:trPr>
        <w:tc>
          <w:tcPr>
            <w:tcW w:w="746" w:type="dxa"/>
            <w:shd w:val="clear" w:color="auto" w:fill="auto"/>
          </w:tcPr>
          <w:p w14:paraId="7906425E"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002D1C0B"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L.N. 121: Waste Management Regulations, 2006</w:t>
            </w:r>
          </w:p>
        </w:tc>
        <w:tc>
          <w:tcPr>
            <w:tcW w:w="0" w:type="auto"/>
            <w:shd w:val="clear" w:color="auto" w:fill="auto"/>
          </w:tcPr>
          <w:p w14:paraId="5D998A44"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Generally, it is a requirement under the regulations that a waste generator segregates waste (hazardous and non-hazardous) by type and then disposes them in an environmentally acceptable manner.</w:t>
            </w:r>
          </w:p>
        </w:tc>
        <w:tc>
          <w:tcPr>
            <w:tcW w:w="0" w:type="auto"/>
            <w:shd w:val="clear" w:color="auto" w:fill="auto"/>
          </w:tcPr>
          <w:p w14:paraId="665A3C5A" w14:textId="77777777"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Waste to be disposed in accordance with these regulations.</w:t>
            </w:r>
          </w:p>
        </w:tc>
      </w:tr>
      <w:tr w:rsidR="00582133" w:rsidRPr="004A4C03" w14:paraId="15DBA031" w14:textId="77777777" w:rsidTr="00582133">
        <w:trPr>
          <w:trHeight w:val="172"/>
        </w:trPr>
        <w:tc>
          <w:tcPr>
            <w:tcW w:w="746" w:type="dxa"/>
            <w:shd w:val="clear" w:color="auto" w:fill="auto"/>
          </w:tcPr>
          <w:p w14:paraId="1E6A531D"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7003381A"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L.N. 61: Noise and Excessive Vibration Control Regulations, 2009</w:t>
            </w:r>
          </w:p>
        </w:tc>
        <w:tc>
          <w:tcPr>
            <w:tcW w:w="0" w:type="auto"/>
            <w:shd w:val="clear" w:color="auto" w:fill="auto"/>
          </w:tcPr>
          <w:p w14:paraId="468C42F8"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0" w:type="auto"/>
            <w:shd w:val="clear" w:color="auto" w:fill="auto"/>
          </w:tcPr>
          <w:p w14:paraId="0DF1F1F3" w14:textId="77777777"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Rules 13 and 14 of the regulations define the permissible noise levels for construction sites. These noise limits will be applicable to the proposed project.</w:t>
            </w:r>
          </w:p>
        </w:tc>
      </w:tr>
      <w:tr w:rsidR="00582133" w:rsidRPr="004A4C03" w14:paraId="60848014" w14:textId="77777777" w:rsidTr="00582133">
        <w:trPr>
          <w:trHeight w:val="172"/>
        </w:trPr>
        <w:tc>
          <w:tcPr>
            <w:tcW w:w="746" w:type="dxa"/>
            <w:shd w:val="clear" w:color="auto" w:fill="auto"/>
          </w:tcPr>
          <w:p w14:paraId="259D3206"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1A94C8D4" w14:textId="4B4472D3" w:rsidR="00582133" w:rsidRPr="004A4C03" w:rsidRDefault="00582133" w:rsidP="00582133">
            <w:pPr>
              <w:widowControl w:val="0"/>
              <w:autoSpaceDE w:val="0"/>
              <w:autoSpaceDN w:val="0"/>
              <w:adjustRightInd w:val="0"/>
              <w:spacing w:after="0"/>
              <w:jc w:val="both"/>
              <w:rPr>
                <w:rFonts w:ascii="Tahoma" w:eastAsia="Calibri" w:hAnsi="Tahoma" w:cs="Tahoma"/>
                <w:sz w:val="20"/>
                <w:szCs w:val="20"/>
              </w:rPr>
            </w:pPr>
            <w:r w:rsidRPr="004A4C03">
              <w:rPr>
                <w:rFonts w:ascii="Tahoma" w:eastAsia="Calibri" w:hAnsi="Tahoma" w:cs="Tahoma"/>
                <w:sz w:val="20"/>
                <w:szCs w:val="20"/>
              </w:rPr>
              <w:t xml:space="preserve">Environmental Management and Coordination, (Conservation of Biological Diversity) (BD) Regulations 2006 </w:t>
            </w:r>
          </w:p>
          <w:p w14:paraId="58E92CC7" w14:textId="77777777" w:rsidR="00582133" w:rsidRPr="004A4C03" w:rsidRDefault="00582133" w:rsidP="00582133">
            <w:pPr>
              <w:overflowPunct w:val="0"/>
              <w:spacing w:after="0"/>
              <w:textAlignment w:val="baseline"/>
              <w:rPr>
                <w:rFonts w:ascii="Tahoma" w:eastAsia="Calibri" w:hAnsi="Tahoma" w:cs="Tahoma"/>
                <w:sz w:val="20"/>
                <w:szCs w:val="20"/>
              </w:rPr>
            </w:pPr>
          </w:p>
        </w:tc>
        <w:tc>
          <w:tcPr>
            <w:tcW w:w="0" w:type="auto"/>
            <w:shd w:val="clear" w:color="auto" w:fill="auto"/>
          </w:tcPr>
          <w:p w14:paraId="0467BE3D" w14:textId="77777777" w:rsidR="00582133" w:rsidRPr="004A4C03" w:rsidRDefault="00582133" w:rsidP="00582133">
            <w:pPr>
              <w:autoSpaceDE w:val="0"/>
              <w:autoSpaceDN w:val="0"/>
              <w:adjustRightInd w:val="0"/>
              <w:spacing w:after="0"/>
              <w:jc w:val="both"/>
              <w:rPr>
                <w:rFonts w:ascii="Tahoma" w:eastAsia="Calibri" w:hAnsi="Tahoma" w:cs="Tahoma"/>
                <w:sz w:val="20"/>
                <w:szCs w:val="20"/>
              </w:rPr>
            </w:pPr>
            <w:r w:rsidRPr="004A4C03">
              <w:rPr>
                <w:rFonts w:ascii="Tahoma" w:eastAsia="Calibri" w:hAnsi="Tahoma" w:cs="Tahoma"/>
                <w:sz w:val="20"/>
                <w:szCs w:val="20"/>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1AF9EBE0" w14:textId="77777777" w:rsidR="00582133" w:rsidRPr="004A4C03" w:rsidRDefault="00582133" w:rsidP="0058213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 xml:space="preserve">Additionally, this regulation provides for the local enforcement of the International Convention on Biological Diversity (CBD).  </w:t>
            </w:r>
          </w:p>
        </w:tc>
        <w:tc>
          <w:tcPr>
            <w:tcW w:w="0" w:type="auto"/>
            <w:shd w:val="clear" w:color="auto" w:fill="auto"/>
          </w:tcPr>
          <w:p w14:paraId="00DAAF52" w14:textId="77777777"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proposed project will impact biodiversity through clearance of vegetation on the proposed site. This will be done in strict adherence to ESMMP and revegetation of degraded site will be done as spelt out in the ESMMP</w:t>
            </w:r>
          </w:p>
        </w:tc>
      </w:tr>
      <w:tr w:rsidR="00582133" w:rsidRPr="004A4C03" w14:paraId="0DEEF4FC" w14:textId="77777777" w:rsidTr="00582133">
        <w:trPr>
          <w:trHeight w:val="172"/>
        </w:trPr>
        <w:tc>
          <w:tcPr>
            <w:tcW w:w="746" w:type="dxa"/>
            <w:shd w:val="clear" w:color="auto" w:fill="auto"/>
          </w:tcPr>
          <w:p w14:paraId="56326E4F"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67BEB958" w14:textId="77777777" w:rsidR="00582133" w:rsidRPr="004A4C03" w:rsidRDefault="00582133" w:rsidP="00582133">
            <w:pPr>
              <w:autoSpaceDE w:val="0"/>
              <w:autoSpaceDN w:val="0"/>
              <w:adjustRightInd w:val="0"/>
              <w:spacing w:after="0"/>
              <w:jc w:val="both"/>
              <w:rPr>
                <w:rFonts w:ascii="Tahoma" w:eastAsia="Calibri" w:hAnsi="Tahoma" w:cs="Tahoma"/>
                <w:sz w:val="20"/>
                <w:szCs w:val="20"/>
              </w:rPr>
            </w:pPr>
            <w:r w:rsidRPr="004A4C03">
              <w:rPr>
                <w:rFonts w:ascii="Tahoma" w:eastAsia="Calibri" w:hAnsi="Tahoma" w:cs="Tahoma"/>
                <w:sz w:val="20"/>
                <w:szCs w:val="20"/>
              </w:rPr>
              <w:t xml:space="preserve">Environmental Management and Coordination, (Fossil Fuel Emission Control) Regulations 2006 </w:t>
            </w:r>
          </w:p>
          <w:p w14:paraId="1AD94D59" w14:textId="77777777" w:rsidR="00582133" w:rsidRPr="004A4C03" w:rsidRDefault="00582133" w:rsidP="00582133">
            <w:pPr>
              <w:overflowPunct w:val="0"/>
              <w:spacing w:after="0"/>
              <w:textAlignment w:val="baseline"/>
              <w:rPr>
                <w:rFonts w:ascii="Tahoma" w:eastAsia="Calibri" w:hAnsi="Tahoma" w:cs="Tahoma"/>
                <w:sz w:val="20"/>
                <w:szCs w:val="20"/>
              </w:rPr>
            </w:pPr>
          </w:p>
        </w:tc>
        <w:tc>
          <w:tcPr>
            <w:tcW w:w="0" w:type="auto"/>
            <w:shd w:val="clear" w:color="auto" w:fill="auto"/>
          </w:tcPr>
          <w:p w14:paraId="1D7903C9" w14:textId="77777777" w:rsidR="00582133" w:rsidRPr="004A4C03" w:rsidRDefault="00582133" w:rsidP="00582133">
            <w:pPr>
              <w:autoSpaceDE w:val="0"/>
              <w:autoSpaceDN w:val="0"/>
              <w:adjustRightInd w:val="0"/>
              <w:spacing w:after="0"/>
              <w:rPr>
                <w:rFonts w:ascii="Tahoma" w:eastAsia="Calibri" w:hAnsi="Tahoma" w:cs="Tahoma"/>
                <w:sz w:val="20"/>
                <w:szCs w:val="20"/>
              </w:rPr>
            </w:pPr>
            <w:r w:rsidRPr="004A4C03">
              <w:rPr>
                <w:rFonts w:ascii="Tahoma" w:eastAsia="Calibri" w:hAnsi="Tahoma" w:cs="Tahoma"/>
                <w:sz w:val="20"/>
                <w:szCs w:val="20"/>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0" w:type="auto"/>
            <w:shd w:val="clear" w:color="auto" w:fill="auto"/>
          </w:tcPr>
          <w:p w14:paraId="4692EF31" w14:textId="77777777" w:rsidR="00582133" w:rsidRPr="004A4C03" w:rsidRDefault="00582133" w:rsidP="00582133">
            <w:pPr>
              <w:tabs>
                <w:tab w:val="left" w:pos="144"/>
              </w:tabs>
              <w:overflowPunct w:val="0"/>
              <w:autoSpaceDE w:val="0"/>
              <w:autoSpaceDN w:val="0"/>
              <w:adjustRightInd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This legislation gives caution to proponent on proper handling and management of fuels. The KPLC will adhere to the ESMMP while handling and managing the fuels</w:t>
            </w:r>
          </w:p>
        </w:tc>
      </w:tr>
      <w:tr w:rsidR="00582133" w:rsidRPr="004A4C03" w14:paraId="718833E4" w14:textId="77777777" w:rsidTr="00582133">
        <w:trPr>
          <w:trHeight w:val="274"/>
        </w:trPr>
        <w:tc>
          <w:tcPr>
            <w:tcW w:w="746" w:type="dxa"/>
            <w:shd w:val="clear" w:color="auto" w:fill="auto"/>
          </w:tcPr>
          <w:p w14:paraId="23391448"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5FCBD27D"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Licenses and Permits Required Under The EMCA</w:t>
            </w:r>
          </w:p>
        </w:tc>
        <w:tc>
          <w:tcPr>
            <w:tcW w:w="0" w:type="auto"/>
            <w:shd w:val="clear" w:color="auto" w:fill="auto"/>
          </w:tcPr>
          <w:p w14:paraId="2956F86D"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08854079" w14:textId="77777777" w:rsidR="00582133" w:rsidRPr="004A4C03" w:rsidRDefault="00582133" w:rsidP="00582133">
            <w:pPr>
              <w:overflowPunct w:val="0"/>
              <w:spacing w:after="0"/>
              <w:jc w:val="both"/>
              <w:textAlignment w:val="baseline"/>
              <w:rPr>
                <w:rFonts w:ascii="Tahoma" w:eastAsia="Calibri" w:hAnsi="Tahoma" w:cs="Tahoma"/>
                <w:sz w:val="20"/>
                <w:szCs w:val="20"/>
              </w:rPr>
            </w:pPr>
          </w:p>
        </w:tc>
        <w:tc>
          <w:tcPr>
            <w:tcW w:w="0" w:type="auto"/>
            <w:shd w:val="clear" w:color="auto" w:fill="auto"/>
          </w:tcPr>
          <w:p w14:paraId="7B071162"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following permits and licenses to be available for inspection during the construction and operational phases of the project:</w:t>
            </w:r>
          </w:p>
          <w:p w14:paraId="5932DBFA" w14:textId="77777777" w:rsidR="00582133" w:rsidRPr="004A4C03" w:rsidRDefault="00582133" w:rsidP="00582133">
            <w:pPr>
              <w:numPr>
                <w:ilvl w:val="0"/>
                <w:numId w:val="222"/>
              </w:num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EIA License under Environmental Management and Coordination Act, 1999;</w:t>
            </w:r>
          </w:p>
          <w:p w14:paraId="0F2DFDEF" w14:textId="77777777" w:rsidR="00582133" w:rsidRPr="004A4C03" w:rsidRDefault="00582133" w:rsidP="00582133">
            <w:pPr>
              <w:numPr>
                <w:ilvl w:val="0"/>
                <w:numId w:val="222"/>
              </w:num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Workplace Registration under Occupational Safety and Health Act, 2007;</w:t>
            </w:r>
          </w:p>
          <w:p w14:paraId="727373D1" w14:textId="77777777" w:rsidR="00582133" w:rsidRPr="004A4C03" w:rsidRDefault="00582133" w:rsidP="00582133">
            <w:pPr>
              <w:numPr>
                <w:ilvl w:val="0"/>
                <w:numId w:val="222"/>
              </w:num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Construction Permit by the County Government; and</w:t>
            </w:r>
          </w:p>
          <w:p w14:paraId="522F0964" w14:textId="77777777" w:rsidR="00582133" w:rsidRPr="004A4C03" w:rsidRDefault="00582133" w:rsidP="00582133">
            <w:pPr>
              <w:numPr>
                <w:ilvl w:val="0"/>
                <w:numId w:val="222"/>
              </w:num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Noise Permit under Legal Notice 61: The Environment Management and Coordination (Noise and Excessive Vibration Control) Regulations, 2009.</w:t>
            </w:r>
          </w:p>
        </w:tc>
      </w:tr>
      <w:tr w:rsidR="00582133" w:rsidRPr="004A4C03" w14:paraId="225CEEF1" w14:textId="77777777" w:rsidTr="00582133">
        <w:trPr>
          <w:trHeight w:val="480"/>
        </w:trPr>
        <w:tc>
          <w:tcPr>
            <w:tcW w:w="746" w:type="dxa"/>
            <w:shd w:val="clear" w:color="auto" w:fill="auto"/>
          </w:tcPr>
          <w:p w14:paraId="113BA79E"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389A208E"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Occupational Health and Safety Act, 2007</w:t>
            </w:r>
          </w:p>
        </w:tc>
        <w:tc>
          <w:tcPr>
            <w:tcW w:w="0" w:type="auto"/>
            <w:shd w:val="clear" w:color="auto" w:fill="auto"/>
          </w:tcPr>
          <w:p w14:paraId="0BDFBE5B"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Occupational Safety and Health Act (OSHA) was enacted to provide for the health, safety and welfare of persons employed in workplaces, and for matters incidental thereto and connected therewith.</w:t>
            </w:r>
          </w:p>
        </w:tc>
        <w:tc>
          <w:tcPr>
            <w:tcW w:w="0" w:type="auto"/>
            <w:shd w:val="clear" w:color="auto" w:fill="auto"/>
          </w:tcPr>
          <w:p w14:paraId="21966993"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contractors will be required to fully comply with Legal Notice 40 titled: Building Operations and Works of Engineering Construction Rules, 1984 (BOWEC). Each contractor will develop and implement a formal construction health and safety plan.</w:t>
            </w:r>
          </w:p>
        </w:tc>
      </w:tr>
      <w:tr w:rsidR="00582133" w:rsidRPr="004A4C03" w14:paraId="3BFB9444" w14:textId="77777777" w:rsidTr="00582133">
        <w:trPr>
          <w:trHeight w:val="529"/>
        </w:trPr>
        <w:tc>
          <w:tcPr>
            <w:tcW w:w="746" w:type="dxa"/>
            <w:shd w:val="clear" w:color="auto" w:fill="auto"/>
          </w:tcPr>
          <w:p w14:paraId="6247526A"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6531958E"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L.N. 31: The Safety and Health Committee Rules, 2004</w:t>
            </w:r>
          </w:p>
          <w:p w14:paraId="3A435BC0" w14:textId="77777777" w:rsidR="00582133" w:rsidRPr="004A4C03" w:rsidRDefault="00582133" w:rsidP="00582133">
            <w:pPr>
              <w:overflowPunct w:val="0"/>
              <w:spacing w:after="0"/>
              <w:jc w:val="both"/>
              <w:textAlignment w:val="baseline"/>
              <w:rPr>
                <w:rFonts w:ascii="Tahoma" w:eastAsia="Calibri" w:hAnsi="Tahoma" w:cs="Tahoma"/>
                <w:sz w:val="20"/>
                <w:szCs w:val="20"/>
              </w:rPr>
            </w:pPr>
          </w:p>
        </w:tc>
        <w:tc>
          <w:tcPr>
            <w:tcW w:w="0" w:type="auto"/>
            <w:shd w:val="clear" w:color="auto" w:fill="auto"/>
          </w:tcPr>
          <w:p w14:paraId="4523B58F"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0" w:type="auto"/>
            <w:shd w:val="clear" w:color="auto" w:fill="auto"/>
          </w:tcPr>
          <w:p w14:paraId="05F8FC81"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contractor will be required to constitute Health and Safety Committee to oversee safety and health at the construction site</w:t>
            </w:r>
          </w:p>
        </w:tc>
      </w:tr>
      <w:tr w:rsidR="00582133" w:rsidRPr="004A4C03" w14:paraId="5A097496" w14:textId="77777777" w:rsidTr="00582133">
        <w:trPr>
          <w:trHeight w:val="1106"/>
        </w:trPr>
        <w:tc>
          <w:tcPr>
            <w:tcW w:w="746" w:type="dxa"/>
            <w:shd w:val="clear" w:color="auto" w:fill="auto"/>
          </w:tcPr>
          <w:p w14:paraId="3D73BF68"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1C82D64B"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L.N. 24: Medical Examination Rules, 2005</w:t>
            </w:r>
          </w:p>
          <w:p w14:paraId="6263C918" w14:textId="77777777" w:rsidR="00582133" w:rsidRPr="004A4C03" w:rsidRDefault="00582133" w:rsidP="00582133">
            <w:pPr>
              <w:overflowPunct w:val="0"/>
              <w:spacing w:after="0"/>
              <w:jc w:val="both"/>
              <w:textAlignment w:val="baseline"/>
              <w:rPr>
                <w:rFonts w:ascii="Tahoma" w:eastAsia="Calibri" w:hAnsi="Tahoma" w:cs="Tahoma"/>
                <w:sz w:val="20"/>
                <w:szCs w:val="20"/>
              </w:rPr>
            </w:pPr>
          </w:p>
        </w:tc>
        <w:tc>
          <w:tcPr>
            <w:tcW w:w="0" w:type="auto"/>
            <w:shd w:val="clear" w:color="auto" w:fill="auto"/>
          </w:tcPr>
          <w:p w14:paraId="2926935C"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0" w:type="auto"/>
            <w:shd w:val="clear" w:color="auto" w:fill="auto"/>
          </w:tcPr>
          <w:p w14:paraId="47EFEAA4"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contractor should that the workers exposed to hazards and or accidents undergo requisite medical examinations as required by these rules</w:t>
            </w:r>
          </w:p>
        </w:tc>
      </w:tr>
      <w:tr w:rsidR="00582133" w:rsidRPr="004A4C03" w14:paraId="5E5EA3A1" w14:textId="77777777" w:rsidTr="00582133">
        <w:trPr>
          <w:trHeight w:val="52"/>
        </w:trPr>
        <w:tc>
          <w:tcPr>
            <w:tcW w:w="746" w:type="dxa"/>
            <w:shd w:val="clear" w:color="auto" w:fill="auto"/>
          </w:tcPr>
          <w:p w14:paraId="37CA849F"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6F4E9157"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L.N. 25: Noise Prevention and Control Rules, 2005</w:t>
            </w:r>
          </w:p>
          <w:p w14:paraId="342A9EAF" w14:textId="77777777" w:rsidR="00582133" w:rsidRPr="004A4C03" w:rsidRDefault="00582133" w:rsidP="00582133">
            <w:pPr>
              <w:overflowPunct w:val="0"/>
              <w:spacing w:after="0"/>
              <w:jc w:val="both"/>
              <w:textAlignment w:val="baseline"/>
              <w:rPr>
                <w:rFonts w:ascii="Tahoma" w:eastAsia="Calibri" w:hAnsi="Tahoma" w:cs="Tahoma"/>
                <w:sz w:val="20"/>
                <w:szCs w:val="20"/>
              </w:rPr>
            </w:pPr>
          </w:p>
        </w:tc>
        <w:tc>
          <w:tcPr>
            <w:tcW w:w="0" w:type="auto"/>
            <w:shd w:val="clear" w:color="auto" w:fill="auto"/>
          </w:tcPr>
          <w:p w14:paraId="62165E96"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rules set the permissible level for occupational noise in any workplace (which includes construction sites)</w:t>
            </w:r>
          </w:p>
          <w:p w14:paraId="0F37977B"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Proponent is to ensure that</w:t>
            </w:r>
          </w:p>
          <w:p w14:paraId="62BB0E3E" w14:textId="77777777" w:rsidR="00582133" w:rsidRPr="004A4C03" w:rsidRDefault="00582133" w:rsidP="00582133">
            <w:pPr>
              <w:pStyle w:val="ListParagraph"/>
              <w:widowControl w:val="0"/>
              <w:numPr>
                <w:ilvl w:val="0"/>
                <w:numId w:val="221"/>
              </w:numPr>
              <w:overflowPunct w:val="0"/>
              <w:autoSpaceDE w:val="0"/>
              <w:autoSpaceDN w:val="0"/>
              <w:adjustRightInd w:val="0"/>
              <w:spacing w:after="0"/>
              <w:ind w:left="131" w:hanging="131"/>
              <w:jc w:val="both"/>
              <w:textAlignment w:val="baseline"/>
              <w:rPr>
                <w:rFonts w:ascii="Tahoma" w:eastAsia="Calibri" w:hAnsi="Tahoma" w:cs="Tahoma"/>
                <w:sz w:val="20"/>
                <w:szCs w:val="20"/>
              </w:rPr>
            </w:pPr>
            <w:r w:rsidRPr="004A4C03">
              <w:rPr>
                <w:rFonts w:ascii="Tahoma" w:eastAsia="Calibri" w:hAnsi="Tahoma" w:cs="Tahoma"/>
                <w:sz w:val="20"/>
                <w:szCs w:val="20"/>
              </w:rPr>
              <w:t xml:space="preserve">any equipment brought to the site for use shall be designed or have built-in noise reduction devices that do not exceed 90 dB(A). </w:t>
            </w:r>
          </w:p>
          <w:p w14:paraId="3D1E4215" w14:textId="77777777" w:rsidR="00582133" w:rsidRPr="004A4C03" w:rsidRDefault="00582133" w:rsidP="00582133">
            <w:pPr>
              <w:pStyle w:val="ListParagraph"/>
              <w:widowControl w:val="0"/>
              <w:numPr>
                <w:ilvl w:val="0"/>
                <w:numId w:val="221"/>
              </w:numPr>
              <w:overflowPunct w:val="0"/>
              <w:autoSpaceDE w:val="0"/>
              <w:autoSpaceDN w:val="0"/>
              <w:adjustRightInd w:val="0"/>
              <w:spacing w:after="0"/>
              <w:ind w:left="130" w:hanging="130"/>
              <w:jc w:val="both"/>
              <w:textAlignment w:val="baseline"/>
              <w:rPr>
                <w:rFonts w:ascii="Tahoma" w:eastAsia="Calibri" w:hAnsi="Tahoma" w:cs="Tahoma"/>
                <w:sz w:val="20"/>
                <w:szCs w:val="20"/>
              </w:rPr>
            </w:pPr>
            <w:r w:rsidRPr="004A4C03">
              <w:rPr>
                <w:rFonts w:ascii="Tahoma" w:eastAsia="Calibri" w:hAnsi="Tahoma" w:cs="Tahoma"/>
                <w:sz w:val="20"/>
                <w:szCs w:val="20"/>
              </w:rPr>
              <w:t>those employees that may be exposed to continuous noise levels of 85 dB(A) are medically examined as indicated in Regulation 16. If found unfit, the occupational hearing loss to the worker will be compensated as an occupational disease.</w:t>
            </w:r>
          </w:p>
        </w:tc>
        <w:tc>
          <w:tcPr>
            <w:tcW w:w="0" w:type="auto"/>
            <w:shd w:val="clear" w:color="auto" w:fill="auto"/>
          </w:tcPr>
          <w:p w14:paraId="4CD9E623"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582133" w:rsidRPr="004A4C03" w14:paraId="60AC24E7" w14:textId="77777777" w:rsidTr="00582133">
        <w:trPr>
          <w:trHeight w:val="1106"/>
        </w:trPr>
        <w:tc>
          <w:tcPr>
            <w:tcW w:w="746" w:type="dxa"/>
            <w:shd w:val="clear" w:color="auto" w:fill="auto"/>
          </w:tcPr>
          <w:p w14:paraId="6FB84C4D"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0C5406A2"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L.N. 59: Fire Risk Reduction Rules, 2007</w:t>
            </w:r>
          </w:p>
        </w:tc>
        <w:tc>
          <w:tcPr>
            <w:tcW w:w="0" w:type="auto"/>
            <w:shd w:val="clear" w:color="auto" w:fill="auto"/>
          </w:tcPr>
          <w:p w14:paraId="0E8F349E"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Several sections of the rules apply to the proposed project as enumerated below.</w:t>
            </w:r>
          </w:p>
          <w:p w14:paraId="26E25AFB" w14:textId="77777777" w:rsidR="00582133" w:rsidRPr="004A4C03" w:rsidRDefault="00582133" w:rsidP="00582133">
            <w:pPr>
              <w:pStyle w:val="ListParagraph"/>
              <w:numPr>
                <w:ilvl w:val="0"/>
                <w:numId w:val="227"/>
              </w:numPr>
              <w:overflowPunct w:val="0"/>
              <w:spacing w:after="0"/>
              <w:ind w:left="125" w:hanging="125"/>
              <w:jc w:val="both"/>
              <w:textAlignment w:val="baseline"/>
              <w:rPr>
                <w:rFonts w:ascii="Tahoma" w:eastAsia="Calibri" w:hAnsi="Tahoma" w:cs="Tahoma"/>
                <w:sz w:val="20"/>
                <w:szCs w:val="20"/>
              </w:rPr>
            </w:pPr>
            <w:r w:rsidRPr="004A4C03">
              <w:rPr>
                <w:rFonts w:ascii="Tahoma" w:eastAsia="Calibri" w:hAnsi="Tahoma" w:cs="Tahoma"/>
                <w:sz w:val="20"/>
                <w:szCs w:val="20"/>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54C910E5" w14:textId="77777777" w:rsidR="00582133" w:rsidRPr="004A4C03" w:rsidRDefault="00582133" w:rsidP="00582133">
            <w:pPr>
              <w:pStyle w:val="ListParagraph"/>
              <w:numPr>
                <w:ilvl w:val="0"/>
                <w:numId w:val="227"/>
              </w:numPr>
              <w:overflowPunct w:val="0"/>
              <w:spacing w:after="0"/>
              <w:ind w:left="125" w:hanging="125"/>
              <w:jc w:val="both"/>
              <w:textAlignment w:val="baseline"/>
              <w:rPr>
                <w:rFonts w:ascii="Tahoma" w:eastAsia="Calibri" w:hAnsi="Tahoma" w:cs="Tahoma"/>
                <w:sz w:val="20"/>
                <w:szCs w:val="20"/>
              </w:rPr>
            </w:pPr>
            <w:r w:rsidRPr="004A4C03">
              <w:rPr>
                <w:rFonts w:ascii="Tahoma" w:eastAsia="Calibri" w:hAnsi="Tahoma" w:cs="Tahoma"/>
                <w:sz w:val="20"/>
                <w:szCs w:val="20"/>
              </w:rPr>
              <w:t>Regulation 22 provides a description of the functions of a fire-fighting team.</w:t>
            </w:r>
          </w:p>
          <w:p w14:paraId="409A067F" w14:textId="77777777" w:rsidR="00582133" w:rsidRPr="004A4C03" w:rsidRDefault="00582133" w:rsidP="00582133">
            <w:pPr>
              <w:pStyle w:val="ListParagraph"/>
              <w:numPr>
                <w:ilvl w:val="0"/>
                <w:numId w:val="227"/>
              </w:numPr>
              <w:overflowPunct w:val="0"/>
              <w:spacing w:after="0"/>
              <w:ind w:left="125" w:hanging="125"/>
              <w:jc w:val="both"/>
              <w:textAlignment w:val="baseline"/>
              <w:rPr>
                <w:rFonts w:ascii="Tahoma" w:eastAsia="Calibri" w:hAnsi="Tahoma" w:cs="Tahoma"/>
                <w:sz w:val="20"/>
                <w:szCs w:val="20"/>
              </w:rPr>
            </w:pPr>
            <w:r w:rsidRPr="004A4C03">
              <w:rPr>
                <w:rFonts w:ascii="Tahoma" w:eastAsia="Calibri" w:hAnsi="Tahoma" w:cs="Tahoma"/>
                <w:sz w:val="20"/>
                <w:szCs w:val="20"/>
              </w:rPr>
              <w:t>Regulation 23 requires Proponents to mandatorily undertake fire drills at least once a year.</w:t>
            </w:r>
          </w:p>
          <w:p w14:paraId="6FF7FFCA" w14:textId="77777777" w:rsidR="00582133" w:rsidRPr="004A4C03" w:rsidRDefault="00582133" w:rsidP="00582133">
            <w:pPr>
              <w:pStyle w:val="ListParagraph"/>
              <w:numPr>
                <w:ilvl w:val="0"/>
                <w:numId w:val="227"/>
              </w:numPr>
              <w:overflowPunct w:val="0"/>
              <w:spacing w:after="0"/>
              <w:ind w:left="125" w:hanging="125"/>
              <w:jc w:val="both"/>
              <w:textAlignment w:val="baseline"/>
              <w:rPr>
                <w:rFonts w:ascii="Tahoma" w:eastAsia="Calibri" w:hAnsi="Tahoma" w:cs="Tahoma"/>
                <w:sz w:val="20"/>
                <w:szCs w:val="20"/>
              </w:rPr>
            </w:pPr>
            <w:r w:rsidRPr="004A4C03">
              <w:rPr>
                <w:rFonts w:ascii="Tahoma" w:eastAsia="Calibri" w:hAnsi="Tahoma" w:cs="Tahoma"/>
                <w:sz w:val="20"/>
                <w:szCs w:val="20"/>
              </w:rPr>
              <w:t>Regulation 34 requires Proponents to develop and implement a comprehensive written Fire Safety Policy</w:t>
            </w:r>
          </w:p>
          <w:p w14:paraId="181CD76E" w14:textId="77777777" w:rsidR="00582133" w:rsidRPr="004A4C03" w:rsidRDefault="00582133" w:rsidP="00582133">
            <w:pPr>
              <w:pStyle w:val="ListParagraph"/>
              <w:numPr>
                <w:ilvl w:val="0"/>
                <w:numId w:val="227"/>
              </w:numPr>
              <w:overflowPunct w:val="0"/>
              <w:spacing w:after="0"/>
              <w:ind w:left="125" w:hanging="125"/>
              <w:jc w:val="both"/>
              <w:textAlignment w:val="baseline"/>
              <w:rPr>
                <w:rFonts w:ascii="Tahoma" w:eastAsia="Calibri" w:hAnsi="Tahoma" w:cs="Tahoma"/>
                <w:sz w:val="20"/>
                <w:szCs w:val="20"/>
              </w:rPr>
            </w:pPr>
            <w:r w:rsidRPr="004A4C03">
              <w:rPr>
                <w:rFonts w:ascii="Tahoma" w:eastAsia="Calibri" w:hAnsi="Tahoma" w:cs="Tahoma"/>
                <w:sz w:val="20"/>
                <w:szCs w:val="20"/>
              </w:rPr>
              <w:t>Regulation 35 requires a Proponent to notify the nearest Occupational S&amp;H area office of a fire incident within 24 hours of its occurrence and a written report sent to the Director of DOSHS within 7 days.</w:t>
            </w:r>
          </w:p>
        </w:tc>
        <w:tc>
          <w:tcPr>
            <w:tcW w:w="0" w:type="auto"/>
            <w:shd w:val="clear" w:color="auto" w:fill="auto"/>
          </w:tcPr>
          <w:p w14:paraId="258151EE"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proponent is expected to comply with the requirements of L.N. 59: Fire Risk Reduction Rules, 2007 by</w:t>
            </w:r>
          </w:p>
          <w:p w14:paraId="6D30EF6D" w14:textId="77777777" w:rsidR="00582133" w:rsidRPr="004A4C03" w:rsidRDefault="00582133" w:rsidP="00582133">
            <w:pPr>
              <w:numPr>
                <w:ilvl w:val="0"/>
                <w:numId w:val="224"/>
              </w:numPr>
              <w:overflowPunct w:val="0"/>
              <w:spacing w:after="0"/>
              <w:ind w:left="320" w:hanging="142"/>
              <w:jc w:val="both"/>
              <w:textAlignment w:val="baseline"/>
              <w:rPr>
                <w:rFonts w:ascii="Tahoma" w:eastAsia="Calibri" w:hAnsi="Tahoma" w:cs="Tahoma"/>
                <w:sz w:val="20"/>
                <w:szCs w:val="20"/>
              </w:rPr>
            </w:pPr>
            <w:r w:rsidRPr="004A4C03">
              <w:rPr>
                <w:rFonts w:ascii="Tahoma" w:eastAsia="Calibri" w:hAnsi="Tahoma" w:cs="Tahoma"/>
                <w:sz w:val="20"/>
                <w:szCs w:val="20"/>
              </w:rPr>
              <w:t>Carrying out, and record, a fire risk assessment identifying any possible dangers and risks.</w:t>
            </w:r>
          </w:p>
          <w:p w14:paraId="095E0BE2" w14:textId="77777777" w:rsidR="00582133" w:rsidRPr="004A4C03" w:rsidRDefault="00582133" w:rsidP="00582133">
            <w:pPr>
              <w:numPr>
                <w:ilvl w:val="0"/>
                <w:numId w:val="224"/>
              </w:numPr>
              <w:overflowPunct w:val="0"/>
              <w:spacing w:after="0"/>
              <w:ind w:left="320" w:hanging="142"/>
              <w:jc w:val="both"/>
              <w:textAlignment w:val="baseline"/>
              <w:rPr>
                <w:rFonts w:ascii="Tahoma" w:eastAsia="Calibri" w:hAnsi="Tahoma" w:cs="Tahoma"/>
                <w:sz w:val="20"/>
                <w:szCs w:val="20"/>
              </w:rPr>
            </w:pPr>
            <w:r w:rsidRPr="004A4C03">
              <w:rPr>
                <w:rFonts w:ascii="Tahoma" w:eastAsia="Calibri" w:hAnsi="Tahoma" w:cs="Tahoma"/>
                <w:sz w:val="20"/>
                <w:szCs w:val="20"/>
              </w:rPr>
              <w:t>Reducing, or where possible remove, the risk of fire and take precautions to deal with the remaining risks.</w:t>
            </w:r>
          </w:p>
          <w:p w14:paraId="77FA8423" w14:textId="77777777" w:rsidR="00582133" w:rsidRPr="004A4C03" w:rsidRDefault="00582133" w:rsidP="00582133">
            <w:pPr>
              <w:numPr>
                <w:ilvl w:val="0"/>
                <w:numId w:val="224"/>
              </w:numPr>
              <w:overflowPunct w:val="0"/>
              <w:spacing w:after="0"/>
              <w:ind w:left="320" w:hanging="142"/>
              <w:jc w:val="both"/>
              <w:textAlignment w:val="baseline"/>
              <w:rPr>
                <w:rFonts w:ascii="Tahoma" w:eastAsia="Calibri" w:hAnsi="Tahoma" w:cs="Tahoma"/>
                <w:sz w:val="20"/>
                <w:szCs w:val="20"/>
              </w:rPr>
            </w:pPr>
            <w:r w:rsidRPr="004A4C03">
              <w:rPr>
                <w:rFonts w:ascii="Tahoma" w:eastAsia="Calibri" w:hAnsi="Tahoma" w:cs="Tahoma"/>
                <w:sz w:val="20"/>
                <w:szCs w:val="20"/>
              </w:rPr>
              <w:t>Developing an emergency plan should a fire occur which includes evacuation procedures etc.</w:t>
            </w:r>
          </w:p>
        </w:tc>
      </w:tr>
      <w:tr w:rsidR="00582133" w:rsidRPr="004A4C03" w14:paraId="0D9F3A14" w14:textId="77777777" w:rsidTr="00582133">
        <w:trPr>
          <w:trHeight w:val="125"/>
        </w:trPr>
        <w:tc>
          <w:tcPr>
            <w:tcW w:w="746" w:type="dxa"/>
            <w:shd w:val="clear" w:color="auto" w:fill="auto"/>
          </w:tcPr>
          <w:p w14:paraId="4710AB3A"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6585ACD4"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Energy Act, 2019</w:t>
            </w:r>
          </w:p>
        </w:tc>
        <w:tc>
          <w:tcPr>
            <w:tcW w:w="0" w:type="auto"/>
            <w:shd w:val="clear" w:color="auto" w:fill="auto"/>
          </w:tcPr>
          <w:p w14:paraId="54443C46" w14:textId="77777777" w:rsidR="00582133" w:rsidRPr="004A4C03" w:rsidRDefault="00582133" w:rsidP="00582133">
            <w:pPr>
              <w:pStyle w:val="USBodyText"/>
              <w:spacing w:after="0" w:line="276" w:lineRule="auto"/>
              <w:rPr>
                <w:rFonts w:ascii="Tahoma" w:hAnsi="Tahoma" w:cs="Tahoma"/>
                <w:szCs w:val="20"/>
              </w:rPr>
            </w:pPr>
            <w:r w:rsidRPr="004A4C03">
              <w:rPr>
                <w:rFonts w:ascii="Tahoma" w:hAnsi="Tahoma" w:cs="Tahoma"/>
                <w:szCs w:val="20"/>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58C91B8D" w14:textId="77777777" w:rsidR="00582133" w:rsidRPr="004A4C03" w:rsidRDefault="00582133" w:rsidP="00582133">
            <w:pPr>
              <w:pStyle w:val="BulletText1-KP"/>
              <w:numPr>
                <w:ilvl w:val="0"/>
                <w:numId w:val="0"/>
              </w:numPr>
              <w:spacing w:before="0" w:after="0" w:line="276" w:lineRule="auto"/>
              <w:ind w:left="720" w:hanging="360"/>
              <w:rPr>
                <w:rFonts w:ascii="Tahoma" w:hAnsi="Tahoma"/>
                <w:color w:val="auto"/>
                <w:szCs w:val="20"/>
                <w:lang w:val="en-GB"/>
              </w:rPr>
            </w:pPr>
          </w:p>
        </w:tc>
        <w:tc>
          <w:tcPr>
            <w:tcW w:w="0" w:type="auto"/>
            <w:shd w:val="clear" w:color="auto" w:fill="auto"/>
          </w:tcPr>
          <w:p w14:paraId="3632CD0F" w14:textId="77777777" w:rsidR="00582133" w:rsidRPr="004A4C03" w:rsidRDefault="00582133" w:rsidP="00582133">
            <w:pPr>
              <w:overflowPunct w:val="0"/>
              <w:spacing w:after="0"/>
              <w:jc w:val="both"/>
              <w:textAlignment w:val="baseline"/>
              <w:rPr>
                <w:rFonts w:ascii="Tahoma" w:eastAsia="Arial Unicode MS" w:hAnsi="Tahoma" w:cs="Tahoma"/>
                <w:sz w:val="20"/>
                <w:szCs w:val="20"/>
              </w:rPr>
            </w:pPr>
            <w:r w:rsidRPr="004A4C03">
              <w:rPr>
                <w:rFonts w:ascii="Tahoma" w:eastAsia="Arial Unicode MS" w:hAnsi="Tahoma" w:cs="Tahoma"/>
                <w:sz w:val="20"/>
                <w:szCs w:val="20"/>
              </w:rPr>
              <w:t>The proponent is in line with the Energy act regulations in the following ways.</w:t>
            </w:r>
          </w:p>
          <w:p w14:paraId="55F1944F" w14:textId="77777777" w:rsidR="00582133" w:rsidRPr="004A4C03" w:rsidRDefault="00582133" w:rsidP="00582133">
            <w:pPr>
              <w:numPr>
                <w:ilvl w:val="0"/>
                <w:numId w:val="232"/>
              </w:numPr>
              <w:overflowPunct w:val="0"/>
              <w:spacing w:after="0"/>
              <w:ind w:left="496"/>
              <w:jc w:val="both"/>
              <w:textAlignment w:val="baseline"/>
              <w:rPr>
                <w:rFonts w:ascii="Tahoma" w:eastAsia="Arial Unicode MS" w:hAnsi="Tahoma" w:cs="Tahoma"/>
                <w:sz w:val="20"/>
                <w:szCs w:val="20"/>
              </w:rPr>
            </w:pPr>
            <w:r w:rsidRPr="004A4C03">
              <w:rPr>
                <w:rFonts w:ascii="Tahoma" w:eastAsia="Arial Unicode MS" w:hAnsi="Tahoma" w:cs="Tahoma"/>
                <w:sz w:val="20"/>
                <w:szCs w:val="20"/>
              </w:rPr>
              <w:t>The proponent has identified an available site</w:t>
            </w:r>
          </w:p>
          <w:p w14:paraId="2FD38F10" w14:textId="77777777" w:rsidR="00582133" w:rsidRPr="004A4C03" w:rsidRDefault="00582133" w:rsidP="00582133">
            <w:pPr>
              <w:numPr>
                <w:ilvl w:val="0"/>
                <w:numId w:val="232"/>
              </w:numPr>
              <w:overflowPunct w:val="0"/>
              <w:spacing w:after="0"/>
              <w:ind w:left="496"/>
              <w:jc w:val="both"/>
              <w:textAlignment w:val="baseline"/>
              <w:rPr>
                <w:rFonts w:ascii="Tahoma" w:eastAsia="Arial Unicode MS" w:hAnsi="Tahoma" w:cs="Tahoma"/>
                <w:sz w:val="20"/>
                <w:szCs w:val="20"/>
              </w:rPr>
            </w:pPr>
            <w:r w:rsidRPr="004A4C03">
              <w:rPr>
                <w:rFonts w:ascii="Tahoma" w:eastAsia="Arial Unicode MS" w:hAnsi="Tahoma" w:cs="Tahoma"/>
                <w:sz w:val="20"/>
                <w:szCs w:val="20"/>
              </w:rPr>
              <w:t>Alignment of the Mini-Grid Project to County development plans.</w:t>
            </w:r>
          </w:p>
          <w:p w14:paraId="62243606" w14:textId="77777777" w:rsidR="00582133" w:rsidRPr="004A4C03" w:rsidRDefault="00582133" w:rsidP="00582133">
            <w:pPr>
              <w:numPr>
                <w:ilvl w:val="0"/>
                <w:numId w:val="232"/>
              </w:numPr>
              <w:overflowPunct w:val="0"/>
              <w:spacing w:after="0"/>
              <w:ind w:left="496"/>
              <w:jc w:val="both"/>
              <w:textAlignment w:val="baseline"/>
              <w:rPr>
                <w:rFonts w:ascii="Tahoma" w:eastAsia="Arial Unicode MS" w:hAnsi="Tahoma" w:cs="Tahoma"/>
                <w:sz w:val="20"/>
                <w:szCs w:val="20"/>
              </w:rPr>
            </w:pPr>
            <w:r w:rsidRPr="004A4C03">
              <w:rPr>
                <w:rFonts w:ascii="Tahoma" w:eastAsia="Arial Unicode MS" w:hAnsi="Tahoma" w:cs="Tahoma"/>
                <w:sz w:val="20"/>
                <w:szCs w:val="20"/>
              </w:rPr>
              <w:t>The Mini-Grid proponent has the technical and financial capability to conduct the project</w:t>
            </w:r>
          </w:p>
          <w:p w14:paraId="22395C86" w14:textId="77777777" w:rsidR="00582133" w:rsidRPr="004A4C03" w:rsidRDefault="00582133" w:rsidP="00582133">
            <w:pPr>
              <w:numPr>
                <w:ilvl w:val="0"/>
                <w:numId w:val="232"/>
              </w:numPr>
              <w:overflowPunct w:val="0"/>
              <w:spacing w:after="0"/>
              <w:ind w:left="496"/>
              <w:jc w:val="both"/>
              <w:textAlignment w:val="baseline"/>
              <w:rPr>
                <w:rFonts w:ascii="Tahoma" w:eastAsia="Arial Unicode MS" w:hAnsi="Tahoma" w:cs="Tahoma"/>
                <w:sz w:val="20"/>
                <w:szCs w:val="20"/>
              </w:rPr>
            </w:pPr>
            <w:r w:rsidRPr="004A4C03">
              <w:rPr>
                <w:rFonts w:ascii="Tahoma" w:eastAsia="Arial Unicode MS" w:hAnsi="Tahoma" w:cs="Tahoma"/>
                <w:sz w:val="20"/>
                <w:szCs w:val="20"/>
              </w:rPr>
              <w:t>The proponent has conducted the necessary engagement with the community.</w:t>
            </w:r>
          </w:p>
        </w:tc>
      </w:tr>
      <w:tr w:rsidR="00582133" w:rsidRPr="004A4C03" w14:paraId="305EA5C4" w14:textId="77777777" w:rsidTr="00582133">
        <w:trPr>
          <w:trHeight w:val="1106"/>
        </w:trPr>
        <w:tc>
          <w:tcPr>
            <w:tcW w:w="746" w:type="dxa"/>
            <w:shd w:val="clear" w:color="auto" w:fill="auto"/>
          </w:tcPr>
          <w:p w14:paraId="3083C9FD"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4AE8B5A4"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Water Act, 2016</w:t>
            </w:r>
          </w:p>
        </w:tc>
        <w:tc>
          <w:tcPr>
            <w:tcW w:w="0" w:type="auto"/>
            <w:shd w:val="clear" w:color="auto" w:fill="auto"/>
          </w:tcPr>
          <w:p w14:paraId="5C8D4066"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Part 2 section one of the Act notes that every water resource is vested in and held by the national government in trust for the people of Kenya.</w:t>
            </w:r>
          </w:p>
          <w:p w14:paraId="31EC7182"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Section 143 (1) notes that; A person shall not, without authority conferred under this Act-</w:t>
            </w:r>
          </w:p>
          <w:p w14:paraId="56CB43A5" w14:textId="7B7625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(a) Wilfully obstruct, interfere with, divert or obstruct water from any watercourse or any water resource, or negligently allow any such obstruction, interference, diversion or abstraction; or </w:t>
            </w:r>
          </w:p>
          <w:p w14:paraId="4EEEEC5A"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0" w:type="auto"/>
            <w:shd w:val="clear" w:color="auto" w:fill="auto"/>
          </w:tcPr>
          <w:p w14:paraId="3EEE299D" w14:textId="49B00263" w:rsidR="00582133" w:rsidRPr="004A4C03" w:rsidRDefault="00582133" w:rsidP="00582133">
            <w:pPr>
              <w:spacing w:after="0"/>
              <w:rPr>
                <w:rFonts w:ascii="Tahoma" w:hAnsi="Tahoma" w:cs="Tahoma"/>
                <w:sz w:val="20"/>
                <w:szCs w:val="20"/>
              </w:rPr>
            </w:pPr>
            <w:r w:rsidRPr="004A4C03">
              <w:rPr>
                <w:rFonts w:ascii="Tahoma" w:hAnsi="Tahoma" w:cs="Tahoma"/>
                <w:sz w:val="20"/>
                <w:szCs w:val="20"/>
              </w:rPr>
              <w:t>All construction, operation and decommissioning phases will take caution to refrain from polluting any water resource and will endeavour to prevent pollution in line with the ESMMP.</w:t>
            </w:r>
          </w:p>
          <w:p w14:paraId="51BF3B9C" w14:textId="77777777" w:rsidR="00582133" w:rsidRPr="004A4C03" w:rsidRDefault="00582133" w:rsidP="00582133">
            <w:pPr>
              <w:spacing w:after="0"/>
              <w:rPr>
                <w:rFonts w:ascii="Tahoma" w:hAnsi="Tahoma" w:cs="Tahoma"/>
                <w:sz w:val="20"/>
                <w:szCs w:val="20"/>
              </w:rPr>
            </w:pPr>
          </w:p>
        </w:tc>
      </w:tr>
      <w:tr w:rsidR="00582133" w:rsidRPr="004A4C03" w14:paraId="7F8C0608" w14:textId="77777777" w:rsidTr="00582133">
        <w:trPr>
          <w:trHeight w:val="52"/>
        </w:trPr>
        <w:tc>
          <w:tcPr>
            <w:tcW w:w="746" w:type="dxa"/>
            <w:shd w:val="clear" w:color="auto" w:fill="auto"/>
          </w:tcPr>
          <w:p w14:paraId="3A0A1EBB"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3149AD33"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Energy (Solar Photovoltaic Systems) Regulations, 2012</w:t>
            </w:r>
          </w:p>
        </w:tc>
        <w:tc>
          <w:tcPr>
            <w:tcW w:w="0" w:type="auto"/>
            <w:shd w:val="clear" w:color="auto" w:fill="auto"/>
          </w:tcPr>
          <w:p w14:paraId="72863905"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0" w:type="auto"/>
            <w:shd w:val="clear" w:color="auto" w:fill="auto"/>
          </w:tcPr>
          <w:p w14:paraId="22465733" w14:textId="77777777" w:rsidR="00582133" w:rsidRPr="004A4C03" w:rsidRDefault="00582133" w:rsidP="00582133">
            <w:pPr>
              <w:pStyle w:val="BulletText1-KP"/>
              <w:numPr>
                <w:ilvl w:val="0"/>
                <w:numId w:val="0"/>
              </w:numPr>
              <w:spacing w:before="0" w:after="0" w:line="276" w:lineRule="auto"/>
              <w:ind w:left="46"/>
              <w:rPr>
                <w:rFonts w:ascii="Tahoma" w:eastAsia="Calibri" w:hAnsi="Tahoma"/>
                <w:color w:val="auto"/>
                <w:szCs w:val="20"/>
                <w:lang w:val="en-GB"/>
              </w:rPr>
            </w:pPr>
            <w:r w:rsidRPr="004A4C03">
              <w:rPr>
                <w:rFonts w:ascii="Tahoma" w:eastAsia="Calibri" w:hAnsi="Tahoma"/>
                <w:color w:val="auto"/>
                <w:szCs w:val="20"/>
                <w:lang w:val="en-GB"/>
              </w:rPr>
              <w:t xml:space="preserve">The Regulations regulates the design and installation of PV systems. The persons engaged in the designing and installation of the Mini-Grid shall be licensed by EPRA </w:t>
            </w:r>
          </w:p>
        </w:tc>
      </w:tr>
      <w:tr w:rsidR="00582133" w:rsidRPr="004A4C03" w14:paraId="79850B2A" w14:textId="77777777" w:rsidTr="00582133">
        <w:trPr>
          <w:trHeight w:val="52"/>
        </w:trPr>
        <w:tc>
          <w:tcPr>
            <w:tcW w:w="746" w:type="dxa"/>
            <w:shd w:val="clear" w:color="auto" w:fill="auto"/>
          </w:tcPr>
          <w:p w14:paraId="39D05E30"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09BA25E4"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Public Health Act (Cap. 242)</w:t>
            </w:r>
          </w:p>
        </w:tc>
        <w:tc>
          <w:tcPr>
            <w:tcW w:w="0" w:type="auto"/>
            <w:shd w:val="clear" w:color="auto" w:fill="auto"/>
          </w:tcPr>
          <w:p w14:paraId="454C561F" w14:textId="77777777" w:rsidR="00582133" w:rsidRPr="004A4C03" w:rsidRDefault="00582133" w:rsidP="00582133">
            <w:pPr>
              <w:pStyle w:val="BodyText-KP"/>
              <w:spacing w:before="0"/>
              <w:rPr>
                <w:rFonts w:ascii="Tahoma" w:hAnsi="Tahoma" w:cs="Tahoma"/>
                <w:color w:val="auto"/>
                <w:lang w:val="en-GB"/>
              </w:rPr>
            </w:pPr>
            <w:r w:rsidRPr="004A4C03">
              <w:rPr>
                <w:rFonts w:ascii="Tahoma" w:hAnsi="Tahoma" w:cs="Tahoma"/>
                <w:color w:val="auto"/>
                <w:lang w:val="en-GB"/>
              </w:rPr>
              <w:t>The Act prohibits the proponents from engaging in activities that cause environmental nuisance or those that cause danger, discomfort or annoyance to inhabitants or is hazardous to human and environmental health and safety.</w:t>
            </w:r>
          </w:p>
        </w:tc>
        <w:tc>
          <w:tcPr>
            <w:tcW w:w="0" w:type="auto"/>
            <w:shd w:val="clear" w:color="auto" w:fill="auto"/>
          </w:tcPr>
          <w:p w14:paraId="1C90C93E" w14:textId="77777777" w:rsidR="00582133" w:rsidRPr="004A4C03" w:rsidRDefault="00582133" w:rsidP="00582133">
            <w:pPr>
              <w:pStyle w:val="BulletText1-KP"/>
              <w:numPr>
                <w:ilvl w:val="0"/>
                <w:numId w:val="0"/>
              </w:numPr>
              <w:spacing w:before="0" w:after="0" w:line="276" w:lineRule="auto"/>
              <w:rPr>
                <w:rFonts w:ascii="Tahoma" w:eastAsia="Calibri" w:hAnsi="Tahoma"/>
                <w:color w:val="auto"/>
                <w:szCs w:val="20"/>
                <w:lang w:val="en-GB"/>
              </w:rPr>
            </w:pPr>
            <w:r w:rsidRPr="004A4C03">
              <w:rPr>
                <w:rFonts w:ascii="Tahoma" w:eastAsia="Calibri" w:hAnsi="Tahoma"/>
                <w:color w:val="auto"/>
                <w:szCs w:val="20"/>
                <w:lang w:val="en-GB"/>
              </w:rPr>
              <w:t>The proponent will be in line with the regulations of this act and will ensure suppression of infectious diseases and maintain proper sanitation during all the phases of the project.</w:t>
            </w:r>
          </w:p>
        </w:tc>
      </w:tr>
      <w:tr w:rsidR="00582133" w:rsidRPr="004A4C03" w14:paraId="7FC64F16" w14:textId="77777777" w:rsidTr="00582133">
        <w:trPr>
          <w:trHeight w:val="52"/>
        </w:trPr>
        <w:tc>
          <w:tcPr>
            <w:tcW w:w="746" w:type="dxa"/>
            <w:shd w:val="clear" w:color="auto" w:fill="auto"/>
          </w:tcPr>
          <w:p w14:paraId="000A3A94"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2375FE08" w14:textId="77777777" w:rsidR="00582133" w:rsidRPr="004A4C03" w:rsidRDefault="00582133" w:rsidP="00582133">
            <w:pPr>
              <w:overflowPunct w:val="0"/>
              <w:spacing w:after="0"/>
              <w:textAlignment w:val="baseline"/>
              <w:rPr>
                <w:rFonts w:ascii="Tahoma" w:eastAsia="Calibri" w:hAnsi="Tahoma" w:cs="Tahoma"/>
                <w:sz w:val="20"/>
                <w:szCs w:val="20"/>
              </w:rPr>
            </w:pPr>
            <w:r w:rsidRPr="004A4C03">
              <w:rPr>
                <w:rFonts w:ascii="Tahoma" w:eastAsia="Calibri" w:hAnsi="Tahoma" w:cs="Tahoma"/>
                <w:sz w:val="20"/>
                <w:szCs w:val="20"/>
              </w:rPr>
              <w:t>The Standards Act Cap 496</w:t>
            </w:r>
          </w:p>
        </w:tc>
        <w:tc>
          <w:tcPr>
            <w:tcW w:w="0" w:type="auto"/>
            <w:shd w:val="clear" w:color="auto" w:fill="auto"/>
          </w:tcPr>
          <w:p w14:paraId="009F5094" w14:textId="77777777" w:rsidR="00582133" w:rsidRPr="004A4C03" w:rsidRDefault="00582133" w:rsidP="00582133">
            <w:pPr>
              <w:pStyle w:val="BodyText-KP"/>
              <w:pBdr>
                <w:bottom w:val="single" w:sz="2" w:space="1" w:color="808080"/>
              </w:pBdr>
              <w:spacing w:before="0"/>
              <w:rPr>
                <w:rFonts w:ascii="Tahoma" w:hAnsi="Tahoma" w:cs="Tahoma"/>
                <w:color w:val="auto"/>
                <w:lang w:val="en-GB"/>
              </w:rPr>
            </w:pPr>
            <w:r w:rsidRPr="004A4C03">
              <w:rPr>
                <w:rFonts w:ascii="Tahoma" w:hAnsi="Tahoma" w:cs="Tahoma"/>
                <w:color w:val="auto"/>
                <w:lang w:val="en-GB"/>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0" w:type="auto"/>
            <w:shd w:val="clear" w:color="auto" w:fill="auto"/>
          </w:tcPr>
          <w:p w14:paraId="7AE2EC71"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All materials and spares used to construct the project will comply with the standardized specifications and certification. </w:t>
            </w:r>
          </w:p>
          <w:p w14:paraId="6E95B179" w14:textId="77777777" w:rsidR="00582133" w:rsidRPr="004A4C03" w:rsidRDefault="00582133" w:rsidP="00582133">
            <w:pPr>
              <w:spacing w:after="0"/>
              <w:rPr>
                <w:rFonts w:ascii="Tahoma" w:hAnsi="Tahoma" w:cs="Tahoma"/>
                <w:sz w:val="20"/>
                <w:szCs w:val="20"/>
              </w:rPr>
            </w:pPr>
          </w:p>
        </w:tc>
      </w:tr>
      <w:tr w:rsidR="00582133" w:rsidRPr="004A4C03" w14:paraId="02EE91FC" w14:textId="77777777" w:rsidTr="00582133">
        <w:trPr>
          <w:trHeight w:val="52"/>
        </w:trPr>
        <w:tc>
          <w:tcPr>
            <w:tcW w:w="746" w:type="dxa"/>
            <w:shd w:val="clear" w:color="auto" w:fill="auto"/>
          </w:tcPr>
          <w:p w14:paraId="75D500FD"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0793EFD0"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Penal Code Act (Cap.63)</w:t>
            </w:r>
          </w:p>
          <w:p w14:paraId="5163A274"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765C1634"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0" w:type="auto"/>
            <w:shd w:val="clear" w:color="auto" w:fill="auto"/>
          </w:tcPr>
          <w:p w14:paraId="45CCAF78"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58745BB2" w14:textId="77777777" w:rsidR="00582133" w:rsidRPr="004A4C03" w:rsidRDefault="00582133" w:rsidP="00582133">
            <w:pPr>
              <w:spacing w:after="0"/>
              <w:rPr>
                <w:rFonts w:ascii="Tahoma" w:hAnsi="Tahoma" w:cs="Tahoma"/>
                <w:sz w:val="20"/>
                <w:szCs w:val="20"/>
              </w:rPr>
            </w:pPr>
          </w:p>
        </w:tc>
      </w:tr>
      <w:tr w:rsidR="00582133" w:rsidRPr="004A4C03" w14:paraId="3737982C" w14:textId="77777777" w:rsidTr="00582133">
        <w:trPr>
          <w:trHeight w:val="52"/>
        </w:trPr>
        <w:tc>
          <w:tcPr>
            <w:tcW w:w="746" w:type="dxa"/>
            <w:shd w:val="clear" w:color="auto" w:fill="auto"/>
          </w:tcPr>
          <w:p w14:paraId="15632D9E"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18D9BB4E"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The Land Act, 2012</w:t>
            </w:r>
          </w:p>
          <w:p w14:paraId="73F34C97"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57CE31F8"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An Act of Parliament to give effect to Article 68 of the Constitution, to revise, consolidate and rationalize land laws; to provide for the sustainable administration and management of land and land- based resources, and for connected purposes</w:t>
            </w:r>
          </w:p>
          <w:p w14:paraId="1C5FCD57"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225538B5"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3A6D30C6"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Conversion of land. 9. (1) Any land may be converted from one category to another in accordance with the provisions of this Act or any other written law.</w:t>
            </w:r>
          </w:p>
          <w:p w14:paraId="09F4FE8A"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(d) Community land may be converted to either private or public land in accordance with the law relating to community land enacted pursuant to Article 63(5) of the Constitution.</w:t>
            </w:r>
          </w:p>
        </w:tc>
        <w:tc>
          <w:tcPr>
            <w:tcW w:w="0" w:type="auto"/>
            <w:shd w:val="clear" w:color="auto" w:fill="auto"/>
          </w:tcPr>
          <w:p w14:paraId="16D5A91C"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Land in Bumburi is community land whose tenure falls under customary land rights. KPLC will observe all the relevant provisions of the Act including conversion from community land to public land as will be deemed appropriate </w:t>
            </w:r>
          </w:p>
          <w:p w14:paraId="1DC55AC2" w14:textId="77777777" w:rsidR="00582133" w:rsidRPr="004A4C03" w:rsidRDefault="00582133" w:rsidP="00582133">
            <w:pPr>
              <w:spacing w:after="0"/>
              <w:rPr>
                <w:rFonts w:ascii="Tahoma" w:hAnsi="Tahoma" w:cs="Tahoma"/>
                <w:sz w:val="20"/>
                <w:szCs w:val="20"/>
              </w:rPr>
            </w:pPr>
          </w:p>
        </w:tc>
      </w:tr>
      <w:tr w:rsidR="00582133" w:rsidRPr="004A4C03" w14:paraId="69FC3C56" w14:textId="77777777" w:rsidTr="00582133">
        <w:trPr>
          <w:trHeight w:val="52"/>
        </w:trPr>
        <w:tc>
          <w:tcPr>
            <w:tcW w:w="746" w:type="dxa"/>
            <w:shd w:val="clear" w:color="auto" w:fill="auto"/>
          </w:tcPr>
          <w:p w14:paraId="6AD5A5B3"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2142BC70"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Community Land Act, 2016</w:t>
            </w:r>
          </w:p>
        </w:tc>
        <w:tc>
          <w:tcPr>
            <w:tcW w:w="0" w:type="auto"/>
            <w:shd w:val="clear" w:color="auto" w:fill="auto"/>
          </w:tcPr>
          <w:p w14:paraId="1843EAA2" w14:textId="77777777" w:rsidR="00582133" w:rsidRPr="004A4C03" w:rsidRDefault="00582133" w:rsidP="00582133">
            <w:pPr>
              <w:pStyle w:val="Default"/>
              <w:spacing w:line="276" w:lineRule="auto"/>
              <w:jc w:val="both"/>
              <w:rPr>
                <w:rFonts w:ascii="Tahoma" w:eastAsia="Calibri" w:hAnsi="Tahoma" w:cs="Tahoma"/>
                <w:color w:val="auto"/>
                <w:sz w:val="20"/>
                <w:szCs w:val="20"/>
                <w:lang w:val="en-GB"/>
              </w:rPr>
            </w:pPr>
            <w:r w:rsidRPr="004A4C03">
              <w:rPr>
                <w:rFonts w:ascii="Tahoma" w:eastAsia="Calibri" w:hAnsi="Tahoma" w:cs="Tahoma"/>
                <w:color w:val="auto"/>
                <w:sz w:val="20"/>
                <w:szCs w:val="20"/>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008D0972" w14:textId="77777777" w:rsidR="00582133" w:rsidRPr="004A4C03" w:rsidRDefault="00582133" w:rsidP="00582133">
            <w:pPr>
              <w:pStyle w:val="Default"/>
              <w:spacing w:line="276" w:lineRule="auto"/>
              <w:jc w:val="both"/>
              <w:rPr>
                <w:rFonts w:ascii="Tahoma" w:eastAsia="Calibri" w:hAnsi="Tahoma" w:cs="Tahoma"/>
                <w:color w:val="auto"/>
                <w:sz w:val="20"/>
                <w:szCs w:val="20"/>
                <w:lang w:val="en-GB"/>
              </w:rPr>
            </w:pPr>
            <w:r w:rsidRPr="004A4C03">
              <w:rPr>
                <w:rFonts w:ascii="Tahoma" w:eastAsia="Calibri" w:hAnsi="Tahoma" w:cs="Tahoma"/>
                <w:color w:val="auto"/>
                <w:sz w:val="20"/>
                <w:szCs w:val="20"/>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3DAFFD8E" w14:textId="77777777" w:rsidR="00582133" w:rsidRPr="004A4C03" w:rsidRDefault="00582133" w:rsidP="00582133">
            <w:pPr>
              <w:autoSpaceDE w:val="0"/>
              <w:autoSpaceDN w:val="0"/>
              <w:adjustRightInd w:val="0"/>
              <w:spacing w:after="0"/>
              <w:jc w:val="both"/>
              <w:rPr>
                <w:rFonts w:ascii="Tahoma" w:eastAsia="Calibri" w:hAnsi="Tahoma" w:cs="Tahoma"/>
                <w:sz w:val="20"/>
                <w:szCs w:val="20"/>
              </w:rPr>
            </w:pPr>
            <w:r w:rsidRPr="004A4C03">
              <w:rPr>
                <w:rFonts w:ascii="Tahoma" w:eastAsia="Calibri" w:hAnsi="Tahoma" w:cs="Tahoma"/>
                <w:sz w:val="20"/>
                <w:szCs w:val="20"/>
              </w:rPr>
              <w:t xml:space="preserve">(a) Sustainably and productively. </w:t>
            </w:r>
          </w:p>
          <w:p w14:paraId="239F11B2" w14:textId="77777777" w:rsidR="00582133" w:rsidRPr="004A4C03" w:rsidRDefault="00582133" w:rsidP="00582133">
            <w:pPr>
              <w:autoSpaceDE w:val="0"/>
              <w:autoSpaceDN w:val="0"/>
              <w:adjustRightInd w:val="0"/>
              <w:spacing w:after="0"/>
              <w:jc w:val="both"/>
              <w:rPr>
                <w:rFonts w:ascii="Tahoma" w:eastAsia="Calibri" w:hAnsi="Tahoma" w:cs="Tahoma"/>
                <w:sz w:val="20"/>
                <w:szCs w:val="20"/>
              </w:rPr>
            </w:pPr>
            <w:r w:rsidRPr="004A4C03">
              <w:rPr>
                <w:rFonts w:ascii="Tahoma" w:eastAsia="Calibri" w:hAnsi="Tahoma" w:cs="Tahoma"/>
                <w:sz w:val="20"/>
                <w:szCs w:val="20"/>
              </w:rPr>
              <w:t xml:space="preserve">(b) For the benefit of the whole community including future generations. </w:t>
            </w:r>
          </w:p>
          <w:p w14:paraId="2876A831" w14:textId="77777777" w:rsidR="00582133" w:rsidRPr="004A4C03" w:rsidRDefault="00582133" w:rsidP="00582133">
            <w:pPr>
              <w:autoSpaceDE w:val="0"/>
              <w:autoSpaceDN w:val="0"/>
              <w:adjustRightInd w:val="0"/>
              <w:spacing w:after="0"/>
              <w:jc w:val="both"/>
              <w:rPr>
                <w:rFonts w:ascii="Tahoma" w:eastAsia="Calibri" w:hAnsi="Tahoma" w:cs="Tahoma"/>
                <w:sz w:val="20"/>
                <w:szCs w:val="20"/>
              </w:rPr>
            </w:pPr>
            <w:r w:rsidRPr="004A4C03">
              <w:rPr>
                <w:rFonts w:ascii="Tahoma" w:eastAsia="Calibri" w:hAnsi="Tahoma" w:cs="Tahoma"/>
                <w:sz w:val="20"/>
                <w:szCs w:val="20"/>
              </w:rPr>
              <w:t xml:space="preserve">(c) With transparency and accountability; and </w:t>
            </w:r>
          </w:p>
          <w:p w14:paraId="6B1F2110" w14:textId="77777777" w:rsidR="00582133" w:rsidRPr="004A4C03" w:rsidRDefault="00582133" w:rsidP="00582133">
            <w:pPr>
              <w:autoSpaceDE w:val="0"/>
              <w:autoSpaceDN w:val="0"/>
              <w:adjustRightInd w:val="0"/>
              <w:spacing w:after="0"/>
              <w:jc w:val="both"/>
              <w:rPr>
                <w:rFonts w:ascii="Tahoma" w:eastAsia="Calibri" w:hAnsi="Tahoma" w:cs="Tahoma"/>
                <w:sz w:val="20"/>
                <w:szCs w:val="20"/>
              </w:rPr>
            </w:pPr>
            <w:r w:rsidRPr="004A4C03">
              <w:rPr>
                <w:rFonts w:ascii="Tahoma" w:eastAsia="Calibri" w:hAnsi="Tahoma" w:cs="Tahoma"/>
                <w:sz w:val="20"/>
                <w:szCs w:val="20"/>
              </w:rPr>
              <w:t xml:space="preserve">(d) On the basis of equitable sharing of accruing benefits. </w:t>
            </w:r>
          </w:p>
          <w:p w14:paraId="244444AC" w14:textId="0BF14497" w:rsidR="00582133" w:rsidRPr="004A4C03" w:rsidRDefault="00582133" w:rsidP="00582133">
            <w:pPr>
              <w:spacing w:after="0"/>
              <w:jc w:val="both"/>
              <w:rPr>
                <w:rFonts w:ascii="Tahoma" w:eastAsia="Calibri" w:hAnsi="Tahoma" w:cs="Tahoma"/>
                <w:sz w:val="20"/>
                <w:szCs w:val="20"/>
              </w:rPr>
            </w:pPr>
            <w:r w:rsidRPr="004A4C03">
              <w:rPr>
                <w:rFonts w:ascii="Tahoma" w:eastAsia="Calibri" w:hAnsi="Tahoma" w:cs="Tahoma"/>
                <w:sz w:val="20"/>
                <w:szCs w:val="20"/>
              </w:rPr>
              <w:t xml:space="preserve">The concept of community land has been defined broadly enough to include VMGs. Women, children, old people, and future generations have been thought of as </w:t>
            </w:r>
            <w:r>
              <w:rPr>
                <w:rFonts w:ascii="Tahoma" w:eastAsia="Calibri" w:hAnsi="Tahoma" w:cs="Tahoma"/>
                <w:sz w:val="20"/>
                <w:szCs w:val="20"/>
              </w:rPr>
              <w:t>PAPs</w:t>
            </w:r>
            <w:r w:rsidRPr="004A4C03">
              <w:rPr>
                <w:rFonts w:ascii="Tahoma" w:eastAsia="Calibri" w:hAnsi="Tahoma" w:cs="Tahoma"/>
                <w:sz w:val="20"/>
                <w:szCs w:val="20"/>
              </w:rPr>
              <w:t xml:space="preserve"> and thus their rights secured in this Act</w:t>
            </w:r>
          </w:p>
        </w:tc>
        <w:tc>
          <w:tcPr>
            <w:tcW w:w="0" w:type="auto"/>
            <w:shd w:val="clear" w:color="auto" w:fill="auto"/>
          </w:tcPr>
          <w:p w14:paraId="6A0B36A6" w14:textId="20F5420E" w:rsidR="00582133" w:rsidRPr="004A4C03" w:rsidRDefault="00582133" w:rsidP="00582133">
            <w:pPr>
              <w:pStyle w:val="ListParagraph"/>
              <w:numPr>
                <w:ilvl w:val="0"/>
                <w:numId w:val="228"/>
              </w:numPr>
              <w:overflowPunct w:val="0"/>
              <w:spacing w:after="0"/>
              <w:ind w:left="178" w:hanging="142"/>
              <w:jc w:val="both"/>
              <w:textAlignment w:val="baseline"/>
              <w:rPr>
                <w:rFonts w:ascii="Tahoma" w:eastAsia="Calibri" w:hAnsi="Tahoma" w:cs="Tahoma"/>
                <w:sz w:val="20"/>
                <w:szCs w:val="20"/>
              </w:rPr>
            </w:pPr>
            <w:r w:rsidRPr="004A4C03">
              <w:rPr>
                <w:rFonts w:ascii="Tahoma" w:eastAsia="Calibri" w:hAnsi="Tahoma" w:cs="Tahoma"/>
                <w:sz w:val="20"/>
                <w:szCs w:val="20"/>
              </w:rPr>
              <w:t xml:space="preserve">The proposed project site falls on South Samburu Ranch which is owned by the Bumburi community. The community has since offered the land in kind for project use. The establishment of the mini-grid will convert communal land to </w:t>
            </w:r>
            <w:r>
              <w:rPr>
                <w:rFonts w:ascii="Tahoma" w:eastAsia="Calibri" w:hAnsi="Tahoma" w:cs="Tahoma"/>
                <w:sz w:val="20"/>
                <w:szCs w:val="20"/>
              </w:rPr>
              <w:t>generation and distribution of electric energy</w:t>
            </w:r>
            <w:r w:rsidRPr="004A4C03">
              <w:rPr>
                <w:rFonts w:ascii="Tahoma" w:eastAsia="Calibri" w:hAnsi="Tahoma" w:cs="Tahoma"/>
                <w:sz w:val="20"/>
                <w:szCs w:val="20"/>
              </w:rPr>
              <w:t xml:space="preserve"> for long term.  Further, based on community need assessment the proponent will undertake in kind development project to support the community water needs.</w:t>
            </w:r>
          </w:p>
          <w:p w14:paraId="4B3C7909" w14:textId="77777777" w:rsidR="00582133" w:rsidRPr="004A4C03" w:rsidRDefault="00582133" w:rsidP="00582133">
            <w:pPr>
              <w:pStyle w:val="ListParagraph"/>
              <w:overflowPunct w:val="0"/>
              <w:spacing w:after="0"/>
              <w:ind w:left="178"/>
              <w:jc w:val="both"/>
              <w:textAlignment w:val="baseline"/>
              <w:rPr>
                <w:rFonts w:ascii="Tahoma" w:eastAsia="Calibri" w:hAnsi="Tahoma" w:cs="Tahoma"/>
                <w:sz w:val="20"/>
                <w:szCs w:val="20"/>
              </w:rPr>
            </w:pPr>
          </w:p>
        </w:tc>
      </w:tr>
      <w:tr w:rsidR="00582133" w:rsidRPr="004A4C03" w14:paraId="17211D59" w14:textId="77777777" w:rsidTr="00582133">
        <w:trPr>
          <w:trHeight w:val="52"/>
        </w:trPr>
        <w:tc>
          <w:tcPr>
            <w:tcW w:w="746" w:type="dxa"/>
            <w:shd w:val="clear" w:color="auto" w:fill="auto"/>
          </w:tcPr>
          <w:p w14:paraId="0CA3A8EE"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7D946555"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Land Registration Act, 2012</w:t>
            </w:r>
          </w:p>
          <w:p w14:paraId="41007AE5"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4A777756"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Section 27 (2) provides that a transfer without valuable consideration shall have the same effect as a transfer for valuable consideration when registered.</w:t>
            </w:r>
          </w:p>
          <w:p w14:paraId="6429F768"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39053077"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582133" w:rsidRPr="004A4C03" w14:paraId="32176D64" w14:textId="77777777" w:rsidTr="00582133">
        <w:trPr>
          <w:trHeight w:val="52"/>
        </w:trPr>
        <w:tc>
          <w:tcPr>
            <w:tcW w:w="746" w:type="dxa"/>
            <w:shd w:val="clear" w:color="auto" w:fill="auto"/>
          </w:tcPr>
          <w:p w14:paraId="6C6FAA2F"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12E0B886"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Land value amendment Act 2019</w:t>
            </w:r>
          </w:p>
          <w:p w14:paraId="5213B270"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58B150A5"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It aims at standardizing the value of land in Kenya for the primary purpose of enhancing efficiency and expediting the compulsory land acquisition process for public projects. </w:t>
            </w:r>
          </w:p>
          <w:p w14:paraId="256FC19B"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0" w:type="auto"/>
            <w:shd w:val="clear" w:color="auto" w:fill="auto"/>
          </w:tcPr>
          <w:p w14:paraId="4B630DDB" w14:textId="7A06A2CF"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Land in Bumburi is community land. The </w:t>
            </w:r>
            <w:r>
              <w:rPr>
                <w:rFonts w:ascii="Tahoma" w:hAnsi="Tahoma" w:cs="Tahoma"/>
                <w:sz w:val="20"/>
                <w:szCs w:val="20"/>
              </w:rPr>
              <w:t>0.8094 hectares</w:t>
            </w:r>
            <w:r w:rsidRPr="004A4C03">
              <w:rPr>
                <w:rFonts w:ascii="Tahoma" w:hAnsi="Tahoma" w:cs="Tahoma"/>
                <w:sz w:val="20"/>
                <w:szCs w:val="20"/>
              </w:rPr>
              <w:t xml:space="preserve"> for the proposed mini-grid w</w:t>
            </w:r>
            <w:r>
              <w:rPr>
                <w:rFonts w:ascii="Tahoma" w:hAnsi="Tahoma" w:cs="Tahoma"/>
                <w:sz w:val="20"/>
                <w:szCs w:val="20"/>
              </w:rPr>
              <w:t>as</w:t>
            </w:r>
            <w:r w:rsidRPr="004A4C03">
              <w:rPr>
                <w:rFonts w:ascii="Tahoma" w:hAnsi="Tahoma" w:cs="Tahoma"/>
                <w:sz w:val="20"/>
                <w:szCs w:val="20"/>
              </w:rPr>
              <w:t xml:space="preserve"> acquired for the project. The M</w:t>
            </w:r>
            <w:r>
              <w:rPr>
                <w:rFonts w:ascii="Tahoma" w:hAnsi="Tahoma" w:cs="Tahoma"/>
                <w:sz w:val="20"/>
                <w:szCs w:val="20"/>
              </w:rPr>
              <w:t>o</w:t>
            </w:r>
            <w:r w:rsidRPr="004A4C03">
              <w:rPr>
                <w:rFonts w:ascii="Tahoma" w:hAnsi="Tahoma" w:cs="Tahoma"/>
                <w:sz w:val="20"/>
                <w:szCs w:val="20"/>
              </w:rPr>
              <w:t>E will pay compensation in kind through implementation of projects in water, education and health sectors. The community will choose the project for purposes of compensation</w:t>
            </w:r>
          </w:p>
        </w:tc>
      </w:tr>
      <w:tr w:rsidR="00582133" w:rsidRPr="004A4C03" w14:paraId="3466C8BE" w14:textId="77777777" w:rsidTr="00582133">
        <w:trPr>
          <w:trHeight w:val="52"/>
        </w:trPr>
        <w:tc>
          <w:tcPr>
            <w:tcW w:w="746" w:type="dxa"/>
            <w:shd w:val="clear" w:color="auto" w:fill="auto"/>
          </w:tcPr>
          <w:p w14:paraId="47CC5F35"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066D51D8"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The Environment and Land Court Act 2011</w:t>
            </w:r>
          </w:p>
          <w:p w14:paraId="2AE979ED"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59F74440"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r w:rsidRPr="004A4C03">
              <w:rPr>
                <w:rFonts w:ascii="Tahoma" w:eastAsia="Calibri" w:hAnsi="Tahoma" w:cs="Tahoma"/>
                <w:sz w:val="20"/>
                <w:szCs w:val="20"/>
              </w:rPr>
              <w:t>.</w:t>
            </w:r>
          </w:p>
        </w:tc>
        <w:tc>
          <w:tcPr>
            <w:tcW w:w="0" w:type="auto"/>
            <w:shd w:val="clear" w:color="auto" w:fill="auto"/>
          </w:tcPr>
          <w:p w14:paraId="7E022C34"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582133" w:rsidRPr="004A4C03" w14:paraId="3746BFE5" w14:textId="77777777" w:rsidTr="00582133">
        <w:trPr>
          <w:trHeight w:val="56"/>
        </w:trPr>
        <w:tc>
          <w:tcPr>
            <w:tcW w:w="746" w:type="dxa"/>
            <w:shd w:val="clear" w:color="auto" w:fill="auto"/>
          </w:tcPr>
          <w:p w14:paraId="662FF29E"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587B902F"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The Physical and Land Use Planning Act, 2019</w:t>
            </w:r>
          </w:p>
        </w:tc>
        <w:tc>
          <w:tcPr>
            <w:tcW w:w="0" w:type="auto"/>
            <w:shd w:val="clear" w:color="auto" w:fill="auto"/>
          </w:tcPr>
          <w:p w14:paraId="17572D6C" w14:textId="77777777" w:rsidR="00582133" w:rsidRPr="004A4C03" w:rsidRDefault="00582133" w:rsidP="00582133">
            <w:pPr>
              <w:pStyle w:val="USBodyText"/>
              <w:spacing w:after="0" w:line="276" w:lineRule="auto"/>
              <w:rPr>
                <w:rFonts w:ascii="Tahoma" w:eastAsia="Times New Roman" w:hAnsi="Tahoma" w:cs="Tahoma"/>
                <w:szCs w:val="20"/>
                <w:lang w:eastAsia="de-DE"/>
              </w:rPr>
            </w:pPr>
            <w:r w:rsidRPr="004A4C03">
              <w:rPr>
                <w:rFonts w:ascii="Tahoma" w:eastAsia="Times New Roman" w:hAnsi="Tahoma" w:cs="Tahoma"/>
                <w:szCs w:val="20"/>
                <w:lang w:eastAsia="de-DE"/>
              </w:rPr>
              <w:t>This Act of Parliament makes provision for the planning, use, regulation, and development of land and for connected purposes.</w:t>
            </w:r>
          </w:p>
          <w:p w14:paraId="0676539E" w14:textId="77777777" w:rsidR="00582133" w:rsidRPr="004A4C03" w:rsidRDefault="00582133" w:rsidP="00582133">
            <w:pPr>
              <w:pStyle w:val="USBodyText"/>
              <w:spacing w:after="0" w:line="276" w:lineRule="auto"/>
              <w:rPr>
                <w:rFonts w:ascii="Tahoma" w:eastAsia="Times New Roman" w:hAnsi="Tahoma" w:cs="Tahoma"/>
                <w:szCs w:val="20"/>
                <w:lang w:eastAsia="de-DE"/>
              </w:rPr>
            </w:pPr>
            <w:r w:rsidRPr="004A4C03">
              <w:rPr>
                <w:rFonts w:ascii="Tahoma" w:eastAsia="Times New Roman" w:hAnsi="Tahoma" w:cs="Tahoma"/>
                <w:szCs w:val="20"/>
                <w:lang w:eastAsia="de-DE"/>
              </w:rPr>
              <w:t xml:space="preserve"> </w:t>
            </w:r>
          </w:p>
        </w:tc>
        <w:tc>
          <w:tcPr>
            <w:tcW w:w="0" w:type="auto"/>
            <w:shd w:val="clear" w:color="auto" w:fill="auto"/>
          </w:tcPr>
          <w:p w14:paraId="04727D8A" w14:textId="77777777" w:rsidR="00582133" w:rsidRPr="004A4C03" w:rsidRDefault="00582133" w:rsidP="00582133">
            <w:pPr>
              <w:overflowPunct w:val="0"/>
              <w:spacing w:after="0"/>
              <w:jc w:val="both"/>
              <w:textAlignment w:val="baseline"/>
              <w:rPr>
                <w:rFonts w:ascii="Tahoma" w:eastAsia="Calibri" w:hAnsi="Tahoma" w:cs="Tahoma"/>
                <w:sz w:val="20"/>
                <w:szCs w:val="20"/>
              </w:rPr>
            </w:pPr>
            <w:r w:rsidRPr="004A4C03">
              <w:rPr>
                <w:rFonts w:ascii="Tahoma" w:eastAsia="Calibri" w:hAnsi="Tahoma" w:cs="Tahoma"/>
                <w:sz w:val="20"/>
                <w:szCs w:val="20"/>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Kwale County. </w:t>
            </w:r>
          </w:p>
        </w:tc>
      </w:tr>
      <w:tr w:rsidR="00582133" w:rsidRPr="004A4C03" w14:paraId="6798B7CE" w14:textId="77777777" w:rsidTr="00582133">
        <w:trPr>
          <w:trHeight w:val="985"/>
        </w:trPr>
        <w:tc>
          <w:tcPr>
            <w:tcW w:w="746" w:type="dxa"/>
            <w:shd w:val="clear" w:color="auto" w:fill="auto"/>
          </w:tcPr>
          <w:p w14:paraId="303C86D7"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1D0DA6FF" w14:textId="77777777" w:rsidR="00582133" w:rsidRPr="004A4C03" w:rsidRDefault="00582133" w:rsidP="00582133">
            <w:pPr>
              <w:spacing w:after="0"/>
              <w:jc w:val="both"/>
              <w:rPr>
                <w:rFonts w:ascii="Tahoma" w:hAnsi="Tahoma" w:cs="Tahoma"/>
                <w:sz w:val="20"/>
                <w:szCs w:val="20"/>
              </w:rPr>
            </w:pPr>
            <w:bookmarkStart w:id="819" w:name="_Toc34993141"/>
            <w:bookmarkStart w:id="820" w:name="_Toc82444775"/>
            <w:r w:rsidRPr="004A4C03">
              <w:rPr>
                <w:rFonts w:ascii="Tahoma" w:hAnsi="Tahoma" w:cs="Tahoma"/>
                <w:sz w:val="20"/>
                <w:szCs w:val="20"/>
              </w:rPr>
              <w:t>The Employment Act No 11 of 2007</w:t>
            </w:r>
            <w:bookmarkEnd w:id="819"/>
            <w:bookmarkEnd w:id="820"/>
          </w:p>
        </w:tc>
        <w:tc>
          <w:tcPr>
            <w:tcW w:w="0" w:type="auto"/>
            <w:shd w:val="clear" w:color="auto" w:fill="auto"/>
          </w:tcPr>
          <w:p w14:paraId="2FCC43A7" w14:textId="77777777" w:rsidR="00582133" w:rsidRPr="004A4C03" w:rsidRDefault="00582133" w:rsidP="00582133">
            <w:pPr>
              <w:pStyle w:val="USBodyText"/>
              <w:spacing w:after="0" w:line="276" w:lineRule="auto"/>
              <w:rPr>
                <w:rFonts w:ascii="Tahoma" w:hAnsi="Tahoma" w:cs="Tahoma"/>
                <w:szCs w:val="20"/>
              </w:rPr>
            </w:pPr>
            <w:r w:rsidRPr="004A4C03">
              <w:rPr>
                <w:rFonts w:ascii="Tahoma" w:hAnsi="Tahoma" w:cs="Tahoma"/>
                <w:szCs w:val="20"/>
              </w:rPr>
              <w:t>This Act is important since it provides for employer – employee relationship that is important for the activities that would promote management of the environment within the energy sector.</w:t>
            </w:r>
          </w:p>
        </w:tc>
        <w:tc>
          <w:tcPr>
            <w:tcW w:w="0" w:type="auto"/>
            <w:shd w:val="clear" w:color="auto" w:fill="auto"/>
          </w:tcPr>
          <w:p w14:paraId="4A4C2E4A" w14:textId="77777777" w:rsidR="00582133" w:rsidRPr="004A4C03" w:rsidRDefault="00582133" w:rsidP="0058213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With the Contractor and the Project Proponent being primary employers during the construction and operational phases of the Project, respectively, they are bound by this law to abide to its stipulations on employee management and relations</w:t>
            </w:r>
          </w:p>
        </w:tc>
      </w:tr>
      <w:tr w:rsidR="00582133" w:rsidRPr="004A4C03" w14:paraId="25EFC0F2" w14:textId="77777777" w:rsidTr="00582133">
        <w:trPr>
          <w:trHeight w:val="52"/>
        </w:trPr>
        <w:tc>
          <w:tcPr>
            <w:tcW w:w="746" w:type="dxa"/>
            <w:shd w:val="clear" w:color="auto" w:fill="auto"/>
          </w:tcPr>
          <w:p w14:paraId="68D03B64"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17835834" w14:textId="77777777" w:rsidR="00582133" w:rsidRPr="004A4C03" w:rsidRDefault="00582133" w:rsidP="00582133">
            <w:pPr>
              <w:spacing w:after="0"/>
              <w:jc w:val="both"/>
              <w:rPr>
                <w:rFonts w:ascii="Tahoma" w:hAnsi="Tahoma" w:cs="Tahoma"/>
                <w:sz w:val="20"/>
                <w:szCs w:val="20"/>
              </w:rPr>
            </w:pPr>
            <w:bookmarkStart w:id="821" w:name="_Toc34993139"/>
            <w:bookmarkStart w:id="822" w:name="_Toc82444773"/>
            <w:r w:rsidRPr="004A4C03">
              <w:rPr>
                <w:rFonts w:ascii="Tahoma" w:hAnsi="Tahoma" w:cs="Tahoma"/>
                <w:sz w:val="20"/>
                <w:szCs w:val="20"/>
              </w:rPr>
              <w:t>The Work Injury Benefit Act, 2007</w:t>
            </w:r>
            <w:bookmarkEnd w:id="821"/>
            <w:bookmarkEnd w:id="822"/>
          </w:p>
        </w:tc>
        <w:tc>
          <w:tcPr>
            <w:tcW w:w="0" w:type="auto"/>
            <w:shd w:val="clear" w:color="auto" w:fill="auto"/>
          </w:tcPr>
          <w:p w14:paraId="24DB7372" w14:textId="77777777" w:rsidR="00582133" w:rsidRPr="004A4C03" w:rsidRDefault="00582133" w:rsidP="00582133">
            <w:pPr>
              <w:pStyle w:val="USBodyText"/>
              <w:spacing w:after="0" w:line="276" w:lineRule="auto"/>
              <w:rPr>
                <w:rFonts w:ascii="Tahoma" w:hAnsi="Tahoma" w:cs="Tahoma"/>
                <w:szCs w:val="20"/>
              </w:rPr>
            </w:pPr>
            <w:r w:rsidRPr="004A4C03">
              <w:rPr>
                <w:rFonts w:ascii="Tahoma" w:hAnsi="Tahoma" w:cs="Tahoma"/>
                <w:szCs w:val="20"/>
              </w:rPr>
              <w:t>This is an Act of Parliament to provide for compensation to employees for work related injuries and diseases contracted in the course of their employment</w:t>
            </w:r>
          </w:p>
        </w:tc>
        <w:tc>
          <w:tcPr>
            <w:tcW w:w="0" w:type="auto"/>
            <w:shd w:val="clear" w:color="auto" w:fill="auto"/>
          </w:tcPr>
          <w:p w14:paraId="11E8AADE" w14:textId="77777777" w:rsidR="00582133" w:rsidRPr="004A4C03" w:rsidRDefault="00582133" w:rsidP="00582133">
            <w:pPr>
              <w:pStyle w:val="USBodyText"/>
              <w:spacing w:after="0" w:line="276" w:lineRule="auto"/>
              <w:rPr>
                <w:rFonts w:ascii="Tahoma" w:hAnsi="Tahoma" w:cs="Tahoma"/>
                <w:szCs w:val="20"/>
              </w:rPr>
            </w:pPr>
            <w:r w:rsidRPr="004A4C03">
              <w:rPr>
                <w:rFonts w:ascii="Tahoma" w:hAnsi="Tahoma" w:cs="Tahoma"/>
                <w:szCs w:val="20"/>
              </w:rPr>
              <w:t>The Proponent and Contractor will maintain an insurance policy cover for its employees, record of accident, carryout proper accident investigations; organize for pre-employment and regular medical examinations for staff.</w:t>
            </w:r>
          </w:p>
        </w:tc>
      </w:tr>
      <w:tr w:rsidR="00582133" w:rsidRPr="004A4C03" w14:paraId="67148D43" w14:textId="77777777" w:rsidTr="00582133">
        <w:trPr>
          <w:trHeight w:val="52"/>
        </w:trPr>
        <w:tc>
          <w:tcPr>
            <w:tcW w:w="746" w:type="dxa"/>
            <w:shd w:val="clear" w:color="auto" w:fill="auto"/>
          </w:tcPr>
          <w:p w14:paraId="79C9C386" w14:textId="77777777" w:rsidR="00582133" w:rsidRPr="004A4C03" w:rsidRDefault="00582133" w:rsidP="00582133">
            <w:pPr>
              <w:pStyle w:val="ListParagraph"/>
              <w:numPr>
                <w:ilvl w:val="0"/>
                <w:numId w:val="275"/>
              </w:numPr>
              <w:tabs>
                <w:tab w:val="left" w:pos="360"/>
              </w:tabs>
              <w:overflowPunct w:val="0"/>
              <w:autoSpaceDE w:val="0"/>
              <w:autoSpaceDN w:val="0"/>
              <w:adjustRightInd w:val="0"/>
              <w:spacing w:after="0"/>
              <w:ind w:left="0" w:firstLine="0"/>
              <w:textAlignment w:val="baseline"/>
              <w:rPr>
                <w:rFonts w:ascii="Tahoma" w:eastAsia="Calibri" w:hAnsi="Tahoma" w:cs="Tahoma"/>
                <w:sz w:val="20"/>
                <w:szCs w:val="20"/>
              </w:rPr>
            </w:pPr>
          </w:p>
        </w:tc>
        <w:tc>
          <w:tcPr>
            <w:tcW w:w="0" w:type="auto"/>
            <w:shd w:val="clear" w:color="auto" w:fill="auto"/>
          </w:tcPr>
          <w:p w14:paraId="4C5EF40C" w14:textId="77777777" w:rsidR="00582133" w:rsidRPr="004A4C03" w:rsidRDefault="00582133" w:rsidP="00582133">
            <w:pPr>
              <w:spacing w:after="0"/>
              <w:jc w:val="both"/>
              <w:rPr>
                <w:rFonts w:ascii="Tahoma" w:hAnsi="Tahoma" w:cs="Tahoma"/>
                <w:sz w:val="20"/>
                <w:szCs w:val="20"/>
              </w:rPr>
            </w:pPr>
            <w:bookmarkStart w:id="823" w:name="_Toc34993129"/>
            <w:bookmarkStart w:id="824" w:name="_Toc82444763"/>
            <w:r w:rsidRPr="004A4C03">
              <w:rPr>
                <w:rFonts w:ascii="Tahoma" w:hAnsi="Tahoma" w:cs="Tahoma"/>
                <w:sz w:val="20"/>
                <w:szCs w:val="20"/>
              </w:rPr>
              <w:t>Air Quality Regulations (2014)</w:t>
            </w:r>
            <w:bookmarkEnd w:id="823"/>
            <w:bookmarkEnd w:id="824"/>
          </w:p>
        </w:tc>
        <w:tc>
          <w:tcPr>
            <w:tcW w:w="0" w:type="auto"/>
            <w:shd w:val="clear" w:color="auto" w:fill="auto"/>
          </w:tcPr>
          <w:p w14:paraId="71C560AD" w14:textId="77777777" w:rsidR="00582133" w:rsidRPr="004A4C03" w:rsidRDefault="00582133" w:rsidP="00582133">
            <w:pPr>
              <w:pStyle w:val="USBodyText"/>
              <w:spacing w:after="0" w:line="276" w:lineRule="auto"/>
              <w:rPr>
                <w:rFonts w:ascii="Tahoma" w:hAnsi="Tahoma" w:cs="Tahoma"/>
                <w:szCs w:val="20"/>
              </w:rPr>
            </w:pPr>
            <w:r w:rsidRPr="004A4C03">
              <w:rPr>
                <w:rFonts w:ascii="Tahoma" w:hAnsi="Tahoma" w:cs="Tahoma"/>
                <w:szCs w:val="20"/>
              </w:rPr>
              <w:t>Regulation 3 stipulates that the objective of these Regulations is to provide for the prevention, control, and abatement of air pollution to ensure clean and healthy ambient air.</w:t>
            </w:r>
          </w:p>
        </w:tc>
        <w:tc>
          <w:tcPr>
            <w:tcW w:w="0" w:type="auto"/>
            <w:shd w:val="clear" w:color="auto" w:fill="auto"/>
          </w:tcPr>
          <w:p w14:paraId="3C1AB167" w14:textId="77777777" w:rsidR="00582133" w:rsidRPr="004A4C03" w:rsidRDefault="00582133" w:rsidP="00582133">
            <w:pPr>
              <w:pStyle w:val="USBodyText"/>
              <w:spacing w:after="0" w:line="276" w:lineRule="auto"/>
              <w:rPr>
                <w:rFonts w:ascii="Tahoma" w:hAnsi="Tahoma" w:cs="Tahoma"/>
                <w:szCs w:val="20"/>
              </w:rPr>
            </w:pPr>
            <w:r w:rsidRPr="004A4C03">
              <w:rPr>
                <w:rFonts w:ascii="Tahoma" w:hAnsi="Tahoma" w:cs="Tahoma"/>
                <w:szCs w:val="20"/>
              </w:rPr>
              <w:t>The Proponent and contractor will implement mitigation during construction to ensure neighbouring properties are not impacted by nuisance dust</w:t>
            </w:r>
          </w:p>
        </w:tc>
      </w:tr>
      <w:tr w:rsidR="00582133" w:rsidRPr="004A4C03" w14:paraId="702B3C31" w14:textId="77777777" w:rsidTr="00582133">
        <w:trPr>
          <w:trHeight w:val="52"/>
        </w:trPr>
        <w:tc>
          <w:tcPr>
            <w:tcW w:w="746" w:type="dxa"/>
            <w:shd w:val="clear" w:color="auto" w:fill="auto"/>
          </w:tcPr>
          <w:p w14:paraId="1A7C432C" w14:textId="77777777" w:rsidR="00582133" w:rsidRPr="004A4C03" w:rsidRDefault="00582133" w:rsidP="00582133">
            <w:pPr>
              <w:tabs>
                <w:tab w:val="left" w:pos="360"/>
              </w:tabs>
              <w:spacing w:after="0"/>
              <w:rPr>
                <w:rFonts w:ascii="Tahoma" w:eastAsia="Calibri" w:hAnsi="Tahoma" w:cs="Tahoma"/>
                <w:sz w:val="20"/>
                <w:szCs w:val="20"/>
              </w:rPr>
            </w:pPr>
            <w:r w:rsidRPr="004A4C03">
              <w:rPr>
                <w:rFonts w:ascii="Tahoma" w:eastAsia="Calibri" w:hAnsi="Tahoma" w:cs="Tahoma"/>
                <w:sz w:val="20"/>
                <w:szCs w:val="20"/>
              </w:rPr>
              <w:t>31</w:t>
            </w:r>
          </w:p>
        </w:tc>
        <w:tc>
          <w:tcPr>
            <w:tcW w:w="0" w:type="auto"/>
            <w:shd w:val="clear" w:color="auto" w:fill="auto"/>
          </w:tcPr>
          <w:p w14:paraId="2C299DD1"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The Traffic Act Chapter 295 Laws of Kenya</w:t>
            </w:r>
          </w:p>
          <w:p w14:paraId="5398228E"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0E72944E"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5CB02B55"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Many types of equipment and materials shall be transported through the roads to the proposed site. Their registration and licensing will be required to follow the stipulated road regulations. </w:t>
            </w:r>
          </w:p>
          <w:p w14:paraId="6D7B4227"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The Act also prohibits encroachment on and damage to roads including land reserved for roads.  </w:t>
            </w:r>
          </w:p>
        </w:tc>
        <w:tc>
          <w:tcPr>
            <w:tcW w:w="0" w:type="auto"/>
            <w:shd w:val="clear" w:color="auto" w:fill="auto"/>
          </w:tcPr>
          <w:p w14:paraId="2CA5D00D" w14:textId="77777777" w:rsidR="00582133" w:rsidRPr="004A4C03" w:rsidRDefault="00582133" w:rsidP="00582133">
            <w:pPr>
              <w:spacing w:after="0"/>
              <w:jc w:val="both"/>
              <w:rPr>
                <w:rFonts w:ascii="Tahoma" w:hAnsi="Tahoma" w:cs="Tahoma"/>
                <w:sz w:val="20"/>
                <w:szCs w:val="20"/>
              </w:rPr>
            </w:pPr>
            <w:r w:rsidRPr="004A4C03">
              <w:rPr>
                <w:rFonts w:ascii="Tahoma" w:hAnsi="Tahoma" w:cs="Tahoma"/>
                <w:sz w:val="20"/>
                <w:szCs w:val="20"/>
              </w:rPr>
              <w:t>The project will observe the provisions of the Act including management of traffic of construction vehicles as guided by the ESMMP</w:t>
            </w:r>
          </w:p>
        </w:tc>
      </w:tr>
      <w:tr w:rsidR="00582133" w:rsidRPr="004A4C03" w14:paraId="0C517E53" w14:textId="77777777" w:rsidTr="00582133">
        <w:trPr>
          <w:trHeight w:val="52"/>
        </w:trPr>
        <w:tc>
          <w:tcPr>
            <w:tcW w:w="746" w:type="dxa"/>
            <w:shd w:val="clear" w:color="auto" w:fill="auto"/>
          </w:tcPr>
          <w:p w14:paraId="45B109DA" w14:textId="77777777" w:rsidR="00582133" w:rsidRPr="004A4C03" w:rsidRDefault="00582133" w:rsidP="00582133">
            <w:pPr>
              <w:tabs>
                <w:tab w:val="left" w:pos="360"/>
              </w:tabs>
              <w:spacing w:after="0"/>
              <w:rPr>
                <w:rFonts w:ascii="Tahoma" w:eastAsia="Calibri" w:hAnsi="Tahoma" w:cs="Tahoma"/>
                <w:sz w:val="20"/>
                <w:szCs w:val="20"/>
              </w:rPr>
            </w:pPr>
            <w:r w:rsidRPr="004A4C03">
              <w:rPr>
                <w:rFonts w:ascii="Tahoma" w:eastAsia="Calibri" w:hAnsi="Tahoma" w:cs="Tahoma"/>
                <w:sz w:val="20"/>
                <w:szCs w:val="20"/>
              </w:rPr>
              <w:t>32</w:t>
            </w:r>
          </w:p>
        </w:tc>
        <w:tc>
          <w:tcPr>
            <w:tcW w:w="0" w:type="auto"/>
            <w:shd w:val="clear" w:color="auto" w:fill="auto"/>
          </w:tcPr>
          <w:p w14:paraId="33D3D952"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National Museums and Heritage Act, 2006</w:t>
            </w:r>
          </w:p>
          <w:p w14:paraId="6144F28F"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2D1A34A3"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0" w:type="auto"/>
            <w:shd w:val="clear" w:color="auto" w:fill="auto"/>
          </w:tcPr>
          <w:p w14:paraId="61621F23"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During implementation of the project, the Act will be followed in the event of case of chance find of cultural heritage on the proposed site</w:t>
            </w:r>
          </w:p>
        </w:tc>
      </w:tr>
      <w:tr w:rsidR="00582133" w:rsidRPr="004A4C03" w14:paraId="488AA0EE" w14:textId="77777777" w:rsidTr="00582133">
        <w:trPr>
          <w:trHeight w:val="52"/>
        </w:trPr>
        <w:tc>
          <w:tcPr>
            <w:tcW w:w="746" w:type="dxa"/>
            <w:shd w:val="clear" w:color="auto" w:fill="auto"/>
          </w:tcPr>
          <w:p w14:paraId="2D67EC41" w14:textId="77777777" w:rsidR="00582133" w:rsidRPr="004A4C03" w:rsidRDefault="00582133" w:rsidP="00582133">
            <w:pPr>
              <w:tabs>
                <w:tab w:val="left" w:pos="360"/>
              </w:tabs>
              <w:spacing w:after="0"/>
              <w:rPr>
                <w:rFonts w:ascii="Tahoma" w:eastAsia="Calibri" w:hAnsi="Tahoma" w:cs="Tahoma"/>
                <w:sz w:val="20"/>
                <w:szCs w:val="20"/>
              </w:rPr>
            </w:pPr>
            <w:r w:rsidRPr="004A4C03">
              <w:rPr>
                <w:rFonts w:ascii="Tahoma" w:eastAsia="Calibri" w:hAnsi="Tahoma" w:cs="Tahoma"/>
                <w:sz w:val="20"/>
                <w:szCs w:val="20"/>
              </w:rPr>
              <w:t>33</w:t>
            </w:r>
          </w:p>
        </w:tc>
        <w:tc>
          <w:tcPr>
            <w:tcW w:w="0" w:type="auto"/>
            <w:shd w:val="clear" w:color="auto" w:fill="auto"/>
          </w:tcPr>
          <w:p w14:paraId="06DF32A3"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The Prevention, Protection and Assistance to Internally Displaced Persons and Affected Communities Act, 2012 </w:t>
            </w:r>
          </w:p>
        </w:tc>
        <w:tc>
          <w:tcPr>
            <w:tcW w:w="0" w:type="auto"/>
            <w:shd w:val="clear" w:color="auto" w:fill="auto"/>
          </w:tcPr>
          <w:p w14:paraId="3BA65375"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0" w:type="auto"/>
            <w:shd w:val="clear" w:color="auto" w:fill="auto"/>
          </w:tcPr>
          <w:p w14:paraId="76DC8AD7"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According to this Act, displacement in projects should be avoided to the extent possible and implementation of KOSAP sub-projects will adhere to this requirement. </w:t>
            </w:r>
          </w:p>
          <w:p w14:paraId="05C7440F" w14:textId="77777777" w:rsidR="00582133" w:rsidRPr="004A4C03" w:rsidRDefault="00582133" w:rsidP="00582133">
            <w:pPr>
              <w:spacing w:after="0"/>
              <w:rPr>
                <w:rFonts w:ascii="Tahoma" w:hAnsi="Tahoma" w:cs="Tahoma"/>
                <w:sz w:val="20"/>
                <w:szCs w:val="20"/>
              </w:rPr>
            </w:pPr>
          </w:p>
        </w:tc>
      </w:tr>
      <w:tr w:rsidR="00582133" w:rsidRPr="004A4C03" w14:paraId="0D6CF801" w14:textId="77777777" w:rsidTr="00582133">
        <w:trPr>
          <w:trHeight w:val="52"/>
        </w:trPr>
        <w:tc>
          <w:tcPr>
            <w:tcW w:w="746" w:type="dxa"/>
            <w:shd w:val="clear" w:color="auto" w:fill="auto"/>
          </w:tcPr>
          <w:p w14:paraId="094CAE1F" w14:textId="77777777" w:rsidR="00582133" w:rsidRPr="004A4C03" w:rsidRDefault="00582133" w:rsidP="00582133">
            <w:pPr>
              <w:tabs>
                <w:tab w:val="left" w:pos="360"/>
              </w:tabs>
              <w:spacing w:after="0"/>
              <w:rPr>
                <w:rFonts w:ascii="Tahoma" w:hAnsi="Tahoma" w:cs="Tahoma"/>
                <w:sz w:val="20"/>
                <w:szCs w:val="20"/>
              </w:rPr>
            </w:pPr>
            <w:r w:rsidRPr="004A4C03">
              <w:rPr>
                <w:rFonts w:ascii="Tahoma" w:hAnsi="Tahoma" w:cs="Tahoma"/>
                <w:sz w:val="20"/>
                <w:szCs w:val="20"/>
              </w:rPr>
              <w:t>34</w:t>
            </w:r>
          </w:p>
        </w:tc>
        <w:tc>
          <w:tcPr>
            <w:tcW w:w="0" w:type="auto"/>
            <w:shd w:val="clear" w:color="auto" w:fill="auto"/>
          </w:tcPr>
          <w:p w14:paraId="5DC07EB4"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County Government Act, 2012</w:t>
            </w:r>
          </w:p>
          <w:p w14:paraId="3CC99602"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1C8CA3AB"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5A6FA1E6"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This Act gives guideline on planning in the County and especially the partnership in development between the National Government and other investors</w:t>
            </w:r>
          </w:p>
        </w:tc>
        <w:tc>
          <w:tcPr>
            <w:tcW w:w="0" w:type="auto"/>
            <w:shd w:val="clear" w:color="auto" w:fill="auto"/>
          </w:tcPr>
          <w:p w14:paraId="07A2D90A"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In complying with this requirement, the ESIA team held consultations  on the project with the County Government of Kwale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582133" w:rsidRPr="004A4C03" w14:paraId="3A2E3D46" w14:textId="77777777" w:rsidTr="00582133">
        <w:trPr>
          <w:trHeight w:val="52"/>
        </w:trPr>
        <w:tc>
          <w:tcPr>
            <w:tcW w:w="746" w:type="dxa"/>
            <w:shd w:val="clear" w:color="auto" w:fill="auto"/>
          </w:tcPr>
          <w:p w14:paraId="2872E7A7" w14:textId="77777777" w:rsidR="00582133" w:rsidRPr="004A4C03" w:rsidRDefault="00582133" w:rsidP="00582133">
            <w:pPr>
              <w:tabs>
                <w:tab w:val="left" w:pos="360"/>
              </w:tabs>
              <w:spacing w:after="0"/>
              <w:rPr>
                <w:rFonts w:ascii="Tahoma" w:eastAsia="Calibri" w:hAnsi="Tahoma" w:cs="Tahoma"/>
                <w:sz w:val="20"/>
                <w:szCs w:val="20"/>
              </w:rPr>
            </w:pPr>
            <w:r w:rsidRPr="004A4C03">
              <w:rPr>
                <w:rFonts w:ascii="Tahoma" w:eastAsia="Calibri" w:hAnsi="Tahoma" w:cs="Tahoma"/>
                <w:sz w:val="20"/>
                <w:szCs w:val="20"/>
              </w:rPr>
              <w:t>35</w:t>
            </w:r>
          </w:p>
        </w:tc>
        <w:tc>
          <w:tcPr>
            <w:tcW w:w="0" w:type="auto"/>
            <w:shd w:val="clear" w:color="auto" w:fill="auto"/>
          </w:tcPr>
          <w:p w14:paraId="5B2DA85D"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The Sexual Offenses Act 2006</w:t>
            </w:r>
          </w:p>
          <w:p w14:paraId="01A0E88E"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1506513A" w14:textId="30AEA42A" w:rsidR="00582133" w:rsidRPr="004A4C03" w:rsidRDefault="00582133" w:rsidP="00582133">
            <w:pPr>
              <w:spacing w:after="0"/>
              <w:rPr>
                <w:rFonts w:ascii="Tahoma" w:hAnsi="Tahoma" w:cs="Tahoma"/>
                <w:sz w:val="20"/>
                <w:szCs w:val="20"/>
              </w:rPr>
            </w:pPr>
            <w:r w:rsidRPr="004A4C03">
              <w:rPr>
                <w:rFonts w:ascii="Tahoma" w:hAnsi="Tahoma" w:cs="Tahoma"/>
                <w:sz w:val="20"/>
                <w:szCs w:val="20"/>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0" w:type="auto"/>
            <w:shd w:val="clear" w:color="auto" w:fill="auto"/>
          </w:tcPr>
          <w:p w14:paraId="2E66D60B" w14:textId="4C6AD00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Implementation of a project creates changes in a community in which it is implemented and is has potential to can cause shifts in power dynamics between community members and within households. For instance, male jealousy is a key driver of Gender Based Violence (GBV) which can be triggered by labour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r>
      <w:tr w:rsidR="00582133" w:rsidRPr="004A4C03" w14:paraId="67CA46A4" w14:textId="77777777" w:rsidTr="00582133">
        <w:trPr>
          <w:trHeight w:val="52"/>
        </w:trPr>
        <w:tc>
          <w:tcPr>
            <w:tcW w:w="746" w:type="dxa"/>
            <w:shd w:val="clear" w:color="auto" w:fill="auto"/>
          </w:tcPr>
          <w:p w14:paraId="1AF17D63" w14:textId="77777777" w:rsidR="00582133" w:rsidRPr="004A4C03" w:rsidRDefault="00582133" w:rsidP="00582133">
            <w:pPr>
              <w:tabs>
                <w:tab w:val="left" w:pos="360"/>
              </w:tabs>
              <w:spacing w:after="0"/>
              <w:rPr>
                <w:rFonts w:ascii="Tahoma" w:eastAsia="Calibri" w:hAnsi="Tahoma" w:cs="Tahoma"/>
                <w:sz w:val="20"/>
                <w:szCs w:val="20"/>
              </w:rPr>
            </w:pPr>
            <w:r w:rsidRPr="004A4C03">
              <w:rPr>
                <w:rFonts w:ascii="Tahoma" w:eastAsia="Calibri" w:hAnsi="Tahoma" w:cs="Tahoma"/>
                <w:sz w:val="20"/>
                <w:szCs w:val="20"/>
              </w:rPr>
              <w:t>36</w:t>
            </w:r>
          </w:p>
        </w:tc>
        <w:tc>
          <w:tcPr>
            <w:tcW w:w="0" w:type="auto"/>
            <w:shd w:val="clear" w:color="auto" w:fill="auto"/>
          </w:tcPr>
          <w:p w14:paraId="3D63FDC1"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The Children Act, 2012 </w:t>
            </w:r>
          </w:p>
          <w:p w14:paraId="400AB732"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7622CA15" w14:textId="30140AB9"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Part 2 of the Act denotes the rights of the children and their welfare shall be protected from child labour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2FAF8E6D"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The Act also notes that a shall be protected from sexual exploitation and use in prostitution, inducement or coercion to engage in any sexual activity, and exposure to obscene materials.</w:t>
            </w:r>
          </w:p>
        </w:tc>
        <w:tc>
          <w:tcPr>
            <w:tcW w:w="0" w:type="auto"/>
            <w:shd w:val="clear" w:color="auto" w:fill="auto"/>
          </w:tcPr>
          <w:p w14:paraId="7CF7BCBE"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4710BA5C" w14:textId="77777777" w:rsidR="00582133" w:rsidRPr="004A4C03" w:rsidRDefault="00582133" w:rsidP="00582133">
            <w:pPr>
              <w:spacing w:after="0"/>
              <w:rPr>
                <w:rFonts w:ascii="Tahoma" w:hAnsi="Tahoma" w:cs="Tahoma"/>
                <w:sz w:val="20"/>
                <w:szCs w:val="20"/>
              </w:rPr>
            </w:pPr>
          </w:p>
        </w:tc>
      </w:tr>
      <w:tr w:rsidR="00582133" w:rsidRPr="004A4C03" w14:paraId="26AAEF10" w14:textId="77777777" w:rsidTr="00582133">
        <w:trPr>
          <w:trHeight w:val="52"/>
        </w:trPr>
        <w:tc>
          <w:tcPr>
            <w:tcW w:w="746" w:type="dxa"/>
            <w:shd w:val="clear" w:color="auto" w:fill="auto"/>
          </w:tcPr>
          <w:p w14:paraId="5604FF02" w14:textId="77777777" w:rsidR="00582133" w:rsidRPr="004A4C03" w:rsidRDefault="00582133" w:rsidP="00582133">
            <w:pPr>
              <w:tabs>
                <w:tab w:val="left" w:pos="360"/>
              </w:tabs>
              <w:spacing w:after="0"/>
              <w:rPr>
                <w:rFonts w:ascii="Tahoma" w:eastAsia="Calibri" w:hAnsi="Tahoma" w:cs="Tahoma"/>
                <w:sz w:val="20"/>
                <w:szCs w:val="20"/>
              </w:rPr>
            </w:pPr>
            <w:r w:rsidRPr="004A4C03">
              <w:rPr>
                <w:rFonts w:ascii="Tahoma" w:eastAsia="Calibri" w:hAnsi="Tahoma" w:cs="Tahoma"/>
                <w:sz w:val="20"/>
                <w:szCs w:val="20"/>
              </w:rPr>
              <w:t>37</w:t>
            </w:r>
          </w:p>
        </w:tc>
        <w:tc>
          <w:tcPr>
            <w:tcW w:w="0" w:type="auto"/>
            <w:shd w:val="clear" w:color="auto" w:fill="auto"/>
          </w:tcPr>
          <w:p w14:paraId="18B7CC1E" w14:textId="77777777" w:rsidR="00582133" w:rsidRPr="004A4C03" w:rsidRDefault="00582133" w:rsidP="00582133">
            <w:pPr>
              <w:spacing w:after="0"/>
              <w:rPr>
                <w:rFonts w:ascii="Tahoma" w:hAnsi="Tahoma" w:cs="Tahoma"/>
                <w:sz w:val="20"/>
                <w:szCs w:val="20"/>
              </w:rPr>
            </w:pPr>
            <w:r w:rsidRPr="004A4C03">
              <w:rPr>
                <w:rFonts w:ascii="Tahoma" w:hAnsi="Tahoma" w:cs="Tahoma"/>
                <w:sz w:val="20"/>
                <w:szCs w:val="20"/>
              </w:rPr>
              <w:t xml:space="preserve">Persons with Disability Act, Chapter 133 </w:t>
            </w:r>
          </w:p>
          <w:p w14:paraId="5E1E4CF3" w14:textId="77777777" w:rsidR="00582133" w:rsidRPr="004A4C03" w:rsidRDefault="00582133" w:rsidP="00582133">
            <w:pPr>
              <w:spacing w:after="0"/>
              <w:rPr>
                <w:rFonts w:ascii="Tahoma" w:hAnsi="Tahoma" w:cs="Tahoma"/>
                <w:sz w:val="20"/>
                <w:szCs w:val="20"/>
              </w:rPr>
            </w:pPr>
          </w:p>
        </w:tc>
        <w:tc>
          <w:tcPr>
            <w:tcW w:w="0" w:type="auto"/>
            <w:shd w:val="clear" w:color="auto" w:fill="auto"/>
          </w:tcPr>
          <w:p w14:paraId="4B7AED01" w14:textId="77777777" w:rsidR="00582133" w:rsidRPr="004A4C03" w:rsidRDefault="00582133" w:rsidP="00582133">
            <w:pPr>
              <w:spacing w:after="0"/>
              <w:rPr>
                <w:rFonts w:ascii="Tahoma" w:hAnsi="Tahoma" w:cs="Tahoma"/>
                <w:color w:val="000000"/>
                <w:sz w:val="20"/>
                <w:szCs w:val="20"/>
              </w:rPr>
            </w:pPr>
            <w:r w:rsidRPr="004A4C03">
              <w:rPr>
                <w:rFonts w:ascii="Tahoma" w:hAnsi="Tahoma" w:cs="Tahoma"/>
                <w:color w:val="000000"/>
                <w:sz w:val="20"/>
                <w:szCs w:val="2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0" w:type="auto"/>
            <w:shd w:val="clear" w:color="auto" w:fill="auto"/>
          </w:tcPr>
          <w:p w14:paraId="45E31A54" w14:textId="77777777" w:rsidR="00582133" w:rsidRPr="004A4C03" w:rsidRDefault="00582133" w:rsidP="00582133">
            <w:pPr>
              <w:spacing w:after="0"/>
              <w:rPr>
                <w:rFonts w:ascii="Tahoma" w:hAnsi="Tahoma" w:cs="Tahoma"/>
                <w:color w:val="000000"/>
                <w:sz w:val="20"/>
                <w:szCs w:val="20"/>
              </w:rPr>
            </w:pPr>
            <w:r w:rsidRPr="004A4C03">
              <w:rPr>
                <w:rFonts w:ascii="Tahoma" w:hAnsi="Tahoma" w:cs="Tahoma"/>
                <w:color w:val="000000"/>
                <w:sz w:val="20"/>
                <w:szCs w:val="2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3475CFA0" w14:textId="77777777" w:rsidR="00582133" w:rsidRPr="004A4C03" w:rsidRDefault="00582133" w:rsidP="00582133">
            <w:pPr>
              <w:spacing w:after="0"/>
              <w:rPr>
                <w:rFonts w:ascii="Tahoma" w:hAnsi="Tahoma" w:cs="Tahoma"/>
                <w:sz w:val="20"/>
                <w:szCs w:val="20"/>
              </w:rPr>
            </w:pPr>
          </w:p>
        </w:tc>
      </w:tr>
    </w:tbl>
    <w:p w14:paraId="06A20CA9" w14:textId="77777777" w:rsidR="00C62734" w:rsidRPr="004A4C03" w:rsidRDefault="00C62734" w:rsidP="004A4C03">
      <w:pPr>
        <w:autoSpaceDE w:val="0"/>
        <w:autoSpaceDN w:val="0"/>
        <w:adjustRightInd w:val="0"/>
        <w:spacing w:after="0"/>
        <w:jc w:val="both"/>
        <w:rPr>
          <w:rFonts w:ascii="Tahoma" w:hAnsi="Tahoma" w:cs="Tahoma"/>
          <w:i/>
          <w:iCs/>
          <w:color w:val="000000"/>
          <w:sz w:val="20"/>
          <w:szCs w:val="20"/>
        </w:rPr>
        <w:sectPr w:rsidR="00C62734" w:rsidRPr="004A4C03" w:rsidSect="00682E1E">
          <w:pgSz w:w="15840" w:h="12240" w:orient="landscape"/>
          <w:pgMar w:top="1440" w:right="1350" w:bottom="1440" w:left="1440" w:header="432" w:footer="432" w:gutter="0"/>
          <w:cols w:space="720"/>
          <w:docGrid w:linePitch="360"/>
        </w:sectPr>
      </w:pPr>
    </w:p>
    <w:p w14:paraId="11CC6CB0" w14:textId="77777777" w:rsidR="008355A8" w:rsidRPr="004A4C03" w:rsidRDefault="008355A8" w:rsidP="004A4C03">
      <w:pPr>
        <w:autoSpaceDE w:val="0"/>
        <w:autoSpaceDN w:val="0"/>
        <w:adjustRightInd w:val="0"/>
        <w:spacing w:after="240"/>
        <w:jc w:val="both"/>
        <w:rPr>
          <w:rFonts w:ascii="Tahoma" w:hAnsi="Tahoma" w:cs="Tahoma"/>
          <w:b/>
          <w:i/>
          <w:color w:val="000000"/>
          <w:sz w:val="20"/>
          <w:szCs w:val="20"/>
        </w:rPr>
      </w:pPr>
      <w:bookmarkStart w:id="825" w:name="_Toc395791437"/>
      <w:bookmarkStart w:id="826" w:name="_Toc395906859"/>
      <w:bookmarkStart w:id="827" w:name="_Toc395908390"/>
      <w:bookmarkStart w:id="828" w:name="_Toc421780855"/>
      <w:bookmarkStart w:id="829" w:name="_Toc489539463"/>
    </w:p>
    <w:p w14:paraId="6A7265BD" w14:textId="77777777" w:rsidR="008355A8" w:rsidRPr="004A4C03" w:rsidRDefault="00312FC2" w:rsidP="004A4C03">
      <w:pPr>
        <w:pStyle w:val="Heading2"/>
        <w:jc w:val="both"/>
        <w:rPr>
          <w:rFonts w:ascii="Tahoma" w:hAnsi="Tahoma" w:cs="Tahoma"/>
          <w:sz w:val="20"/>
          <w:szCs w:val="20"/>
          <w:lang w:eastAsia="en-GB"/>
        </w:rPr>
      </w:pPr>
      <w:bookmarkStart w:id="830" w:name="_Toc395791438"/>
      <w:bookmarkStart w:id="831" w:name="_Toc395906860"/>
      <w:bookmarkStart w:id="832" w:name="_Toc395908391"/>
      <w:bookmarkStart w:id="833" w:name="_Toc421780856"/>
      <w:bookmarkStart w:id="834" w:name="_Toc489539464"/>
      <w:bookmarkStart w:id="835" w:name="_Toc527625404"/>
      <w:bookmarkStart w:id="836" w:name="_Toc92879058"/>
      <w:bookmarkStart w:id="837" w:name="_Toc92879262"/>
      <w:bookmarkStart w:id="838" w:name="_Toc92902380"/>
      <w:bookmarkStart w:id="839" w:name="_Toc103781387"/>
      <w:bookmarkStart w:id="840" w:name="_Toc148524300"/>
      <w:bookmarkEnd w:id="825"/>
      <w:bookmarkEnd w:id="826"/>
      <w:bookmarkEnd w:id="827"/>
      <w:bookmarkEnd w:id="828"/>
      <w:bookmarkEnd w:id="829"/>
      <w:r w:rsidRPr="004A4C03">
        <w:rPr>
          <w:rFonts w:ascii="Tahoma" w:hAnsi="Tahoma" w:cs="Tahoma"/>
          <w:sz w:val="20"/>
          <w:szCs w:val="20"/>
          <w:lang w:eastAsia="en-GB"/>
        </w:rPr>
        <w:t>World Bank</w:t>
      </w:r>
      <w:r w:rsidR="008355A8" w:rsidRPr="004A4C03">
        <w:rPr>
          <w:rFonts w:ascii="Tahoma" w:hAnsi="Tahoma" w:cs="Tahoma"/>
          <w:sz w:val="20"/>
          <w:szCs w:val="20"/>
          <w:lang w:eastAsia="en-GB"/>
        </w:rPr>
        <w:t xml:space="preserve"> Environment and Social Safeguards Policies</w:t>
      </w:r>
      <w:bookmarkEnd w:id="830"/>
      <w:bookmarkEnd w:id="831"/>
      <w:bookmarkEnd w:id="832"/>
      <w:bookmarkEnd w:id="833"/>
      <w:bookmarkEnd w:id="834"/>
      <w:bookmarkEnd w:id="835"/>
      <w:bookmarkEnd w:id="836"/>
      <w:bookmarkEnd w:id="837"/>
      <w:bookmarkEnd w:id="838"/>
      <w:bookmarkEnd w:id="839"/>
      <w:bookmarkEnd w:id="840"/>
    </w:p>
    <w:p w14:paraId="41B600A4" w14:textId="77777777" w:rsidR="008355A8" w:rsidRPr="004A4C03" w:rsidRDefault="008355A8"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w:t>
      </w:r>
      <w:r w:rsidR="00126AF3" w:rsidRPr="004A4C03">
        <w:rPr>
          <w:rFonts w:ascii="Tahoma" w:hAnsi="Tahoma" w:cs="Tahoma"/>
          <w:color w:val="000000"/>
          <w:sz w:val="20"/>
          <w:szCs w:val="20"/>
        </w:rPr>
        <w:t>design and</w:t>
      </w:r>
      <w:r w:rsidRPr="004A4C03">
        <w:rPr>
          <w:rFonts w:ascii="Tahoma" w:hAnsi="Tahoma" w:cs="Tahoma"/>
          <w:color w:val="000000"/>
          <w:sz w:val="20"/>
          <w:szCs w:val="20"/>
        </w:rPr>
        <w:t xml:space="preserve"> have been an important instrument for building ownership among local population. </w:t>
      </w:r>
    </w:p>
    <w:p w14:paraId="7E436C84" w14:textId="77777777" w:rsidR="008355A8" w:rsidRPr="004A4C03" w:rsidRDefault="008355A8" w:rsidP="004A4C03">
      <w:pPr>
        <w:autoSpaceDE w:val="0"/>
        <w:autoSpaceDN w:val="0"/>
        <w:adjustRightInd w:val="0"/>
        <w:spacing w:after="0"/>
        <w:jc w:val="both"/>
        <w:rPr>
          <w:rFonts w:ascii="Tahoma" w:hAnsi="Tahoma" w:cs="Tahoma"/>
          <w:color w:val="000000"/>
          <w:sz w:val="20"/>
          <w:szCs w:val="20"/>
        </w:rPr>
      </w:pPr>
    </w:p>
    <w:p w14:paraId="7BA6F517" w14:textId="77777777" w:rsidR="008355A8" w:rsidRPr="004A4C03" w:rsidRDefault="008355A8"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 Safeguard Policies aims at improving decision making, to ensure that project options under consideration are sound and sustainable, and that potentially affected people have been properly consulted.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6"/>
        <w:gridCol w:w="1863"/>
        <w:gridCol w:w="5276"/>
        <w:gridCol w:w="5155"/>
      </w:tblGrid>
      <w:tr w:rsidR="00551A6A" w:rsidRPr="004A4C03" w14:paraId="317BA4C9" w14:textId="77777777" w:rsidTr="00A2565F">
        <w:tc>
          <w:tcPr>
            <w:tcW w:w="0" w:type="auto"/>
            <w:shd w:val="clear" w:color="auto" w:fill="D5DCE4"/>
          </w:tcPr>
          <w:p w14:paraId="4F157E59" w14:textId="77777777" w:rsidR="00551A6A" w:rsidRPr="004A4C03" w:rsidRDefault="00551A6A" w:rsidP="004A4C03">
            <w:pPr>
              <w:spacing w:after="0"/>
              <w:rPr>
                <w:rFonts w:ascii="Tahoma" w:hAnsi="Tahoma" w:cs="Tahoma"/>
                <w:b/>
                <w:bCs/>
                <w:sz w:val="20"/>
                <w:szCs w:val="20"/>
              </w:rPr>
            </w:pPr>
            <w:r w:rsidRPr="004A4C03">
              <w:rPr>
                <w:rFonts w:ascii="Tahoma" w:hAnsi="Tahoma" w:cs="Tahoma"/>
                <w:b/>
                <w:bCs/>
                <w:sz w:val="20"/>
                <w:szCs w:val="20"/>
              </w:rPr>
              <w:t>S.No.</w:t>
            </w:r>
          </w:p>
        </w:tc>
        <w:tc>
          <w:tcPr>
            <w:tcW w:w="0" w:type="auto"/>
            <w:shd w:val="clear" w:color="auto" w:fill="D5DCE4"/>
          </w:tcPr>
          <w:p w14:paraId="069CF414" w14:textId="77777777" w:rsidR="00551A6A" w:rsidRPr="004A4C03" w:rsidRDefault="00551A6A" w:rsidP="004A4C03">
            <w:pPr>
              <w:spacing w:after="0"/>
              <w:rPr>
                <w:rFonts w:ascii="Tahoma" w:hAnsi="Tahoma" w:cs="Tahoma"/>
                <w:b/>
                <w:bCs/>
                <w:sz w:val="20"/>
                <w:szCs w:val="20"/>
              </w:rPr>
            </w:pPr>
            <w:r w:rsidRPr="004A4C03">
              <w:rPr>
                <w:rFonts w:ascii="Tahoma" w:hAnsi="Tahoma" w:cs="Tahoma"/>
                <w:b/>
                <w:bCs/>
                <w:sz w:val="20"/>
                <w:szCs w:val="20"/>
              </w:rPr>
              <w:t>Safeguard Policy</w:t>
            </w:r>
          </w:p>
        </w:tc>
        <w:tc>
          <w:tcPr>
            <w:tcW w:w="0" w:type="auto"/>
            <w:shd w:val="clear" w:color="auto" w:fill="D5DCE4"/>
          </w:tcPr>
          <w:p w14:paraId="4E4C4B47" w14:textId="77777777" w:rsidR="00551A6A" w:rsidRPr="004A4C03" w:rsidRDefault="00551A6A" w:rsidP="004A4C03">
            <w:pPr>
              <w:spacing w:after="0"/>
              <w:rPr>
                <w:rFonts w:ascii="Tahoma" w:hAnsi="Tahoma" w:cs="Tahoma"/>
                <w:b/>
                <w:bCs/>
                <w:sz w:val="20"/>
                <w:szCs w:val="20"/>
              </w:rPr>
            </w:pPr>
            <w:r w:rsidRPr="004A4C03">
              <w:rPr>
                <w:rFonts w:ascii="Tahoma" w:hAnsi="Tahoma" w:cs="Tahoma"/>
                <w:b/>
                <w:bCs/>
                <w:sz w:val="20"/>
                <w:szCs w:val="20"/>
              </w:rPr>
              <w:t>Objective</w:t>
            </w:r>
          </w:p>
        </w:tc>
        <w:tc>
          <w:tcPr>
            <w:tcW w:w="0" w:type="auto"/>
            <w:shd w:val="clear" w:color="auto" w:fill="D5DCE4"/>
          </w:tcPr>
          <w:p w14:paraId="5FF0BC7B" w14:textId="77777777" w:rsidR="00551A6A" w:rsidRPr="004A4C03" w:rsidRDefault="00551A6A" w:rsidP="004A4C03">
            <w:pPr>
              <w:spacing w:after="0"/>
              <w:rPr>
                <w:rFonts w:ascii="Tahoma" w:hAnsi="Tahoma" w:cs="Tahoma"/>
                <w:b/>
                <w:bCs/>
                <w:sz w:val="20"/>
                <w:szCs w:val="20"/>
              </w:rPr>
            </w:pPr>
            <w:r w:rsidRPr="004A4C03">
              <w:rPr>
                <w:rFonts w:ascii="Tahoma" w:hAnsi="Tahoma" w:cs="Tahoma"/>
                <w:b/>
                <w:bCs/>
                <w:sz w:val="20"/>
                <w:szCs w:val="20"/>
              </w:rPr>
              <w:t>Applicability</w:t>
            </w:r>
          </w:p>
        </w:tc>
      </w:tr>
      <w:tr w:rsidR="00551A6A" w:rsidRPr="004A4C03" w14:paraId="7273F972" w14:textId="77777777" w:rsidTr="00A2565F">
        <w:tc>
          <w:tcPr>
            <w:tcW w:w="0" w:type="auto"/>
            <w:shd w:val="clear" w:color="auto" w:fill="auto"/>
          </w:tcPr>
          <w:p w14:paraId="6F6D6E49" w14:textId="77777777" w:rsidR="00551A6A" w:rsidRPr="004A4C03" w:rsidRDefault="00551A6A" w:rsidP="004A4C03">
            <w:pPr>
              <w:numPr>
                <w:ilvl w:val="0"/>
                <w:numId w:val="215"/>
              </w:numPr>
              <w:spacing w:after="0"/>
              <w:rPr>
                <w:rFonts w:ascii="Tahoma" w:hAnsi="Tahoma" w:cs="Tahoma"/>
                <w:sz w:val="20"/>
                <w:szCs w:val="20"/>
              </w:rPr>
            </w:pPr>
          </w:p>
        </w:tc>
        <w:tc>
          <w:tcPr>
            <w:tcW w:w="0" w:type="auto"/>
            <w:shd w:val="clear" w:color="auto" w:fill="auto"/>
          </w:tcPr>
          <w:p w14:paraId="542CDA5C" w14:textId="77777777" w:rsidR="00551A6A" w:rsidRPr="004A4C03" w:rsidRDefault="00551A6A" w:rsidP="004A4C03">
            <w:pPr>
              <w:spacing w:after="0"/>
              <w:rPr>
                <w:rFonts w:ascii="Tahoma" w:hAnsi="Tahoma" w:cs="Tahoma"/>
                <w:color w:val="000000"/>
                <w:sz w:val="20"/>
                <w:szCs w:val="20"/>
              </w:rPr>
            </w:pPr>
            <w:r w:rsidRPr="004A4C03">
              <w:rPr>
                <w:rFonts w:ascii="Tahoma" w:hAnsi="Tahoma" w:cs="Tahoma"/>
                <w:color w:val="000000"/>
                <w:sz w:val="20"/>
                <w:szCs w:val="20"/>
              </w:rPr>
              <w:t>Environment Assessment (Operational Policy, OP/BP 4.01)</w:t>
            </w:r>
          </w:p>
          <w:p w14:paraId="57C1CE5E" w14:textId="77777777" w:rsidR="00551A6A" w:rsidRPr="004A4C03" w:rsidRDefault="00551A6A" w:rsidP="004A4C03">
            <w:pPr>
              <w:spacing w:after="0"/>
              <w:rPr>
                <w:rFonts w:ascii="Tahoma" w:hAnsi="Tahoma" w:cs="Tahoma"/>
                <w:color w:val="000000"/>
                <w:sz w:val="20"/>
                <w:szCs w:val="20"/>
              </w:rPr>
            </w:pPr>
          </w:p>
          <w:p w14:paraId="4116C8E9" w14:textId="77777777" w:rsidR="00551A6A" w:rsidRPr="004A4C03" w:rsidRDefault="00551A6A" w:rsidP="004A4C03">
            <w:pPr>
              <w:spacing w:after="0"/>
              <w:rPr>
                <w:rFonts w:ascii="Tahoma" w:hAnsi="Tahoma" w:cs="Tahoma"/>
                <w:color w:val="000000"/>
                <w:sz w:val="20"/>
                <w:szCs w:val="20"/>
              </w:rPr>
            </w:pPr>
          </w:p>
        </w:tc>
        <w:tc>
          <w:tcPr>
            <w:tcW w:w="0" w:type="auto"/>
            <w:shd w:val="clear" w:color="auto" w:fill="auto"/>
          </w:tcPr>
          <w:p w14:paraId="2226678A" w14:textId="77777777" w:rsidR="00551A6A" w:rsidRPr="004A4C03" w:rsidRDefault="00551A6A" w:rsidP="004A4C03">
            <w:pPr>
              <w:spacing w:after="0"/>
              <w:rPr>
                <w:rFonts w:ascii="Tahoma" w:hAnsi="Tahoma" w:cs="Tahoma"/>
                <w:color w:val="000000"/>
                <w:sz w:val="20"/>
                <w:szCs w:val="20"/>
              </w:rPr>
            </w:pPr>
            <w:r w:rsidRPr="004A4C03">
              <w:rPr>
                <w:rFonts w:ascii="Tahoma" w:hAnsi="Tahoma" w:cs="Tahoma"/>
                <w:color w:val="000000"/>
                <w:sz w:val="20"/>
                <w:szCs w:val="20"/>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0" w:type="auto"/>
            <w:shd w:val="clear" w:color="auto" w:fill="auto"/>
          </w:tcPr>
          <w:p w14:paraId="365EEB41" w14:textId="77777777" w:rsidR="00551A6A" w:rsidRPr="004A4C03" w:rsidRDefault="00551A6A" w:rsidP="004A4C03">
            <w:pPr>
              <w:spacing w:after="0"/>
              <w:jc w:val="both"/>
              <w:rPr>
                <w:rFonts w:ascii="Tahoma" w:hAnsi="Tahoma" w:cs="Tahoma"/>
                <w:color w:val="000000"/>
                <w:sz w:val="20"/>
                <w:szCs w:val="20"/>
              </w:rPr>
            </w:pPr>
            <w:r w:rsidRPr="004A4C03">
              <w:rPr>
                <w:rFonts w:ascii="Tahoma" w:hAnsi="Tahoma" w:cs="Tahoma"/>
                <w:color w:val="000000"/>
                <w:sz w:val="20"/>
                <w:szCs w:val="20"/>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551A6A" w:rsidRPr="004A4C03" w14:paraId="1FC0BBA9" w14:textId="77777777" w:rsidTr="00A2565F">
        <w:tc>
          <w:tcPr>
            <w:tcW w:w="0" w:type="auto"/>
            <w:shd w:val="clear" w:color="auto" w:fill="auto"/>
          </w:tcPr>
          <w:p w14:paraId="66358CA3" w14:textId="77777777" w:rsidR="00551A6A" w:rsidRPr="004A4C03" w:rsidRDefault="00551A6A" w:rsidP="004A4C03">
            <w:pPr>
              <w:numPr>
                <w:ilvl w:val="0"/>
                <w:numId w:val="215"/>
              </w:numPr>
              <w:spacing w:after="0"/>
              <w:rPr>
                <w:rFonts w:ascii="Tahoma" w:hAnsi="Tahoma" w:cs="Tahoma"/>
                <w:sz w:val="20"/>
                <w:szCs w:val="20"/>
              </w:rPr>
            </w:pPr>
          </w:p>
        </w:tc>
        <w:tc>
          <w:tcPr>
            <w:tcW w:w="0" w:type="auto"/>
            <w:shd w:val="clear" w:color="auto" w:fill="auto"/>
          </w:tcPr>
          <w:p w14:paraId="2F613DBB" w14:textId="77777777" w:rsidR="00551A6A" w:rsidRPr="004A4C03" w:rsidRDefault="00551A6A" w:rsidP="004A4C03">
            <w:pPr>
              <w:spacing w:after="0"/>
              <w:rPr>
                <w:rFonts w:ascii="Tahoma" w:hAnsi="Tahoma" w:cs="Tahoma"/>
                <w:color w:val="000000"/>
                <w:sz w:val="20"/>
                <w:szCs w:val="20"/>
              </w:rPr>
            </w:pPr>
            <w:r w:rsidRPr="004A4C03">
              <w:rPr>
                <w:rFonts w:ascii="Tahoma" w:hAnsi="Tahoma" w:cs="Tahoma"/>
                <w:color w:val="000000"/>
                <w:sz w:val="20"/>
                <w:szCs w:val="20"/>
              </w:rPr>
              <w:t>Natural Habitats (Operational Policy, OP/BP 4.04)</w:t>
            </w:r>
          </w:p>
          <w:p w14:paraId="4089F3B8" w14:textId="77777777" w:rsidR="00551A6A" w:rsidRPr="004A4C03" w:rsidRDefault="00551A6A" w:rsidP="004A4C03">
            <w:pPr>
              <w:spacing w:after="0"/>
              <w:rPr>
                <w:rFonts w:ascii="Tahoma" w:hAnsi="Tahoma" w:cs="Tahoma"/>
                <w:color w:val="000000"/>
                <w:sz w:val="20"/>
                <w:szCs w:val="20"/>
              </w:rPr>
            </w:pPr>
          </w:p>
        </w:tc>
        <w:tc>
          <w:tcPr>
            <w:tcW w:w="0" w:type="auto"/>
            <w:shd w:val="clear" w:color="auto" w:fill="auto"/>
          </w:tcPr>
          <w:p w14:paraId="0757A9F2" w14:textId="77777777" w:rsidR="00551A6A" w:rsidRPr="004A4C03" w:rsidRDefault="00551A6A" w:rsidP="004A4C03">
            <w:pPr>
              <w:spacing w:after="0"/>
              <w:rPr>
                <w:rFonts w:ascii="Tahoma" w:hAnsi="Tahoma" w:cs="Tahoma"/>
                <w:color w:val="000000"/>
                <w:sz w:val="20"/>
                <w:szCs w:val="20"/>
              </w:rPr>
            </w:pPr>
            <w:r w:rsidRPr="004A4C03">
              <w:rPr>
                <w:rFonts w:ascii="Tahoma" w:hAnsi="Tahoma" w:cs="Tahoma"/>
                <w:color w:val="000000"/>
                <w:sz w:val="20"/>
                <w:szCs w:val="20"/>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0" w:type="auto"/>
            <w:shd w:val="clear" w:color="auto" w:fill="auto"/>
          </w:tcPr>
          <w:p w14:paraId="491F630F" w14:textId="77777777" w:rsidR="00551A6A" w:rsidRPr="004A4C03" w:rsidRDefault="00551A6A" w:rsidP="004A4C03">
            <w:pPr>
              <w:spacing w:after="0"/>
              <w:jc w:val="both"/>
              <w:rPr>
                <w:rFonts w:ascii="Tahoma" w:hAnsi="Tahoma" w:cs="Tahoma"/>
                <w:color w:val="000000"/>
                <w:sz w:val="20"/>
                <w:szCs w:val="20"/>
              </w:rPr>
            </w:pPr>
            <w:r w:rsidRPr="004A4C03">
              <w:rPr>
                <w:rFonts w:ascii="Tahoma" w:hAnsi="Tahoma" w:cs="Tahoma"/>
                <w:color w:val="000000"/>
                <w:sz w:val="20"/>
                <w:szCs w:val="20"/>
              </w:rPr>
              <w:t>The proposed project will not significantly affect natural habitats due to its area of coverage. Additionally, caution will be taken to ensure minimum disruptions to habitats as guided by the ESM</w:t>
            </w:r>
            <w:r w:rsidR="000B15DE" w:rsidRPr="004A4C03">
              <w:rPr>
                <w:rFonts w:ascii="Tahoma" w:hAnsi="Tahoma" w:cs="Tahoma"/>
                <w:color w:val="000000"/>
                <w:sz w:val="20"/>
                <w:szCs w:val="20"/>
              </w:rPr>
              <w:t>M</w:t>
            </w:r>
            <w:r w:rsidRPr="004A4C03">
              <w:rPr>
                <w:rFonts w:ascii="Tahoma" w:hAnsi="Tahoma" w:cs="Tahoma"/>
                <w:color w:val="000000"/>
                <w:sz w:val="20"/>
                <w:szCs w:val="20"/>
              </w:rPr>
              <w:t>P.</w:t>
            </w:r>
          </w:p>
          <w:p w14:paraId="54280E7D" w14:textId="77777777" w:rsidR="00551A6A" w:rsidRPr="004A4C03" w:rsidRDefault="00551A6A" w:rsidP="004A4C03">
            <w:pPr>
              <w:spacing w:after="0"/>
              <w:jc w:val="both"/>
              <w:rPr>
                <w:rFonts w:ascii="Tahoma" w:hAnsi="Tahoma" w:cs="Tahoma"/>
                <w:sz w:val="20"/>
                <w:szCs w:val="20"/>
              </w:rPr>
            </w:pPr>
          </w:p>
        </w:tc>
      </w:tr>
      <w:tr w:rsidR="00551A6A" w:rsidRPr="004A4C03" w14:paraId="1E05ADCF" w14:textId="77777777" w:rsidTr="00A2565F">
        <w:tc>
          <w:tcPr>
            <w:tcW w:w="0" w:type="auto"/>
            <w:shd w:val="clear" w:color="auto" w:fill="auto"/>
          </w:tcPr>
          <w:p w14:paraId="3FEC0B9A" w14:textId="77777777" w:rsidR="00551A6A" w:rsidRPr="004A4C03" w:rsidRDefault="00551A6A" w:rsidP="004A4C03">
            <w:pPr>
              <w:numPr>
                <w:ilvl w:val="0"/>
                <w:numId w:val="215"/>
              </w:numPr>
              <w:spacing w:after="0"/>
              <w:rPr>
                <w:rFonts w:ascii="Tahoma" w:hAnsi="Tahoma" w:cs="Tahoma"/>
                <w:sz w:val="20"/>
                <w:szCs w:val="20"/>
              </w:rPr>
            </w:pPr>
          </w:p>
        </w:tc>
        <w:tc>
          <w:tcPr>
            <w:tcW w:w="0" w:type="auto"/>
            <w:shd w:val="clear" w:color="auto" w:fill="auto"/>
          </w:tcPr>
          <w:p w14:paraId="5D85D82D" w14:textId="77777777" w:rsidR="00551A6A" w:rsidRPr="004A4C03" w:rsidRDefault="00551A6A" w:rsidP="004A4C03">
            <w:pPr>
              <w:spacing w:after="0"/>
              <w:rPr>
                <w:rFonts w:ascii="Tahoma" w:hAnsi="Tahoma" w:cs="Tahoma"/>
                <w:color w:val="000000"/>
                <w:sz w:val="20"/>
                <w:szCs w:val="20"/>
              </w:rPr>
            </w:pPr>
            <w:r w:rsidRPr="004A4C03">
              <w:rPr>
                <w:rFonts w:ascii="Tahoma" w:hAnsi="Tahoma" w:cs="Tahoma"/>
                <w:color w:val="000000"/>
                <w:sz w:val="20"/>
                <w:szCs w:val="20"/>
              </w:rPr>
              <w:t>Indigenous Peoples (Operational Policy 4.10)</w:t>
            </w:r>
          </w:p>
          <w:p w14:paraId="72C33041" w14:textId="77777777" w:rsidR="00551A6A" w:rsidRPr="004A4C03" w:rsidRDefault="00551A6A" w:rsidP="004A4C03">
            <w:pPr>
              <w:spacing w:after="0"/>
              <w:rPr>
                <w:rFonts w:ascii="Tahoma" w:hAnsi="Tahoma" w:cs="Tahoma"/>
                <w:color w:val="000000"/>
                <w:sz w:val="20"/>
                <w:szCs w:val="20"/>
              </w:rPr>
            </w:pPr>
          </w:p>
          <w:p w14:paraId="451F1BC2" w14:textId="77777777" w:rsidR="00551A6A" w:rsidRPr="004A4C03" w:rsidRDefault="00551A6A" w:rsidP="004A4C03">
            <w:pPr>
              <w:spacing w:after="0"/>
              <w:rPr>
                <w:rFonts w:ascii="Tahoma" w:hAnsi="Tahoma" w:cs="Tahoma"/>
                <w:color w:val="000000"/>
                <w:sz w:val="20"/>
                <w:szCs w:val="20"/>
              </w:rPr>
            </w:pPr>
          </w:p>
        </w:tc>
        <w:tc>
          <w:tcPr>
            <w:tcW w:w="0" w:type="auto"/>
            <w:shd w:val="clear" w:color="auto" w:fill="auto"/>
          </w:tcPr>
          <w:p w14:paraId="5578BBEA" w14:textId="77777777" w:rsidR="00551A6A" w:rsidRPr="004A4C03" w:rsidRDefault="00551A6A" w:rsidP="004A4C03">
            <w:pPr>
              <w:spacing w:after="0"/>
              <w:rPr>
                <w:rFonts w:ascii="Tahoma" w:hAnsi="Tahoma" w:cs="Tahoma"/>
                <w:color w:val="000000"/>
                <w:sz w:val="20"/>
                <w:szCs w:val="20"/>
              </w:rPr>
            </w:pPr>
            <w:r w:rsidRPr="004A4C03">
              <w:rPr>
                <w:rFonts w:ascii="Tahoma" w:hAnsi="Tahoma" w:cs="Tahoma"/>
                <w:color w:val="000000"/>
                <w:sz w:val="20"/>
                <w:szCs w:val="20"/>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p w14:paraId="13CDE311" w14:textId="77777777" w:rsidR="00551A6A" w:rsidRPr="004A4C03" w:rsidRDefault="00551A6A" w:rsidP="004A4C03">
            <w:pPr>
              <w:spacing w:after="0"/>
              <w:rPr>
                <w:rFonts w:ascii="Tahoma" w:hAnsi="Tahoma" w:cs="Tahoma"/>
                <w:sz w:val="20"/>
                <w:szCs w:val="20"/>
              </w:rPr>
            </w:pPr>
          </w:p>
        </w:tc>
        <w:tc>
          <w:tcPr>
            <w:tcW w:w="0" w:type="auto"/>
            <w:shd w:val="clear" w:color="auto" w:fill="auto"/>
          </w:tcPr>
          <w:p w14:paraId="5C8CBB98" w14:textId="401F8473" w:rsidR="00551A6A" w:rsidRPr="004A4C03" w:rsidRDefault="00551A6A" w:rsidP="004A4C03">
            <w:pPr>
              <w:spacing w:after="0"/>
              <w:jc w:val="both"/>
              <w:rPr>
                <w:rFonts w:ascii="Tahoma" w:hAnsi="Tahoma" w:cs="Tahoma"/>
                <w:sz w:val="20"/>
                <w:szCs w:val="20"/>
              </w:rPr>
            </w:pPr>
            <w:r w:rsidRPr="004A4C03">
              <w:rPr>
                <w:rFonts w:ascii="Tahoma" w:hAnsi="Tahoma" w:cs="Tahoma"/>
                <w:color w:val="000000"/>
                <w:sz w:val="20"/>
                <w:szCs w:val="20"/>
              </w:rPr>
              <w:t xml:space="preserve">The policy is applicable because the inhabitants of Bumburi who are </w:t>
            </w:r>
            <w:r w:rsidR="00BC6BC7" w:rsidRPr="004A4C03">
              <w:rPr>
                <w:rFonts w:ascii="Tahoma" w:hAnsi="Tahoma" w:cs="Tahoma"/>
                <w:color w:val="000000"/>
                <w:sz w:val="20"/>
                <w:szCs w:val="20"/>
              </w:rPr>
              <w:t xml:space="preserve">the </w:t>
            </w:r>
            <w:r w:rsidRPr="004A4C03">
              <w:rPr>
                <w:rFonts w:ascii="Tahoma" w:hAnsi="Tahoma" w:cs="Tahoma"/>
                <w:color w:val="000000"/>
                <w:sz w:val="20"/>
                <w:szCs w:val="20"/>
              </w:rPr>
              <w:t xml:space="preserve">Duruma are classified as a marginalized group in Kenya. The Duruma are </w:t>
            </w:r>
            <w:r w:rsidR="00BC6BC7" w:rsidRPr="004A4C03">
              <w:rPr>
                <w:rFonts w:ascii="Tahoma" w:hAnsi="Tahoma" w:cs="Tahoma"/>
                <w:color w:val="000000"/>
                <w:sz w:val="20"/>
                <w:szCs w:val="20"/>
              </w:rPr>
              <w:t xml:space="preserve">the </w:t>
            </w:r>
            <w:r w:rsidRPr="004A4C03">
              <w:rPr>
                <w:rFonts w:ascii="Tahoma" w:hAnsi="Tahoma" w:cs="Tahoma"/>
                <w:color w:val="000000"/>
                <w:sz w:val="20"/>
                <w:szCs w:val="20"/>
              </w:rPr>
              <w:t xml:space="preserve">main inhabitants of Bumburi and the sole </w:t>
            </w:r>
            <w:r w:rsidR="00A72914">
              <w:rPr>
                <w:rFonts w:ascii="Tahoma" w:hAnsi="Tahoma" w:cs="Tahoma"/>
                <w:color w:val="000000"/>
                <w:sz w:val="20"/>
                <w:szCs w:val="20"/>
              </w:rPr>
              <w:t>PAPs</w:t>
            </w:r>
            <w:r w:rsidRPr="004A4C03">
              <w:rPr>
                <w:rFonts w:ascii="Tahoma" w:hAnsi="Tahoma" w:cs="Tahoma"/>
                <w:color w:val="000000"/>
                <w:sz w:val="20"/>
                <w:szCs w:val="20"/>
              </w:rPr>
              <w:t xml:space="preserve"> of the proposed solar mini-grid</w:t>
            </w:r>
            <w:r w:rsidR="00BC6BC7" w:rsidRPr="004A4C03">
              <w:rPr>
                <w:rFonts w:ascii="Tahoma" w:hAnsi="Tahoma" w:cs="Tahoma"/>
                <w:color w:val="000000"/>
                <w:sz w:val="20"/>
                <w:szCs w:val="20"/>
              </w:rPr>
              <w:t xml:space="preserve"> project</w:t>
            </w:r>
            <w:r w:rsidRPr="004A4C03">
              <w:rPr>
                <w:rFonts w:ascii="Tahoma" w:hAnsi="Tahoma" w:cs="Tahoma"/>
                <w:color w:val="000000"/>
                <w:sz w:val="20"/>
                <w:szCs w:val="20"/>
              </w:rPr>
              <w:t xml:space="preserve">. Further the proponent will continue to engage the </w:t>
            </w:r>
            <w:r w:rsidR="00A72914">
              <w:rPr>
                <w:rFonts w:ascii="Tahoma" w:hAnsi="Tahoma" w:cs="Tahoma"/>
                <w:color w:val="000000"/>
                <w:sz w:val="20"/>
                <w:szCs w:val="20"/>
              </w:rPr>
              <w:t>PAPs</w:t>
            </w:r>
            <w:r w:rsidRPr="004A4C03">
              <w:rPr>
                <w:rFonts w:ascii="Tahoma" w:hAnsi="Tahoma" w:cs="Tahoma"/>
                <w:color w:val="000000"/>
                <w:sz w:val="20"/>
                <w:szCs w:val="20"/>
              </w:rPr>
              <w:t xml:space="preserve"> in a culturally appropriate way and allow for decision making in a free, prior and informed consent manner </w:t>
            </w:r>
            <w:r w:rsidR="00B00531" w:rsidRPr="004A4C03">
              <w:rPr>
                <w:rFonts w:ascii="Tahoma" w:hAnsi="Tahoma" w:cs="Tahoma"/>
                <w:color w:val="000000"/>
                <w:sz w:val="20"/>
                <w:szCs w:val="20"/>
              </w:rPr>
              <w:t>throughout</w:t>
            </w:r>
            <w:r w:rsidRPr="004A4C03">
              <w:rPr>
                <w:rFonts w:ascii="Tahoma" w:hAnsi="Tahoma" w:cs="Tahoma"/>
                <w:color w:val="000000"/>
                <w:sz w:val="20"/>
                <w:szCs w:val="20"/>
              </w:rPr>
              <w:t xml:space="preserve"> the phases of the project.</w:t>
            </w:r>
          </w:p>
        </w:tc>
      </w:tr>
      <w:tr w:rsidR="00551A6A" w:rsidRPr="004A4C03" w14:paraId="5DA8CA1B" w14:textId="77777777" w:rsidTr="00A2565F">
        <w:tc>
          <w:tcPr>
            <w:tcW w:w="0" w:type="auto"/>
            <w:shd w:val="clear" w:color="auto" w:fill="auto"/>
          </w:tcPr>
          <w:p w14:paraId="5AE98DC7" w14:textId="77777777" w:rsidR="00551A6A" w:rsidRPr="004A4C03" w:rsidRDefault="00551A6A" w:rsidP="004A4C03">
            <w:pPr>
              <w:numPr>
                <w:ilvl w:val="0"/>
                <w:numId w:val="215"/>
              </w:numPr>
              <w:spacing w:after="0"/>
              <w:rPr>
                <w:rFonts w:ascii="Tahoma" w:hAnsi="Tahoma" w:cs="Tahoma"/>
                <w:sz w:val="20"/>
                <w:szCs w:val="20"/>
              </w:rPr>
            </w:pPr>
          </w:p>
        </w:tc>
        <w:tc>
          <w:tcPr>
            <w:tcW w:w="0" w:type="auto"/>
            <w:shd w:val="clear" w:color="auto" w:fill="auto"/>
          </w:tcPr>
          <w:p w14:paraId="4CF0F23E" w14:textId="77777777" w:rsidR="00551A6A" w:rsidRPr="004A4C03" w:rsidRDefault="00551A6A" w:rsidP="004A4C03">
            <w:pPr>
              <w:spacing w:after="0"/>
              <w:rPr>
                <w:rFonts w:ascii="Tahoma" w:hAnsi="Tahoma" w:cs="Tahoma"/>
                <w:color w:val="000000"/>
                <w:sz w:val="20"/>
                <w:szCs w:val="20"/>
              </w:rPr>
            </w:pPr>
            <w:r w:rsidRPr="004A4C03">
              <w:rPr>
                <w:rFonts w:ascii="Tahoma" w:hAnsi="Tahoma" w:cs="Tahoma"/>
                <w:color w:val="000000"/>
                <w:sz w:val="20"/>
                <w:szCs w:val="20"/>
              </w:rPr>
              <w:t>Involuntary Resettlement (Operational Policy, OP/BP 4.12)</w:t>
            </w:r>
          </w:p>
          <w:p w14:paraId="528A2464" w14:textId="77777777" w:rsidR="00551A6A" w:rsidRPr="004A4C03" w:rsidRDefault="00551A6A" w:rsidP="004A4C03">
            <w:pPr>
              <w:spacing w:after="0"/>
              <w:rPr>
                <w:rFonts w:ascii="Tahoma" w:hAnsi="Tahoma" w:cs="Tahoma"/>
                <w:color w:val="000000"/>
                <w:sz w:val="20"/>
                <w:szCs w:val="20"/>
              </w:rPr>
            </w:pPr>
          </w:p>
        </w:tc>
        <w:tc>
          <w:tcPr>
            <w:tcW w:w="0" w:type="auto"/>
            <w:shd w:val="clear" w:color="auto" w:fill="auto"/>
          </w:tcPr>
          <w:p w14:paraId="18A2F170" w14:textId="77777777" w:rsidR="00551A6A" w:rsidRPr="004A4C03" w:rsidRDefault="00551A6A" w:rsidP="004A4C03">
            <w:pPr>
              <w:spacing w:after="0"/>
              <w:rPr>
                <w:rFonts w:ascii="Tahoma" w:hAnsi="Tahoma" w:cs="Tahoma"/>
                <w:color w:val="000000"/>
                <w:sz w:val="20"/>
                <w:szCs w:val="20"/>
              </w:rPr>
            </w:pPr>
            <w:r w:rsidRPr="004A4C03">
              <w:rPr>
                <w:rFonts w:ascii="Tahoma" w:hAnsi="Tahoma" w:cs="Tahoma"/>
                <w:color w:val="000000"/>
                <w:sz w:val="20"/>
                <w:szCs w:val="20"/>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shd w:val="clear" w:color="auto" w:fill="auto"/>
          </w:tcPr>
          <w:p w14:paraId="3E1518C0" w14:textId="77777777" w:rsidR="00551A6A" w:rsidRPr="004A4C03" w:rsidRDefault="00551A6A" w:rsidP="004A4C03">
            <w:pPr>
              <w:spacing w:after="0"/>
              <w:jc w:val="both"/>
              <w:rPr>
                <w:rFonts w:ascii="Tahoma" w:hAnsi="Tahoma" w:cs="Tahoma"/>
                <w:color w:val="000000"/>
                <w:sz w:val="20"/>
                <w:szCs w:val="20"/>
              </w:rPr>
            </w:pPr>
            <w:r w:rsidRPr="004A4C03">
              <w:rPr>
                <w:rFonts w:ascii="Tahoma" w:hAnsi="Tahoma" w:cs="Tahoma"/>
                <w:color w:val="000000"/>
                <w:sz w:val="20"/>
                <w:szCs w:val="20"/>
              </w:rPr>
              <w:t xml:space="preserve">The policy is </w:t>
            </w:r>
            <w:r w:rsidR="00FE6447" w:rsidRPr="004A4C03">
              <w:rPr>
                <w:rFonts w:ascii="Tahoma" w:hAnsi="Tahoma" w:cs="Tahoma"/>
                <w:color w:val="000000"/>
                <w:sz w:val="20"/>
                <w:szCs w:val="20"/>
              </w:rPr>
              <w:t>applicable</w:t>
            </w:r>
            <w:r w:rsidRPr="004A4C03">
              <w:rPr>
                <w:rFonts w:ascii="Tahoma" w:hAnsi="Tahoma" w:cs="Tahoma"/>
                <w:color w:val="000000"/>
                <w:sz w:val="20"/>
                <w:szCs w:val="20"/>
              </w:rPr>
              <w:t xml:space="preserve"> for the entire project because there is land acquisition for the Mini-grid, Wayleaves, contractor facilities and worker’s camps. </w:t>
            </w:r>
          </w:p>
          <w:p w14:paraId="4A634708" w14:textId="77777777" w:rsidR="00551A6A" w:rsidRPr="004A4C03" w:rsidRDefault="00551A6A" w:rsidP="004A4C03">
            <w:pPr>
              <w:spacing w:after="0"/>
              <w:jc w:val="both"/>
              <w:rPr>
                <w:rFonts w:ascii="Tahoma" w:hAnsi="Tahoma" w:cs="Tahoma"/>
                <w:sz w:val="20"/>
                <w:szCs w:val="20"/>
              </w:rPr>
            </w:pPr>
          </w:p>
        </w:tc>
      </w:tr>
    </w:tbl>
    <w:p w14:paraId="2F5E6399" w14:textId="77777777" w:rsidR="00551A6A" w:rsidRPr="004A4C03" w:rsidRDefault="00551A6A" w:rsidP="004A4C03">
      <w:pPr>
        <w:autoSpaceDE w:val="0"/>
        <w:autoSpaceDN w:val="0"/>
        <w:adjustRightInd w:val="0"/>
        <w:spacing w:after="0"/>
        <w:jc w:val="both"/>
        <w:rPr>
          <w:rFonts w:ascii="Tahoma" w:hAnsi="Tahoma" w:cs="Tahoma"/>
          <w:color w:val="000000"/>
          <w:sz w:val="20"/>
          <w:szCs w:val="20"/>
        </w:rPr>
      </w:pPr>
    </w:p>
    <w:p w14:paraId="531FACBD" w14:textId="77777777" w:rsidR="00126AF3" w:rsidRPr="004A4C03" w:rsidRDefault="001467C5" w:rsidP="004A4C03">
      <w:pPr>
        <w:tabs>
          <w:tab w:val="left" w:pos="3156"/>
        </w:tabs>
        <w:spacing w:after="0"/>
        <w:jc w:val="both"/>
        <w:rPr>
          <w:rFonts w:ascii="Tahoma" w:hAnsi="Tahoma" w:cs="Tahoma"/>
          <w:b/>
          <w:sz w:val="20"/>
          <w:szCs w:val="20"/>
        </w:rPr>
      </w:pPr>
      <w:bookmarkStart w:id="841" w:name="_Toc395791441"/>
      <w:bookmarkStart w:id="842" w:name="_Toc395906863"/>
      <w:bookmarkStart w:id="843" w:name="_Toc395908394"/>
      <w:bookmarkStart w:id="844" w:name="_Toc421780859"/>
      <w:bookmarkStart w:id="845" w:name="_Toc489539467"/>
      <w:r w:rsidRPr="004A4C03">
        <w:rPr>
          <w:rFonts w:ascii="Tahoma" w:hAnsi="Tahoma" w:cs="Tahoma"/>
          <w:b/>
          <w:sz w:val="20"/>
          <w:szCs w:val="20"/>
        </w:rPr>
        <w:tab/>
      </w:r>
    </w:p>
    <w:p w14:paraId="0132A56E" w14:textId="77777777" w:rsidR="00551A6A" w:rsidRPr="004A4C03" w:rsidRDefault="00551A6A" w:rsidP="004A4C03">
      <w:pPr>
        <w:autoSpaceDE w:val="0"/>
        <w:autoSpaceDN w:val="0"/>
        <w:adjustRightInd w:val="0"/>
        <w:spacing w:after="0"/>
        <w:jc w:val="both"/>
        <w:rPr>
          <w:rFonts w:ascii="Tahoma" w:hAnsi="Tahoma" w:cs="Tahoma"/>
          <w:sz w:val="20"/>
          <w:szCs w:val="20"/>
        </w:rPr>
        <w:sectPr w:rsidR="00551A6A" w:rsidRPr="004A4C03" w:rsidSect="00682E1E">
          <w:pgSz w:w="15840" w:h="12240" w:orient="landscape"/>
          <w:pgMar w:top="1440" w:right="1350" w:bottom="1440" w:left="1440" w:header="432" w:footer="432" w:gutter="0"/>
          <w:cols w:space="720"/>
          <w:docGrid w:linePitch="360"/>
        </w:sectPr>
      </w:pPr>
      <w:bookmarkStart w:id="846" w:name="_Toc92879061"/>
      <w:bookmarkStart w:id="847" w:name="_Toc92879265"/>
      <w:bookmarkStart w:id="848" w:name="_Toc92902383"/>
    </w:p>
    <w:p w14:paraId="0F012D7A" w14:textId="77777777" w:rsidR="00B972C4" w:rsidRPr="004A4C03" w:rsidRDefault="00B972C4" w:rsidP="004A4C03">
      <w:pPr>
        <w:pStyle w:val="Heading2"/>
        <w:jc w:val="both"/>
        <w:rPr>
          <w:rFonts w:ascii="Tahoma" w:hAnsi="Tahoma" w:cs="Tahoma"/>
          <w:sz w:val="20"/>
          <w:szCs w:val="20"/>
        </w:rPr>
      </w:pPr>
      <w:bookmarkStart w:id="849" w:name="_Toc96079298"/>
      <w:bookmarkStart w:id="850" w:name="_Toc96584031"/>
      <w:bookmarkStart w:id="851" w:name="_Toc103157320"/>
      <w:bookmarkStart w:id="852" w:name="_Toc103760465"/>
      <w:bookmarkStart w:id="853" w:name="_Toc103762156"/>
      <w:bookmarkStart w:id="854" w:name="_Toc103781388"/>
      <w:bookmarkStart w:id="855" w:name="_Toc103847092"/>
      <w:bookmarkStart w:id="856" w:name="_Toc96079300"/>
      <w:bookmarkStart w:id="857" w:name="_Toc96584033"/>
      <w:bookmarkStart w:id="858" w:name="_Toc103157322"/>
      <w:bookmarkStart w:id="859" w:name="_Toc103760467"/>
      <w:bookmarkStart w:id="860" w:name="_Toc103762158"/>
      <w:bookmarkStart w:id="861" w:name="_Toc103781390"/>
      <w:bookmarkStart w:id="862" w:name="_Toc103847094"/>
      <w:bookmarkStart w:id="863" w:name="_Toc96079301"/>
      <w:bookmarkStart w:id="864" w:name="_Toc96584034"/>
      <w:bookmarkStart w:id="865" w:name="_Toc103157323"/>
      <w:bookmarkStart w:id="866" w:name="_Toc103760468"/>
      <w:bookmarkStart w:id="867" w:name="_Toc103762159"/>
      <w:bookmarkStart w:id="868" w:name="_Toc103781391"/>
      <w:bookmarkStart w:id="869" w:name="_Toc103847095"/>
      <w:bookmarkStart w:id="870" w:name="_Toc96079302"/>
      <w:bookmarkStart w:id="871" w:name="_Toc96584035"/>
      <w:bookmarkStart w:id="872" w:name="_Toc103157324"/>
      <w:bookmarkStart w:id="873" w:name="_Toc103760469"/>
      <w:bookmarkStart w:id="874" w:name="_Toc103762160"/>
      <w:bookmarkStart w:id="875" w:name="_Toc103781392"/>
      <w:bookmarkStart w:id="876" w:name="_Toc103847096"/>
      <w:bookmarkStart w:id="877" w:name="_Toc92879066"/>
      <w:bookmarkStart w:id="878" w:name="_Toc92879270"/>
      <w:bookmarkStart w:id="879" w:name="_Toc92902388"/>
      <w:bookmarkStart w:id="880" w:name="_Toc103781393"/>
      <w:bookmarkStart w:id="881" w:name="_Toc148524301"/>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r w:rsidRPr="004A4C03">
        <w:rPr>
          <w:rFonts w:ascii="Tahoma" w:hAnsi="Tahoma" w:cs="Tahoma"/>
          <w:sz w:val="20"/>
          <w:szCs w:val="20"/>
        </w:rPr>
        <w:t xml:space="preserve">Environmental and Social Management Framework </w:t>
      </w:r>
      <w:r w:rsidR="00551A6A" w:rsidRPr="004A4C03">
        <w:rPr>
          <w:rFonts w:ascii="Tahoma" w:hAnsi="Tahoma" w:cs="Tahoma"/>
          <w:sz w:val="20"/>
          <w:szCs w:val="20"/>
        </w:rPr>
        <w:t xml:space="preserve">(ESMF) </w:t>
      </w:r>
      <w:r w:rsidRPr="004A4C03">
        <w:rPr>
          <w:rFonts w:ascii="Tahoma" w:hAnsi="Tahoma" w:cs="Tahoma"/>
          <w:sz w:val="20"/>
          <w:szCs w:val="20"/>
        </w:rPr>
        <w:t>for KOSAP</w:t>
      </w:r>
      <w:bookmarkEnd w:id="877"/>
      <w:bookmarkEnd w:id="878"/>
      <w:bookmarkEnd w:id="879"/>
      <w:bookmarkEnd w:id="880"/>
      <w:bookmarkEnd w:id="881"/>
      <w:r w:rsidRPr="004A4C03">
        <w:rPr>
          <w:rFonts w:ascii="Tahoma" w:hAnsi="Tahoma" w:cs="Tahoma"/>
          <w:sz w:val="20"/>
          <w:szCs w:val="20"/>
        </w:rPr>
        <w:tab/>
      </w:r>
    </w:p>
    <w:p w14:paraId="3B3A63DC" w14:textId="249F6C85" w:rsidR="00B972C4" w:rsidRPr="004A4C03" w:rsidRDefault="00B972C4" w:rsidP="004A4C03">
      <w:pPr>
        <w:jc w:val="both"/>
        <w:rPr>
          <w:rFonts w:ascii="Tahoma" w:hAnsi="Tahoma" w:cs="Tahoma"/>
          <w:sz w:val="20"/>
          <w:szCs w:val="20"/>
        </w:rPr>
      </w:pPr>
      <w:r w:rsidRPr="004A4C03">
        <w:rPr>
          <w:rFonts w:ascii="Tahoma" w:hAnsi="Tahoma" w:cs="Tahoma"/>
          <w:sz w:val="20"/>
          <w:szCs w:val="20"/>
        </w:rPr>
        <w:t xml:space="preserve">An Environmental &amp; Social Management Framework (ESMF) for KOSAP was prepared by the Environment &amp; Social Unit, Safety, Health &amp; Environment (SHE) Department of Kenya Power in </w:t>
      </w:r>
      <w:r w:rsidR="001A6B86" w:rsidRPr="004A4C03">
        <w:rPr>
          <w:rFonts w:ascii="Tahoma" w:hAnsi="Tahoma" w:cs="Tahoma"/>
          <w:sz w:val="20"/>
          <w:szCs w:val="20"/>
        </w:rPr>
        <w:t>liaison</w:t>
      </w:r>
      <w:r w:rsidRPr="004A4C03">
        <w:rPr>
          <w:rFonts w:ascii="Tahoma" w:hAnsi="Tahoma" w:cs="Tahoma"/>
          <w:sz w:val="20"/>
          <w:szCs w:val="20"/>
        </w:rPr>
        <w:t xml:space="preserve"> with REA (now REREC) and MoEP now (M</w:t>
      </w:r>
      <w:r w:rsidR="005C0658">
        <w:rPr>
          <w:rFonts w:ascii="Tahoma" w:hAnsi="Tahoma" w:cs="Tahoma"/>
          <w:sz w:val="20"/>
          <w:szCs w:val="20"/>
        </w:rPr>
        <w:t>o</w:t>
      </w:r>
      <w:r w:rsidRPr="004A4C03">
        <w:rPr>
          <w:rFonts w:ascii="Tahoma" w:hAnsi="Tahoma" w:cs="Tahoma"/>
          <w:sz w:val="20"/>
          <w:szCs w:val="20"/>
        </w:rPr>
        <w:t xml:space="preserve">E). The purpose of the Environmental and Social Management Framework (ESMF) was to provide a procedure for environmental and social assessment of the proposed REA, KPLC and MoE subprojects. </w:t>
      </w:r>
    </w:p>
    <w:p w14:paraId="4A15B94A" w14:textId="1312FBEB" w:rsidR="00994D56" w:rsidRPr="004A4C03" w:rsidRDefault="00B972C4" w:rsidP="004A4C03">
      <w:pPr>
        <w:jc w:val="both"/>
        <w:rPr>
          <w:rFonts w:ascii="Tahoma" w:hAnsi="Tahoma" w:cs="Tahoma"/>
          <w:sz w:val="20"/>
          <w:szCs w:val="20"/>
        </w:rPr>
      </w:pPr>
      <w:r w:rsidRPr="004A4C03">
        <w:rPr>
          <w:rFonts w:ascii="Tahoma" w:hAnsi="Tahoma" w:cs="Tahoma"/>
          <w:sz w:val="20"/>
          <w:szCs w:val="20"/>
        </w:rPr>
        <w:t xml:space="preserve">The framework was prepared because the geographic coverage for KOSAP was generally known but the exact locations for the sub projects had not been identified. The ESMF provides guidelines for MoE, KPLC &amp; REREC in determining the appropriate level of environmental and social assessment required for the sub-projects and in preparing the necessary environmental and social mitigation measures for these sub-projects. </w:t>
      </w:r>
    </w:p>
    <w:p w14:paraId="3E721D41" w14:textId="77777777" w:rsidR="00FD34CE" w:rsidRPr="004A4C03" w:rsidRDefault="00FD34CE" w:rsidP="004A4C03">
      <w:pPr>
        <w:jc w:val="both"/>
        <w:rPr>
          <w:rFonts w:ascii="Tahoma" w:hAnsi="Tahoma" w:cs="Tahoma"/>
          <w:i/>
          <w:iCs/>
          <w:sz w:val="20"/>
          <w:szCs w:val="20"/>
        </w:rPr>
      </w:pPr>
      <w:r w:rsidRPr="004A4C03">
        <w:rPr>
          <w:rFonts w:ascii="Tahoma" w:hAnsi="Tahoma" w:cs="Tahoma"/>
          <w:i/>
          <w:iCs/>
          <w:sz w:val="20"/>
          <w:szCs w:val="20"/>
        </w:rPr>
        <w:t>This ESIA report for B</w:t>
      </w:r>
      <w:r w:rsidR="003E0DA3" w:rsidRPr="004A4C03">
        <w:rPr>
          <w:rFonts w:ascii="Tahoma" w:hAnsi="Tahoma" w:cs="Tahoma"/>
          <w:i/>
          <w:iCs/>
          <w:sz w:val="20"/>
          <w:szCs w:val="20"/>
        </w:rPr>
        <w:t>u</w:t>
      </w:r>
      <w:r w:rsidRPr="004A4C03">
        <w:rPr>
          <w:rFonts w:ascii="Tahoma" w:hAnsi="Tahoma" w:cs="Tahoma"/>
          <w:i/>
          <w:iCs/>
          <w:sz w:val="20"/>
          <w:szCs w:val="20"/>
        </w:rPr>
        <w:t>mburi Project Site is guided by this KOSAP ESMF.</w:t>
      </w:r>
    </w:p>
    <w:p w14:paraId="3AD92A7E" w14:textId="77777777" w:rsidR="008A2134" w:rsidRPr="004A4C03" w:rsidRDefault="008A2134" w:rsidP="004A4C03">
      <w:pPr>
        <w:pStyle w:val="Heading2"/>
        <w:jc w:val="both"/>
        <w:rPr>
          <w:rFonts w:ascii="Tahoma" w:hAnsi="Tahoma" w:cs="Tahoma"/>
          <w:sz w:val="20"/>
          <w:szCs w:val="20"/>
        </w:rPr>
      </w:pPr>
      <w:bookmarkStart w:id="882" w:name="_Toc59128346"/>
      <w:bookmarkStart w:id="883" w:name="_Toc59403784"/>
      <w:bookmarkStart w:id="884" w:name="_Toc92879067"/>
      <w:bookmarkStart w:id="885" w:name="_Toc92879271"/>
      <w:bookmarkStart w:id="886" w:name="_Toc92902389"/>
      <w:bookmarkStart w:id="887" w:name="_Toc103781394"/>
      <w:bookmarkStart w:id="888" w:name="_Toc148524302"/>
      <w:r w:rsidRPr="004A4C03">
        <w:rPr>
          <w:rFonts w:ascii="Tahoma" w:hAnsi="Tahoma" w:cs="Tahoma"/>
          <w:sz w:val="20"/>
          <w:szCs w:val="20"/>
        </w:rPr>
        <w:t>Resettlement Policy Framework (RPF)</w:t>
      </w:r>
      <w:bookmarkEnd w:id="882"/>
      <w:bookmarkEnd w:id="883"/>
      <w:r w:rsidR="003B0016" w:rsidRPr="004A4C03">
        <w:rPr>
          <w:rFonts w:ascii="Tahoma" w:hAnsi="Tahoma" w:cs="Tahoma"/>
          <w:sz w:val="20"/>
          <w:szCs w:val="20"/>
        </w:rPr>
        <w:t xml:space="preserve"> for KOSAP</w:t>
      </w:r>
      <w:bookmarkEnd w:id="884"/>
      <w:bookmarkEnd w:id="885"/>
      <w:bookmarkEnd w:id="886"/>
      <w:bookmarkEnd w:id="887"/>
      <w:bookmarkEnd w:id="888"/>
    </w:p>
    <w:p w14:paraId="3840027C" w14:textId="77777777" w:rsidR="008A2134" w:rsidRPr="004A4C03" w:rsidRDefault="003E0DA3" w:rsidP="004A4C03">
      <w:pPr>
        <w:jc w:val="both"/>
        <w:rPr>
          <w:rFonts w:ascii="Tahoma" w:hAnsi="Tahoma" w:cs="Tahoma"/>
          <w:sz w:val="20"/>
          <w:szCs w:val="20"/>
        </w:rPr>
      </w:pPr>
      <w:r w:rsidRPr="004A4C03">
        <w:rPr>
          <w:rFonts w:ascii="Tahoma" w:hAnsi="Tahoma" w:cs="Tahoma"/>
          <w:sz w:val="20"/>
          <w:szCs w:val="20"/>
        </w:rPr>
        <w:t xml:space="preserve">A </w:t>
      </w:r>
      <w:r w:rsidR="001A6B86" w:rsidRPr="004A4C03">
        <w:rPr>
          <w:rFonts w:ascii="Tahoma" w:hAnsi="Tahoma" w:cs="Tahoma"/>
          <w:sz w:val="20"/>
          <w:szCs w:val="20"/>
        </w:rPr>
        <w:t>resettlement</w:t>
      </w:r>
      <w:r w:rsidRPr="004A4C03">
        <w:rPr>
          <w:rFonts w:ascii="Tahoma" w:hAnsi="Tahoma" w:cs="Tahoma"/>
          <w:sz w:val="20"/>
          <w:szCs w:val="20"/>
        </w:rPr>
        <w:t xml:space="preserve"> policy framework report was prepared following the Kenyan laws and World B</w:t>
      </w:r>
      <w:r w:rsidR="00EC643A" w:rsidRPr="004A4C03">
        <w:rPr>
          <w:rFonts w:ascii="Tahoma" w:hAnsi="Tahoma" w:cs="Tahoma"/>
          <w:sz w:val="20"/>
          <w:szCs w:val="20"/>
        </w:rPr>
        <w:t xml:space="preserve">ank policy (O.P 4.12) on involuntary </w:t>
      </w:r>
      <w:r w:rsidR="001A6B86" w:rsidRPr="004A4C03">
        <w:rPr>
          <w:rFonts w:ascii="Tahoma" w:hAnsi="Tahoma" w:cs="Tahoma"/>
          <w:sz w:val="20"/>
          <w:szCs w:val="20"/>
        </w:rPr>
        <w:t>resettlement. The</w:t>
      </w:r>
      <w:r w:rsidR="008A2134" w:rsidRPr="004A4C03">
        <w:rPr>
          <w:rFonts w:ascii="Tahoma" w:hAnsi="Tahoma" w:cs="Tahoma"/>
          <w:sz w:val="20"/>
          <w:szCs w:val="20"/>
        </w:rPr>
        <w:t xml:space="preserve"> RPF states that K-OSAP component 1 (</w:t>
      </w:r>
      <w:r w:rsidR="00B00531" w:rsidRPr="004A4C03">
        <w:rPr>
          <w:rFonts w:ascii="Tahoma" w:hAnsi="Tahoma" w:cs="Tahoma"/>
          <w:sz w:val="20"/>
          <w:szCs w:val="20"/>
        </w:rPr>
        <w:t>Mini-grid</w:t>
      </w:r>
      <w:r w:rsidR="008A2134" w:rsidRPr="004A4C03">
        <w:rPr>
          <w:rFonts w:ascii="Tahoma" w:hAnsi="Tahoma" w:cs="Tahoma"/>
          <w:sz w:val="20"/>
          <w:szCs w:val="20"/>
        </w:rPr>
        <w:t xml:space="preserve">s for Community Facilities, Enterprises, and Households) which involves installation of </w:t>
      </w:r>
      <w:r w:rsidR="00B00531" w:rsidRPr="004A4C03">
        <w:rPr>
          <w:rFonts w:ascii="Tahoma" w:hAnsi="Tahoma" w:cs="Tahoma"/>
          <w:sz w:val="20"/>
          <w:szCs w:val="20"/>
        </w:rPr>
        <w:t>mini-grid</w:t>
      </w:r>
      <w:r w:rsidR="008A2134" w:rsidRPr="004A4C03">
        <w:rPr>
          <w:rFonts w:ascii="Tahoma" w:hAnsi="Tahoma" w:cs="Tahoma"/>
          <w:sz w:val="20"/>
          <w:szCs w:val="20"/>
        </w:rPr>
        <w:t xml:space="preserve">s will require land acquisition. </w:t>
      </w:r>
    </w:p>
    <w:p w14:paraId="0AAC194E" w14:textId="77777777" w:rsidR="008A2134" w:rsidRPr="004A4C03" w:rsidRDefault="008A2134" w:rsidP="004A4C03">
      <w:pPr>
        <w:jc w:val="both"/>
        <w:rPr>
          <w:rFonts w:ascii="Tahoma" w:hAnsi="Tahoma" w:cs="Tahoma"/>
          <w:sz w:val="20"/>
          <w:szCs w:val="20"/>
        </w:rPr>
      </w:pPr>
      <w:r w:rsidRPr="004A4C03">
        <w:rPr>
          <w:rFonts w:ascii="Tahoma" w:hAnsi="Tahoma" w:cs="Tahoma"/>
          <w:sz w:val="20"/>
          <w:szCs w:val="20"/>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0753790A" w14:textId="00E283CA" w:rsidR="008A2134" w:rsidRPr="004A4C03" w:rsidRDefault="003E0DA3" w:rsidP="004A4C03">
      <w:pPr>
        <w:autoSpaceDE w:val="0"/>
        <w:autoSpaceDN w:val="0"/>
        <w:adjustRightInd w:val="0"/>
        <w:spacing w:after="0"/>
        <w:jc w:val="both"/>
        <w:rPr>
          <w:rFonts w:ascii="Tahoma" w:hAnsi="Tahoma" w:cs="Tahoma"/>
          <w:bCs/>
          <w:i/>
          <w:iCs/>
          <w:color w:val="000000"/>
          <w:sz w:val="20"/>
          <w:szCs w:val="20"/>
        </w:rPr>
      </w:pPr>
      <w:r w:rsidRPr="004A4C03">
        <w:rPr>
          <w:rFonts w:ascii="Tahoma" w:hAnsi="Tahoma" w:cs="Tahoma"/>
          <w:bCs/>
          <w:i/>
          <w:iCs/>
          <w:color w:val="000000"/>
          <w:sz w:val="20"/>
          <w:szCs w:val="20"/>
        </w:rPr>
        <w:t>T</w:t>
      </w:r>
      <w:r w:rsidR="008A2134" w:rsidRPr="004A4C03">
        <w:rPr>
          <w:rFonts w:ascii="Tahoma" w:hAnsi="Tahoma" w:cs="Tahoma"/>
          <w:bCs/>
          <w:i/>
          <w:iCs/>
          <w:color w:val="000000"/>
          <w:sz w:val="20"/>
          <w:szCs w:val="20"/>
        </w:rPr>
        <w:t xml:space="preserve">he </w:t>
      </w:r>
      <w:r w:rsidRPr="004A4C03">
        <w:rPr>
          <w:rFonts w:ascii="Tahoma" w:hAnsi="Tahoma" w:cs="Tahoma"/>
          <w:bCs/>
          <w:i/>
          <w:iCs/>
          <w:color w:val="000000"/>
          <w:sz w:val="20"/>
          <w:szCs w:val="20"/>
        </w:rPr>
        <w:t xml:space="preserve">Ministry of Energy </w:t>
      </w:r>
      <w:r w:rsidR="004D514E" w:rsidRPr="004A4C03">
        <w:rPr>
          <w:rFonts w:ascii="Tahoma" w:hAnsi="Tahoma" w:cs="Tahoma"/>
          <w:bCs/>
          <w:i/>
          <w:iCs/>
          <w:color w:val="000000"/>
          <w:sz w:val="20"/>
          <w:szCs w:val="20"/>
        </w:rPr>
        <w:t>ha</w:t>
      </w:r>
      <w:r w:rsidR="00797E3A" w:rsidRPr="004A4C03">
        <w:rPr>
          <w:rFonts w:ascii="Tahoma" w:hAnsi="Tahoma" w:cs="Tahoma"/>
          <w:bCs/>
          <w:i/>
          <w:iCs/>
          <w:color w:val="000000"/>
          <w:sz w:val="20"/>
          <w:szCs w:val="20"/>
        </w:rPr>
        <w:t xml:space="preserve">s </w:t>
      </w:r>
      <w:r w:rsidR="001A6B86" w:rsidRPr="004A4C03">
        <w:rPr>
          <w:rFonts w:ascii="Tahoma" w:hAnsi="Tahoma" w:cs="Tahoma"/>
          <w:bCs/>
          <w:i/>
          <w:iCs/>
          <w:color w:val="000000"/>
          <w:sz w:val="20"/>
          <w:szCs w:val="20"/>
        </w:rPr>
        <w:t>partner</w:t>
      </w:r>
      <w:r w:rsidR="004D514E" w:rsidRPr="004A4C03">
        <w:rPr>
          <w:rFonts w:ascii="Tahoma" w:hAnsi="Tahoma" w:cs="Tahoma"/>
          <w:bCs/>
          <w:i/>
          <w:iCs/>
          <w:color w:val="000000"/>
          <w:sz w:val="20"/>
          <w:szCs w:val="20"/>
        </w:rPr>
        <w:t>ed</w:t>
      </w:r>
      <w:r w:rsidR="00797E3A" w:rsidRPr="004A4C03">
        <w:rPr>
          <w:rFonts w:ascii="Tahoma" w:hAnsi="Tahoma" w:cs="Tahoma"/>
          <w:bCs/>
          <w:i/>
          <w:iCs/>
          <w:color w:val="000000"/>
          <w:sz w:val="20"/>
          <w:szCs w:val="20"/>
        </w:rPr>
        <w:t xml:space="preserve"> with the community who are the owners of the land and the </w:t>
      </w:r>
      <w:r w:rsidRPr="004A4C03">
        <w:rPr>
          <w:rFonts w:ascii="Tahoma" w:hAnsi="Tahoma" w:cs="Tahoma"/>
          <w:bCs/>
          <w:i/>
          <w:iCs/>
          <w:color w:val="000000"/>
          <w:sz w:val="20"/>
          <w:szCs w:val="20"/>
        </w:rPr>
        <w:t>C</w:t>
      </w:r>
      <w:r w:rsidR="00797E3A" w:rsidRPr="004A4C03">
        <w:rPr>
          <w:rFonts w:ascii="Tahoma" w:hAnsi="Tahoma" w:cs="Tahoma"/>
          <w:bCs/>
          <w:i/>
          <w:iCs/>
          <w:color w:val="000000"/>
          <w:sz w:val="20"/>
          <w:szCs w:val="20"/>
        </w:rPr>
        <w:t xml:space="preserve">ounty government of Kwale in </w:t>
      </w:r>
      <w:r w:rsidRPr="004A4C03">
        <w:rPr>
          <w:rFonts w:ascii="Tahoma" w:hAnsi="Tahoma" w:cs="Tahoma"/>
          <w:bCs/>
          <w:i/>
          <w:iCs/>
          <w:color w:val="000000"/>
          <w:sz w:val="20"/>
          <w:szCs w:val="20"/>
        </w:rPr>
        <w:t xml:space="preserve">identifying </w:t>
      </w:r>
      <w:r w:rsidR="00797E3A" w:rsidRPr="004A4C03">
        <w:rPr>
          <w:rFonts w:ascii="Tahoma" w:hAnsi="Tahoma" w:cs="Tahoma"/>
          <w:bCs/>
          <w:i/>
          <w:iCs/>
          <w:color w:val="000000"/>
          <w:sz w:val="20"/>
          <w:szCs w:val="20"/>
        </w:rPr>
        <w:t>land for the proposed project</w:t>
      </w:r>
      <w:r w:rsidR="00942963" w:rsidRPr="004A4C03">
        <w:rPr>
          <w:rFonts w:ascii="Tahoma" w:hAnsi="Tahoma" w:cs="Tahoma"/>
          <w:bCs/>
          <w:i/>
          <w:iCs/>
          <w:color w:val="000000"/>
          <w:sz w:val="20"/>
          <w:szCs w:val="20"/>
        </w:rPr>
        <w:t>. The sub-project site</w:t>
      </w:r>
      <w:r w:rsidR="00483B39" w:rsidRPr="004A4C03">
        <w:rPr>
          <w:rFonts w:ascii="Tahoma" w:hAnsi="Tahoma" w:cs="Tahoma"/>
          <w:bCs/>
          <w:i/>
          <w:iCs/>
          <w:color w:val="000000"/>
          <w:sz w:val="20"/>
          <w:szCs w:val="20"/>
        </w:rPr>
        <w:t xml:space="preserve"> will be acquired compulsorily by NLC, and </w:t>
      </w:r>
      <w:r w:rsidR="00566AAA" w:rsidRPr="004A4C03">
        <w:rPr>
          <w:rFonts w:ascii="Tahoma" w:hAnsi="Tahoma" w:cs="Tahoma"/>
          <w:bCs/>
          <w:i/>
          <w:iCs/>
          <w:color w:val="000000"/>
          <w:sz w:val="20"/>
          <w:szCs w:val="20"/>
        </w:rPr>
        <w:t>in-</w:t>
      </w:r>
      <w:r w:rsidR="00483B39" w:rsidRPr="004A4C03">
        <w:rPr>
          <w:rFonts w:ascii="Tahoma" w:hAnsi="Tahoma" w:cs="Tahoma"/>
          <w:bCs/>
          <w:i/>
          <w:iCs/>
          <w:color w:val="000000"/>
          <w:sz w:val="20"/>
          <w:szCs w:val="20"/>
        </w:rPr>
        <w:t>kind compensation in form of</w:t>
      </w:r>
      <w:r w:rsidR="00942963" w:rsidRPr="004A4C03">
        <w:rPr>
          <w:rFonts w:ascii="Tahoma" w:hAnsi="Tahoma" w:cs="Tahoma"/>
          <w:bCs/>
          <w:i/>
          <w:iCs/>
          <w:color w:val="000000"/>
          <w:sz w:val="20"/>
          <w:szCs w:val="20"/>
        </w:rPr>
        <w:t xml:space="preserve"> priority </w:t>
      </w:r>
      <w:r w:rsidR="00483B39" w:rsidRPr="004A4C03">
        <w:rPr>
          <w:rFonts w:ascii="Tahoma" w:hAnsi="Tahoma" w:cs="Tahoma"/>
          <w:bCs/>
          <w:i/>
          <w:iCs/>
          <w:color w:val="000000"/>
          <w:sz w:val="20"/>
          <w:szCs w:val="20"/>
        </w:rPr>
        <w:t>community project</w:t>
      </w:r>
      <w:r w:rsidR="00F15CCD" w:rsidRPr="004A4C03">
        <w:rPr>
          <w:rFonts w:ascii="Tahoma" w:hAnsi="Tahoma" w:cs="Tahoma"/>
          <w:bCs/>
          <w:i/>
          <w:iCs/>
          <w:color w:val="000000"/>
          <w:sz w:val="20"/>
          <w:szCs w:val="20"/>
        </w:rPr>
        <w:t>s</w:t>
      </w:r>
      <w:r w:rsidR="00483B39" w:rsidRPr="004A4C03">
        <w:rPr>
          <w:rFonts w:ascii="Tahoma" w:hAnsi="Tahoma" w:cs="Tahoma"/>
          <w:bCs/>
          <w:i/>
          <w:iCs/>
          <w:color w:val="000000"/>
          <w:sz w:val="20"/>
          <w:szCs w:val="20"/>
        </w:rPr>
        <w:t xml:space="preserve"> provided to affected communities. </w:t>
      </w:r>
      <w:r w:rsidR="00EB63CA" w:rsidRPr="004A4C03">
        <w:rPr>
          <w:rFonts w:ascii="Tahoma" w:hAnsi="Tahoma" w:cs="Tahoma"/>
          <w:bCs/>
          <w:i/>
          <w:iCs/>
          <w:color w:val="000000"/>
          <w:sz w:val="20"/>
          <w:szCs w:val="20"/>
        </w:rPr>
        <w:t>Further, A-RAPs will be prepared</w:t>
      </w:r>
      <w:r w:rsidR="00F15CCD" w:rsidRPr="004A4C03">
        <w:rPr>
          <w:rFonts w:ascii="Tahoma" w:hAnsi="Tahoma" w:cs="Tahoma"/>
          <w:bCs/>
          <w:i/>
          <w:iCs/>
          <w:color w:val="000000"/>
          <w:sz w:val="20"/>
          <w:szCs w:val="20"/>
        </w:rPr>
        <w:t xml:space="preserve"> and implemented in</w:t>
      </w:r>
      <w:r w:rsidR="00EB63CA" w:rsidRPr="004A4C03">
        <w:rPr>
          <w:rFonts w:ascii="Tahoma" w:hAnsi="Tahoma" w:cs="Tahoma"/>
          <w:bCs/>
          <w:i/>
          <w:iCs/>
          <w:color w:val="000000"/>
          <w:sz w:val="20"/>
          <w:szCs w:val="20"/>
        </w:rPr>
        <w:t xml:space="preserve"> sub-project sites on community land</w:t>
      </w:r>
      <w:r w:rsidR="00942963" w:rsidRPr="004A4C03">
        <w:rPr>
          <w:rFonts w:ascii="Tahoma" w:hAnsi="Tahoma" w:cs="Tahoma"/>
          <w:bCs/>
          <w:i/>
          <w:iCs/>
          <w:color w:val="000000"/>
          <w:sz w:val="20"/>
          <w:szCs w:val="20"/>
        </w:rPr>
        <w:t xml:space="preserve"> (unregistered and registered)</w:t>
      </w:r>
      <w:r w:rsidR="00EB63CA" w:rsidRPr="004A4C03">
        <w:rPr>
          <w:rFonts w:ascii="Tahoma" w:hAnsi="Tahoma" w:cs="Tahoma"/>
          <w:bCs/>
          <w:i/>
          <w:iCs/>
          <w:color w:val="000000"/>
          <w:sz w:val="20"/>
          <w:szCs w:val="20"/>
        </w:rPr>
        <w:t xml:space="preserve"> and private land.</w:t>
      </w:r>
      <w:r w:rsidR="00F15CCD" w:rsidRPr="004A4C03">
        <w:rPr>
          <w:rFonts w:ascii="Tahoma" w:hAnsi="Tahoma" w:cs="Tahoma"/>
          <w:bCs/>
          <w:i/>
          <w:iCs/>
          <w:color w:val="000000"/>
          <w:sz w:val="20"/>
          <w:szCs w:val="20"/>
        </w:rPr>
        <w:t xml:space="preserve"> The A-RAP will stipulate procedures</w:t>
      </w:r>
      <w:r w:rsidR="00942963" w:rsidRPr="004A4C03">
        <w:rPr>
          <w:rFonts w:ascii="Tahoma" w:hAnsi="Tahoma" w:cs="Tahoma"/>
          <w:bCs/>
          <w:i/>
          <w:iCs/>
          <w:color w:val="000000"/>
          <w:sz w:val="20"/>
          <w:szCs w:val="20"/>
        </w:rPr>
        <w:t xml:space="preserve"> and actions for</w:t>
      </w:r>
      <w:r w:rsidR="00F15CCD" w:rsidRPr="004A4C03">
        <w:rPr>
          <w:rFonts w:ascii="Tahoma" w:hAnsi="Tahoma" w:cs="Tahoma"/>
          <w:bCs/>
          <w:i/>
          <w:iCs/>
          <w:color w:val="000000"/>
          <w:sz w:val="20"/>
          <w:szCs w:val="20"/>
        </w:rPr>
        <w:t xml:space="preserve"> acquiring land and compensating affected communities</w:t>
      </w:r>
      <w:r w:rsidR="00942963" w:rsidRPr="004A4C03">
        <w:rPr>
          <w:rFonts w:ascii="Tahoma" w:hAnsi="Tahoma" w:cs="Tahoma"/>
          <w:bCs/>
          <w:i/>
          <w:iCs/>
          <w:color w:val="000000"/>
          <w:sz w:val="20"/>
          <w:szCs w:val="20"/>
        </w:rPr>
        <w:t>. The A-RAP will also document the land acquisition consultation</w:t>
      </w:r>
      <w:r w:rsidR="004C36DF" w:rsidRPr="004A4C03">
        <w:rPr>
          <w:rFonts w:ascii="Tahoma" w:hAnsi="Tahoma" w:cs="Tahoma"/>
          <w:bCs/>
          <w:i/>
          <w:iCs/>
          <w:color w:val="000000"/>
          <w:sz w:val="20"/>
          <w:szCs w:val="20"/>
        </w:rPr>
        <w:t>s</w:t>
      </w:r>
      <w:r w:rsidR="00942963" w:rsidRPr="004A4C03">
        <w:rPr>
          <w:rFonts w:ascii="Tahoma" w:hAnsi="Tahoma" w:cs="Tahoma"/>
          <w:bCs/>
          <w:i/>
          <w:iCs/>
          <w:color w:val="000000"/>
          <w:sz w:val="20"/>
          <w:szCs w:val="20"/>
        </w:rPr>
        <w:t xml:space="preserve"> undertaken with affected communities</w:t>
      </w:r>
      <w:r w:rsidR="00F15CCD" w:rsidRPr="004A4C03">
        <w:rPr>
          <w:rFonts w:ascii="Tahoma" w:hAnsi="Tahoma" w:cs="Tahoma"/>
          <w:bCs/>
          <w:i/>
          <w:iCs/>
          <w:color w:val="000000"/>
          <w:sz w:val="20"/>
          <w:szCs w:val="20"/>
        </w:rPr>
        <w:t xml:space="preserve">. </w:t>
      </w:r>
    </w:p>
    <w:p w14:paraId="285734D9" w14:textId="77777777" w:rsidR="003B0016" w:rsidRPr="004A4C03" w:rsidRDefault="003B0016" w:rsidP="004A4C03">
      <w:pPr>
        <w:autoSpaceDE w:val="0"/>
        <w:autoSpaceDN w:val="0"/>
        <w:adjustRightInd w:val="0"/>
        <w:spacing w:after="0"/>
        <w:jc w:val="both"/>
        <w:rPr>
          <w:rFonts w:ascii="Tahoma" w:hAnsi="Tahoma" w:cs="Tahoma"/>
          <w:b/>
          <w:i/>
          <w:iCs/>
          <w:color w:val="000000"/>
          <w:sz w:val="20"/>
          <w:szCs w:val="20"/>
        </w:rPr>
      </w:pPr>
    </w:p>
    <w:p w14:paraId="349335DC" w14:textId="77777777" w:rsidR="003B0016" w:rsidRPr="004A4C03" w:rsidRDefault="003B0016" w:rsidP="004A4C03">
      <w:pPr>
        <w:pStyle w:val="Heading2"/>
        <w:jc w:val="both"/>
        <w:rPr>
          <w:rFonts w:ascii="Tahoma" w:hAnsi="Tahoma" w:cs="Tahoma"/>
          <w:sz w:val="20"/>
          <w:szCs w:val="20"/>
        </w:rPr>
      </w:pPr>
      <w:bookmarkStart w:id="889" w:name="_Toc92879068"/>
      <w:bookmarkStart w:id="890" w:name="_Toc92879272"/>
      <w:bookmarkStart w:id="891" w:name="_Toc92902390"/>
      <w:bookmarkStart w:id="892" w:name="_Toc103781395"/>
      <w:bookmarkStart w:id="893" w:name="_Toc148524303"/>
      <w:r w:rsidRPr="004A4C03">
        <w:rPr>
          <w:rFonts w:ascii="Tahoma" w:hAnsi="Tahoma" w:cs="Tahoma"/>
          <w:sz w:val="20"/>
          <w:szCs w:val="20"/>
        </w:rPr>
        <w:t xml:space="preserve">Vulnerable and marginalized </w:t>
      </w:r>
      <w:r w:rsidR="00551A6A" w:rsidRPr="004A4C03">
        <w:rPr>
          <w:rFonts w:ascii="Tahoma" w:hAnsi="Tahoma" w:cs="Tahoma"/>
          <w:sz w:val="20"/>
          <w:szCs w:val="20"/>
        </w:rPr>
        <w:t xml:space="preserve">Groups </w:t>
      </w:r>
      <w:r w:rsidRPr="004A4C03">
        <w:rPr>
          <w:rFonts w:ascii="Tahoma" w:hAnsi="Tahoma" w:cs="Tahoma"/>
          <w:sz w:val="20"/>
          <w:szCs w:val="20"/>
        </w:rPr>
        <w:t xml:space="preserve">Framework </w:t>
      </w:r>
      <w:r w:rsidR="00551A6A" w:rsidRPr="004A4C03">
        <w:rPr>
          <w:rFonts w:ascii="Tahoma" w:hAnsi="Tahoma" w:cs="Tahoma"/>
          <w:sz w:val="20"/>
          <w:szCs w:val="20"/>
        </w:rPr>
        <w:t xml:space="preserve">(VMGF) </w:t>
      </w:r>
      <w:r w:rsidRPr="004A4C03">
        <w:rPr>
          <w:rFonts w:ascii="Tahoma" w:hAnsi="Tahoma" w:cs="Tahoma"/>
          <w:sz w:val="20"/>
          <w:szCs w:val="20"/>
        </w:rPr>
        <w:t>for KOSAP</w:t>
      </w:r>
      <w:bookmarkEnd w:id="889"/>
      <w:bookmarkEnd w:id="890"/>
      <w:bookmarkEnd w:id="891"/>
      <w:bookmarkEnd w:id="892"/>
      <w:bookmarkEnd w:id="893"/>
    </w:p>
    <w:p w14:paraId="0E860846" w14:textId="77777777" w:rsidR="003B0016" w:rsidRPr="004A4C03" w:rsidRDefault="003B0016" w:rsidP="004A4C03">
      <w:pPr>
        <w:tabs>
          <w:tab w:val="left" w:pos="1350"/>
        </w:tabs>
        <w:autoSpaceDE w:val="0"/>
        <w:autoSpaceDN w:val="0"/>
        <w:adjustRightInd w:val="0"/>
        <w:spacing w:after="0"/>
        <w:jc w:val="both"/>
        <w:rPr>
          <w:rFonts w:ascii="Tahoma" w:eastAsia="Calibri" w:hAnsi="Tahoma" w:cs="Tahoma"/>
          <w:sz w:val="20"/>
          <w:szCs w:val="20"/>
        </w:rPr>
      </w:pPr>
      <w:r w:rsidRPr="004A4C03">
        <w:rPr>
          <w:rFonts w:ascii="Tahoma" w:eastAsia="BookAntiqua" w:hAnsi="Tahoma" w:cs="Tahoma"/>
          <w:sz w:val="20"/>
          <w:szCs w:val="20"/>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4A4C03">
        <w:rPr>
          <w:rFonts w:ascii="Tahoma" w:eastAsia="Calibri" w:hAnsi="Tahoma" w:cs="Tahoma"/>
          <w:color w:val="000000"/>
          <w:sz w:val="20"/>
          <w:szCs w:val="20"/>
        </w:rPr>
        <w:t xml:space="preserve">the exact sub-project sites were not yet identified and the exact impacts of the project on VMGs were not yet completely known. </w:t>
      </w:r>
      <w:r w:rsidRPr="004A4C03">
        <w:rPr>
          <w:rFonts w:ascii="Tahoma" w:eastAsia="BookAntiqua" w:hAnsi="Tahoma" w:cs="Tahoma"/>
          <w:sz w:val="20"/>
          <w:szCs w:val="20"/>
        </w:rPr>
        <w:t xml:space="preserve">The VMGF describes the policy requirements and planning procedures that during the preparation and implementation of components especially those identified as occurring in areas where VMGs are present. </w:t>
      </w:r>
    </w:p>
    <w:p w14:paraId="46F8269E" w14:textId="11D2C776" w:rsidR="00B30EEC" w:rsidRPr="004A4C03" w:rsidRDefault="003B0016" w:rsidP="004A4C03">
      <w:pPr>
        <w:pStyle w:val="Default"/>
        <w:spacing w:line="276" w:lineRule="auto"/>
        <w:contextualSpacing/>
        <w:jc w:val="both"/>
        <w:rPr>
          <w:rFonts w:ascii="Tahoma" w:eastAsia="BookAntiqua" w:hAnsi="Tahoma" w:cs="Tahoma"/>
          <w:sz w:val="20"/>
          <w:szCs w:val="20"/>
          <w:lang w:val="en-GB"/>
        </w:rPr>
      </w:pPr>
      <w:r w:rsidRPr="004A4C03">
        <w:rPr>
          <w:rFonts w:ascii="Tahoma" w:eastAsia="BookAntiqua" w:hAnsi="Tahoma" w:cs="Tahoma"/>
          <w:sz w:val="20"/>
          <w:szCs w:val="20"/>
          <w:lang w:val="en-GB"/>
        </w:rPr>
        <w:t xml:space="preserve">The purpose of the VMGF is to guide management of issues related to </w:t>
      </w:r>
      <w:r w:rsidR="004F6E25" w:rsidRPr="004A4C03">
        <w:rPr>
          <w:rFonts w:ascii="Tahoma" w:eastAsia="BookAntiqua" w:hAnsi="Tahoma" w:cs="Tahoma"/>
          <w:sz w:val="20"/>
          <w:szCs w:val="20"/>
          <w:lang w:val="en-GB"/>
        </w:rPr>
        <w:t>V</w:t>
      </w:r>
      <w:r w:rsidRPr="004A4C03">
        <w:rPr>
          <w:rFonts w:ascii="Tahoma" w:eastAsia="BookAntiqua" w:hAnsi="Tahoma" w:cs="Tahoma"/>
          <w:sz w:val="20"/>
          <w:szCs w:val="20"/>
          <w:lang w:val="en-GB"/>
        </w:rPr>
        <w:t xml:space="preserve">ulnerable and </w:t>
      </w:r>
      <w:r w:rsidR="004F6E25" w:rsidRPr="004A4C03">
        <w:rPr>
          <w:rFonts w:ascii="Tahoma" w:eastAsia="BookAntiqua" w:hAnsi="Tahoma" w:cs="Tahoma"/>
          <w:sz w:val="20"/>
          <w:szCs w:val="20"/>
          <w:lang w:val="en-GB"/>
        </w:rPr>
        <w:t>M</w:t>
      </w:r>
      <w:r w:rsidRPr="004A4C03">
        <w:rPr>
          <w:rFonts w:ascii="Tahoma" w:eastAsia="BookAntiqua" w:hAnsi="Tahoma" w:cs="Tahoma"/>
          <w:sz w:val="20"/>
          <w:szCs w:val="20"/>
          <w:lang w:val="en-GB"/>
        </w:rPr>
        <w:t xml:space="preserve">arginalised </w:t>
      </w:r>
      <w:r w:rsidR="004F6E25" w:rsidRPr="004A4C03">
        <w:rPr>
          <w:rFonts w:ascii="Tahoma" w:eastAsia="BookAntiqua" w:hAnsi="Tahoma" w:cs="Tahoma"/>
          <w:sz w:val="20"/>
          <w:szCs w:val="20"/>
          <w:lang w:val="en-GB"/>
        </w:rPr>
        <w:t>G</w:t>
      </w:r>
      <w:r w:rsidRPr="004A4C03">
        <w:rPr>
          <w:rFonts w:ascii="Tahoma" w:eastAsia="BookAntiqua" w:hAnsi="Tahoma" w:cs="Tahoma"/>
          <w:sz w:val="20"/>
          <w:szCs w:val="20"/>
          <w:lang w:val="en-GB"/>
        </w:rPr>
        <w:t>roups</w:t>
      </w:r>
      <w:r w:rsidR="009316B6" w:rsidRPr="004A4C03">
        <w:rPr>
          <w:rFonts w:ascii="Tahoma" w:eastAsia="BookAntiqua" w:hAnsi="Tahoma" w:cs="Tahoma"/>
          <w:sz w:val="20"/>
          <w:szCs w:val="20"/>
          <w:lang w:val="en-GB"/>
        </w:rPr>
        <w:t xml:space="preserve"> (VMGs)</w:t>
      </w:r>
      <w:r w:rsidRPr="004A4C03">
        <w:rPr>
          <w:rFonts w:ascii="Tahoma" w:eastAsia="BookAntiqua" w:hAnsi="Tahoma" w:cs="Tahoma"/>
          <w:sz w:val="20"/>
          <w:szCs w:val="20"/>
          <w:lang w:val="en-GB"/>
        </w:rPr>
        <w:t xml:space="preserve"> during the development and operation of proposed sub projects and to ensure effective mitigation of potentially adverse impacts while enhancing sharing of benefits. </w:t>
      </w:r>
    </w:p>
    <w:p w14:paraId="38EE564A" w14:textId="04D81665" w:rsidR="009316B6" w:rsidRPr="004A4C03" w:rsidRDefault="009316B6" w:rsidP="004A4C03">
      <w:pPr>
        <w:pStyle w:val="Default"/>
        <w:spacing w:line="276" w:lineRule="auto"/>
        <w:contextualSpacing/>
        <w:jc w:val="both"/>
        <w:rPr>
          <w:rFonts w:ascii="Tahoma" w:hAnsi="Tahoma" w:cs="Tahoma"/>
          <w:i/>
          <w:iCs/>
          <w:color w:val="auto"/>
          <w:sz w:val="20"/>
          <w:szCs w:val="20"/>
        </w:rPr>
      </w:pPr>
    </w:p>
    <w:p w14:paraId="2A711506" w14:textId="07654CED" w:rsidR="001C1651" w:rsidRPr="004A4C03" w:rsidRDefault="001C1651" w:rsidP="004A4C03">
      <w:pPr>
        <w:pStyle w:val="Default"/>
        <w:spacing w:line="276" w:lineRule="auto"/>
        <w:contextualSpacing/>
        <w:jc w:val="both"/>
        <w:rPr>
          <w:rFonts w:ascii="Tahoma" w:hAnsi="Tahoma" w:cs="Tahoma"/>
          <w:i/>
          <w:iCs/>
          <w:color w:val="auto"/>
          <w:sz w:val="20"/>
          <w:szCs w:val="20"/>
        </w:rPr>
      </w:pPr>
      <w:r w:rsidRPr="004A4C03">
        <w:rPr>
          <w:rFonts w:ascii="Tahoma" w:hAnsi="Tahoma" w:cs="Tahoma"/>
          <w:i/>
          <w:iCs/>
          <w:color w:val="auto"/>
          <w:sz w:val="20"/>
          <w:szCs w:val="20"/>
        </w:rPr>
        <w:t xml:space="preserve"> In regard</w:t>
      </w:r>
      <w:r w:rsidR="00FD74CF" w:rsidRPr="004A4C03">
        <w:rPr>
          <w:rFonts w:ascii="Tahoma" w:hAnsi="Tahoma" w:cs="Tahoma"/>
          <w:i/>
          <w:iCs/>
          <w:color w:val="auto"/>
          <w:sz w:val="20"/>
          <w:szCs w:val="20"/>
        </w:rPr>
        <w:t>s</w:t>
      </w:r>
      <w:r w:rsidRPr="004A4C03">
        <w:rPr>
          <w:rFonts w:ascii="Tahoma" w:hAnsi="Tahoma" w:cs="Tahoma"/>
          <w:i/>
          <w:iCs/>
          <w:color w:val="auto"/>
          <w:sz w:val="20"/>
          <w:szCs w:val="20"/>
        </w:rPr>
        <w:t xml:space="preserve"> to the Solar Mini</w:t>
      </w:r>
      <w:r w:rsidR="00080B2C" w:rsidRPr="004A4C03">
        <w:rPr>
          <w:rFonts w:ascii="Tahoma" w:hAnsi="Tahoma" w:cs="Tahoma"/>
          <w:i/>
          <w:iCs/>
          <w:color w:val="auto"/>
          <w:sz w:val="20"/>
          <w:szCs w:val="20"/>
        </w:rPr>
        <w:t>-</w:t>
      </w:r>
      <w:r w:rsidRPr="004A4C03">
        <w:rPr>
          <w:rFonts w:ascii="Tahoma" w:hAnsi="Tahoma" w:cs="Tahoma"/>
          <w:i/>
          <w:iCs/>
          <w:color w:val="auto"/>
          <w:sz w:val="20"/>
          <w:szCs w:val="20"/>
        </w:rPr>
        <w:t xml:space="preserve">grid in Bumburi, the </w:t>
      </w:r>
      <w:r w:rsidR="00B61111" w:rsidRPr="004A4C03">
        <w:rPr>
          <w:rFonts w:ascii="Tahoma" w:hAnsi="Tahoma" w:cs="Tahoma"/>
          <w:i/>
          <w:iCs/>
          <w:color w:val="auto"/>
          <w:sz w:val="20"/>
          <w:szCs w:val="20"/>
        </w:rPr>
        <w:t xml:space="preserve">main </w:t>
      </w:r>
      <w:r w:rsidRPr="004A4C03">
        <w:rPr>
          <w:rFonts w:ascii="Tahoma" w:hAnsi="Tahoma" w:cs="Tahoma"/>
          <w:i/>
          <w:iCs/>
          <w:color w:val="auto"/>
          <w:sz w:val="20"/>
          <w:szCs w:val="20"/>
        </w:rPr>
        <w:t>inhabitants of Bumburi</w:t>
      </w:r>
      <w:r w:rsidR="00B61111" w:rsidRPr="004A4C03">
        <w:rPr>
          <w:rFonts w:ascii="Tahoma" w:hAnsi="Tahoma" w:cs="Tahoma"/>
          <w:i/>
          <w:iCs/>
          <w:color w:val="auto"/>
          <w:sz w:val="20"/>
          <w:szCs w:val="20"/>
        </w:rPr>
        <w:t>-</w:t>
      </w:r>
      <w:r w:rsidRPr="004A4C03">
        <w:rPr>
          <w:rFonts w:ascii="Tahoma" w:hAnsi="Tahoma" w:cs="Tahoma"/>
          <w:i/>
          <w:iCs/>
          <w:color w:val="auto"/>
          <w:sz w:val="20"/>
          <w:szCs w:val="20"/>
        </w:rPr>
        <w:t xml:space="preserve"> </w:t>
      </w:r>
      <w:r w:rsidR="00B61111" w:rsidRPr="004A4C03">
        <w:rPr>
          <w:rFonts w:ascii="Tahoma" w:hAnsi="Tahoma" w:cs="Tahoma"/>
          <w:i/>
          <w:iCs/>
          <w:color w:val="auto"/>
          <w:sz w:val="20"/>
          <w:szCs w:val="20"/>
        </w:rPr>
        <w:t xml:space="preserve">the Duruma community- </w:t>
      </w:r>
      <w:r w:rsidRPr="004A4C03">
        <w:rPr>
          <w:rFonts w:ascii="Tahoma" w:hAnsi="Tahoma" w:cs="Tahoma"/>
          <w:i/>
          <w:iCs/>
          <w:color w:val="auto"/>
          <w:sz w:val="20"/>
          <w:szCs w:val="20"/>
        </w:rPr>
        <w:t xml:space="preserve">are classified as  </w:t>
      </w:r>
      <w:r w:rsidR="00B4140A" w:rsidRPr="004A4C03">
        <w:rPr>
          <w:rFonts w:ascii="Tahoma" w:hAnsi="Tahoma" w:cs="Tahoma"/>
          <w:i/>
          <w:iCs/>
          <w:color w:val="auto"/>
          <w:sz w:val="20"/>
          <w:szCs w:val="20"/>
        </w:rPr>
        <w:t>VMGs</w:t>
      </w:r>
      <w:r w:rsidRPr="004A4C03">
        <w:rPr>
          <w:rFonts w:ascii="Tahoma" w:hAnsi="Tahoma" w:cs="Tahoma"/>
          <w:i/>
          <w:iCs/>
          <w:color w:val="auto"/>
          <w:sz w:val="20"/>
          <w:szCs w:val="20"/>
        </w:rPr>
        <w:t xml:space="preserve"> in Kenya. The Kamba community </w:t>
      </w:r>
      <w:r w:rsidR="00B61111" w:rsidRPr="004A4C03">
        <w:rPr>
          <w:rFonts w:ascii="Tahoma" w:hAnsi="Tahoma" w:cs="Tahoma"/>
          <w:i/>
          <w:iCs/>
          <w:color w:val="auto"/>
          <w:sz w:val="20"/>
          <w:szCs w:val="20"/>
        </w:rPr>
        <w:t>is</w:t>
      </w:r>
      <w:r w:rsidRPr="004A4C03">
        <w:rPr>
          <w:rFonts w:ascii="Tahoma" w:hAnsi="Tahoma" w:cs="Tahoma"/>
          <w:i/>
          <w:iCs/>
          <w:color w:val="auto"/>
          <w:sz w:val="20"/>
          <w:szCs w:val="20"/>
        </w:rPr>
        <w:t xml:space="preserve"> also present in Bumburi and they will all be </w:t>
      </w:r>
      <w:r w:rsidR="00A72914">
        <w:rPr>
          <w:rFonts w:ascii="Tahoma" w:hAnsi="Tahoma" w:cs="Tahoma"/>
          <w:i/>
          <w:iCs/>
          <w:color w:val="auto"/>
          <w:sz w:val="20"/>
          <w:szCs w:val="20"/>
        </w:rPr>
        <w:t>PAPs</w:t>
      </w:r>
      <w:r w:rsidRPr="004A4C03">
        <w:rPr>
          <w:rFonts w:ascii="Tahoma" w:hAnsi="Tahoma" w:cs="Tahoma"/>
          <w:i/>
          <w:iCs/>
          <w:color w:val="auto"/>
          <w:sz w:val="20"/>
          <w:szCs w:val="20"/>
        </w:rPr>
        <w:t xml:space="preserve"> of the proposed solar mini-grid. The ESIA did not identify any adverse impact on the Duruma community therefore, a </w:t>
      </w:r>
      <w:r w:rsidR="009316B6" w:rsidRPr="004A4C03">
        <w:rPr>
          <w:rFonts w:ascii="Tahoma" w:hAnsi="Tahoma" w:cs="Tahoma"/>
          <w:i/>
          <w:iCs/>
          <w:color w:val="auto"/>
          <w:sz w:val="20"/>
          <w:szCs w:val="20"/>
        </w:rPr>
        <w:t>Vulnerable and Marginalized Group Plan (VMGP)</w:t>
      </w:r>
      <w:r w:rsidRPr="004A4C03">
        <w:rPr>
          <w:rFonts w:ascii="Tahoma" w:hAnsi="Tahoma" w:cs="Tahoma"/>
          <w:i/>
          <w:iCs/>
          <w:color w:val="auto"/>
          <w:sz w:val="20"/>
          <w:szCs w:val="20"/>
        </w:rPr>
        <w:t xml:space="preserve"> will not be required </w:t>
      </w:r>
      <w:r w:rsidR="00756ED5" w:rsidRPr="004A4C03">
        <w:rPr>
          <w:rFonts w:ascii="Tahoma" w:hAnsi="Tahoma" w:cs="Tahoma"/>
          <w:i/>
          <w:iCs/>
          <w:color w:val="auto"/>
          <w:sz w:val="20"/>
          <w:szCs w:val="20"/>
        </w:rPr>
        <w:t xml:space="preserve">however, elements of the VMGP such as </w:t>
      </w:r>
      <w:r w:rsidR="00B61111" w:rsidRPr="004A4C03">
        <w:rPr>
          <w:rFonts w:ascii="Tahoma" w:hAnsi="Tahoma" w:cs="Tahoma"/>
          <w:i/>
          <w:iCs/>
          <w:color w:val="auto"/>
          <w:sz w:val="20"/>
          <w:szCs w:val="20"/>
        </w:rPr>
        <w:t>inclusion of Duruma in the stakeholder engagement process as well as representation on the locational grievance redress committee</w:t>
      </w:r>
      <w:r w:rsidR="00756ED5" w:rsidRPr="004A4C03">
        <w:rPr>
          <w:rFonts w:ascii="Tahoma" w:hAnsi="Tahoma" w:cs="Tahoma"/>
          <w:i/>
          <w:iCs/>
          <w:color w:val="auto"/>
          <w:sz w:val="20"/>
          <w:szCs w:val="20"/>
        </w:rPr>
        <w:t xml:space="preserve"> will be incorporated in the ESMP, to ensure that the Duruma access culturally appropriate project benefits and opportunitie</w:t>
      </w:r>
      <w:r w:rsidR="009316B6" w:rsidRPr="004A4C03">
        <w:rPr>
          <w:rFonts w:ascii="Tahoma" w:hAnsi="Tahoma" w:cs="Tahoma"/>
          <w:i/>
          <w:iCs/>
          <w:color w:val="auto"/>
          <w:sz w:val="20"/>
          <w:szCs w:val="20"/>
        </w:rPr>
        <w:t>s, in a gender sensitive and intergen</w:t>
      </w:r>
      <w:r w:rsidR="00B61111" w:rsidRPr="004A4C03">
        <w:rPr>
          <w:rFonts w:ascii="Tahoma" w:hAnsi="Tahoma" w:cs="Tahoma"/>
          <w:i/>
          <w:iCs/>
          <w:color w:val="auto"/>
          <w:sz w:val="20"/>
          <w:szCs w:val="20"/>
        </w:rPr>
        <w:t>e</w:t>
      </w:r>
      <w:r w:rsidR="009316B6" w:rsidRPr="004A4C03">
        <w:rPr>
          <w:rFonts w:ascii="Tahoma" w:hAnsi="Tahoma" w:cs="Tahoma"/>
          <w:i/>
          <w:iCs/>
          <w:color w:val="auto"/>
          <w:sz w:val="20"/>
          <w:szCs w:val="20"/>
        </w:rPr>
        <w:t xml:space="preserve">rationally inclusive manner. </w:t>
      </w:r>
    </w:p>
    <w:p w14:paraId="4F404D3D" w14:textId="77777777" w:rsidR="00AB1882" w:rsidRPr="004A4C03" w:rsidRDefault="00AB1882" w:rsidP="004A4C03">
      <w:pPr>
        <w:autoSpaceDE w:val="0"/>
        <w:autoSpaceDN w:val="0"/>
        <w:adjustRightInd w:val="0"/>
        <w:spacing w:after="0"/>
        <w:jc w:val="both"/>
        <w:rPr>
          <w:rFonts w:ascii="Tahoma" w:hAnsi="Tahoma" w:cs="Tahoma"/>
          <w:color w:val="000000"/>
          <w:sz w:val="20"/>
          <w:szCs w:val="20"/>
        </w:rPr>
      </w:pPr>
    </w:p>
    <w:p w14:paraId="70DFF0A1" w14:textId="77777777" w:rsidR="00994D56" w:rsidRPr="004A4C03" w:rsidRDefault="00994D56" w:rsidP="004A4C03">
      <w:pPr>
        <w:pStyle w:val="Heading2"/>
        <w:spacing w:before="0"/>
        <w:jc w:val="both"/>
        <w:rPr>
          <w:rFonts w:ascii="Tahoma" w:hAnsi="Tahoma" w:cs="Tahoma"/>
          <w:sz w:val="20"/>
          <w:szCs w:val="20"/>
        </w:rPr>
      </w:pPr>
      <w:bookmarkStart w:id="894" w:name="_Toc92879076"/>
      <w:bookmarkStart w:id="895" w:name="_Toc92879280"/>
      <w:bookmarkStart w:id="896" w:name="_Toc92902398"/>
      <w:bookmarkStart w:id="897" w:name="_Toc103781396"/>
      <w:bookmarkStart w:id="898" w:name="_Toc148524304"/>
      <w:r w:rsidRPr="004A4C03">
        <w:rPr>
          <w:rFonts w:ascii="Tahoma" w:hAnsi="Tahoma" w:cs="Tahoma"/>
          <w:sz w:val="20"/>
          <w:szCs w:val="20"/>
        </w:rPr>
        <w:t>Comparison between the World Bank and Kenyan Laws to this Project</w:t>
      </w:r>
      <w:bookmarkEnd w:id="894"/>
      <w:bookmarkEnd w:id="895"/>
      <w:bookmarkEnd w:id="896"/>
      <w:bookmarkEnd w:id="897"/>
      <w:bookmarkEnd w:id="898"/>
      <w:r w:rsidRPr="004A4C03">
        <w:rPr>
          <w:rFonts w:ascii="Tahoma" w:hAnsi="Tahoma" w:cs="Tahoma"/>
          <w:sz w:val="20"/>
          <w:szCs w:val="20"/>
        </w:rPr>
        <w:t xml:space="preserve"> </w:t>
      </w:r>
    </w:p>
    <w:p w14:paraId="5A1F37AA" w14:textId="77777777" w:rsidR="001922C9" w:rsidRPr="004A4C03" w:rsidRDefault="001922C9" w:rsidP="004A4C03">
      <w:pPr>
        <w:autoSpaceDE w:val="0"/>
        <w:autoSpaceDN w:val="0"/>
        <w:adjustRightInd w:val="0"/>
        <w:spacing w:after="68"/>
        <w:jc w:val="both"/>
        <w:rPr>
          <w:rFonts w:ascii="Tahoma" w:hAnsi="Tahoma" w:cs="Tahoma"/>
          <w:sz w:val="20"/>
          <w:szCs w:val="20"/>
        </w:rPr>
      </w:pPr>
      <w:r w:rsidRPr="004A4C03">
        <w:rPr>
          <w:rFonts w:ascii="Tahoma" w:hAnsi="Tahoma" w:cs="Tahoma"/>
          <w:sz w:val="20"/>
          <w:szCs w:val="20"/>
        </w:rPr>
        <w:t xml:space="preserve">A comparison between the WB policies and the Kenyan law is presented in this section. The objective is to find out any gaps and propose a recommendation. </w:t>
      </w:r>
    </w:p>
    <w:p w14:paraId="3D15E5EF" w14:textId="6E4853A3" w:rsidR="0001636D" w:rsidRDefault="0001636D" w:rsidP="0001636D">
      <w:pPr>
        <w:pStyle w:val="Caption"/>
        <w:keepNext/>
        <w:ind w:left="0" w:firstLine="0"/>
      </w:pPr>
      <w:r>
        <w:t xml:space="preserve">Table </w:t>
      </w:r>
      <w:r w:rsidR="0057117E">
        <w:fldChar w:fldCharType="begin"/>
      </w:r>
      <w:r w:rsidR="0057117E">
        <w:instrText xml:space="preserve"> STYLEREF 1 \s </w:instrText>
      </w:r>
      <w:r w:rsidR="0057117E">
        <w:fldChar w:fldCharType="separate"/>
      </w:r>
      <w:r w:rsidR="0057117E">
        <w:rPr>
          <w:noProof/>
        </w:rPr>
        <w:t>5</w:t>
      </w:r>
      <w:r w:rsidR="0057117E">
        <w:fldChar w:fldCharType="end"/>
      </w:r>
      <w:r w:rsidR="0057117E">
        <w:noBreakHyphen/>
      </w:r>
      <w:r w:rsidR="0057117E">
        <w:fldChar w:fldCharType="begin"/>
      </w:r>
      <w:r w:rsidR="0057117E">
        <w:instrText xml:space="preserve"> SEQ Table \* ARABIC \s 1 </w:instrText>
      </w:r>
      <w:r w:rsidR="0057117E">
        <w:fldChar w:fldCharType="separate"/>
      </w:r>
      <w:r w:rsidR="0057117E">
        <w:rPr>
          <w:noProof/>
        </w:rPr>
        <w:t>2</w:t>
      </w:r>
      <w:r w:rsidR="0057117E">
        <w:fldChar w:fldCharType="end"/>
      </w:r>
      <w:r>
        <w:t xml:space="preserve">: </w:t>
      </w:r>
      <w:r w:rsidRPr="00F92125">
        <w:t>Comparison between the WB safeguard policies and the Kenya Legislation</w:t>
      </w:r>
    </w:p>
    <w:tbl>
      <w:tblPr>
        <w:tblW w:w="9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98"/>
        <w:gridCol w:w="2970"/>
        <w:gridCol w:w="1710"/>
        <w:gridCol w:w="2030"/>
      </w:tblGrid>
      <w:tr w:rsidR="00D8588D" w:rsidRPr="004A4C03" w14:paraId="5B58F9C5" w14:textId="77777777" w:rsidTr="007F3A3C">
        <w:tc>
          <w:tcPr>
            <w:tcW w:w="2898" w:type="dxa"/>
            <w:shd w:val="clear" w:color="auto" w:fill="auto"/>
          </w:tcPr>
          <w:p w14:paraId="7E6CDD38" w14:textId="77777777" w:rsidR="00D8588D" w:rsidRPr="004A4C03" w:rsidRDefault="00D8588D" w:rsidP="004A4C03">
            <w:pPr>
              <w:autoSpaceDE w:val="0"/>
              <w:autoSpaceDN w:val="0"/>
              <w:adjustRightInd w:val="0"/>
              <w:spacing w:after="0"/>
              <w:jc w:val="both"/>
              <w:rPr>
                <w:rFonts w:ascii="Tahoma" w:hAnsi="Tahoma" w:cs="Tahoma"/>
                <w:b/>
                <w:iCs/>
                <w:color w:val="000000"/>
                <w:sz w:val="20"/>
                <w:szCs w:val="20"/>
              </w:rPr>
            </w:pPr>
            <w:r w:rsidRPr="004A4C03">
              <w:rPr>
                <w:rFonts w:ascii="Tahoma" w:hAnsi="Tahoma" w:cs="Tahoma"/>
                <w:b/>
                <w:iCs/>
                <w:color w:val="000000"/>
                <w:sz w:val="20"/>
                <w:szCs w:val="20"/>
              </w:rPr>
              <w:t xml:space="preserve">World Bank safeguard Policies </w:t>
            </w:r>
          </w:p>
        </w:tc>
        <w:tc>
          <w:tcPr>
            <w:tcW w:w="2970" w:type="dxa"/>
            <w:shd w:val="clear" w:color="auto" w:fill="auto"/>
          </w:tcPr>
          <w:p w14:paraId="316FB92A" w14:textId="77777777" w:rsidR="00D8588D" w:rsidRPr="004A4C03" w:rsidRDefault="00D8588D" w:rsidP="004A4C03">
            <w:pPr>
              <w:autoSpaceDE w:val="0"/>
              <w:autoSpaceDN w:val="0"/>
              <w:adjustRightInd w:val="0"/>
              <w:spacing w:after="0"/>
              <w:jc w:val="both"/>
              <w:rPr>
                <w:rFonts w:ascii="Tahoma" w:hAnsi="Tahoma" w:cs="Tahoma"/>
                <w:b/>
                <w:iCs/>
                <w:color w:val="000000"/>
                <w:sz w:val="20"/>
                <w:szCs w:val="20"/>
              </w:rPr>
            </w:pPr>
            <w:r w:rsidRPr="004A4C03">
              <w:rPr>
                <w:rFonts w:ascii="Tahoma" w:hAnsi="Tahoma" w:cs="Tahoma"/>
                <w:b/>
                <w:iCs/>
                <w:color w:val="000000"/>
                <w:sz w:val="20"/>
                <w:szCs w:val="20"/>
              </w:rPr>
              <w:t xml:space="preserve">Kenyan laws </w:t>
            </w:r>
          </w:p>
        </w:tc>
        <w:tc>
          <w:tcPr>
            <w:tcW w:w="1710" w:type="dxa"/>
            <w:shd w:val="clear" w:color="auto" w:fill="auto"/>
          </w:tcPr>
          <w:p w14:paraId="261F3FE0" w14:textId="77777777" w:rsidR="00D8588D" w:rsidRPr="004A4C03" w:rsidRDefault="00D8588D" w:rsidP="004A4C03">
            <w:pPr>
              <w:autoSpaceDE w:val="0"/>
              <w:autoSpaceDN w:val="0"/>
              <w:adjustRightInd w:val="0"/>
              <w:spacing w:after="0"/>
              <w:jc w:val="both"/>
              <w:rPr>
                <w:rFonts w:ascii="Tahoma" w:hAnsi="Tahoma" w:cs="Tahoma"/>
                <w:b/>
                <w:iCs/>
                <w:color w:val="000000"/>
                <w:sz w:val="20"/>
                <w:szCs w:val="20"/>
              </w:rPr>
            </w:pPr>
            <w:r w:rsidRPr="004A4C03">
              <w:rPr>
                <w:rFonts w:ascii="Tahoma" w:hAnsi="Tahoma" w:cs="Tahoma"/>
                <w:b/>
                <w:iCs/>
                <w:color w:val="000000"/>
                <w:sz w:val="20"/>
                <w:szCs w:val="20"/>
              </w:rPr>
              <w:t xml:space="preserve">Comparison </w:t>
            </w:r>
          </w:p>
        </w:tc>
        <w:tc>
          <w:tcPr>
            <w:tcW w:w="2030" w:type="dxa"/>
            <w:shd w:val="clear" w:color="auto" w:fill="auto"/>
          </w:tcPr>
          <w:p w14:paraId="17E23005" w14:textId="77777777" w:rsidR="00D8588D" w:rsidRPr="004A4C03" w:rsidRDefault="00D8588D" w:rsidP="004A4C03">
            <w:pPr>
              <w:autoSpaceDE w:val="0"/>
              <w:autoSpaceDN w:val="0"/>
              <w:adjustRightInd w:val="0"/>
              <w:spacing w:after="0"/>
              <w:jc w:val="both"/>
              <w:rPr>
                <w:rFonts w:ascii="Tahoma" w:hAnsi="Tahoma" w:cs="Tahoma"/>
                <w:b/>
                <w:iCs/>
                <w:color w:val="000000"/>
                <w:sz w:val="20"/>
                <w:szCs w:val="20"/>
              </w:rPr>
            </w:pPr>
            <w:r w:rsidRPr="004A4C03">
              <w:rPr>
                <w:rFonts w:ascii="Tahoma" w:hAnsi="Tahoma" w:cs="Tahoma"/>
                <w:b/>
                <w:iCs/>
                <w:color w:val="000000"/>
                <w:sz w:val="20"/>
                <w:szCs w:val="20"/>
              </w:rPr>
              <w:t>Recommendation</w:t>
            </w:r>
          </w:p>
        </w:tc>
      </w:tr>
      <w:tr w:rsidR="00D8588D" w:rsidRPr="004A4C03" w14:paraId="48017A0E" w14:textId="77777777" w:rsidTr="007F3A3C">
        <w:trPr>
          <w:trHeight w:val="2141"/>
        </w:trPr>
        <w:tc>
          <w:tcPr>
            <w:tcW w:w="2898" w:type="dxa"/>
            <w:shd w:val="clear" w:color="auto" w:fill="auto"/>
          </w:tcPr>
          <w:p w14:paraId="7F72DF1E" w14:textId="77777777" w:rsidR="00D8588D" w:rsidRPr="004A4C03" w:rsidRDefault="00D8588D"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O.P 4.</w:t>
            </w:r>
            <w:r w:rsidR="00BB087A" w:rsidRPr="004A4C03">
              <w:rPr>
                <w:rFonts w:ascii="Tahoma" w:hAnsi="Tahoma" w:cs="Tahoma"/>
                <w:iCs/>
                <w:color w:val="000000"/>
                <w:sz w:val="20"/>
                <w:szCs w:val="20"/>
              </w:rPr>
              <w:t>01</w:t>
            </w:r>
            <w:r w:rsidRPr="004A4C03">
              <w:rPr>
                <w:rFonts w:ascii="Tahoma" w:hAnsi="Tahoma" w:cs="Tahoma"/>
                <w:iCs/>
                <w:color w:val="000000"/>
                <w:sz w:val="20"/>
                <w:szCs w:val="20"/>
              </w:rPr>
              <w:t xml:space="preserve"> requires screening to determine level of environmental and social assessment to be done </w:t>
            </w:r>
          </w:p>
          <w:p w14:paraId="74E678F5" w14:textId="77777777" w:rsidR="00D8588D" w:rsidRPr="004A4C03" w:rsidRDefault="00D8588D" w:rsidP="004A4C03">
            <w:pPr>
              <w:autoSpaceDE w:val="0"/>
              <w:autoSpaceDN w:val="0"/>
              <w:adjustRightInd w:val="0"/>
              <w:spacing w:after="0"/>
              <w:jc w:val="both"/>
              <w:rPr>
                <w:rFonts w:ascii="Tahoma" w:hAnsi="Tahoma" w:cs="Tahoma"/>
                <w:iCs/>
                <w:color w:val="000000"/>
                <w:sz w:val="20"/>
                <w:szCs w:val="20"/>
              </w:rPr>
            </w:pPr>
          </w:p>
          <w:p w14:paraId="48BB40F8" w14:textId="77777777" w:rsidR="00D8588D" w:rsidRPr="004A4C03" w:rsidRDefault="00D8588D"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 xml:space="preserve">An ESIA is prepared before project implementation </w:t>
            </w:r>
          </w:p>
        </w:tc>
        <w:tc>
          <w:tcPr>
            <w:tcW w:w="2970" w:type="dxa"/>
            <w:shd w:val="clear" w:color="auto" w:fill="auto"/>
          </w:tcPr>
          <w:p w14:paraId="52B84E92" w14:textId="77777777" w:rsidR="00D8588D" w:rsidRPr="004A4C03" w:rsidRDefault="00D8588D"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 xml:space="preserve">EMCA requires screening of project to determine level of environmental and social assessment to be </w:t>
            </w:r>
            <w:r w:rsidR="001A6B86" w:rsidRPr="004A4C03">
              <w:rPr>
                <w:rFonts w:ascii="Tahoma" w:hAnsi="Tahoma" w:cs="Tahoma"/>
                <w:iCs/>
                <w:color w:val="000000"/>
                <w:sz w:val="20"/>
                <w:szCs w:val="20"/>
              </w:rPr>
              <w:t>done</w:t>
            </w:r>
          </w:p>
          <w:p w14:paraId="03AB2723" w14:textId="77777777" w:rsidR="00D8588D" w:rsidRPr="004A4C03" w:rsidRDefault="00D8588D" w:rsidP="004A4C03">
            <w:pPr>
              <w:autoSpaceDE w:val="0"/>
              <w:autoSpaceDN w:val="0"/>
              <w:adjustRightInd w:val="0"/>
              <w:spacing w:after="0"/>
              <w:jc w:val="both"/>
              <w:rPr>
                <w:rFonts w:ascii="Tahoma" w:hAnsi="Tahoma" w:cs="Tahoma"/>
                <w:iCs/>
                <w:color w:val="000000"/>
                <w:sz w:val="20"/>
                <w:szCs w:val="20"/>
              </w:rPr>
            </w:pPr>
          </w:p>
          <w:p w14:paraId="58091300" w14:textId="77777777" w:rsidR="00D8588D" w:rsidRPr="004A4C03" w:rsidRDefault="00D8588D"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 xml:space="preserve">An ESIA is required once determination is done </w:t>
            </w:r>
          </w:p>
        </w:tc>
        <w:tc>
          <w:tcPr>
            <w:tcW w:w="1710" w:type="dxa"/>
            <w:shd w:val="clear" w:color="auto" w:fill="auto"/>
          </w:tcPr>
          <w:p w14:paraId="6F2AC40F" w14:textId="77777777" w:rsidR="00D8588D" w:rsidRPr="004A4C03" w:rsidRDefault="007F3A3C"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 xml:space="preserve">Similar both require screening </w:t>
            </w:r>
          </w:p>
        </w:tc>
        <w:tc>
          <w:tcPr>
            <w:tcW w:w="2030" w:type="dxa"/>
            <w:shd w:val="clear" w:color="auto" w:fill="auto"/>
          </w:tcPr>
          <w:p w14:paraId="56B06437" w14:textId="77777777" w:rsidR="00D8588D" w:rsidRPr="004A4C03" w:rsidRDefault="00D8588D"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Screening has been done and the project is established as medium risk which requires and ESIA</w:t>
            </w:r>
          </w:p>
        </w:tc>
      </w:tr>
      <w:tr w:rsidR="00D8588D" w:rsidRPr="004A4C03" w14:paraId="56C31089" w14:textId="77777777" w:rsidTr="007F3A3C">
        <w:tc>
          <w:tcPr>
            <w:tcW w:w="2898" w:type="dxa"/>
            <w:shd w:val="clear" w:color="auto" w:fill="auto"/>
          </w:tcPr>
          <w:p w14:paraId="7BB45063" w14:textId="77777777" w:rsidR="00D8588D" w:rsidRPr="004A4C03" w:rsidRDefault="00D8588D"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 xml:space="preserve">ESIA is needed once determination had been established and should be prepared identifying all environmental and social impacts and mitigation </w:t>
            </w:r>
            <w:r w:rsidR="00113628" w:rsidRPr="004A4C03">
              <w:rPr>
                <w:rFonts w:ascii="Tahoma" w:hAnsi="Tahoma" w:cs="Tahoma"/>
                <w:iCs/>
                <w:color w:val="000000"/>
                <w:sz w:val="20"/>
                <w:szCs w:val="20"/>
              </w:rPr>
              <w:t>measures proposed</w:t>
            </w:r>
            <w:r w:rsidRPr="004A4C03">
              <w:rPr>
                <w:rFonts w:ascii="Tahoma" w:hAnsi="Tahoma" w:cs="Tahoma"/>
                <w:iCs/>
                <w:color w:val="000000"/>
                <w:sz w:val="20"/>
                <w:szCs w:val="20"/>
              </w:rPr>
              <w:t xml:space="preserve"> to address the impacts </w:t>
            </w:r>
          </w:p>
        </w:tc>
        <w:tc>
          <w:tcPr>
            <w:tcW w:w="2970" w:type="dxa"/>
            <w:shd w:val="clear" w:color="auto" w:fill="auto"/>
          </w:tcPr>
          <w:p w14:paraId="4F7CD5FB" w14:textId="77777777" w:rsidR="00D8588D" w:rsidRPr="004A4C03" w:rsidRDefault="00D8588D"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 xml:space="preserve">ESIA is needed once determination had been established and should be prepared identifying all environmental and social impacts and mitigation </w:t>
            </w:r>
            <w:r w:rsidR="00113628" w:rsidRPr="004A4C03">
              <w:rPr>
                <w:rFonts w:ascii="Tahoma" w:hAnsi="Tahoma" w:cs="Tahoma"/>
                <w:iCs/>
                <w:color w:val="000000"/>
                <w:sz w:val="20"/>
                <w:szCs w:val="20"/>
              </w:rPr>
              <w:t>measures proposed</w:t>
            </w:r>
            <w:r w:rsidRPr="004A4C03">
              <w:rPr>
                <w:rFonts w:ascii="Tahoma" w:hAnsi="Tahoma" w:cs="Tahoma"/>
                <w:iCs/>
                <w:color w:val="000000"/>
                <w:sz w:val="20"/>
                <w:szCs w:val="20"/>
              </w:rPr>
              <w:t xml:space="preserve"> to address the impacts</w:t>
            </w:r>
          </w:p>
        </w:tc>
        <w:tc>
          <w:tcPr>
            <w:tcW w:w="1710" w:type="dxa"/>
            <w:shd w:val="clear" w:color="auto" w:fill="auto"/>
          </w:tcPr>
          <w:p w14:paraId="0329ED4E" w14:textId="77777777" w:rsidR="00D8588D" w:rsidRPr="004A4C03" w:rsidRDefault="00D8588D"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Similar</w:t>
            </w:r>
            <w:r w:rsidR="007F3A3C" w:rsidRPr="004A4C03">
              <w:rPr>
                <w:rFonts w:ascii="Tahoma" w:hAnsi="Tahoma" w:cs="Tahoma"/>
                <w:iCs/>
                <w:color w:val="000000"/>
                <w:sz w:val="20"/>
                <w:szCs w:val="20"/>
              </w:rPr>
              <w:t xml:space="preserve">-both require ESIA depending on the project impacts </w:t>
            </w:r>
            <w:r w:rsidRPr="004A4C03">
              <w:rPr>
                <w:rFonts w:ascii="Tahoma" w:hAnsi="Tahoma" w:cs="Tahoma"/>
                <w:iCs/>
                <w:color w:val="000000"/>
                <w:sz w:val="20"/>
                <w:szCs w:val="20"/>
              </w:rPr>
              <w:t xml:space="preserve"> </w:t>
            </w:r>
          </w:p>
        </w:tc>
        <w:tc>
          <w:tcPr>
            <w:tcW w:w="2030" w:type="dxa"/>
            <w:shd w:val="clear" w:color="auto" w:fill="auto"/>
          </w:tcPr>
          <w:p w14:paraId="7A818B1F" w14:textId="77777777" w:rsidR="00D8588D" w:rsidRPr="004A4C03" w:rsidRDefault="00D8588D"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 xml:space="preserve">ESIA is prepared in line with EMCA /EIA regulations and makes reference to WB safeguard policies </w:t>
            </w:r>
          </w:p>
        </w:tc>
      </w:tr>
      <w:tr w:rsidR="007F3A3C" w:rsidRPr="004A4C03" w14:paraId="07E14002" w14:textId="77777777" w:rsidTr="007F3A3C">
        <w:tc>
          <w:tcPr>
            <w:tcW w:w="2898" w:type="dxa"/>
            <w:shd w:val="clear" w:color="auto" w:fill="auto"/>
          </w:tcPr>
          <w:p w14:paraId="145E344F" w14:textId="77777777" w:rsidR="007F3A3C" w:rsidRPr="004A4C03" w:rsidRDefault="002D65D0" w:rsidP="004A4C03">
            <w:pPr>
              <w:autoSpaceDE w:val="0"/>
              <w:autoSpaceDN w:val="0"/>
              <w:adjustRightInd w:val="0"/>
              <w:spacing w:after="0"/>
              <w:jc w:val="both"/>
              <w:rPr>
                <w:rFonts w:ascii="Tahoma" w:hAnsi="Tahoma" w:cs="Tahoma"/>
                <w:b/>
                <w:iCs/>
                <w:sz w:val="20"/>
                <w:szCs w:val="20"/>
              </w:rPr>
            </w:pPr>
            <w:r w:rsidRPr="004A4C03">
              <w:rPr>
                <w:rFonts w:ascii="Tahoma" w:hAnsi="Tahoma" w:cs="Tahoma"/>
                <w:iCs/>
                <w:color w:val="000000"/>
                <w:sz w:val="20"/>
                <w:szCs w:val="20"/>
              </w:rPr>
              <w:t xml:space="preserve">O.P 4.12 Land Acquisition and </w:t>
            </w:r>
            <w:r w:rsidR="007F3A3C" w:rsidRPr="004A4C03">
              <w:rPr>
                <w:rFonts w:ascii="Tahoma" w:hAnsi="Tahoma" w:cs="Tahoma"/>
                <w:iCs/>
                <w:color w:val="000000"/>
                <w:sz w:val="20"/>
                <w:szCs w:val="20"/>
              </w:rPr>
              <w:t>Involuntary resettlement should be avoided wherever possible or minimized and exploring all alternatives</w:t>
            </w:r>
            <w:r w:rsidR="007F3A3C" w:rsidRPr="004A4C03">
              <w:rPr>
                <w:rFonts w:ascii="Tahoma" w:hAnsi="Tahoma" w:cs="Tahoma"/>
                <w:sz w:val="20"/>
                <w:szCs w:val="20"/>
              </w:rPr>
              <w:t xml:space="preserve"> </w:t>
            </w:r>
          </w:p>
        </w:tc>
        <w:tc>
          <w:tcPr>
            <w:tcW w:w="2970" w:type="dxa"/>
            <w:shd w:val="clear" w:color="auto" w:fill="auto"/>
          </w:tcPr>
          <w:p w14:paraId="7D097AAF" w14:textId="0D98C8BF" w:rsidR="007F3A3C" w:rsidRPr="004A4C03" w:rsidRDefault="009855BB"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Government and any other organization</w:t>
            </w:r>
            <w:r w:rsidR="007F3A3C" w:rsidRPr="004A4C03">
              <w:rPr>
                <w:rFonts w:ascii="Tahoma" w:hAnsi="Tahoma" w:cs="Tahoma"/>
                <w:color w:val="000000"/>
                <w:sz w:val="20"/>
                <w:szCs w:val="20"/>
              </w:rPr>
              <w:t xml:space="preserve"> shall prevent internal displacement linked to development projects to the extent possible by exploring other alternatives. </w:t>
            </w:r>
          </w:p>
          <w:p w14:paraId="6FB4906B" w14:textId="77777777" w:rsidR="007F3A3C" w:rsidRPr="004A4C03" w:rsidRDefault="007F3A3C" w:rsidP="004A4C03">
            <w:pPr>
              <w:autoSpaceDE w:val="0"/>
              <w:autoSpaceDN w:val="0"/>
              <w:adjustRightInd w:val="0"/>
              <w:spacing w:after="0"/>
              <w:jc w:val="both"/>
              <w:rPr>
                <w:rFonts w:ascii="Tahoma" w:hAnsi="Tahoma" w:cs="Tahoma"/>
                <w:b/>
                <w:iCs/>
                <w:color w:val="000000"/>
                <w:sz w:val="20"/>
                <w:szCs w:val="20"/>
              </w:rPr>
            </w:pPr>
          </w:p>
        </w:tc>
        <w:tc>
          <w:tcPr>
            <w:tcW w:w="1710" w:type="dxa"/>
            <w:shd w:val="clear" w:color="auto" w:fill="auto"/>
          </w:tcPr>
          <w:p w14:paraId="7D155B05" w14:textId="77777777" w:rsidR="007F3A3C" w:rsidRPr="004A4C03" w:rsidRDefault="007F3A3C" w:rsidP="004A4C03">
            <w:pPr>
              <w:autoSpaceDE w:val="0"/>
              <w:autoSpaceDN w:val="0"/>
              <w:adjustRightInd w:val="0"/>
              <w:spacing w:after="0"/>
              <w:jc w:val="both"/>
              <w:rPr>
                <w:rFonts w:ascii="Tahoma" w:hAnsi="Tahoma" w:cs="Tahoma"/>
                <w:b/>
                <w:iCs/>
                <w:color w:val="000000"/>
                <w:sz w:val="20"/>
                <w:szCs w:val="20"/>
              </w:rPr>
            </w:pPr>
            <w:r w:rsidRPr="004A4C03">
              <w:rPr>
                <w:rFonts w:ascii="Tahoma" w:hAnsi="Tahoma" w:cs="Tahoma"/>
                <w:b/>
                <w:iCs/>
                <w:color w:val="000000"/>
                <w:sz w:val="20"/>
                <w:szCs w:val="20"/>
              </w:rPr>
              <w:t>Similar-</w:t>
            </w:r>
            <w:r w:rsidR="00C07F2E" w:rsidRPr="004A4C03">
              <w:rPr>
                <w:rFonts w:ascii="Tahoma" w:hAnsi="Tahoma" w:cs="Tahoma"/>
                <w:color w:val="000000"/>
                <w:sz w:val="20"/>
                <w:szCs w:val="20"/>
              </w:rPr>
              <w:t xml:space="preserve"> displacement in projects should be avoided to the extent possible by exploring alternatives. </w:t>
            </w:r>
          </w:p>
        </w:tc>
        <w:tc>
          <w:tcPr>
            <w:tcW w:w="2030" w:type="dxa"/>
            <w:shd w:val="clear" w:color="auto" w:fill="auto"/>
          </w:tcPr>
          <w:p w14:paraId="3751BC4A" w14:textId="77777777" w:rsidR="00C07F2E" w:rsidRPr="004A4C03" w:rsidRDefault="007F3A3C"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iCs/>
                <w:color w:val="000000"/>
                <w:sz w:val="20"/>
                <w:szCs w:val="20"/>
              </w:rPr>
              <w:t>WB policy is more elaborate tha</w:t>
            </w:r>
            <w:r w:rsidR="00D93AA9" w:rsidRPr="004A4C03">
              <w:rPr>
                <w:rFonts w:ascii="Tahoma" w:hAnsi="Tahoma" w:cs="Tahoma"/>
                <w:iCs/>
                <w:color w:val="000000"/>
                <w:sz w:val="20"/>
                <w:szCs w:val="20"/>
              </w:rPr>
              <w:t>n</w:t>
            </w:r>
            <w:r w:rsidRPr="004A4C03">
              <w:rPr>
                <w:rFonts w:ascii="Tahoma" w:hAnsi="Tahoma" w:cs="Tahoma"/>
                <w:iCs/>
                <w:color w:val="000000"/>
                <w:sz w:val="20"/>
                <w:szCs w:val="20"/>
              </w:rPr>
              <w:t xml:space="preserve"> the Kenyan Law</w:t>
            </w:r>
            <w:r w:rsidR="00C07F2E" w:rsidRPr="004A4C03">
              <w:rPr>
                <w:rFonts w:ascii="Tahoma" w:hAnsi="Tahoma" w:cs="Tahoma"/>
                <w:iCs/>
                <w:color w:val="000000"/>
                <w:sz w:val="20"/>
                <w:szCs w:val="20"/>
              </w:rPr>
              <w:t>.</w:t>
            </w:r>
            <w:r w:rsidRPr="004A4C03">
              <w:rPr>
                <w:rFonts w:ascii="Tahoma" w:hAnsi="Tahoma" w:cs="Tahoma"/>
                <w:iCs/>
                <w:color w:val="000000"/>
                <w:sz w:val="20"/>
                <w:szCs w:val="20"/>
              </w:rPr>
              <w:t xml:space="preserve"> </w:t>
            </w:r>
          </w:p>
          <w:p w14:paraId="55B124E5" w14:textId="77777777" w:rsidR="007F3A3C" w:rsidRPr="004A4C03" w:rsidRDefault="007F3A3C" w:rsidP="004A4C03">
            <w:pPr>
              <w:autoSpaceDE w:val="0"/>
              <w:autoSpaceDN w:val="0"/>
              <w:adjustRightInd w:val="0"/>
              <w:spacing w:after="0"/>
              <w:jc w:val="both"/>
              <w:rPr>
                <w:rFonts w:ascii="Tahoma" w:hAnsi="Tahoma" w:cs="Tahoma"/>
                <w:b/>
                <w:iCs/>
                <w:color w:val="000000"/>
                <w:sz w:val="20"/>
                <w:szCs w:val="20"/>
              </w:rPr>
            </w:pPr>
          </w:p>
        </w:tc>
      </w:tr>
      <w:tr w:rsidR="00C07F2E" w:rsidRPr="004A4C03" w14:paraId="09364234" w14:textId="77777777" w:rsidTr="007F3A3C">
        <w:tc>
          <w:tcPr>
            <w:tcW w:w="2898" w:type="dxa"/>
            <w:shd w:val="clear" w:color="auto" w:fill="auto"/>
          </w:tcPr>
          <w:p w14:paraId="676145E5" w14:textId="77777777" w:rsidR="00C07F2E" w:rsidRPr="004A4C03" w:rsidRDefault="002D65D0" w:rsidP="004A4C03">
            <w:p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O.P</w:t>
            </w:r>
            <w:r w:rsidR="004231B6" w:rsidRPr="004A4C03">
              <w:rPr>
                <w:rFonts w:ascii="Tahoma" w:hAnsi="Tahoma" w:cs="Tahoma"/>
                <w:iCs/>
                <w:sz w:val="20"/>
                <w:szCs w:val="20"/>
              </w:rPr>
              <w:t xml:space="preserve"> </w:t>
            </w:r>
            <w:r w:rsidRPr="004A4C03">
              <w:rPr>
                <w:rFonts w:ascii="Tahoma" w:hAnsi="Tahoma" w:cs="Tahoma"/>
                <w:iCs/>
                <w:sz w:val="20"/>
                <w:szCs w:val="20"/>
              </w:rPr>
              <w:t>4.</w:t>
            </w:r>
            <w:r w:rsidR="00BB087A" w:rsidRPr="004A4C03">
              <w:rPr>
                <w:rFonts w:ascii="Tahoma" w:hAnsi="Tahoma" w:cs="Tahoma"/>
                <w:iCs/>
                <w:sz w:val="20"/>
                <w:szCs w:val="20"/>
              </w:rPr>
              <w:t xml:space="preserve">10 </w:t>
            </w:r>
            <w:r w:rsidR="004231B6" w:rsidRPr="004A4C03">
              <w:rPr>
                <w:rFonts w:ascii="Tahoma" w:hAnsi="Tahoma" w:cs="Tahoma"/>
                <w:iCs/>
                <w:sz w:val="20"/>
                <w:szCs w:val="20"/>
              </w:rPr>
              <w:t xml:space="preserve">on indigenous people seeks to promote the inclusion </w:t>
            </w:r>
            <w:r w:rsidR="002F7A1A" w:rsidRPr="004A4C03">
              <w:rPr>
                <w:rFonts w:ascii="Tahoma" w:hAnsi="Tahoma" w:cs="Tahoma"/>
                <w:iCs/>
                <w:sz w:val="20"/>
                <w:szCs w:val="20"/>
              </w:rPr>
              <w:t>of these grou</w:t>
            </w:r>
            <w:r w:rsidR="004231B6" w:rsidRPr="004A4C03">
              <w:rPr>
                <w:rFonts w:ascii="Tahoma" w:hAnsi="Tahoma" w:cs="Tahoma"/>
                <w:iCs/>
                <w:sz w:val="20"/>
                <w:szCs w:val="20"/>
              </w:rPr>
              <w:t>p in development project and especially through consultation to ensure they als</w:t>
            </w:r>
            <w:r w:rsidR="002F7A1A" w:rsidRPr="004A4C03">
              <w:rPr>
                <w:rFonts w:ascii="Tahoma" w:hAnsi="Tahoma" w:cs="Tahoma"/>
                <w:iCs/>
                <w:sz w:val="20"/>
                <w:szCs w:val="20"/>
              </w:rPr>
              <w:t xml:space="preserve">o share in the project benefits and ensure negative impacts do not </w:t>
            </w:r>
            <w:r w:rsidR="001A6B86" w:rsidRPr="004A4C03">
              <w:rPr>
                <w:rFonts w:ascii="Tahoma" w:hAnsi="Tahoma" w:cs="Tahoma"/>
                <w:iCs/>
                <w:sz w:val="20"/>
                <w:szCs w:val="20"/>
              </w:rPr>
              <w:t>disproportionately</w:t>
            </w:r>
            <w:r w:rsidR="002F7A1A" w:rsidRPr="004A4C03">
              <w:rPr>
                <w:rFonts w:ascii="Tahoma" w:hAnsi="Tahoma" w:cs="Tahoma"/>
                <w:iCs/>
                <w:sz w:val="20"/>
                <w:szCs w:val="20"/>
              </w:rPr>
              <w:t xml:space="preserve"> fall on them</w:t>
            </w:r>
          </w:p>
          <w:p w14:paraId="19C352BD" w14:textId="77777777" w:rsidR="00312FC2" w:rsidRPr="004A4C03" w:rsidRDefault="00312FC2" w:rsidP="004A4C03">
            <w:pPr>
              <w:autoSpaceDE w:val="0"/>
              <w:autoSpaceDN w:val="0"/>
              <w:adjustRightInd w:val="0"/>
              <w:spacing w:after="0"/>
              <w:jc w:val="both"/>
              <w:rPr>
                <w:rFonts w:ascii="Tahoma" w:hAnsi="Tahoma" w:cs="Tahoma"/>
                <w:iCs/>
                <w:sz w:val="20"/>
                <w:szCs w:val="20"/>
              </w:rPr>
            </w:pPr>
          </w:p>
          <w:p w14:paraId="7549C964" w14:textId="77777777" w:rsidR="00312FC2" w:rsidRPr="004A4C03" w:rsidRDefault="00312FC2" w:rsidP="004A4C03">
            <w:pPr>
              <w:autoSpaceDE w:val="0"/>
              <w:autoSpaceDN w:val="0"/>
              <w:adjustRightInd w:val="0"/>
              <w:spacing w:after="0"/>
              <w:jc w:val="both"/>
              <w:rPr>
                <w:rFonts w:ascii="Tahoma" w:hAnsi="Tahoma" w:cs="Tahoma"/>
                <w:sz w:val="20"/>
                <w:szCs w:val="20"/>
              </w:rPr>
            </w:pPr>
            <w:r w:rsidRPr="004A4C03">
              <w:rPr>
                <w:rFonts w:ascii="Tahoma" w:hAnsi="Tahoma" w:cs="Tahoma"/>
                <w:iCs/>
                <w:sz w:val="20"/>
                <w:szCs w:val="20"/>
              </w:rPr>
              <w:t>The policy requires these gro</w:t>
            </w:r>
            <w:r w:rsidR="007D145B" w:rsidRPr="004A4C03">
              <w:rPr>
                <w:rFonts w:ascii="Tahoma" w:hAnsi="Tahoma" w:cs="Tahoma"/>
                <w:iCs/>
                <w:sz w:val="20"/>
                <w:szCs w:val="20"/>
              </w:rPr>
              <w:t>ups to be consulted separately t</w:t>
            </w:r>
            <w:r w:rsidRPr="004A4C03">
              <w:rPr>
                <w:rFonts w:ascii="Tahoma" w:hAnsi="Tahoma" w:cs="Tahoma"/>
                <w:iCs/>
                <w:sz w:val="20"/>
                <w:szCs w:val="20"/>
              </w:rPr>
              <w:t>o enhance their participation</w:t>
            </w:r>
          </w:p>
        </w:tc>
        <w:tc>
          <w:tcPr>
            <w:tcW w:w="2970" w:type="dxa"/>
            <w:shd w:val="clear" w:color="auto" w:fill="auto"/>
          </w:tcPr>
          <w:p w14:paraId="2ABFEC07" w14:textId="77777777" w:rsidR="004231B6" w:rsidRPr="004A4C03" w:rsidRDefault="004231B6" w:rsidP="004A4C03">
            <w:pPr>
              <w:pStyle w:val="Default"/>
              <w:spacing w:line="276" w:lineRule="auto"/>
              <w:jc w:val="both"/>
              <w:rPr>
                <w:rFonts w:ascii="Tahoma" w:hAnsi="Tahoma" w:cs="Tahoma"/>
                <w:sz w:val="20"/>
                <w:szCs w:val="20"/>
              </w:rPr>
            </w:pPr>
            <w:r w:rsidRPr="004A4C03">
              <w:rPr>
                <w:rFonts w:ascii="Tahoma" w:hAnsi="Tahoma" w:cs="Tahoma"/>
                <w:sz w:val="20"/>
                <w:szCs w:val="20"/>
              </w:rPr>
              <w:t>The COK 20.10 article 56 provides for the right of marginalized communities and the importance of their input in decision making that regards them</w:t>
            </w:r>
            <w:r w:rsidR="002F7A1A" w:rsidRPr="004A4C03">
              <w:rPr>
                <w:rFonts w:ascii="Tahoma" w:hAnsi="Tahoma" w:cs="Tahoma"/>
                <w:sz w:val="20"/>
                <w:szCs w:val="20"/>
              </w:rPr>
              <w:t>.</w:t>
            </w:r>
          </w:p>
          <w:p w14:paraId="1FCE9532" w14:textId="77777777" w:rsidR="004231B6" w:rsidRPr="004A4C03" w:rsidRDefault="004231B6"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National Gender and Equality Act and the </w:t>
            </w:r>
            <w:r w:rsidR="001A6B86" w:rsidRPr="004A4C03">
              <w:rPr>
                <w:rFonts w:ascii="Tahoma" w:hAnsi="Tahoma" w:cs="Tahoma"/>
                <w:sz w:val="20"/>
                <w:szCs w:val="20"/>
              </w:rPr>
              <w:t>Children’s</w:t>
            </w:r>
            <w:r w:rsidRPr="004A4C03">
              <w:rPr>
                <w:rFonts w:ascii="Tahoma" w:hAnsi="Tahoma" w:cs="Tahoma"/>
                <w:sz w:val="20"/>
                <w:szCs w:val="20"/>
              </w:rPr>
              <w:t xml:space="preserve"> Act and Persons with disability Act seeks to promote the inclusion of these persons in all issues as they are often overlooked and left out. </w:t>
            </w:r>
          </w:p>
          <w:p w14:paraId="533E7209" w14:textId="77777777" w:rsidR="007D145B" w:rsidRPr="004A4C03" w:rsidRDefault="007D145B" w:rsidP="004A4C03">
            <w:pPr>
              <w:pStyle w:val="Default"/>
              <w:spacing w:line="276" w:lineRule="auto"/>
              <w:jc w:val="both"/>
              <w:rPr>
                <w:rFonts w:ascii="Tahoma" w:hAnsi="Tahoma" w:cs="Tahoma"/>
                <w:sz w:val="20"/>
                <w:szCs w:val="20"/>
              </w:rPr>
            </w:pPr>
            <w:r w:rsidRPr="004A4C03">
              <w:rPr>
                <w:rFonts w:ascii="Tahoma" w:hAnsi="Tahoma" w:cs="Tahoma"/>
                <w:sz w:val="20"/>
                <w:szCs w:val="20"/>
              </w:rPr>
              <w:t>Emphasis is also on consulting with them</w:t>
            </w:r>
          </w:p>
        </w:tc>
        <w:tc>
          <w:tcPr>
            <w:tcW w:w="1710" w:type="dxa"/>
            <w:shd w:val="clear" w:color="auto" w:fill="auto"/>
          </w:tcPr>
          <w:p w14:paraId="1DA99911" w14:textId="77777777" w:rsidR="00312FC2" w:rsidRPr="004A4C03" w:rsidRDefault="002F7A1A"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Similar-both seek to promote inclusion of these grou</w:t>
            </w:r>
            <w:r w:rsidR="002A2744" w:rsidRPr="004A4C03">
              <w:rPr>
                <w:rFonts w:ascii="Tahoma" w:hAnsi="Tahoma" w:cs="Tahoma"/>
                <w:iCs/>
                <w:color w:val="000000"/>
                <w:sz w:val="20"/>
                <w:szCs w:val="20"/>
              </w:rPr>
              <w:t xml:space="preserve">p so that they do can share the projects </w:t>
            </w:r>
            <w:r w:rsidR="001A6B86" w:rsidRPr="004A4C03">
              <w:rPr>
                <w:rFonts w:ascii="Tahoma" w:hAnsi="Tahoma" w:cs="Tahoma"/>
                <w:iCs/>
                <w:color w:val="000000"/>
                <w:sz w:val="20"/>
                <w:szCs w:val="20"/>
              </w:rPr>
              <w:t>benefits</w:t>
            </w:r>
            <w:r w:rsidR="002A2744" w:rsidRPr="004A4C03">
              <w:rPr>
                <w:rFonts w:ascii="Tahoma" w:hAnsi="Tahoma" w:cs="Tahoma"/>
                <w:iCs/>
                <w:color w:val="000000"/>
                <w:sz w:val="20"/>
                <w:szCs w:val="20"/>
              </w:rPr>
              <w:t xml:space="preserve"> and ensure that negative impacts of the project do not fall on them disproportionately </w:t>
            </w:r>
          </w:p>
          <w:p w14:paraId="0E61D3D5" w14:textId="77777777" w:rsidR="00C07F2E" w:rsidRPr="004A4C03" w:rsidRDefault="00312FC2"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 xml:space="preserve">WB needs a social assessment to be conducted </w:t>
            </w:r>
            <w:r w:rsidR="002F7A1A" w:rsidRPr="004A4C03">
              <w:rPr>
                <w:rFonts w:ascii="Tahoma" w:hAnsi="Tahoma" w:cs="Tahoma"/>
                <w:iCs/>
                <w:color w:val="000000"/>
                <w:sz w:val="20"/>
                <w:szCs w:val="20"/>
              </w:rPr>
              <w:t xml:space="preserve"> </w:t>
            </w:r>
          </w:p>
        </w:tc>
        <w:tc>
          <w:tcPr>
            <w:tcW w:w="2030" w:type="dxa"/>
            <w:shd w:val="clear" w:color="auto" w:fill="auto"/>
          </w:tcPr>
          <w:p w14:paraId="5A083DC3" w14:textId="77777777" w:rsidR="00C07F2E" w:rsidRPr="004A4C03" w:rsidRDefault="002A2744" w:rsidP="004A4C03">
            <w:pPr>
              <w:autoSpaceDE w:val="0"/>
              <w:autoSpaceDN w:val="0"/>
              <w:adjustRightInd w:val="0"/>
              <w:spacing w:after="0"/>
              <w:jc w:val="both"/>
              <w:rPr>
                <w:rFonts w:ascii="Tahoma" w:hAnsi="Tahoma" w:cs="Tahoma"/>
                <w:iCs/>
                <w:color w:val="000000"/>
                <w:sz w:val="20"/>
                <w:szCs w:val="20"/>
              </w:rPr>
            </w:pPr>
            <w:r w:rsidRPr="004A4C03">
              <w:rPr>
                <w:rFonts w:ascii="Tahoma" w:hAnsi="Tahoma" w:cs="Tahoma"/>
                <w:iCs/>
                <w:color w:val="000000"/>
                <w:sz w:val="20"/>
                <w:szCs w:val="20"/>
              </w:rPr>
              <w:t xml:space="preserve">WB policy more elaborate and the two </w:t>
            </w:r>
            <w:r w:rsidR="007D145B" w:rsidRPr="004A4C03">
              <w:rPr>
                <w:rFonts w:ascii="Tahoma" w:hAnsi="Tahoma" w:cs="Tahoma"/>
                <w:iCs/>
                <w:color w:val="000000"/>
                <w:sz w:val="20"/>
                <w:szCs w:val="20"/>
              </w:rPr>
              <w:t xml:space="preserve">are being </w:t>
            </w:r>
            <w:r w:rsidR="00B23D87" w:rsidRPr="004A4C03">
              <w:rPr>
                <w:rFonts w:ascii="Tahoma" w:hAnsi="Tahoma" w:cs="Tahoma"/>
                <w:iCs/>
                <w:color w:val="000000"/>
                <w:sz w:val="20"/>
                <w:szCs w:val="20"/>
              </w:rPr>
              <w:t>used to</w:t>
            </w:r>
            <w:r w:rsidRPr="004A4C03">
              <w:rPr>
                <w:rFonts w:ascii="Tahoma" w:hAnsi="Tahoma" w:cs="Tahoma"/>
                <w:iCs/>
                <w:color w:val="000000"/>
                <w:sz w:val="20"/>
                <w:szCs w:val="20"/>
              </w:rPr>
              <w:t xml:space="preserve"> compliment </w:t>
            </w:r>
          </w:p>
        </w:tc>
      </w:tr>
      <w:tr w:rsidR="007F3A3C" w:rsidRPr="004A4C03" w14:paraId="1322DF23" w14:textId="77777777" w:rsidTr="007F3A3C">
        <w:tc>
          <w:tcPr>
            <w:tcW w:w="2898" w:type="dxa"/>
            <w:shd w:val="clear" w:color="auto" w:fill="auto"/>
          </w:tcPr>
          <w:p w14:paraId="019668A3" w14:textId="77777777" w:rsidR="007F3A3C" w:rsidRPr="004A4C03" w:rsidRDefault="007D145B" w:rsidP="004A4C03">
            <w:pPr>
              <w:pStyle w:val="Default"/>
              <w:spacing w:line="276" w:lineRule="auto"/>
              <w:jc w:val="both"/>
              <w:rPr>
                <w:rFonts w:ascii="Tahoma" w:hAnsi="Tahoma" w:cs="Tahoma"/>
                <w:iCs/>
                <w:color w:val="auto"/>
                <w:sz w:val="20"/>
                <w:szCs w:val="20"/>
              </w:rPr>
            </w:pPr>
            <w:r w:rsidRPr="004A4C03">
              <w:rPr>
                <w:rFonts w:ascii="Tahoma" w:hAnsi="Tahoma" w:cs="Tahoma"/>
                <w:iCs/>
                <w:color w:val="auto"/>
                <w:sz w:val="20"/>
                <w:szCs w:val="20"/>
              </w:rPr>
              <w:t xml:space="preserve">Project affected persons should be meaningfully consulted and be given opportunities to participate in planning and </w:t>
            </w:r>
            <w:r w:rsidR="001A6B86" w:rsidRPr="004A4C03">
              <w:rPr>
                <w:rFonts w:ascii="Tahoma" w:hAnsi="Tahoma" w:cs="Tahoma"/>
                <w:iCs/>
                <w:color w:val="auto"/>
                <w:sz w:val="20"/>
                <w:szCs w:val="20"/>
              </w:rPr>
              <w:t>implementing</w:t>
            </w:r>
            <w:r w:rsidRPr="004A4C03">
              <w:rPr>
                <w:rFonts w:ascii="Tahoma" w:hAnsi="Tahoma" w:cs="Tahoma"/>
                <w:iCs/>
                <w:color w:val="auto"/>
                <w:sz w:val="20"/>
                <w:szCs w:val="20"/>
              </w:rPr>
              <w:t xml:space="preserve"> of projects and especially where there is resettlement </w:t>
            </w:r>
          </w:p>
        </w:tc>
        <w:tc>
          <w:tcPr>
            <w:tcW w:w="2970" w:type="dxa"/>
            <w:shd w:val="clear" w:color="auto" w:fill="auto"/>
          </w:tcPr>
          <w:p w14:paraId="0238DAFC" w14:textId="77777777" w:rsidR="007F3A3C" w:rsidRPr="004A4C03" w:rsidRDefault="007D145B" w:rsidP="004A4C03">
            <w:pPr>
              <w:pStyle w:val="Default"/>
              <w:spacing w:line="276" w:lineRule="auto"/>
              <w:jc w:val="both"/>
              <w:rPr>
                <w:rFonts w:ascii="Tahoma" w:hAnsi="Tahoma" w:cs="Tahoma"/>
                <w:sz w:val="20"/>
                <w:szCs w:val="20"/>
              </w:rPr>
            </w:pPr>
            <w:r w:rsidRPr="004A4C03">
              <w:rPr>
                <w:rFonts w:ascii="Tahoma" w:hAnsi="Tahoma" w:cs="Tahoma"/>
                <w:iCs/>
                <w:color w:val="auto"/>
                <w:sz w:val="20"/>
                <w:szCs w:val="20"/>
              </w:rPr>
              <w:t xml:space="preserve">EMCA requires that the project owner seeks the views of the people who are affected and explain the project information to them and especially the impacts f project and also obtain their opinions or comments </w:t>
            </w:r>
          </w:p>
        </w:tc>
        <w:tc>
          <w:tcPr>
            <w:tcW w:w="1710" w:type="dxa"/>
            <w:shd w:val="clear" w:color="auto" w:fill="auto"/>
          </w:tcPr>
          <w:p w14:paraId="5A3597A4" w14:textId="77777777" w:rsidR="007F3A3C" w:rsidRPr="004A4C03" w:rsidRDefault="007D145B" w:rsidP="004A4C03">
            <w:p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 xml:space="preserve">Both are similar </w:t>
            </w:r>
          </w:p>
        </w:tc>
        <w:tc>
          <w:tcPr>
            <w:tcW w:w="2030" w:type="dxa"/>
            <w:shd w:val="clear" w:color="auto" w:fill="auto"/>
          </w:tcPr>
          <w:p w14:paraId="5507465A" w14:textId="77777777" w:rsidR="007F3A3C" w:rsidRPr="004A4C03" w:rsidRDefault="001A6B86" w:rsidP="004A4C03">
            <w:p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Consultation</w:t>
            </w:r>
            <w:r w:rsidR="007D145B" w:rsidRPr="004A4C03">
              <w:rPr>
                <w:rFonts w:ascii="Tahoma" w:hAnsi="Tahoma" w:cs="Tahoma"/>
                <w:iCs/>
                <w:sz w:val="20"/>
                <w:szCs w:val="20"/>
              </w:rPr>
              <w:t xml:space="preserve"> has been done and will be progressed in line with the two WB policy and Kenya legislation </w:t>
            </w:r>
          </w:p>
        </w:tc>
      </w:tr>
    </w:tbl>
    <w:p w14:paraId="3BD6FF88" w14:textId="77777777" w:rsidR="00D8588D" w:rsidRPr="004A4C03" w:rsidRDefault="00D8588D" w:rsidP="004A4C03">
      <w:pPr>
        <w:autoSpaceDE w:val="0"/>
        <w:autoSpaceDN w:val="0"/>
        <w:adjustRightInd w:val="0"/>
        <w:spacing w:after="0"/>
        <w:jc w:val="both"/>
        <w:rPr>
          <w:rFonts w:ascii="Tahoma" w:hAnsi="Tahoma" w:cs="Tahoma"/>
          <w:b/>
          <w:iCs/>
          <w:color w:val="000000"/>
          <w:sz w:val="20"/>
          <w:szCs w:val="20"/>
        </w:rPr>
      </w:pPr>
    </w:p>
    <w:p w14:paraId="4215D8A0" w14:textId="77777777" w:rsidR="008355A8" w:rsidRPr="004A4C03" w:rsidRDefault="008355A8" w:rsidP="004A4C03">
      <w:pPr>
        <w:autoSpaceDE w:val="0"/>
        <w:autoSpaceDN w:val="0"/>
        <w:adjustRightInd w:val="0"/>
        <w:spacing w:after="0"/>
        <w:jc w:val="both"/>
        <w:rPr>
          <w:rFonts w:ascii="Tahoma" w:hAnsi="Tahoma" w:cs="Tahoma"/>
          <w:i/>
          <w:iCs/>
          <w:color w:val="000000"/>
          <w:sz w:val="20"/>
          <w:szCs w:val="20"/>
        </w:rPr>
      </w:pPr>
    </w:p>
    <w:p w14:paraId="5B245242" w14:textId="77777777" w:rsidR="00264AD5" w:rsidRPr="004A4C03" w:rsidRDefault="00264AD5" w:rsidP="004A4C03">
      <w:pPr>
        <w:autoSpaceDE w:val="0"/>
        <w:autoSpaceDN w:val="0"/>
        <w:adjustRightInd w:val="0"/>
        <w:spacing w:after="0"/>
        <w:jc w:val="both"/>
        <w:rPr>
          <w:rFonts w:ascii="Tahoma" w:hAnsi="Tahoma" w:cs="Tahoma"/>
          <w:i/>
          <w:iCs/>
          <w:color w:val="000000"/>
          <w:sz w:val="20"/>
          <w:szCs w:val="20"/>
        </w:rPr>
      </w:pPr>
    </w:p>
    <w:p w14:paraId="1B74898B" w14:textId="77777777" w:rsidR="00264AD5" w:rsidRPr="004A4C03" w:rsidRDefault="00264AD5" w:rsidP="004A4C03">
      <w:pPr>
        <w:autoSpaceDE w:val="0"/>
        <w:autoSpaceDN w:val="0"/>
        <w:adjustRightInd w:val="0"/>
        <w:spacing w:after="0"/>
        <w:jc w:val="both"/>
        <w:rPr>
          <w:rFonts w:ascii="Tahoma" w:hAnsi="Tahoma" w:cs="Tahoma"/>
          <w:i/>
          <w:iCs/>
          <w:color w:val="000000"/>
          <w:sz w:val="20"/>
          <w:szCs w:val="20"/>
        </w:rPr>
      </w:pPr>
    </w:p>
    <w:p w14:paraId="60CD4B9F" w14:textId="77777777" w:rsidR="00264AD5" w:rsidRPr="004A4C03" w:rsidRDefault="00264AD5" w:rsidP="004A4C03">
      <w:pPr>
        <w:autoSpaceDE w:val="0"/>
        <w:autoSpaceDN w:val="0"/>
        <w:adjustRightInd w:val="0"/>
        <w:spacing w:after="0"/>
        <w:jc w:val="both"/>
        <w:rPr>
          <w:rFonts w:ascii="Tahoma" w:hAnsi="Tahoma" w:cs="Tahoma"/>
          <w:i/>
          <w:iCs/>
          <w:color w:val="000000"/>
          <w:sz w:val="20"/>
          <w:szCs w:val="20"/>
        </w:rPr>
      </w:pPr>
    </w:p>
    <w:p w14:paraId="3EDB0075" w14:textId="77777777" w:rsidR="00264AD5" w:rsidRPr="004A4C03" w:rsidRDefault="00264AD5" w:rsidP="004A4C03">
      <w:pPr>
        <w:autoSpaceDE w:val="0"/>
        <w:autoSpaceDN w:val="0"/>
        <w:adjustRightInd w:val="0"/>
        <w:spacing w:after="0"/>
        <w:jc w:val="both"/>
        <w:rPr>
          <w:rFonts w:ascii="Tahoma" w:hAnsi="Tahoma" w:cs="Tahoma"/>
          <w:i/>
          <w:iCs/>
          <w:color w:val="000000"/>
          <w:sz w:val="20"/>
          <w:szCs w:val="20"/>
        </w:rPr>
      </w:pPr>
    </w:p>
    <w:p w14:paraId="72AD5F58" w14:textId="77777777" w:rsidR="00264AD5" w:rsidRPr="004A4C03" w:rsidRDefault="00264AD5" w:rsidP="004A4C03">
      <w:pPr>
        <w:autoSpaceDE w:val="0"/>
        <w:autoSpaceDN w:val="0"/>
        <w:adjustRightInd w:val="0"/>
        <w:spacing w:after="0"/>
        <w:jc w:val="both"/>
        <w:rPr>
          <w:rFonts w:ascii="Tahoma" w:hAnsi="Tahoma" w:cs="Tahoma"/>
          <w:i/>
          <w:iCs/>
          <w:color w:val="000000"/>
          <w:sz w:val="20"/>
          <w:szCs w:val="20"/>
        </w:rPr>
      </w:pPr>
    </w:p>
    <w:p w14:paraId="002FA0D1"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3E39307E"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33061EF4"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0CDE3BF4"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44AEB3CA"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7D343667"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57180E72"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50EEFD29"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7B72EE40"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032AFDB9"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2354480C"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735CC3C8"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48CFD52E"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6832138F"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64254A96"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05AB3D14"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1552E0EA" w14:textId="77777777" w:rsidR="00FE70D2" w:rsidRPr="004A4C03" w:rsidRDefault="00FE70D2" w:rsidP="004A4C03">
      <w:pPr>
        <w:autoSpaceDE w:val="0"/>
        <w:autoSpaceDN w:val="0"/>
        <w:adjustRightInd w:val="0"/>
        <w:spacing w:after="0"/>
        <w:jc w:val="both"/>
        <w:rPr>
          <w:rFonts w:ascii="Tahoma" w:hAnsi="Tahoma" w:cs="Tahoma"/>
          <w:i/>
          <w:iCs/>
          <w:color w:val="000000"/>
          <w:sz w:val="20"/>
          <w:szCs w:val="20"/>
        </w:rPr>
      </w:pPr>
    </w:p>
    <w:p w14:paraId="12DBFAB5" w14:textId="1E0416C3" w:rsidR="00D90898" w:rsidRPr="004A4C03" w:rsidRDefault="00D90898" w:rsidP="004A4C03">
      <w:pPr>
        <w:pStyle w:val="Heading1"/>
        <w:jc w:val="both"/>
        <w:rPr>
          <w:rFonts w:ascii="Tahoma" w:hAnsi="Tahoma" w:cs="Tahoma"/>
          <w:sz w:val="20"/>
          <w:szCs w:val="20"/>
        </w:rPr>
      </w:pPr>
      <w:bookmarkStart w:id="899" w:name="_Toc99435633"/>
      <w:bookmarkStart w:id="900" w:name="_Toc145150789"/>
      <w:bookmarkStart w:id="901" w:name="_Toc146007639"/>
      <w:bookmarkStart w:id="902" w:name="_Toc263407616"/>
      <w:bookmarkStart w:id="903" w:name="_Toc269973524"/>
      <w:bookmarkStart w:id="904" w:name="_Toc271210152"/>
      <w:bookmarkStart w:id="905" w:name="_Toc278295735"/>
      <w:bookmarkStart w:id="906" w:name="_Toc527625406"/>
      <w:bookmarkStart w:id="907" w:name="_Toc92879077"/>
      <w:bookmarkStart w:id="908" w:name="_Toc92879281"/>
      <w:bookmarkStart w:id="909" w:name="_Toc92902399"/>
      <w:bookmarkStart w:id="910" w:name="_Toc103781397"/>
      <w:bookmarkStart w:id="911" w:name="_Toc148524305"/>
      <w:r w:rsidRPr="004A4C03">
        <w:rPr>
          <w:rFonts w:ascii="Tahoma" w:hAnsi="Tahoma" w:cs="Tahoma"/>
          <w:sz w:val="20"/>
          <w:szCs w:val="20"/>
        </w:rPr>
        <w:t xml:space="preserve">R </w:t>
      </w:r>
      <w:r w:rsidR="00926132" w:rsidRPr="004A4C03">
        <w:rPr>
          <w:rFonts w:ascii="Tahoma" w:hAnsi="Tahoma" w:cs="Tahoma"/>
          <w:sz w:val="20"/>
          <w:szCs w:val="20"/>
        </w:rPr>
        <w:t>SIX</w:t>
      </w:r>
      <w:r w:rsidRPr="004A4C03">
        <w:rPr>
          <w:rFonts w:ascii="Tahoma" w:hAnsi="Tahoma" w:cs="Tahoma"/>
          <w:sz w:val="20"/>
          <w:szCs w:val="20"/>
        </w:rPr>
        <w:t xml:space="preserve">: </w:t>
      </w:r>
      <w:bookmarkEnd w:id="899"/>
      <w:bookmarkEnd w:id="900"/>
      <w:bookmarkEnd w:id="901"/>
      <w:bookmarkEnd w:id="902"/>
      <w:bookmarkEnd w:id="903"/>
      <w:bookmarkEnd w:id="904"/>
      <w:bookmarkEnd w:id="905"/>
      <w:bookmarkEnd w:id="906"/>
      <w:r w:rsidR="00C17ACE" w:rsidRPr="004A4C03">
        <w:rPr>
          <w:rFonts w:ascii="Tahoma" w:hAnsi="Tahoma" w:cs="Tahoma"/>
          <w:sz w:val="20"/>
          <w:szCs w:val="20"/>
        </w:rPr>
        <w:t>STAKEHOLDER ENGAGEMENT</w:t>
      </w:r>
      <w:bookmarkEnd w:id="907"/>
      <w:bookmarkEnd w:id="908"/>
      <w:bookmarkEnd w:id="909"/>
      <w:bookmarkEnd w:id="910"/>
      <w:bookmarkEnd w:id="911"/>
      <w:r w:rsidR="00C17ACE" w:rsidRPr="004A4C03">
        <w:rPr>
          <w:rFonts w:ascii="Tahoma" w:hAnsi="Tahoma" w:cs="Tahoma"/>
          <w:sz w:val="20"/>
          <w:szCs w:val="20"/>
        </w:rPr>
        <w:t xml:space="preserve"> </w:t>
      </w:r>
    </w:p>
    <w:p w14:paraId="1C2DBC4F" w14:textId="77777777" w:rsidR="00DF72E9" w:rsidRPr="004A4C03" w:rsidRDefault="00DF72E9" w:rsidP="004A4C03">
      <w:pPr>
        <w:pStyle w:val="Heading2"/>
        <w:jc w:val="both"/>
        <w:rPr>
          <w:rFonts w:ascii="Tahoma" w:hAnsi="Tahoma" w:cs="Tahoma"/>
          <w:sz w:val="20"/>
          <w:szCs w:val="20"/>
        </w:rPr>
      </w:pPr>
      <w:bookmarkStart w:id="912" w:name="_Toc527625407"/>
      <w:bookmarkStart w:id="913" w:name="_Toc92879078"/>
      <w:bookmarkStart w:id="914" w:name="_Toc92879282"/>
      <w:bookmarkStart w:id="915" w:name="_Toc92902400"/>
      <w:bookmarkStart w:id="916" w:name="_Toc103781398"/>
      <w:bookmarkStart w:id="917" w:name="_Toc148524306"/>
      <w:bookmarkStart w:id="918" w:name="_Toc99435634"/>
      <w:bookmarkStart w:id="919" w:name="_Toc145150790"/>
      <w:bookmarkStart w:id="920" w:name="_Toc146007640"/>
      <w:bookmarkStart w:id="921" w:name="_Toc263407617"/>
      <w:bookmarkStart w:id="922" w:name="_Toc269973525"/>
      <w:bookmarkStart w:id="923" w:name="_Toc271210153"/>
      <w:bookmarkStart w:id="924" w:name="_Toc278295736"/>
      <w:r w:rsidRPr="004A4C03">
        <w:rPr>
          <w:rFonts w:ascii="Tahoma" w:hAnsi="Tahoma" w:cs="Tahoma"/>
          <w:sz w:val="20"/>
          <w:szCs w:val="20"/>
        </w:rPr>
        <w:t>Introduction</w:t>
      </w:r>
      <w:bookmarkEnd w:id="912"/>
      <w:bookmarkEnd w:id="913"/>
      <w:bookmarkEnd w:id="914"/>
      <w:bookmarkEnd w:id="915"/>
      <w:bookmarkEnd w:id="916"/>
      <w:bookmarkEnd w:id="917"/>
      <w:r w:rsidRPr="004A4C03">
        <w:rPr>
          <w:rFonts w:ascii="Tahoma" w:hAnsi="Tahoma" w:cs="Tahoma"/>
          <w:sz w:val="20"/>
          <w:szCs w:val="20"/>
        </w:rPr>
        <w:t xml:space="preserve"> </w:t>
      </w:r>
    </w:p>
    <w:p w14:paraId="219DF246" w14:textId="77777777" w:rsidR="00DF72E9" w:rsidRPr="004A4C03" w:rsidRDefault="00641D1C"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Timely stakeholder analysis and</w:t>
      </w:r>
      <w:r w:rsidR="00DF72E9" w:rsidRPr="004A4C03">
        <w:rPr>
          <w:rFonts w:ascii="Tahoma" w:hAnsi="Tahoma" w:cs="Tahoma"/>
          <w:sz w:val="20"/>
          <w:szCs w:val="20"/>
        </w:rPr>
        <w:t xml:space="preserve"> </w:t>
      </w:r>
      <w:r w:rsidR="00F84B26" w:rsidRPr="004A4C03">
        <w:rPr>
          <w:rFonts w:ascii="Tahoma" w:hAnsi="Tahoma" w:cs="Tahoma"/>
          <w:sz w:val="20"/>
          <w:szCs w:val="20"/>
        </w:rPr>
        <w:t>engagement</w:t>
      </w:r>
      <w:r w:rsidR="00A17776" w:rsidRPr="004A4C03">
        <w:rPr>
          <w:rFonts w:ascii="Tahoma" w:hAnsi="Tahoma" w:cs="Tahoma"/>
          <w:sz w:val="20"/>
          <w:szCs w:val="20"/>
        </w:rPr>
        <w:t xml:space="preserve"> </w:t>
      </w:r>
      <w:r w:rsidR="00DF72E9" w:rsidRPr="004A4C03">
        <w:rPr>
          <w:rFonts w:ascii="Tahoma" w:hAnsi="Tahoma" w:cs="Tahoma"/>
          <w:sz w:val="20"/>
          <w:szCs w:val="20"/>
        </w:rPr>
        <w:t xml:space="preserve">is key as </w:t>
      </w:r>
      <w:r w:rsidR="00A17776" w:rsidRPr="004A4C03">
        <w:rPr>
          <w:rFonts w:ascii="Tahoma" w:hAnsi="Tahoma" w:cs="Tahoma"/>
          <w:sz w:val="20"/>
          <w:szCs w:val="20"/>
        </w:rPr>
        <w:t xml:space="preserve">it </w:t>
      </w:r>
      <w:r w:rsidRPr="004A4C03">
        <w:rPr>
          <w:rFonts w:ascii="Tahoma" w:hAnsi="Tahoma" w:cs="Tahoma"/>
          <w:sz w:val="20"/>
          <w:szCs w:val="20"/>
        </w:rPr>
        <w:t xml:space="preserve">provides opportunities for </w:t>
      </w:r>
      <w:r w:rsidR="00DF72E9" w:rsidRPr="004A4C03">
        <w:rPr>
          <w:rFonts w:ascii="Tahoma" w:hAnsi="Tahoma" w:cs="Tahoma"/>
          <w:sz w:val="20"/>
          <w:szCs w:val="20"/>
        </w:rPr>
        <w:t>stakeholders to make significant contribution to the project design and implementation</w:t>
      </w:r>
      <w:r w:rsidRPr="004A4C03">
        <w:rPr>
          <w:rFonts w:ascii="Tahoma" w:hAnsi="Tahoma" w:cs="Tahoma"/>
          <w:sz w:val="20"/>
          <w:szCs w:val="20"/>
        </w:rPr>
        <w:t xml:space="preserve"> </w:t>
      </w:r>
      <w:r w:rsidR="009A0159" w:rsidRPr="004A4C03">
        <w:rPr>
          <w:rFonts w:ascii="Tahoma" w:hAnsi="Tahoma" w:cs="Tahoma"/>
          <w:sz w:val="20"/>
          <w:szCs w:val="20"/>
        </w:rPr>
        <w:t>which</w:t>
      </w:r>
      <w:r w:rsidR="00361EE6" w:rsidRPr="004A4C03">
        <w:rPr>
          <w:rFonts w:ascii="Tahoma" w:hAnsi="Tahoma" w:cs="Tahoma"/>
          <w:sz w:val="20"/>
          <w:szCs w:val="20"/>
        </w:rPr>
        <w:t xml:space="preserve"> r</w:t>
      </w:r>
      <w:r w:rsidRPr="004A4C03">
        <w:rPr>
          <w:rFonts w:ascii="Tahoma" w:hAnsi="Tahoma" w:cs="Tahoma"/>
          <w:sz w:val="20"/>
          <w:szCs w:val="20"/>
        </w:rPr>
        <w:t>esults in enhanced project acceptance</w:t>
      </w:r>
      <w:r w:rsidR="00361EE6" w:rsidRPr="004A4C03">
        <w:rPr>
          <w:rFonts w:ascii="Tahoma" w:hAnsi="Tahoma" w:cs="Tahoma"/>
          <w:sz w:val="20"/>
          <w:szCs w:val="20"/>
        </w:rPr>
        <w:t xml:space="preserve"> among other benefits. </w:t>
      </w:r>
      <w:r w:rsidR="00DF72E9" w:rsidRPr="004A4C03">
        <w:rPr>
          <w:rFonts w:ascii="Tahoma" w:hAnsi="Tahoma" w:cs="Tahoma"/>
          <w:sz w:val="20"/>
          <w:szCs w:val="20"/>
        </w:rPr>
        <w:t xml:space="preserve">Stakeholders in this project are individuals or groups who will be affected or are likely to be affected by the project (project affected parties) and those that have interest in the project (interested parties). </w:t>
      </w:r>
    </w:p>
    <w:p w14:paraId="43643D86" w14:textId="77777777" w:rsidR="00F84B26" w:rsidRPr="004A4C03" w:rsidRDefault="00F84B26" w:rsidP="004A4C03">
      <w:pPr>
        <w:autoSpaceDE w:val="0"/>
        <w:autoSpaceDN w:val="0"/>
        <w:adjustRightInd w:val="0"/>
        <w:spacing w:after="0"/>
        <w:jc w:val="both"/>
        <w:rPr>
          <w:rFonts w:ascii="Tahoma" w:hAnsi="Tahoma" w:cs="Tahoma"/>
          <w:sz w:val="20"/>
          <w:szCs w:val="20"/>
        </w:rPr>
      </w:pPr>
    </w:p>
    <w:p w14:paraId="77990C34" w14:textId="77777777" w:rsidR="00F84B26" w:rsidRPr="004A4C03" w:rsidRDefault="00F84B26" w:rsidP="004A4C03">
      <w:pPr>
        <w:pStyle w:val="Heading2"/>
        <w:spacing w:before="0"/>
        <w:jc w:val="both"/>
        <w:rPr>
          <w:rFonts w:ascii="Tahoma" w:hAnsi="Tahoma" w:cs="Tahoma"/>
          <w:sz w:val="20"/>
          <w:szCs w:val="20"/>
        </w:rPr>
      </w:pPr>
      <w:bookmarkStart w:id="925" w:name="_Toc92879079"/>
      <w:bookmarkStart w:id="926" w:name="_Toc92879283"/>
      <w:bookmarkStart w:id="927" w:name="_Toc92902401"/>
      <w:bookmarkStart w:id="928" w:name="_Toc103781399"/>
      <w:bookmarkStart w:id="929" w:name="_Toc148524307"/>
      <w:r w:rsidRPr="004A4C03">
        <w:rPr>
          <w:rFonts w:ascii="Tahoma" w:hAnsi="Tahoma" w:cs="Tahoma"/>
          <w:sz w:val="20"/>
          <w:szCs w:val="20"/>
        </w:rPr>
        <w:t>Legal requirement for stakeholder engagement</w:t>
      </w:r>
      <w:bookmarkEnd w:id="925"/>
      <w:bookmarkEnd w:id="926"/>
      <w:bookmarkEnd w:id="927"/>
      <w:bookmarkEnd w:id="928"/>
      <w:bookmarkEnd w:id="929"/>
      <w:r w:rsidRPr="004A4C03">
        <w:rPr>
          <w:rFonts w:ascii="Tahoma" w:hAnsi="Tahoma" w:cs="Tahoma"/>
          <w:sz w:val="20"/>
          <w:szCs w:val="20"/>
        </w:rPr>
        <w:t xml:space="preserve"> </w:t>
      </w:r>
    </w:p>
    <w:p w14:paraId="45760E84" w14:textId="77777777" w:rsidR="00B2300A" w:rsidRPr="004A4C03" w:rsidRDefault="00B2300A"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overall objective and </w:t>
      </w:r>
      <w:r w:rsidR="001A6B86" w:rsidRPr="004A4C03">
        <w:rPr>
          <w:rFonts w:ascii="Tahoma" w:hAnsi="Tahoma" w:cs="Tahoma"/>
          <w:sz w:val="20"/>
          <w:szCs w:val="20"/>
        </w:rPr>
        <w:t>the</w:t>
      </w:r>
      <w:r w:rsidRPr="004A4C03">
        <w:rPr>
          <w:rFonts w:ascii="Tahoma" w:hAnsi="Tahoma" w:cs="Tahoma"/>
          <w:sz w:val="20"/>
          <w:szCs w:val="20"/>
        </w:rPr>
        <w:t xml:space="preserv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5D17BFE2" w14:textId="77777777" w:rsidR="00B2300A" w:rsidRPr="004A4C03" w:rsidRDefault="00B2300A" w:rsidP="004A4C03">
      <w:pPr>
        <w:autoSpaceDE w:val="0"/>
        <w:autoSpaceDN w:val="0"/>
        <w:adjustRightInd w:val="0"/>
        <w:spacing w:after="0"/>
        <w:jc w:val="both"/>
        <w:rPr>
          <w:rFonts w:ascii="Tahoma" w:hAnsi="Tahoma" w:cs="Tahoma"/>
          <w:sz w:val="20"/>
          <w:szCs w:val="20"/>
        </w:rPr>
      </w:pPr>
    </w:p>
    <w:p w14:paraId="73292A73" w14:textId="77777777" w:rsidR="00EB7238" w:rsidRPr="004A4C03" w:rsidRDefault="00B2300A"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Further p</w:t>
      </w:r>
      <w:r w:rsidR="00EB7238" w:rsidRPr="004A4C03">
        <w:rPr>
          <w:rFonts w:ascii="Tahoma" w:hAnsi="Tahoma" w:cs="Tahoma"/>
          <w:sz w:val="20"/>
          <w:szCs w:val="20"/>
        </w:rPr>
        <w:t>ublic participation is an essential and legislative requirement for environmental authorization. The ESIA team undertook the stakeholder consultation (SC) for the proposed project in accordance with the requirements for as stipulated in the EMCA, 1999</w:t>
      </w:r>
      <w:r w:rsidR="009C7D6D" w:rsidRPr="004A4C03">
        <w:rPr>
          <w:rFonts w:ascii="Tahoma" w:hAnsi="Tahoma" w:cs="Tahoma"/>
          <w:sz w:val="20"/>
          <w:szCs w:val="20"/>
        </w:rPr>
        <w:t xml:space="preserve"> and its </w:t>
      </w:r>
      <w:r w:rsidR="00EB7238" w:rsidRPr="004A4C03">
        <w:rPr>
          <w:rFonts w:ascii="Tahoma" w:hAnsi="Tahoma" w:cs="Tahoma"/>
          <w:sz w:val="20"/>
          <w:szCs w:val="20"/>
        </w:rPr>
        <w:t xml:space="preserve">2015 </w:t>
      </w:r>
      <w:r w:rsidR="00F05077" w:rsidRPr="004A4C03">
        <w:rPr>
          <w:rFonts w:ascii="Tahoma" w:hAnsi="Tahoma" w:cs="Tahoma"/>
          <w:sz w:val="20"/>
          <w:szCs w:val="20"/>
        </w:rPr>
        <w:t>amendments</w:t>
      </w:r>
      <w:r w:rsidR="00EB7238" w:rsidRPr="004A4C03">
        <w:rPr>
          <w:rFonts w:ascii="Tahoma" w:hAnsi="Tahoma" w:cs="Tahoma"/>
          <w:sz w:val="20"/>
          <w:szCs w:val="20"/>
        </w:rPr>
        <w:t xml:space="preserve">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0D4E6675" w14:textId="77777777" w:rsidR="00EB7238" w:rsidRPr="004A4C03" w:rsidRDefault="00EB7238" w:rsidP="004A4C03">
      <w:pPr>
        <w:autoSpaceDE w:val="0"/>
        <w:autoSpaceDN w:val="0"/>
        <w:adjustRightInd w:val="0"/>
        <w:spacing w:after="0"/>
        <w:jc w:val="both"/>
        <w:rPr>
          <w:rFonts w:ascii="Tahoma" w:hAnsi="Tahoma" w:cs="Tahoma"/>
          <w:color w:val="000000"/>
          <w:sz w:val="20"/>
          <w:szCs w:val="20"/>
        </w:rPr>
      </w:pPr>
    </w:p>
    <w:p w14:paraId="13BD408B" w14:textId="5D31D754" w:rsidR="00EB7238" w:rsidRPr="004A4C03" w:rsidRDefault="00B2300A"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Therefore, p</w:t>
      </w:r>
      <w:r w:rsidR="00EB7238" w:rsidRPr="004A4C03">
        <w:rPr>
          <w:rFonts w:ascii="Tahoma" w:hAnsi="Tahoma" w:cs="Tahoma"/>
          <w:sz w:val="20"/>
          <w:szCs w:val="20"/>
        </w:rPr>
        <w:t>ublic participation was a key component of the ESIA of the proposed solar Mini-grid in Bumburi. Project information</w:t>
      </w:r>
      <w:r w:rsidRPr="004A4C03">
        <w:rPr>
          <w:rFonts w:ascii="Tahoma" w:hAnsi="Tahoma" w:cs="Tahoma"/>
          <w:sz w:val="20"/>
          <w:szCs w:val="20"/>
        </w:rPr>
        <w:t xml:space="preserve"> was shared with different stakeholders mainly government officers and also project affected persons. The </w:t>
      </w:r>
      <w:r w:rsidR="00EB7238" w:rsidRPr="004A4C03">
        <w:rPr>
          <w:rFonts w:ascii="Tahoma" w:hAnsi="Tahoma" w:cs="Tahoma"/>
          <w:sz w:val="20"/>
          <w:szCs w:val="20"/>
        </w:rPr>
        <w:t xml:space="preserve">positive and negative views of the </w:t>
      </w:r>
      <w:r w:rsidRPr="004A4C03">
        <w:rPr>
          <w:rFonts w:ascii="Tahoma" w:hAnsi="Tahoma" w:cs="Tahoma"/>
          <w:sz w:val="20"/>
          <w:szCs w:val="20"/>
        </w:rPr>
        <w:t xml:space="preserve">stakeholders </w:t>
      </w:r>
      <w:r w:rsidR="004A10A0" w:rsidRPr="004A4C03">
        <w:rPr>
          <w:rFonts w:ascii="Tahoma" w:hAnsi="Tahoma" w:cs="Tahoma"/>
          <w:sz w:val="20"/>
          <w:szCs w:val="20"/>
        </w:rPr>
        <w:t xml:space="preserve">on the project </w:t>
      </w:r>
      <w:r w:rsidRPr="004A4C03">
        <w:rPr>
          <w:rFonts w:ascii="Tahoma" w:hAnsi="Tahoma" w:cs="Tahoma"/>
          <w:sz w:val="20"/>
          <w:szCs w:val="20"/>
        </w:rPr>
        <w:t>w</w:t>
      </w:r>
      <w:r w:rsidR="00EB7238" w:rsidRPr="004A4C03">
        <w:rPr>
          <w:rFonts w:ascii="Tahoma" w:hAnsi="Tahoma" w:cs="Tahoma"/>
          <w:sz w:val="20"/>
          <w:szCs w:val="20"/>
        </w:rPr>
        <w:t xml:space="preserve">ere sought. The exercise was conducted through a public meeting/baraza, key </w:t>
      </w:r>
      <w:r w:rsidR="00F05077" w:rsidRPr="004A4C03">
        <w:rPr>
          <w:rFonts w:ascii="Tahoma" w:hAnsi="Tahoma" w:cs="Tahoma"/>
          <w:sz w:val="20"/>
          <w:szCs w:val="20"/>
        </w:rPr>
        <w:t>informant</w:t>
      </w:r>
      <w:r w:rsidR="00EB7238" w:rsidRPr="004A4C03">
        <w:rPr>
          <w:rFonts w:ascii="Tahoma" w:hAnsi="Tahoma" w:cs="Tahoma"/>
          <w:sz w:val="20"/>
          <w:szCs w:val="20"/>
        </w:rPr>
        <w:t xml:space="preserve"> interviews</w:t>
      </w:r>
      <w:r w:rsidR="004A10A0" w:rsidRPr="004A4C03">
        <w:rPr>
          <w:rFonts w:ascii="Tahoma" w:hAnsi="Tahoma" w:cs="Tahoma"/>
          <w:sz w:val="20"/>
          <w:szCs w:val="20"/>
        </w:rPr>
        <w:t>. In addition, gender and intergenerational dimensions of the community members were considered and three separate</w:t>
      </w:r>
      <w:r w:rsidR="00EB7238" w:rsidRPr="004A4C03">
        <w:rPr>
          <w:rFonts w:ascii="Tahoma" w:hAnsi="Tahoma" w:cs="Tahoma"/>
          <w:sz w:val="20"/>
          <w:szCs w:val="20"/>
        </w:rPr>
        <w:t xml:space="preserve"> focus group discussions</w:t>
      </w:r>
      <w:r w:rsidR="004A10A0" w:rsidRPr="004A4C03">
        <w:rPr>
          <w:rFonts w:ascii="Tahoma" w:hAnsi="Tahoma" w:cs="Tahoma"/>
          <w:sz w:val="20"/>
          <w:szCs w:val="20"/>
        </w:rPr>
        <w:t xml:space="preserve"> sessions were held with the men, women and the youth.</w:t>
      </w:r>
    </w:p>
    <w:p w14:paraId="5E61C426" w14:textId="77777777" w:rsidR="00EB7238" w:rsidRPr="004A4C03" w:rsidRDefault="00EB7238" w:rsidP="004A4C03">
      <w:pPr>
        <w:pStyle w:val="Heading2"/>
        <w:jc w:val="both"/>
        <w:rPr>
          <w:rFonts w:ascii="Tahoma" w:hAnsi="Tahoma" w:cs="Tahoma"/>
          <w:sz w:val="20"/>
          <w:szCs w:val="20"/>
        </w:rPr>
      </w:pPr>
      <w:bookmarkStart w:id="930" w:name="_Toc103157332"/>
      <w:bookmarkStart w:id="931" w:name="_Toc103760477"/>
      <w:bookmarkStart w:id="932" w:name="_Toc103762168"/>
      <w:bookmarkStart w:id="933" w:name="_Toc103781400"/>
      <w:bookmarkStart w:id="934" w:name="_Toc103847104"/>
      <w:bookmarkStart w:id="935" w:name="_Toc92902402"/>
      <w:bookmarkStart w:id="936" w:name="_Toc92902629"/>
      <w:bookmarkStart w:id="937" w:name="_Toc96079310"/>
      <w:bookmarkStart w:id="938" w:name="_Toc96584043"/>
      <w:bookmarkStart w:id="939" w:name="_Toc103157333"/>
      <w:bookmarkStart w:id="940" w:name="_Toc103760478"/>
      <w:bookmarkStart w:id="941" w:name="_Toc103762169"/>
      <w:bookmarkStart w:id="942" w:name="_Toc103781401"/>
      <w:bookmarkStart w:id="943" w:name="_Toc103847105"/>
      <w:bookmarkStart w:id="944" w:name="_Toc92879080"/>
      <w:bookmarkStart w:id="945" w:name="_Toc92879284"/>
      <w:bookmarkStart w:id="946" w:name="_Toc92902403"/>
      <w:bookmarkStart w:id="947" w:name="_Toc103781402"/>
      <w:bookmarkStart w:id="948" w:name="_Toc148524308"/>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r w:rsidRPr="004A4C03">
        <w:rPr>
          <w:rFonts w:ascii="Tahoma" w:hAnsi="Tahoma" w:cs="Tahoma"/>
          <w:sz w:val="20"/>
          <w:szCs w:val="20"/>
        </w:rPr>
        <w:t xml:space="preserve">Objectives of Public </w:t>
      </w:r>
      <w:r w:rsidR="0012148A" w:rsidRPr="004A4C03">
        <w:rPr>
          <w:rFonts w:ascii="Tahoma" w:hAnsi="Tahoma" w:cs="Tahoma"/>
          <w:sz w:val="20"/>
          <w:szCs w:val="20"/>
        </w:rPr>
        <w:t>Participation</w:t>
      </w:r>
      <w:bookmarkEnd w:id="944"/>
      <w:bookmarkEnd w:id="945"/>
      <w:bookmarkEnd w:id="946"/>
      <w:bookmarkEnd w:id="947"/>
      <w:bookmarkEnd w:id="948"/>
      <w:r w:rsidR="0012148A" w:rsidRPr="004A4C03">
        <w:rPr>
          <w:rFonts w:ascii="Tahoma" w:hAnsi="Tahoma" w:cs="Tahoma"/>
          <w:sz w:val="20"/>
          <w:szCs w:val="20"/>
        </w:rPr>
        <w:t xml:space="preserve">  </w:t>
      </w:r>
    </w:p>
    <w:p w14:paraId="67AED3B9" w14:textId="77777777" w:rsidR="00EB7238" w:rsidRPr="004A4C03" w:rsidRDefault="00EB7238" w:rsidP="004A4C03">
      <w:pPr>
        <w:numPr>
          <w:ilvl w:val="0"/>
          <w:numId w:val="26"/>
        </w:numPr>
        <w:autoSpaceDE w:val="0"/>
        <w:autoSpaceDN w:val="0"/>
        <w:adjustRightInd w:val="0"/>
        <w:spacing w:after="0"/>
        <w:contextualSpacing/>
        <w:jc w:val="both"/>
        <w:rPr>
          <w:rFonts w:ascii="Tahoma" w:hAnsi="Tahoma" w:cs="Tahoma"/>
          <w:sz w:val="20"/>
          <w:szCs w:val="20"/>
        </w:rPr>
      </w:pPr>
      <w:r w:rsidRPr="004A4C03">
        <w:rPr>
          <w:rFonts w:ascii="Tahoma" w:hAnsi="Tahoma" w:cs="Tahoma"/>
          <w:sz w:val="20"/>
          <w:szCs w:val="20"/>
        </w:rPr>
        <w:t xml:space="preserve">To assess the level of stakeholder interest and support for the project </w:t>
      </w:r>
    </w:p>
    <w:p w14:paraId="38FD4BF4" w14:textId="77777777" w:rsidR="00EB7238" w:rsidRPr="004A4C03" w:rsidRDefault="00EB7238" w:rsidP="004A4C03">
      <w:pPr>
        <w:numPr>
          <w:ilvl w:val="0"/>
          <w:numId w:val="26"/>
        </w:numPr>
        <w:autoSpaceDE w:val="0"/>
        <w:autoSpaceDN w:val="0"/>
        <w:adjustRightInd w:val="0"/>
        <w:spacing w:after="0"/>
        <w:contextualSpacing/>
        <w:jc w:val="both"/>
        <w:rPr>
          <w:rFonts w:ascii="Tahoma" w:hAnsi="Tahoma" w:cs="Tahoma"/>
          <w:sz w:val="20"/>
          <w:szCs w:val="20"/>
        </w:rPr>
      </w:pPr>
      <w:r w:rsidRPr="004A4C03">
        <w:rPr>
          <w:rFonts w:ascii="Tahoma" w:hAnsi="Tahoma" w:cs="Tahoma"/>
          <w:sz w:val="20"/>
          <w:szCs w:val="20"/>
        </w:rPr>
        <w:t>To enable stakeholder’s views to be considered in project design and implementation</w:t>
      </w:r>
    </w:p>
    <w:p w14:paraId="6857B11F" w14:textId="77777777" w:rsidR="00EB7238" w:rsidRPr="004A4C03" w:rsidRDefault="00EB7238" w:rsidP="004A4C03">
      <w:pPr>
        <w:numPr>
          <w:ilvl w:val="0"/>
          <w:numId w:val="26"/>
        </w:numPr>
        <w:autoSpaceDE w:val="0"/>
        <w:autoSpaceDN w:val="0"/>
        <w:adjustRightInd w:val="0"/>
        <w:spacing w:after="0"/>
        <w:contextualSpacing/>
        <w:jc w:val="both"/>
        <w:rPr>
          <w:rFonts w:ascii="Tahoma" w:hAnsi="Tahoma" w:cs="Tahoma"/>
          <w:sz w:val="20"/>
          <w:szCs w:val="20"/>
        </w:rPr>
      </w:pPr>
      <w:r w:rsidRPr="004A4C03">
        <w:rPr>
          <w:rFonts w:ascii="Tahoma" w:hAnsi="Tahoma" w:cs="Tahoma"/>
          <w:sz w:val="20"/>
          <w:szCs w:val="20"/>
        </w:rPr>
        <w:t>To establish and maintain constructive relationships and means for effective and inclusive engagement with project affected parties on issues that could affect them</w:t>
      </w:r>
    </w:p>
    <w:p w14:paraId="0732D82B" w14:textId="77777777" w:rsidR="00EB7238" w:rsidRPr="004A4C03" w:rsidRDefault="00EB7238" w:rsidP="004A4C03">
      <w:pPr>
        <w:numPr>
          <w:ilvl w:val="0"/>
          <w:numId w:val="26"/>
        </w:numPr>
        <w:autoSpaceDE w:val="0"/>
        <w:autoSpaceDN w:val="0"/>
        <w:adjustRightInd w:val="0"/>
        <w:spacing w:after="0"/>
        <w:contextualSpacing/>
        <w:jc w:val="both"/>
        <w:rPr>
          <w:rFonts w:ascii="Tahoma" w:hAnsi="Tahoma" w:cs="Tahoma"/>
          <w:sz w:val="20"/>
          <w:szCs w:val="20"/>
        </w:rPr>
      </w:pPr>
      <w:r w:rsidRPr="004A4C03">
        <w:rPr>
          <w:rFonts w:ascii="Tahoma" w:hAnsi="Tahoma" w:cs="Tahoma"/>
          <w:sz w:val="20"/>
          <w:szCs w:val="20"/>
        </w:rPr>
        <w:t>To ensure appropriate project information on environmental and social risks and impacts is disclosed to stakeholders in a timely and accessible matter</w:t>
      </w:r>
    </w:p>
    <w:p w14:paraId="449B9E4C" w14:textId="77777777" w:rsidR="001A4B58" w:rsidRPr="004A4C03" w:rsidRDefault="001A4B58" w:rsidP="004A4C03">
      <w:pPr>
        <w:autoSpaceDE w:val="0"/>
        <w:autoSpaceDN w:val="0"/>
        <w:adjustRightInd w:val="0"/>
        <w:spacing w:after="0"/>
        <w:contextualSpacing/>
        <w:jc w:val="both"/>
        <w:rPr>
          <w:rFonts w:ascii="Tahoma" w:hAnsi="Tahoma" w:cs="Tahoma"/>
          <w:sz w:val="20"/>
          <w:szCs w:val="20"/>
        </w:rPr>
      </w:pPr>
    </w:p>
    <w:p w14:paraId="211497B0" w14:textId="77777777" w:rsidR="001A4B58" w:rsidRPr="004A4C03" w:rsidRDefault="001A4B58"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purpose of</w:t>
      </w:r>
      <w:r w:rsidR="002318BF" w:rsidRPr="004A4C03">
        <w:rPr>
          <w:rFonts w:ascii="Tahoma" w:hAnsi="Tahoma" w:cs="Tahoma"/>
          <w:sz w:val="20"/>
          <w:szCs w:val="20"/>
        </w:rPr>
        <w:t xml:space="preserve"> stakeholder engagement/</w:t>
      </w:r>
      <w:r w:rsidRPr="004A4C03">
        <w:rPr>
          <w:rFonts w:ascii="Tahoma" w:hAnsi="Tahoma" w:cs="Tahoma"/>
          <w:sz w:val="20"/>
          <w:szCs w:val="20"/>
        </w:rPr>
        <w:t xml:space="preserve">participation is to identify stakeholders and to allow such parties the opportunity to provide input and comment on the project, including issues and alternatives that are to be investigated, thereby facilitating informed decision-making. </w:t>
      </w:r>
      <w:r w:rsidR="002318BF" w:rsidRPr="004A4C03">
        <w:rPr>
          <w:rFonts w:ascii="Tahoma" w:hAnsi="Tahoma" w:cs="Tahoma"/>
          <w:sz w:val="20"/>
          <w:szCs w:val="20"/>
        </w:rPr>
        <w:t xml:space="preserve">Stakeholder </w:t>
      </w:r>
      <w:r w:rsidRPr="004A4C03">
        <w:rPr>
          <w:rFonts w:ascii="Tahoma" w:hAnsi="Tahoma" w:cs="Tahoma"/>
          <w:sz w:val="20"/>
          <w:szCs w:val="20"/>
        </w:rPr>
        <w:t xml:space="preserve">participation involves both disseminating information about the project as well as gathering primary data from stakeholders regarding the project. Therefore, data collection was a key component of the EIA of the proposed project. The first source of information was </w:t>
      </w:r>
      <w:r w:rsidR="002318BF" w:rsidRPr="004A4C03">
        <w:rPr>
          <w:rFonts w:ascii="Tahoma" w:hAnsi="Tahoma" w:cs="Tahoma"/>
          <w:sz w:val="20"/>
          <w:szCs w:val="20"/>
        </w:rPr>
        <w:t xml:space="preserve">literature review of project documents, </w:t>
      </w:r>
      <w:r w:rsidRPr="004A4C03">
        <w:rPr>
          <w:rFonts w:ascii="Tahoma" w:hAnsi="Tahoma" w:cs="Tahoma"/>
          <w:sz w:val="20"/>
          <w:szCs w:val="20"/>
        </w:rPr>
        <w:t>site visit coupled with observations and discus</w:t>
      </w:r>
      <w:r w:rsidR="002318BF" w:rsidRPr="004A4C03">
        <w:rPr>
          <w:rFonts w:ascii="Tahoma" w:hAnsi="Tahoma" w:cs="Tahoma"/>
          <w:sz w:val="20"/>
          <w:szCs w:val="20"/>
        </w:rPr>
        <w:t xml:space="preserve">sion with the project engineers and other project officers. Further information </w:t>
      </w:r>
      <w:r w:rsidR="003C36CD" w:rsidRPr="004A4C03">
        <w:rPr>
          <w:rFonts w:ascii="Tahoma" w:hAnsi="Tahoma" w:cs="Tahoma"/>
          <w:sz w:val="20"/>
          <w:szCs w:val="20"/>
        </w:rPr>
        <w:t xml:space="preserve">and views on the project </w:t>
      </w:r>
      <w:r w:rsidR="00F05077" w:rsidRPr="004A4C03">
        <w:rPr>
          <w:rFonts w:ascii="Tahoma" w:hAnsi="Tahoma" w:cs="Tahoma"/>
          <w:sz w:val="20"/>
          <w:szCs w:val="20"/>
        </w:rPr>
        <w:t>were</w:t>
      </w:r>
      <w:r w:rsidR="002318BF" w:rsidRPr="004A4C03">
        <w:rPr>
          <w:rFonts w:ascii="Tahoma" w:hAnsi="Tahoma" w:cs="Tahoma"/>
          <w:sz w:val="20"/>
          <w:szCs w:val="20"/>
        </w:rPr>
        <w:t xml:space="preserve"> also sought from other governme</w:t>
      </w:r>
      <w:r w:rsidR="003C36CD" w:rsidRPr="004A4C03">
        <w:rPr>
          <w:rFonts w:ascii="Tahoma" w:hAnsi="Tahoma" w:cs="Tahoma"/>
          <w:sz w:val="20"/>
          <w:szCs w:val="20"/>
        </w:rPr>
        <w:t xml:space="preserve">nt officers at the county and from </w:t>
      </w:r>
      <w:r w:rsidR="002318BF" w:rsidRPr="004A4C03">
        <w:rPr>
          <w:rFonts w:ascii="Tahoma" w:hAnsi="Tahoma" w:cs="Tahoma"/>
          <w:sz w:val="20"/>
          <w:szCs w:val="20"/>
        </w:rPr>
        <w:t xml:space="preserve">the target community. </w:t>
      </w:r>
    </w:p>
    <w:p w14:paraId="2E0BF8C1" w14:textId="77777777" w:rsidR="0059007F" w:rsidRPr="004A4C03" w:rsidRDefault="0059007F" w:rsidP="004A4C03">
      <w:pPr>
        <w:autoSpaceDE w:val="0"/>
        <w:autoSpaceDN w:val="0"/>
        <w:adjustRightInd w:val="0"/>
        <w:spacing w:after="0"/>
        <w:jc w:val="both"/>
        <w:rPr>
          <w:rFonts w:ascii="Tahoma" w:hAnsi="Tahoma" w:cs="Tahoma"/>
          <w:sz w:val="20"/>
          <w:szCs w:val="20"/>
        </w:rPr>
      </w:pPr>
    </w:p>
    <w:p w14:paraId="1C52D856" w14:textId="77777777" w:rsidR="00192591" w:rsidRPr="004A4C03" w:rsidRDefault="0059007F" w:rsidP="004A4C03">
      <w:pPr>
        <w:jc w:val="both"/>
        <w:rPr>
          <w:rFonts w:ascii="Tahoma" w:hAnsi="Tahoma" w:cs="Tahoma"/>
          <w:sz w:val="20"/>
          <w:szCs w:val="20"/>
        </w:rPr>
      </w:pPr>
      <w:r w:rsidRPr="004A4C03">
        <w:rPr>
          <w:rFonts w:ascii="Tahoma" w:hAnsi="Tahoma" w:cs="Tahoma"/>
          <w:sz w:val="20"/>
          <w:szCs w:val="20"/>
        </w:rPr>
        <w:t xml:space="preserve">Part of the key project information that was shared with the stakeholders to enable them to understand the project included; </w:t>
      </w:r>
      <w:r w:rsidR="00F05077" w:rsidRPr="004A4C03">
        <w:rPr>
          <w:rFonts w:ascii="Tahoma" w:hAnsi="Tahoma" w:cs="Tahoma"/>
          <w:sz w:val="20"/>
          <w:szCs w:val="20"/>
        </w:rPr>
        <w:t>positive</w:t>
      </w:r>
      <w:r w:rsidRPr="004A4C03">
        <w:rPr>
          <w:rFonts w:ascii="Tahoma" w:hAnsi="Tahoma" w:cs="Tahoma"/>
          <w:sz w:val="20"/>
          <w:szCs w:val="20"/>
        </w:rPr>
        <w:t xml:space="preserve"> and negative impacts of the project including potential opportunities. </w:t>
      </w:r>
      <w:r w:rsidR="00000D31" w:rsidRPr="004A4C03">
        <w:rPr>
          <w:rFonts w:ascii="Tahoma" w:hAnsi="Tahoma" w:cs="Tahoma"/>
          <w:sz w:val="20"/>
          <w:szCs w:val="20"/>
        </w:rPr>
        <w:t xml:space="preserve">The information </w:t>
      </w:r>
      <w:r w:rsidR="00E611D7" w:rsidRPr="004A4C03">
        <w:rPr>
          <w:rFonts w:ascii="Tahoma" w:hAnsi="Tahoma" w:cs="Tahoma"/>
          <w:sz w:val="20"/>
          <w:szCs w:val="20"/>
        </w:rPr>
        <w:t>specifically focused on; t</w:t>
      </w:r>
      <w:r w:rsidRPr="004A4C03">
        <w:rPr>
          <w:rFonts w:ascii="Tahoma" w:hAnsi="Tahoma" w:cs="Tahoma"/>
          <w:sz w:val="20"/>
          <w:szCs w:val="20"/>
        </w:rPr>
        <w:t xml:space="preserve">he </w:t>
      </w:r>
      <w:r w:rsidR="00000D31" w:rsidRPr="004A4C03">
        <w:rPr>
          <w:rFonts w:ascii="Tahoma" w:hAnsi="Tahoma" w:cs="Tahoma"/>
          <w:sz w:val="20"/>
          <w:szCs w:val="20"/>
        </w:rPr>
        <w:t xml:space="preserve">objective, </w:t>
      </w:r>
      <w:r w:rsidRPr="004A4C03">
        <w:rPr>
          <w:rFonts w:ascii="Tahoma" w:hAnsi="Tahoma" w:cs="Tahoma"/>
          <w:sz w:val="20"/>
          <w:szCs w:val="20"/>
        </w:rPr>
        <w:t>nature and scale of the project</w:t>
      </w:r>
      <w:r w:rsidR="00E611D7" w:rsidRPr="004A4C03">
        <w:rPr>
          <w:rFonts w:ascii="Tahoma" w:hAnsi="Tahoma" w:cs="Tahoma"/>
          <w:sz w:val="20"/>
          <w:szCs w:val="20"/>
        </w:rPr>
        <w:t>, p</w:t>
      </w:r>
      <w:r w:rsidRPr="004A4C03">
        <w:rPr>
          <w:rFonts w:ascii="Tahoma" w:hAnsi="Tahoma" w:cs="Tahoma"/>
          <w:sz w:val="20"/>
          <w:szCs w:val="20"/>
        </w:rPr>
        <w:t>otential risks and impacts of the project on local communities,</w:t>
      </w:r>
      <w:r w:rsidR="00E611D7" w:rsidRPr="004A4C03">
        <w:rPr>
          <w:rFonts w:ascii="Tahoma" w:hAnsi="Tahoma" w:cs="Tahoma"/>
          <w:sz w:val="20"/>
          <w:szCs w:val="20"/>
        </w:rPr>
        <w:t xml:space="preserve"> mitigation measures to the negative impacts, </w:t>
      </w:r>
      <w:r w:rsidR="00000D31" w:rsidRPr="004A4C03">
        <w:rPr>
          <w:rFonts w:ascii="Tahoma" w:hAnsi="Tahoma" w:cs="Tahoma"/>
          <w:sz w:val="20"/>
          <w:szCs w:val="20"/>
        </w:rPr>
        <w:t xml:space="preserve">need for future </w:t>
      </w:r>
      <w:r w:rsidR="00E611D7" w:rsidRPr="004A4C03">
        <w:rPr>
          <w:rFonts w:ascii="Tahoma" w:hAnsi="Tahoma" w:cs="Tahoma"/>
          <w:sz w:val="20"/>
          <w:szCs w:val="20"/>
        </w:rPr>
        <w:t>consultations and means of raising and addressing impacts.</w:t>
      </w:r>
      <w:bookmarkStart w:id="949" w:name="_Toc103157335"/>
      <w:bookmarkStart w:id="950" w:name="_Toc103157339"/>
      <w:bookmarkStart w:id="951" w:name="_Toc103157341"/>
      <w:bookmarkStart w:id="952" w:name="_Toc103157342"/>
      <w:bookmarkStart w:id="953" w:name="_Toc103157343"/>
      <w:bookmarkStart w:id="954" w:name="_Toc103157344"/>
      <w:bookmarkStart w:id="955" w:name="_Toc103157346"/>
      <w:bookmarkStart w:id="956" w:name="_Toc103157348"/>
      <w:bookmarkStart w:id="957" w:name="_Toc103157352"/>
      <w:bookmarkStart w:id="958" w:name="_Toc103157357"/>
      <w:bookmarkStart w:id="959" w:name="_Toc103157358"/>
      <w:bookmarkStart w:id="960" w:name="_Toc103157359"/>
      <w:bookmarkStart w:id="961" w:name="_Toc103157360"/>
      <w:bookmarkStart w:id="962" w:name="_Toc103157361"/>
      <w:bookmarkStart w:id="963" w:name="_Toc103157362"/>
      <w:bookmarkStart w:id="964" w:name="_Toc103157369"/>
      <w:bookmarkStart w:id="965" w:name="_Toc103157374"/>
      <w:bookmarkStart w:id="966" w:name="_Toc103157378"/>
      <w:bookmarkStart w:id="967" w:name="_Toc103157386"/>
      <w:bookmarkStart w:id="968" w:name="_Toc103157418"/>
      <w:bookmarkStart w:id="969" w:name="_Toc103157428"/>
      <w:bookmarkStart w:id="970" w:name="_Toc103157436"/>
      <w:bookmarkStart w:id="971" w:name="_Toc103157440"/>
      <w:bookmarkStart w:id="972" w:name="_Toc103157441"/>
      <w:bookmarkStart w:id="973" w:name="_Toc103157444"/>
      <w:bookmarkStart w:id="974" w:name="_Toc103157452"/>
      <w:bookmarkStart w:id="975" w:name="_Toc103157453"/>
      <w:bookmarkStart w:id="976" w:name="_Toc103157454"/>
      <w:bookmarkStart w:id="977" w:name="_Toc103157455"/>
      <w:bookmarkStart w:id="978" w:name="_Toc103157456"/>
      <w:bookmarkStart w:id="979" w:name="_Toc103157457"/>
      <w:bookmarkStart w:id="980" w:name="_Toc103157458"/>
      <w:bookmarkStart w:id="981" w:name="_Toc103157460"/>
      <w:bookmarkStart w:id="982" w:name="_Toc103157461"/>
      <w:bookmarkStart w:id="983" w:name="_Toc103157462"/>
      <w:bookmarkStart w:id="984" w:name="_Toc103157463"/>
      <w:bookmarkStart w:id="985" w:name="_Toc103157464"/>
      <w:bookmarkStart w:id="986" w:name="_Toc103157465"/>
      <w:bookmarkStart w:id="987" w:name="_Toc103157466"/>
      <w:bookmarkStart w:id="988" w:name="_Toc103157467"/>
      <w:bookmarkStart w:id="989" w:name="_Toc103157468"/>
      <w:bookmarkStart w:id="990" w:name="_Toc103157469"/>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p>
    <w:p w14:paraId="31421503" w14:textId="77777777" w:rsidR="00E616B6" w:rsidRPr="004A4C03" w:rsidRDefault="00E616B6" w:rsidP="004A4C03">
      <w:pPr>
        <w:pStyle w:val="Heading2"/>
        <w:rPr>
          <w:rFonts w:ascii="Tahoma" w:hAnsi="Tahoma" w:cs="Tahoma"/>
          <w:sz w:val="20"/>
          <w:szCs w:val="20"/>
        </w:rPr>
      </w:pPr>
      <w:bookmarkStart w:id="991" w:name="_Toc103781403"/>
      <w:bookmarkStart w:id="992" w:name="_Toc148524309"/>
      <w:r w:rsidRPr="004A4C03">
        <w:rPr>
          <w:rFonts w:ascii="Tahoma" w:hAnsi="Tahoma" w:cs="Tahoma"/>
          <w:sz w:val="20"/>
          <w:szCs w:val="20"/>
        </w:rPr>
        <w:t xml:space="preserve">Stakeholders </w:t>
      </w:r>
      <w:r w:rsidR="00BD76AE" w:rsidRPr="004A4C03">
        <w:rPr>
          <w:rFonts w:ascii="Tahoma" w:hAnsi="Tahoma" w:cs="Tahoma"/>
          <w:sz w:val="20"/>
          <w:szCs w:val="20"/>
        </w:rPr>
        <w:t>Identification and Consultation</w:t>
      </w:r>
      <w:bookmarkEnd w:id="991"/>
      <w:bookmarkEnd w:id="992"/>
    </w:p>
    <w:p w14:paraId="4F2CEFA7" w14:textId="77777777" w:rsidR="00447161" w:rsidRPr="004A4C03" w:rsidRDefault="00447161" w:rsidP="004A4C03">
      <w:pPr>
        <w:pStyle w:val="CM147"/>
        <w:spacing w:after="0" w:line="276" w:lineRule="auto"/>
        <w:jc w:val="both"/>
        <w:rPr>
          <w:rFonts w:ascii="Tahoma" w:hAnsi="Tahoma" w:cs="Tahoma"/>
          <w:sz w:val="20"/>
          <w:szCs w:val="20"/>
        </w:rPr>
      </w:pPr>
      <w:r w:rsidRPr="004A4C03">
        <w:rPr>
          <w:rFonts w:ascii="Tahoma" w:hAnsi="Tahoma" w:cs="Tahoma"/>
          <w:sz w:val="20"/>
          <w:szCs w:val="20"/>
        </w:rPr>
        <w:t>Stakeholders are classified in the following two categories;</w:t>
      </w:r>
    </w:p>
    <w:p w14:paraId="09F2B229" w14:textId="77777777" w:rsidR="00447161" w:rsidRPr="004A4C03" w:rsidRDefault="00447161" w:rsidP="004A4C03">
      <w:pPr>
        <w:pStyle w:val="CM147"/>
        <w:numPr>
          <w:ilvl w:val="0"/>
          <w:numId w:val="336"/>
        </w:numPr>
        <w:spacing w:after="0" w:line="276" w:lineRule="auto"/>
        <w:jc w:val="both"/>
        <w:rPr>
          <w:rFonts w:ascii="Tahoma" w:hAnsi="Tahoma" w:cs="Tahoma"/>
          <w:sz w:val="20"/>
          <w:szCs w:val="20"/>
        </w:rPr>
      </w:pPr>
      <w:r w:rsidRPr="004A4C03">
        <w:rPr>
          <w:rFonts w:ascii="Tahoma" w:hAnsi="Tahoma" w:cs="Tahoma"/>
          <w:b/>
          <w:sz w:val="20"/>
          <w:szCs w:val="20"/>
        </w:rPr>
        <w:t>Primary Stakeholders</w:t>
      </w:r>
      <w:r w:rsidRPr="004A4C03">
        <w:rPr>
          <w:rFonts w:ascii="Tahoma" w:hAnsi="Tahoma" w:cs="Tahoma"/>
          <w:sz w:val="20"/>
          <w:szCs w:val="20"/>
        </w:rPr>
        <w:t xml:space="preserve">- Stakeholders who have a direct impact on or are directly impacted by the project. </w:t>
      </w:r>
    </w:p>
    <w:p w14:paraId="3EA9963A" w14:textId="77777777" w:rsidR="00447161" w:rsidRPr="004A4C03" w:rsidRDefault="00447161" w:rsidP="004A4C03">
      <w:pPr>
        <w:pStyle w:val="CM147"/>
        <w:numPr>
          <w:ilvl w:val="0"/>
          <w:numId w:val="336"/>
        </w:numPr>
        <w:spacing w:after="0" w:line="276" w:lineRule="auto"/>
        <w:jc w:val="both"/>
        <w:rPr>
          <w:rFonts w:ascii="Tahoma" w:hAnsi="Tahoma" w:cs="Tahoma"/>
          <w:sz w:val="20"/>
          <w:szCs w:val="20"/>
        </w:rPr>
      </w:pPr>
      <w:r w:rsidRPr="004A4C03">
        <w:rPr>
          <w:rFonts w:ascii="Tahoma" w:hAnsi="Tahoma" w:cs="Tahoma"/>
          <w:b/>
          <w:sz w:val="20"/>
          <w:szCs w:val="20"/>
        </w:rPr>
        <w:t>Secondary Stakeholders</w:t>
      </w:r>
      <w:r w:rsidRPr="004A4C03">
        <w:rPr>
          <w:rFonts w:ascii="Tahoma" w:hAnsi="Tahoma" w:cs="Tahoma"/>
          <w:sz w:val="20"/>
          <w:szCs w:val="20"/>
        </w:rPr>
        <w:t>- Stakeholders who have an indirect impact or are indirectly impacted by the project.</w:t>
      </w:r>
    </w:p>
    <w:p w14:paraId="0AF505EA" w14:textId="207FE946" w:rsidR="00BD76AE" w:rsidRPr="004A4C03" w:rsidRDefault="00BD76AE" w:rsidP="004A4C03">
      <w:pPr>
        <w:rPr>
          <w:rFonts w:ascii="Tahoma" w:hAnsi="Tahoma" w:cs="Tahoma"/>
          <w:sz w:val="20"/>
          <w:szCs w:val="20"/>
          <w:lang w:eastAsia="en-GB"/>
        </w:rPr>
      </w:pPr>
      <w:r w:rsidRPr="004A4C03">
        <w:rPr>
          <w:rFonts w:ascii="Tahoma" w:hAnsi="Tahoma" w:cs="Tahoma"/>
          <w:sz w:val="20"/>
          <w:szCs w:val="20"/>
          <w:lang w:eastAsia="en-GB"/>
        </w:rPr>
        <w:t xml:space="preserve">The stakeholders were identified and consultations conducted as summarised in </w:t>
      </w:r>
      <w:r w:rsidR="00815468">
        <w:rPr>
          <w:rFonts w:ascii="Tahoma" w:hAnsi="Tahoma" w:cs="Tahoma"/>
          <w:sz w:val="20"/>
          <w:szCs w:val="20"/>
          <w:lang w:eastAsia="en-GB"/>
        </w:rPr>
        <w:fldChar w:fldCharType="begin"/>
      </w:r>
      <w:r w:rsidR="00815468">
        <w:rPr>
          <w:rFonts w:ascii="Tahoma" w:hAnsi="Tahoma" w:cs="Tahoma"/>
          <w:sz w:val="20"/>
          <w:szCs w:val="20"/>
          <w:lang w:eastAsia="en-GB"/>
        </w:rPr>
        <w:instrText xml:space="preserve"> REF _Ref103760011 \h </w:instrText>
      </w:r>
      <w:r w:rsidR="00815468">
        <w:rPr>
          <w:rFonts w:ascii="Tahoma" w:hAnsi="Tahoma" w:cs="Tahoma"/>
          <w:sz w:val="20"/>
          <w:szCs w:val="20"/>
          <w:lang w:eastAsia="en-GB"/>
        </w:rPr>
      </w:r>
      <w:r w:rsidR="00815468">
        <w:rPr>
          <w:rFonts w:ascii="Tahoma" w:hAnsi="Tahoma" w:cs="Tahoma"/>
          <w:sz w:val="20"/>
          <w:szCs w:val="20"/>
          <w:lang w:eastAsia="en-GB"/>
        </w:rPr>
        <w:fldChar w:fldCharType="separate"/>
      </w:r>
      <w:r w:rsidR="00815468" w:rsidRPr="004A4C03">
        <w:rPr>
          <w:rFonts w:ascii="Tahoma" w:hAnsi="Tahoma" w:cs="Tahoma"/>
          <w:sz w:val="20"/>
          <w:szCs w:val="20"/>
        </w:rPr>
        <w:t xml:space="preserve">Table </w:t>
      </w:r>
      <w:r w:rsidR="00815468" w:rsidRPr="004A4C03">
        <w:rPr>
          <w:rFonts w:ascii="Tahoma" w:hAnsi="Tahoma" w:cs="Tahoma"/>
          <w:noProof/>
          <w:sz w:val="20"/>
          <w:szCs w:val="20"/>
        </w:rPr>
        <w:t>6</w:t>
      </w:r>
      <w:r w:rsidR="00815468" w:rsidRPr="004A4C03">
        <w:rPr>
          <w:rFonts w:ascii="Tahoma" w:hAnsi="Tahoma" w:cs="Tahoma"/>
          <w:sz w:val="20"/>
          <w:szCs w:val="20"/>
        </w:rPr>
        <w:noBreakHyphen/>
      </w:r>
      <w:r w:rsidR="00815468" w:rsidRPr="004A4C03">
        <w:rPr>
          <w:rFonts w:ascii="Tahoma" w:hAnsi="Tahoma" w:cs="Tahoma"/>
          <w:noProof/>
          <w:sz w:val="20"/>
          <w:szCs w:val="20"/>
        </w:rPr>
        <w:t>1</w:t>
      </w:r>
      <w:r w:rsidR="00815468">
        <w:rPr>
          <w:rFonts w:ascii="Tahoma" w:hAnsi="Tahoma" w:cs="Tahoma"/>
          <w:sz w:val="20"/>
          <w:szCs w:val="20"/>
          <w:lang w:eastAsia="en-GB"/>
        </w:rPr>
        <w:fldChar w:fldCharType="end"/>
      </w:r>
      <w:r w:rsidR="00815468">
        <w:rPr>
          <w:rFonts w:ascii="Tahoma" w:hAnsi="Tahoma" w:cs="Tahoma"/>
          <w:sz w:val="20"/>
          <w:szCs w:val="20"/>
          <w:lang w:eastAsia="en-GB"/>
        </w:rPr>
        <w:t xml:space="preserve"> </w:t>
      </w:r>
      <w:r w:rsidRPr="004A4C03">
        <w:rPr>
          <w:rFonts w:ascii="Tahoma" w:hAnsi="Tahoma" w:cs="Tahoma"/>
          <w:sz w:val="20"/>
          <w:szCs w:val="20"/>
          <w:lang w:eastAsia="en-GB"/>
        </w:rPr>
        <w:t>below</w:t>
      </w:r>
    </w:p>
    <w:p w14:paraId="74F0A97D" w14:textId="1663C55C" w:rsidR="00EF5295" w:rsidRPr="004A4C03" w:rsidRDefault="00EF5295" w:rsidP="004A4C03">
      <w:pPr>
        <w:pStyle w:val="Caption"/>
        <w:keepNext/>
        <w:spacing w:line="276" w:lineRule="auto"/>
        <w:rPr>
          <w:rFonts w:ascii="Tahoma" w:hAnsi="Tahoma" w:cs="Tahoma"/>
        </w:rPr>
      </w:pPr>
      <w:bookmarkStart w:id="993" w:name="_Ref103760011"/>
      <w:r w:rsidRPr="004A4C03">
        <w:rPr>
          <w:rFonts w:ascii="Tahoma" w:hAnsi="Tahoma" w:cs="Tahoma"/>
        </w:rPr>
        <w:t xml:space="preserve">Table </w:t>
      </w:r>
      <w:r w:rsidR="0057117E">
        <w:rPr>
          <w:rFonts w:ascii="Tahoma" w:hAnsi="Tahoma" w:cs="Tahoma"/>
        </w:rPr>
        <w:fldChar w:fldCharType="begin"/>
      </w:r>
      <w:r w:rsidR="0057117E">
        <w:rPr>
          <w:rFonts w:ascii="Tahoma" w:hAnsi="Tahoma" w:cs="Tahoma"/>
        </w:rPr>
        <w:instrText xml:space="preserve"> STYLEREF 1 \s </w:instrText>
      </w:r>
      <w:r w:rsidR="0057117E">
        <w:rPr>
          <w:rFonts w:ascii="Tahoma" w:hAnsi="Tahoma" w:cs="Tahoma"/>
        </w:rPr>
        <w:fldChar w:fldCharType="separate"/>
      </w:r>
      <w:r w:rsidR="0057117E">
        <w:rPr>
          <w:rFonts w:ascii="Tahoma" w:hAnsi="Tahoma" w:cs="Tahoma"/>
          <w:noProof/>
        </w:rPr>
        <w:t>6</w:t>
      </w:r>
      <w:r w:rsidR="0057117E">
        <w:rPr>
          <w:rFonts w:ascii="Tahoma" w:hAnsi="Tahoma" w:cs="Tahoma"/>
        </w:rPr>
        <w:fldChar w:fldCharType="end"/>
      </w:r>
      <w:r w:rsidR="0057117E">
        <w:rPr>
          <w:rFonts w:ascii="Tahoma" w:hAnsi="Tahoma" w:cs="Tahoma"/>
        </w:rPr>
        <w:noBreakHyphen/>
      </w:r>
      <w:r w:rsidR="0057117E">
        <w:rPr>
          <w:rFonts w:ascii="Tahoma" w:hAnsi="Tahoma" w:cs="Tahoma"/>
        </w:rPr>
        <w:fldChar w:fldCharType="begin"/>
      </w:r>
      <w:r w:rsidR="0057117E">
        <w:rPr>
          <w:rFonts w:ascii="Tahoma" w:hAnsi="Tahoma" w:cs="Tahoma"/>
        </w:rPr>
        <w:instrText xml:space="preserve"> SEQ Table \* ARABIC \s 1 </w:instrText>
      </w:r>
      <w:r w:rsidR="0057117E">
        <w:rPr>
          <w:rFonts w:ascii="Tahoma" w:hAnsi="Tahoma" w:cs="Tahoma"/>
        </w:rPr>
        <w:fldChar w:fldCharType="separate"/>
      </w:r>
      <w:r w:rsidR="0057117E">
        <w:rPr>
          <w:rFonts w:ascii="Tahoma" w:hAnsi="Tahoma" w:cs="Tahoma"/>
          <w:noProof/>
        </w:rPr>
        <w:t>1</w:t>
      </w:r>
      <w:r w:rsidR="0057117E">
        <w:rPr>
          <w:rFonts w:ascii="Tahoma" w:hAnsi="Tahoma" w:cs="Tahoma"/>
        </w:rPr>
        <w:fldChar w:fldCharType="end"/>
      </w:r>
      <w:bookmarkEnd w:id="993"/>
      <w:r w:rsidRPr="004A4C03">
        <w:rPr>
          <w:rFonts w:ascii="Tahoma" w:hAnsi="Tahoma" w:cs="Tahoma"/>
        </w:rPr>
        <w:t>: Stakeholders Consulted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0"/>
        <w:gridCol w:w="2456"/>
        <w:gridCol w:w="5324"/>
      </w:tblGrid>
      <w:tr w:rsidR="00A55C04" w:rsidRPr="004A4C03" w14:paraId="09778D09" w14:textId="77777777" w:rsidTr="00682E1E">
        <w:tc>
          <w:tcPr>
            <w:tcW w:w="0" w:type="auto"/>
            <w:gridSpan w:val="2"/>
            <w:shd w:val="clear" w:color="auto" w:fill="D0CECE"/>
          </w:tcPr>
          <w:p w14:paraId="4FA30530" w14:textId="77777777" w:rsidR="00A55C04" w:rsidRPr="004A4C03" w:rsidRDefault="00A55C04" w:rsidP="004A4C03">
            <w:pPr>
              <w:spacing w:after="0"/>
              <w:rPr>
                <w:rFonts w:ascii="Tahoma" w:hAnsi="Tahoma" w:cs="Tahoma"/>
                <w:b/>
                <w:bCs/>
                <w:sz w:val="20"/>
                <w:szCs w:val="20"/>
              </w:rPr>
            </w:pPr>
            <w:r w:rsidRPr="004A4C03">
              <w:rPr>
                <w:rFonts w:ascii="Tahoma" w:hAnsi="Tahoma" w:cs="Tahoma"/>
                <w:b/>
                <w:bCs/>
                <w:sz w:val="20"/>
                <w:szCs w:val="20"/>
              </w:rPr>
              <w:t>Stakeholders</w:t>
            </w:r>
          </w:p>
        </w:tc>
        <w:tc>
          <w:tcPr>
            <w:tcW w:w="0" w:type="auto"/>
            <w:shd w:val="clear" w:color="auto" w:fill="D0CECE"/>
          </w:tcPr>
          <w:p w14:paraId="3C0AE81E" w14:textId="77777777" w:rsidR="00A55C04" w:rsidRPr="004A4C03" w:rsidRDefault="00A55C04" w:rsidP="004A4C03">
            <w:pPr>
              <w:spacing w:after="0"/>
              <w:rPr>
                <w:rFonts w:ascii="Tahoma" w:hAnsi="Tahoma" w:cs="Tahoma"/>
                <w:b/>
                <w:bCs/>
                <w:sz w:val="20"/>
                <w:szCs w:val="20"/>
              </w:rPr>
            </w:pPr>
            <w:r w:rsidRPr="004A4C03">
              <w:rPr>
                <w:rFonts w:ascii="Tahoma" w:hAnsi="Tahoma" w:cs="Tahoma"/>
                <w:b/>
                <w:bCs/>
                <w:sz w:val="20"/>
                <w:szCs w:val="20"/>
              </w:rPr>
              <w:t>Consultation Tool</w:t>
            </w:r>
          </w:p>
        </w:tc>
      </w:tr>
      <w:tr w:rsidR="00C679CB" w:rsidRPr="004A4C03" w14:paraId="71BD4B6D" w14:textId="77777777" w:rsidTr="00617CC7">
        <w:tc>
          <w:tcPr>
            <w:tcW w:w="0" w:type="auto"/>
            <w:shd w:val="clear" w:color="auto" w:fill="auto"/>
          </w:tcPr>
          <w:p w14:paraId="4A6A4658" w14:textId="77777777" w:rsidR="00C679CB" w:rsidRPr="004A4C03" w:rsidRDefault="00C679CB" w:rsidP="004A4C03">
            <w:pPr>
              <w:spacing w:after="0"/>
              <w:rPr>
                <w:rFonts w:ascii="Tahoma" w:hAnsi="Tahoma" w:cs="Tahoma"/>
                <w:sz w:val="20"/>
                <w:szCs w:val="20"/>
              </w:rPr>
            </w:pPr>
            <w:r w:rsidRPr="004A4C03">
              <w:rPr>
                <w:rFonts w:ascii="Tahoma" w:hAnsi="Tahoma" w:cs="Tahoma"/>
                <w:sz w:val="20"/>
                <w:szCs w:val="20"/>
              </w:rPr>
              <w:t>Primary stakeholders</w:t>
            </w:r>
          </w:p>
        </w:tc>
        <w:tc>
          <w:tcPr>
            <w:tcW w:w="0" w:type="auto"/>
            <w:shd w:val="clear" w:color="auto" w:fill="auto"/>
          </w:tcPr>
          <w:p w14:paraId="6A198106" w14:textId="77777777" w:rsidR="00C679CB" w:rsidRPr="004A4C03" w:rsidRDefault="00C679CB" w:rsidP="004A4C03">
            <w:pPr>
              <w:spacing w:after="0"/>
              <w:rPr>
                <w:rFonts w:ascii="Tahoma" w:hAnsi="Tahoma" w:cs="Tahoma"/>
                <w:sz w:val="20"/>
                <w:szCs w:val="20"/>
              </w:rPr>
            </w:pPr>
            <w:r w:rsidRPr="004A4C03">
              <w:rPr>
                <w:rFonts w:ascii="Tahoma" w:hAnsi="Tahoma" w:cs="Tahoma"/>
                <w:sz w:val="20"/>
                <w:szCs w:val="20"/>
              </w:rPr>
              <w:t>Project Affected Persons</w:t>
            </w:r>
            <w:r w:rsidR="00447161" w:rsidRPr="004A4C03">
              <w:rPr>
                <w:rFonts w:ascii="Tahoma" w:hAnsi="Tahoma" w:cs="Tahoma"/>
                <w:sz w:val="20"/>
                <w:szCs w:val="20"/>
              </w:rPr>
              <w:t xml:space="preserve"> i.e., </w:t>
            </w:r>
            <w:r w:rsidRPr="004A4C03">
              <w:rPr>
                <w:rFonts w:ascii="Tahoma" w:hAnsi="Tahoma" w:cs="Tahoma"/>
                <w:sz w:val="20"/>
                <w:szCs w:val="20"/>
              </w:rPr>
              <w:t>Residents of Bumburi</w:t>
            </w:r>
          </w:p>
        </w:tc>
        <w:tc>
          <w:tcPr>
            <w:tcW w:w="0" w:type="auto"/>
            <w:shd w:val="clear" w:color="auto" w:fill="auto"/>
          </w:tcPr>
          <w:p w14:paraId="6F77A1F6" w14:textId="77777777" w:rsidR="0066041C" w:rsidRPr="004A4C03" w:rsidRDefault="0066041C" w:rsidP="004A4C03">
            <w:pPr>
              <w:spacing w:after="0"/>
              <w:jc w:val="both"/>
              <w:rPr>
                <w:rFonts w:ascii="Tahoma" w:hAnsi="Tahoma" w:cs="Tahoma"/>
                <w:b/>
                <w:bCs/>
                <w:sz w:val="20"/>
                <w:szCs w:val="20"/>
              </w:rPr>
            </w:pPr>
            <w:r w:rsidRPr="004A4C03">
              <w:rPr>
                <w:rFonts w:ascii="Tahoma" w:hAnsi="Tahoma" w:cs="Tahoma"/>
                <w:b/>
                <w:bCs/>
                <w:sz w:val="20"/>
                <w:szCs w:val="20"/>
              </w:rPr>
              <w:t>Public Meeting</w:t>
            </w:r>
          </w:p>
          <w:p w14:paraId="5B8D51F4" w14:textId="77777777" w:rsidR="00C679CB" w:rsidRPr="004A4C03" w:rsidRDefault="00C679CB" w:rsidP="004A4C03">
            <w:pPr>
              <w:numPr>
                <w:ilvl w:val="0"/>
                <w:numId w:val="334"/>
              </w:numPr>
              <w:spacing w:after="0"/>
              <w:jc w:val="both"/>
              <w:rPr>
                <w:rFonts w:ascii="Tahoma" w:hAnsi="Tahoma" w:cs="Tahoma"/>
                <w:sz w:val="20"/>
                <w:szCs w:val="20"/>
              </w:rPr>
            </w:pPr>
            <w:r w:rsidRPr="004A4C03">
              <w:rPr>
                <w:rFonts w:ascii="Tahoma" w:hAnsi="Tahoma" w:cs="Tahoma"/>
                <w:sz w:val="20"/>
                <w:szCs w:val="20"/>
              </w:rPr>
              <w:t>2 public meetings were held in Makamini Sub-location on 2/11/2020 and 30/09/2021</w:t>
            </w:r>
            <w:r w:rsidR="0066041C" w:rsidRPr="004A4C03">
              <w:rPr>
                <w:rFonts w:ascii="Tahoma" w:hAnsi="Tahoma" w:cs="Tahoma"/>
                <w:sz w:val="20"/>
                <w:szCs w:val="20"/>
              </w:rPr>
              <w:t>.</w:t>
            </w:r>
          </w:p>
          <w:p w14:paraId="578DD395" w14:textId="77777777" w:rsidR="0066041C" w:rsidRPr="004A4C03" w:rsidRDefault="0066041C" w:rsidP="004A4C03">
            <w:pPr>
              <w:numPr>
                <w:ilvl w:val="0"/>
                <w:numId w:val="334"/>
              </w:numPr>
              <w:spacing w:after="0"/>
              <w:jc w:val="both"/>
              <w:rPr>
                <w:rFonts w:ascii="Tahoma" w:hAnsi="Tahoma" w:cs="Tahoma"/>
                <w:sz w:val="20"/>
                <w:szCs w:val="20"/>
              </w:rPr>
            </w:pPr>
            <w:r w:rsidRPr="004A4C03">
              <w:rPr>
                <w:rFonts w:ascii="Tahoma" w:hAnsi="Tahoma" w:cs="Tahoma"/>
                <w:sz w:val="20"/>
                <w:szCs w:val="20"/>
              </w:rPr>
              <w:t xml:space="preserve">The first meeting was held with attendance of </w:t>
            </w:r>
            <w:r w:rsidR="00D403EA" w:rsidRPr="004A4C03">
              <w:rPr>
                <w:rFonts w:ascii="Tahoma" w:hAnsi="Tahoma" w:cs="Tahoma"/>
                <w:sz w:val="20"/>
                <w:szCs w:val="20"/>
              </w:rPr>
              <w:t>93</w:t>
            </w:r>
            <w:r w:rsidR="0015258A" w:rsidRPr="004A4C03">
              <w:rPr>
                <w:rFonts w:ascii="Tahoma" w:hAnsi="Tahoma" w:cs="Tahoma"/>
                <w:sz w:val="20"/>
                <w:szCs w:val="20"/>
              </w:rPr>
              <w:t xml:space="preserve"> </w:t>
            </w:r>
            <w:r w:rsidR="00D403EA" w:rsidRPr="004A4C03">
              <w:rPr>
                <w:rFonts w:ascii="Tahoma" w:hAnsi="Tahoma" w:cs="Tahoma"/>
                <w:sz w:val="20"/>
                <w:szCs w:val="20"/>
              </w:rPr>
              <w:t>people</w:t>
            </w:r>
            <w:r w:rsidR="0015258A" w:rsidRPr="004A4C03">
              <w:rPr>
                <w:rFonts w:ascii="Tahoma" w:hAnsi="Tahoma" w:cs="Tahoma"/>
                <w:sz w:val="20"/>
                <w:szCs w:val="20"/>
              </w:rPr>
              <w:t xml:space="preserve"> while the second one had 138 people in attendance</w:t>
            </w:r>
            <w:r w:rsidR="00447161" w:rsidRPr="004A4C03">
              <w:rPr>
                <w:rFonts w:ascii="Tahoma" w:hAnsi="Tahoma" w:cs="Tahoma"/>
                <w:sz w:val="20"/>
                <w:szCs w:val="20"/>
              </w:rPr>
              <w:t>.</w:t>
            </w:r>
          </w:p>
          <w:p w14:paraId="76FAE214" w14:textId="77777777" w:rsidR="0015258A" w:rsidRPr="004A4C03" w:rsidRDefault="0015258A" w:rsidP="004A4C03">
            <w:pPr>
              <w:spacing w:after="0"/>
              <w:jc w:val="both"/>
              <w:rPr>
                <w:rFonts w:ascii="Tahoma" w:hAnsi="Tahoma" w:cs="Tahoma"/>
                <w:b/>
                <w:bCs/>
                <w:sz w:val="20"/>
                <w:szCs w:val="20"/>
              </w:rPr>
            </w:pPr>
            <w:r w:rsidRPr="004A4C03">
              <w:rPr>
                <w:rFonts w:ascii="Tahoma" w:hAnsi="Tahoma" w:cs="Tahoma"/>
                <w:b/>
                <w:bCs/>
                <w:sz w:val="20"/>
                <w:szCs w:val="20"/>
              </w:rPr>
              <w:t>Focus Group Discussions (FGD)</w:t>
            </w:r>
          </w:p>
          <w:p w14:paraId="11C00923" w14:textId="77777777" w:rsidR="0015258A" w:rsidRPr="004A4C03" w:rsidRDefault="0015258A" w:rsidP="004A4C03">
            <w:pPr>
              <w:numPr>
                <w:ilvl w:val="0"/>
                <w:numId w:val="335"/>
              </w:numPr>
              <w:spacing w:after="0"/>
              <w:jc w:val="both"/>
              <w:rPr>
                <w:rFonts w:ascii="Tahoma" w:hAnsi="Tahoma" w:cs="Tahoma"/>
                <w:sz w:val="20"/>
                <w:szCs w:val="20"/>
              </w:rPr>
            </w:pPr>
            <w:r w:rsidRPr="004A4C03">
              <w:rPr>
                <w:rFonts w:ascii="Tahoma" w:hAnsi="Tahoma" w:cs="Tahoma"/>
                <w:sz w:val="20"/>
                <w:szCs w:val="20"/>
              </w:rPr>
              <w:t>For the first consultations the FGDs were conducted with the men, women, youth while the second consultation was with the men, women, youth and VMGs</w:t>
            </w:r>
            <w:r w:rsidR="00447161" w:rsidRPr="004A4C03">
              <w:rPr>
                <w:rFonts w:ascii="Tahoma" w:hAnsi="Tahoma" w:cs="Tahoma"/>
                <w:sz w:val="20"/>
                <w:szCs w:val="20"/>
              </w:rPr>
              <w:t>.</w:t>
            </w:r>
          </w:p>
          <w:p w14:paraId="0F2B3E89" w14:textId="77777777" w:rsidR="0015258A" w:rsidRPr="004A4C03" w:rsidRDefault="0015258A" w:rsidP="004A4C03">
            <w:pPr>
              <w:spacing w:after="0"/>
              <w:jc w:val="both"/>
              <w:rPr>
                <w:rFonts w:ascii="Tahoma" w:hAnsi="Tahoma" w:cs="Tahoma"/>
                <w:b/>
                <w:bCs/>
                <w:sz w:val="20"/>
                <w:szCs w:val="20"/>
              </w:rPr>
            </w:pPr>
            <w:r w:rsidRPr="004A4C03">
              <w:rPr>
                <w:rFonts w:ascii="Tahoma" w:hAnsi="Tahoma" w:cs="Tahoma"/>
                <w:b/>
                <w:bCs/>
                <w:sz w:val="20"/>
                <w:szCs w:val="20"/>
              </w:rPr>
              <w:t>Key Informant Interviews (KII)</w:t>
            </w:r>
          </w:p>
          <w:p w14:paraId="090AD7CD" w14:textId="77777777" w:rsidR="0015258A" w:rsidRPr="004A4C03" w:rsidRDefault="00617CC7" w:rsidP="004A4C03">
            <w:pPr>
              <w:numPr>
                <w:ilvl w:val="0"/>
                <w:numId w:val="335"/>
              </w:numPr>
              <w:spacing w:after="0"/>
              <w:jc w:val="both"/>
              <w:rPr>
                <w:rFonts w:ascii="Tahoma" w:hAnsi="Tahoma" w:cs="Tahoma"/>
                <w:sz w:val="20"/>
                <w:szCs w:val="20"/>
              </w:rPr>
            </w:pPr>
            <w:r w:rsidRPr="004A4C03">
              <w:rPr>
                <w:rFonts w:ascii="Tahoma" w:hAnsi="Tahoma" w:cs="Tahoma"/>
                <w:sz w:val="20"/>
                <w:szCs w:val="20"/>
              </w:rPr>
              <w:t>During the second round of consultations, t</w:t>
            </w:r>
            <w:r w:rsidR="0015258A" w:rsidRPr="004A4C03">
              <w:rPr>
                <w:rFonts w:ascii="Tahoma" w:hAnsi="Tahoma" w:cs="Tahoma"/>
                <w:sz w:val="20"/>
                <w:szCs w:val="20"/>
              </w:rPr>
              <w:t>he KII</w:t>
            </w:r>
            <w:r w:rsidRPr="004A4C03">
              <w:rPr>
                <w:rFonts w:ascii="Tahoma" w:hAnsi="Tahoma" w:cs="Tahoma"/>
                <w:sz w:val="20"/>
                <w:szCs w:val="20"/>
              </w:rPr>
              <w:t xml:space="preserve"> for Bumburi Primary school was conducted through a one-on-one interview</w:t>
            </w:r>
            <w:r w:rsidR="00447161" w:rsidRPr="004A4C03">
              <w:rPr>
                <w:rFonts w:ascii="Tahoma" w:hAnsi="Tahoma" w:cs="Tahoma"/>
                <w:sz w:val="20"/>
                <w:szCs w:val="20"/>
              </w:rPr>
              <w:t>.</w:t>
            </w:r>
          </w:p>
          <w:p w14:paraId="000598A3" w14:textId="77777777" w:rsidR="00617CC7" w:rsidRPr="004A4C03" w:rsidRDefault="00617CC7" w:rsidP="004A4C03">
            <w:pPr>
              <w:numPr>
                <w:ilvl w:val="0"/>
                <w:numId w:val="335"/>
              </w:numPr>
              <w:spacing w:after="0"/>
              <w:jc w:val="both"/>
              <w:rPr>
                <w:rFonts w:ascii="Tahoma" w:hAnsi="Tahoma" w:cs="Tahoma"/>
                <w:sz w:val="20"/>
                <w:szCs w:val="20"/>
              </w:rPr>
            </w:pPr>
            <w:r w:rsidRPr="004A4C03">
              <w:rPr>
                <w:rFonts w:ascii="Tahoma" w:hAnsi="Tahoma" w:cs="Tahoma"/>
                <w:sz w:val="20"/>
                <w:szCs w:val="20"/>
              </w:rPr>
              <w:t>The chief was also interviewed on the Community Profile of Bumburi</w:t>
            </w:r>
            <w:r w:rsidR="00447161" w:rsidRPr="004A4C03">
              <w:rPr>
                <w:rFonts w:ascii="Tahoma" w:hAnsi="Tahoma" w:cs="Tahoma"/>
                <w:sz w:val="20"/>
                <w:szCs w:val="20"/>
              </w:rPr>
              <w:t>.</w:t>
            </w:r>
          </w:p>
        </w:tc>
      </w:tr>
      <w:tr w:rsidR="00447161" w:rsidRPr="004A4C03" w14:paraId="1741DE1A" w14:textId="77777777" w:rsidTr="00682E1E">
        <w:tc>
          <w:tcPr>
            <w:tcW w:w="0" w:type="auto"/>
            <w:shd w:val="clear" w:color="auto" w:fill="auto"/>
          </w:tcPr>
          <w:p w14:paraId="060386DE" w14:textId="77777777" w:rsidR="00447161" w:rsidRPr="004A4C03" w:rsidRDefault="00447161" w:rsidP="004A4C03">
            <w:pPr>
              <w:spacing w:after="0"/>
              <w:rPr>
                <w:rFonts w:ascii="Tahoma" w:hAnsi="Tahoma" w:cs="Tahoma"/>
                <w:sz w:val="20"/>
                <w:szCs w:val="20"/>
              </w:rPr>
            </w:pPr>
            <w:r w:rsidRPr="004A4C03">
              <w:rPr>
                <w:rFonts w:ascii="Tahoma" w:hAnsi="Tahoma" w:cs="Tahoma"/>
                <w:sz w:val="20"/>
                <w:szCs w:val="20"/>
              </w:rPr>
              <w:t>Secondary stakeholders</w:t>
            </w:r>
          </w:p>
        </w:tc>
        <w:tc>
          <w:tcPr>
            <w:tcW w:w="0" w:type="auto"/>
            <w:shd w:val="clear" w:color="auto" w:fill="auto"/>
          </w:tcPr>
          <w:p w14:paraId="5059B40F" w14:textId="77777777" w:rsidR="00447161" w:rsidRPr="004A4C03" w:rsidRDefault="00447161" w:rsidP="004A4C03">
            <w:pPr>
              <w:spacing w:after="0"/>
              <w:rPr>
                <w:rFonts w:ascii="Tahoma" w:hAnsi="Tahoma" w:cs="Tahoma"/>
                <w:sz w:val="20"/>
                <w:szCs w:val="20"/>
              </w:rPr>
            </w:pPr>
            <w:r w:rsidRPr="004A4C03">
              <w:rPr>
                <w:rFonts w:ascii="Tahoma" w:hAnsi="Tahoma" w:cs="Tahoma"/>
                <w:sz w:val="20"/>
                <w:szCs w:val="20"/>
              </w:rPr>
              <w:t>Interested Parties:</w:t>
            </w:r>
          </w:p>
          <w:p w14:paraId="4388BFF1" w14:textId="4926D0AA" w:rsidR="00447161" w:rsidRPr="00646039" w:rsidRDefault="00447161" w:rsidP="004A4C03">
            <w:pPr>
              <w:numPr>
                <w:ilvl w:val="0"/>
                <w:numId w:val="333"/>
              </w:numPr>
              <w:spacing w:after="0"/>
              <w:ind w:left="406"/>
              <w:rPr>
                <w:rFonts w:ascii="Tahoma" w:hAnsi="Tahoma" w:cs="Tahoma"/>
                <w:sz w:val="20"/>
                <w:szCs w:val="20"/>
              </w:rPr>
            </w:pPr>
            <w:r w:rsidRPr="004A4C03">
              <w:rPr>
                <w:rFonts w:ascii="Tahoma" w:hAnsi="Tahoma" w:cs="Tahoma"/>
                <w:sz w:val="20"/>
                <w:szCs w:val="20"/>
              </w:rPr>
              <w:t>County Government of Kwale</w:t>
            </w:r>
          </w:p>
        </w:tc>
        <w:tc>
          <w:tcPr>
            <w:tcW w:w="0" w:type="auto"/>
            <w:shd w:val="clear" w:color="auto" w:fill="auto"/>
          </w:tcPr>
          <w:p w14:paraId="70384974" w14:textId="77777777" w:rsidR="00447161" w:rsidRPr="004A4C03" w:rsidRDefault="00447161" w:rsidP="004A4C03">
            <w:pPr>
              <w:spacing w:after="0"/>
              <w:rPr>
                <w:rFonts w:ascii="Tahoma" w:hAnsi="Tahoma" w:cs="Tahoma"/>
                <w:b/>
                <w:bCs/>
                <w:sz w:val="20"/>
                <w:szCs w:val="20"/>
              </w:rPr>
            </w:pPr>
            <w:r w:rsidRPr="004A4C03">
              <w:rPr>
                <w:rFonts w:ascii="Tahoma" w:hAnsi="Tahoma" w:cs="Tahoma"/>
                <w:b/>
                <w:bCs/>
                <w:sz w:val="20"/>
                <w:szCs w:val="20"/>
              </w:rPr>
              <w:t>Meeting</w:t>
            </w:r>
          </w:p>
          <w:p w14:paraId="3A66DD3A" w14:textId="77777777" w:rsidR="00447161" w:rsidRPr="004A4C03" w:rsidRDefault="00447161" w:rsidP="004A4C03">
            <w:pPr>
              <w:spacing w:after="0"/>
              <w:jc w:val="both"/>
              <w:rPr>
                <w:rFonts w:ascii="Tahoma" w:hAnsi="Tahoma" w:cs="Tahoma"/>
                <w:sz w:val="20"/>
                <w:szCs w:val="20"/>
              </w:rPr>
            </w:pPr>
            <w:r w:rsidRPr="004A4C03">
              <w:rPr>
                <w:rFonts w:ascii="Tahoma" w:hAnsi="Tahoma" w:cs="Tahoma"/>
                <w:sz w:val="20"/>
                <w:szCs w:val="20"/>
              </w:rPr>
              <w:t>During the first consultation a meeting was held with the County Governor and county officials</w:t>
            </w:r>
          </w:p>
        </w:tc>
      </w:tr>
    </w:tbl>
    <w:p w14:paraId="54F251BA" w14:textId="77777777" w:rsidR="00E616B6" w:rsidRPr="004A4C03" w:rsidRDefault="00E616B6" w:rsidP="004A4C03">
      <w:pPr>
        <w:rPr>
          <w:rFonts w:ascii="Tahoma" w:hAnsi="Tahoma" w:cs="Tahoma"/>
          <w:sz w:val="20"/>
          <w:szCs w:val="20"/>
        </w:rPr>
      </w:pPr>
    </w:p>
    <w:p w14:paraId="6F3634F1" w14:textId="77777777" w:rsidR="00F93035" w:rsidRPr="004A4C03" w:rsidRDefault="00DC7658" w:rsidP="004A4C03">
      <w:pPr>
        <w:pStyle w:val="Heading2"/>
        <w:rPr>
          <w:rFonts w:ascii="Tahoma" w:hAnsi="Tahoma" w:cs="Tahoma"/>
          <w:sz w:val="20"/>
          <w:szCs w:val="20"/>
        </w:rPr>
      </w:pPr>
      <w:bookmarkStart w:id="994" w:name="_Toc103781404"/>
      <w:bookmarkStart w:id="995" w:name="_Toc148524310"/>
      <w:r w:rsidRPr="004A4C03">
        <w:rPr>
          <w:rFonts w:ascii="Tahoma" w:hAnsi="Tahoma" w:cs="Tahoma"/>
          <w:sz w:val="20"/>
          <w:szCs w:val="20"/>
        </w:rPr>
        <w:t>Summary of</w:t>
      </w:r>
      <w:bookmarkEnd w:id="994"/>
      <w:r w:rsidRPr="004A4C03">
        <w:rPr>
          <w:rFonts w:ascii="Tahoma" w:hAnsi="Tahoma" w:cs="Tahoma"/>
          <w:sz w:val="20"/>
          <w:szCs w:val="20"/>
        </w:rPr>
        <w:t xml:space="preserve"> </w:t>
      </w:r>
      <w:bookmarkStart w:id="996" w:name="_Toc92879085"/>
      <w:bookmarkStart w:id="997" w:name="_Toc92879289"/>
      <w:bookmarkStart w:id="998" w:name="_Toc92902408"/>
      <w:bookmarkStart w:id="999" w:name="_Toc103781405"/>
      <w:r w:rsidR="0012148A" w:rsidRPr="004A4C03">
        <w:rPr>
          <w:rFonts w:ascii="Tahoma" w:hAnsi="Tahoma" w:cs="Tahoma"/>
          <w:sz w:val="20"/>
          <w:szCs w:val="20"/>
        </w:rPr>
        <w:t xml:space="preserve">Community Consultation Meeting Leading </w:t>
      </w:r>
      <w:r w:rsidR="00F93035" w:rsidRPr="004A4C03">
        <w:rPr>
          <w:rFonts w:ascii="Tahoma" w:hAnsi="Tahoma" w:cs="Tahoma"/>
          <w:sz w:val="20"/>
          <w:szCs w:val="20"/>
        </w:rPr>
        <w:t xml:space="preserve">to </w:t>
      </w:r>
      <w:r w:rsidR="0012148A" w:rsidRPr="004A4C03">
        <w:rPr>
          <w:rFonts w:ascii="Tahoma" w:hAnsi="Tahoma" w:cs="Tahoma"/>
          <w:sz w:val="20"/>
          <w:szCs w:val="20"/>
        </w:rPr>
        <w:t xml:space="preserve">Land Identification </w:t>
      </w:r>
      <w:r w:rsidR="00F93035" w:rsidRPr="004A4C03">
        <w:rPr>
          <w:rFonts w:ascii="Tahoma" w:hAnsi="Tahoma" w:cs="Tahoma"/>
          <w:sz w:val="20"/>
          <w:szCs w:val="20"/>
        </w:rPr>
        <w:t xml:space="preserve">and GRC </w:t>
      </w:r>
      <w:r w:rsidR="0012148A" w:rsidRPr="004A4C03">
        <w:rPr>
          <w:rFonts w:ascii="Tahoma" w:hAnsi="Tahoma" w:cs="Tahoma"/>
          <w:sz w:val="20"/>
          <w:szCs w:val="20"/>
        </w:rPr>
        <w:t>Constitution</w:t>
      </w:r>
      <w:bookmarkEnd w:id="996"/>
      <w:bookmarkEnd w:id="997"/>
      <w:bookmarkEnd w:id="998"/>
      <w:r w:rsidR="008339FE" w:rsidRPr="004A4C03">
        <w:rPr>
          <w:rFonts w:ascii="Tahoma" w:hAnsi="Tahoma" w:cs="Tahoma"/>
          <w:sz w:val="20"/>
          <w:szCs w:val="20"/>
        </w:rPr>
        <w:t>-(screening level)</w:t>
      </w:r>
      <w:bookmarkEnd w:id="995"/>
      <w:bookmarkEnd w:id="999"/>
    </w:p>
    <w:p w14:paraId="0D9A02BB" w14:textId="77777777" w:rsidR="00C745E1" w:rsidRPr="004A4C03" w:rsidRDefault="00C745E1" w:rsidP="004A4C03">
      <w:pPr>
        <w:spacing w:after="0"/>
        <w:jc w:val="both"/>
        <w:rPr>
          <w:rFonts w:ascii="Tahoma" w:hAnsi="Tahoma" w:cs="Tahoma"/>
          <w:sz w:val="20"/>
          <w:szCs w:val="20"/>
        </w:rPr>
      </w:pPr>
      <w:bookmarkStart w:id="1000" w:name="_Hlk103088321"/>
      <w:r w:rsidRPr="004A4C03">
        <w:rPr>
          <w:rFonts w:ascii="Tahoma" w:hAnsi="Tahoma" w:cs="Tahoma"/>
          <w:b/>
          <w:sz w:val="20"/>
          <w:szCs w:val="20"/>
          <w:u w:val="single"/>
        </w:rPr>
        <w:t>Project:</w:t>
      </w:r>
      <w:r w:rsidRPr="004A4C03">
        <w:rPr>
          <w:rFonts w:ascii="Tahoma" w:hAnsi="Tahoma" w:cs="Tahoma"/>
          <w:sz w:val="20"/>
          <w:szCs w:val="20"/>
        </w:rPr>
        <w:t xml:space="preserve"> Proposed Bumburi Solar Mini-grid </w:t>
      </w:r>
    </w:p>
    <w:p w14:paraId="6867791A" w14:textId="77777777" w:rsidR="00C745E1" w:rsidRPr="004A4C03" w:rsidRDefault="00C745E1" w:rsidP="004A4C03">
      <w:pPr>
        <w:spacing w:after="0"/>
        <w:jc w:val="both"/>
        <w:rPr>
          <w:rFonts w:ascii="Tahoma" w:hAnsi="Tahoma" w:cs="Tahoma"/>
          <w:bCs/>
          <w:sz w:val="20"/>
          <w:szCs w:val="20"/>
        </w:rPr>
      </w:pPr>
      <w:r w:rsidRPr="004A4C03">
        <w:rPr>
          <w:rFonts w:ascii="Tahoma" w:hAnsi="Tahoma" w:cs="Tahoma"/>
          <w:b/>
          <w:sz w:val="20"/>
          <w:szCs w:val="20"/>
          <w:u w:val="single"/>
        </w:rPr>
        <w:t>Venue</w:t>
      </w:r>
      <w:r w:rsidRPr="004A4C03">
        <w:rPr>
          <w:rFonts w:ascii="Tahoma" w:hAnsi="Tahoma" w:cs="Tahoma"/>
          <w:sz w:val="20"/>
          <w:szCs w:val="20"/>
          <w:u w:val="single"/>
        </w:rPr>
        <w:t xml:space="preserve"> </w:t>
      </w:r>
      <w:r w:rsidRPr="004A4C03">
        <w:rPr>
          <w:rFonts w:ascii="Tahoma" w:hAnsi="Tahoma" w:cs="Tahoma"/>
          <w:b/>
          <w:sz w:val="20"/>
          <w:szCs w:val="20"/>
          <w:u w:val="single"/>
        </w:rPr>
        <w:t>of</w:t>
      </w:r>
      <w:r w:rsidRPr="004A4C03">
        <w:rPr>
          <w:rFonts w:ascii="Tahoma" w:hAnsi="Tahoma" w:cs="Tahoma"/>
          <w:sz w:val="20"/>
          <w:szCs w:val="20"/>
          <w:u w:val="single"/>
        </w:rPr>
        <w:t xml:space="preserve"> </w:t>
      </w:r>
      <w:r w:rsidRPr="004A4C03">
        <w:rPr>
          <w:rFonts w:ascii="Tahoma" w:hAnsi="Tahoma" w:cs="Tahoma"/>
          <w:b/>
          <w:sz w:val="20"/>
          <w:szCs w:val="20"/>
          <w:u w:val="single"/>
        </w:rPr>
        <w:t>meeting</w:t>
      </w:r>
      <w:r w:rsidRPr="004A4C03">
        <w:rPr>
          <w:rFonts w:ascii="Tahoma" w:hAnsi="Tahoma" w:cs="Tahoma"/>
          <w:sz w:val="20"/>
          <w:szCs w:val="20"/>
        </w:rPr>
        <w:t xml:space="preserve">; </w:t>
      </w:r>
      <w:r w:rsidRPr="004A4C03">
        <w:rPr>
          <w:rFonts w:ascii="Tahoma" w:hAnsi="Tahoma" w:cs="Tahoma"/>
          <w:bCs/>
          <w:sz w:val="20"/>
          <w:szCs w:val="20"/>
        </w:rPr>
        <w:t xml:space="preserve">Bumburi primary school in Bumburi village, Makamini sub location in Makamini location, Kinango Sub County of Kwale County </w:t>
      </w:r>
    </w:p>
    <w:p w14:paraId="649DCAFC" w14:textId="77777777" w:rsidR="00C745E1" w:rsidRPr="004A4C03" w:rsidRDefault="00C745E1" w:rsidP="004A4C03">
      <w:pPr>
        <w:spacing w:after="0"/>
        <w:jc w:val="both"/>
        <w:rPr>
          <w:rFonts w:ascii="Tahoma" w:hAnsi="Tahoma" w:cs="Tahoma"/>
          <w:b/>
          <w:bCs/>
          <w:i/>
          <w:sz w:val="20"/>
          <w:szCs w:val="20"/>
        </w:rPr>
      </w:pPr>
      <w:r w:rsidRPr="004A4C03">
        <w:rPr>
          <w:rFonts w:ascii="Tahoma" w:hAnsi="Tahoma" w:cs="Tahoma"/>
          <w:b/>
          <w:i/>
          <w:sz w:val="20"/>
          <w:szCs w:val="20"/>
        </w:rPr>
        <w:t xml:space="preserve">Date: </w:t>
      </w:r>
      <w:r w:rsidRPr="004A4C03">
        <w:rPr>
          <w:rFonts w:ascii="Tahoma" w:hAnsi="Tahoma" w:cs="Tahoma"/>
          <w:b/>
          <w:bCs/>
          <w:i/>
          <w:sz w:val="20"/>
          <w:szCs w:val="20"/>
        </w:rPr>
        <w:t>2/11/2020</w:t>
      </w:r>
    </w:p>
    <w:p w14:paraId="14811F02" w14:textId="77777777" w:rsidR="00DC7658" w:rsidRPr="004A4C03" w:rsidRDefault="00DC7658" w:rsidP="004A4C03">
      <w:pPr>
        <w:spacing w:after="0"/>
        <w:jc w:val="both"/>
        <w:rPr>
          <w:rFonts w:ascii="Tahoma" w:hAnsi="Tahoma" w:cs="Tahoma"/>
          <w:b/>
          <w:i/>
          <w:sz w:val="20"/>
          <w:szCs w:val="20"/>
        </w:rPr>
      </w:pPr>
    </w:p>
    <w:p w14:paraId="388F5410" w14:textId="77777777" w:rsidR="00264AD5" w:rsidRPr="004A4C03" w:rsidRDefault="00B46BAD" w:rsidP="004A4C03">
      <w:pPr>
        <w:spacing w:after="0"/>
        <w:jc w:val="both"/>
        <w:rPr>
          <w:rFonts w:ascii="Tahoma" w:hAnsi="Tahoma" w:cs="Tahoma"/>
          <w:b/>
          <w:bCs/>
          <w:color w:val="000000"/>
          <w:sz w:val="20"/>
          <w:szCs w:val="20"/>
        </w:rPr>
      </w:pPr>
      <w:r w:rsidRPr="004A4C03">
        <w:rPr>
          <w:rFonts w:ascii="Tahoma" w:hAnsi="Tahoma" w:cs="Tahoma"/>
          <w:sz w:val="20"/>
          <w:szCs w:val="20"/>
        </w:rPr>
        <w:t xml:space="preserve">The Chief (Abubakar Kombo) of Makamini location called the meeting to order at 13.20p.m. </w:t>
      </w:r>
      <w:r w:rsidR="00264AD5" w:rsidRPr="004A4C03">
        <w:rPr>
          <w:rFonts w:ascii="Tahoma" w:hAnsi="Tahoma" w:cs="Tahoma"/>
          <w:color w:val="000000"/>
          <w:sz w:val="20"/>
          <w:szCs w:val="20"/>
        </w:rPr>
        <w:t>The minutes and list of attendance have been a</w:t>
      </w:r>
      <w:r w:rsidR="006A6552" w:rsidRPr="004A4C03">
        <w:rPr>
          <w:rFonts w:ascii="Tahoma" w:hAnsi="Tahoma" w:cs="Tahoma"/>
          <w:color w:val="000000"/>
          <w:sz w:val="20"/>
          <w:szCs w:val="20"/>
        </w:rPr>
        <w:t>ppend</w:t>
      </w:r>
      <w:r w:rsidR="00264AD5" w:rsidRPr="004A4C03">
        <w:rPr>
          <w:rFonts w:ascii="Tahoma" w:hAnsi="Tahoma" w:cs="Tahoma"/>
          <w:color w:val="000000"/>
          <w:sz w:val="20"/>
          <w:szCs w:val="20"/>
        </w:rPr>
        <w:t xml:space="preserve">ed in this report </w:t>
      </w:r>
      <w:r w:rsidR="00264AD5" w:rsidRPr="004A4C03">
        <w:rPr>
          <w:rFonts w:ascii="Tahoma" w:hAnsi="Tahoma" w:cs="Tahoma"/>
          <w:b/>
          <w:bCs/>
          <w:color w:val="000000"/>
          <w:sz w:val="20"/>
          <w:szCs w:val="20"/>
        </w:rPr>
        <w:t>(A</w:t>
      </w:r>
      <w:r w:rsidR="006A6552" w:rsidRPr="004A4C03">
        <w:rPr>
          <w:rFonts w:ascii="Tahoma" w:hAnsi="Tahoma" w:cs="Tahoma"/>
          <w:b/>
          <w:bCs/>
          <w:color w:val="000000"/>
          <w:sz w:val="20"/>
          <w:szCs w:val="20"/>
        </w:rPr>
        <w:t>ppendi</w:t>
      </w:r>
      <w:r w:rsidR="00264AD5" w:rsidRPr="004A4C03">
        <w:rPr>
          <w:rFonts w:ascii="Tahoma" w:hAnsi="Tahoma" w:cs="Tahoma"/>
          <w:b/>
          <w:bCs/>
          <w:color w:val="000000"/>
          <w:sz w:val="20"/>
          <w:szCs w:val="20"/>
        </w:rPr>
        <w:t>x 1).</w:t>
      </w:r>
    </w:p>
    <w:p w14:paraId="6D98B676" w14:textId="77777777" w:rsidR="00B46BAD" w:rsidRPr="004A4C03" w:rsidRDefault="00B46BAD" w:rsidP="004A4C03">
      <w:pPr>
        <w:spacing w:after="0"/>
        <w:jc w:val="both"/>
        <w:rPr>
          <w:rFonts w:ascii="Tahoma" w:hAnsi="Tahoma" w:cs="Tahoma"/>
          <w:b/>
          <w:i/>
          <w:sz w:val="20"/>
          <w:szCs w:val="20"/>
        </w:rPr>
      </w:pPr>
    </w:p>
    <w:p w14:paraId="169CC61B" w14:textId="1D617660" w:rsidR="00C745E1" w:rsidRPr="004A4C03" w:rsidRDefault="00C745E1" w:rsidP="004A4C03">
      <w:pPr>
        <w:spacing w:after="0"/>
        <w:jc w:val="both"/>
        <w:rPr>
          <w:rFonts w:ascii="Tahoma" w:hAnsi="Tahoma" w:cs="Tahoma"/>
          <w:b/>
          <w:bCs/>
          <w:sz w:val="20"/>
          <w:szCs w:val="20"/>
        </w:rPr>
      </w:pPr>
      <w:r w:rsidRPr="004A4C03">
        <w:rPr>
          <w:rFonts w:ascii="Tahoma" w:hAnsi="Tahoma" w:cs="Tahoma"/>
          <w:sz w:val="20"/>
          <w:szCs w:val="20"/>
        </w:rPr>
        <w:t xml:space="preserve">Dr Kasomi explained that the national government is implementing KOSAP in partnership with County Government in 14 </w:t>
      </w:r>
      <w:r w:rsidR="001F51FF" w:rsidRPr="004A4C03">
        <w:rPr>
          <w:rFonts w:ascii="Tahoma" w:hAnsi="Tahoma" w:cs="Tahoma"/>
          <w:sz w:val="20"/>
          <w:szCs w:val="20"/>
        </w:rPr>
        <w:t>C</w:t>
      </w:r>
      <w:r w:rsidRPr="004A4C03">
        <w:rPr>
          <w:rFonts w:ascii="Tahoma" w:hAnsi="Tahoma" w:cs="Tahoma"/>
          <w:sz w:val="20"/>
          <w:szCs w:val="20"/>
        </w:rPr>
        <w:t xml:space="preserve">ounties in areas </w:t>
      </w:r>
      <w:r w:rsidR="001F51FF" w:rsidRPr="004A4C03">
        <w:rPr>
          <w:rFonts w:ascii="Tahoma" w:hAnsi="Tahoma" w:cs="Tahoma"/>
          <w:sz w:val="20"/>
          <w:szCs w:val="20"/>
        </w:rPr>
        <w:t xml:space="preserve">that </w:t>
      </w:r>
      <w:r w:rsidRPr="004A4C03">
        <w:rPr>
          <w:rFonts w:ascii="Tahoma" w:hAnsi="Tahoma" w:cs="Tahoma"/>
          <w:sz w:val="20"/>
          <w:szCs w:val="20"/>
        </w:rPr>
        <w:t>are far away from the national grid. He said the proposed project is called KOSAP-</w:t>
      </w:r>
      <w:r w:rsidR="001F51FF" w:rsidRPr="004A4C03">
        <w:rPr>
          <w:rFonts w:ascii="Tahoma" w:hAnsi="Tahoma" w:cs="Tahoma"/>
          <w:sz w:val="20"/>
          <w:szCs w:val="20"/>
        </w:rPr>
        <w:t>(</w:t>
      </w:r>
      <w:r w:rsidRPr="004A4C03">
        <w:rPr>
          <w:rFonts w:ascii="Tahoma" w:hAnsi="Tahoma" w:cs="Tahoma"/>
          <w:sz w:val="20"/>
          <w:szCs w:val="20"/>
        </w:rPr>
        <w:t>Kenya Off-grid Solar Access Project</w:t>
      </w:r>
      <w:r w:rsidR="001F51FF" w:rsidRPr="004A4C03">
        <w:rPr>
          <w:rFonts w:ascii="Tahoma" w:hAnsi="Tahoma" w:cs="Tahoma"/>
          <w:sz w:val="20"/>
          <w:szCs w:val="20"/>
        </w:rPr>
        <w:t>)</w:t>
      </w:r>
      <w:r w:rsidRPr="004A4C03">
        <w:rPr>
          <w:rFonts w:ascii="Tahoma" w:hAnsi="Tahoma" w:cs="Tahoma"/>
          <w:sz w:val="20"/>
          <w:szCs w:val="20"/>
        </w:rPr>
        <w:t xml:space="preserve"> is being i</w:t>
      </w:r>
      <w:r w:rsidRPr="004A4C03">
        <w:rPr>
          <w:rFonts w:ascii="Tahoma" w:hAnsi="Tahoma" w:cs="Tahoma"/>
          <w:color w:val="141414"/>
          <w:sz w:val="20"/>
          <w:szCs w:val="20"/>
          <w:shd w:val="clear" w:color="auto" w:fill="FFFFFF"/>
        </w:rPr>
        <w:t xml:space="preserve">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w:t>
      </w:r>
      <w:r w:rsidR="00A72914">
        <w:rPr>
          <w:rFonts w:ascii="Tahoma" w:hAnsi="Tahoma" w:cs="Tahoma"/>
          <w:color w:val="141414"/>
          <w:sz w:val="20"/>
          <w:szCs w:val="20"/>
          <w:shd w:val="clear" w:color="auto" w:fill="FFFFFF"/>
        </w:rPr>
        <w:t>PAPs</w:t>
      </w:r>
      <w:r w:rsidRPr="004A4C03">
        <w:rPr>
          <w:rFonts w:ascii="Tahoma" w:hAnsi="Tahoma" w:cs="Tahoma"/>
          <w:color w:val="141414"/>
          <w:sz w:val="20"/>
          <w:szCs w:val="20"/>
          <w:shd w:val="clear" w:color="auto" w:fill="FFFFFF"/>
        </w:rPr>
        <w:t xml:space="preserve">. </w:t>
      </w:r>
    </w:p>
    <w:p w14:paraId="1768A964" w14:textId="77777777" w:rsidR="00C745E1" w:rsidRPr="004A4C03" w:rsidRDefault="00C745E1" w:rsidP="004A4C03">
      <w:pPr>
        <w:spacing w:after="0"/>
        <w:jc w:val="both"/>
        <w:rPr>
          <w:rFonts w:ascii="Tahoma" w:hAnsi="Tahoma" w:cs="Tahoma"/>
          <w:sz w:val="20"/>
          <w:szCs w:val="20"/>
        </w:rPr>
      </w:pPr>
    </w:p>
    <w:p w14:paraId="253721EB" w14:textId="77777777" w:rsidR="00D95D45" w:rsidRPr="004A4C03" w:rsidRDefault="00C745E1" w:rsidP="004A4C03">
      <w:pPr>
        <w:spacing w:after="0"/>
        <w:jc w:val="both"/>
        <w:rPr>
          <w:rFonts w:ascii="Tahoma" w:hAnsi="Tahoma" w:cs="Tahoma"/>
          <w:sz w:val="20"/>
          <w:szCs w:val="20"/>
        </w:rPr>
      </w:pPr>
      <w:r w:rsidRPr="004A4C03">
        <w:rPr>
          <w:rFonts w:ascii="Tahoma" w:hAnsi="Tahoma" w:cs="Tahoma"/>
          <w:sz w:val="20"/>
          <w:szCs w:val="20"/>
        </w:rPr>
        <w:t xml:space="preserve">He further noted that the agenda of the visit was to undertake </w:t>
      </w:r>
    </w:p>
    <w:p w14:paraId="4F1CFDE0" w14:textId="77777777" w:rsidR="00D95D45" w:rsidRPr="004A4C03" w:rsidRDefault="00D95D45" w:rsidP="004A4C03">
      <w:pPr>
        <w:pStyle w:val="ListParagraph"/>
        <w:widowControl w:val="0"/>
        <w:numPr>
          <w:ilvl w:val="0"/>
          <w:numId w:val="65"/>
        </w:numPr>
        <w:spacing w:after="0"/>
        <w:contextualSpacing w:val="0"/>
        <w:jc w:val="both"/>
        <w:rPr>
          <w:rFonts w:ascii="Tahoma" w:hAnsi="Tahoma" w:cs="Tahoma"/>
          <w:sz w:val="20"/>
          <w:szCs w:val="20"/>
        </w:rPr>
      </w:pPr>
      <w:r w:rsidRPr="004A4C03">
        <w:rPr>
          <w:rFonts w:ascii="Tahoma" w:hAnsi="Tahoma" w:cs="Tahoma"/>
          <w:sz w:val="20"/>
          <w:szCs w:val="20"/>
        </w:rPr>
        <w:t xml:space="preserve">Undertake an environmental and social screening of the proposed sites to check suitability in terms of environmental, technical, social and health requirements.  </w:t>
      </w:r>
    </w:p>
    <w:p w14:paraId="26445B7C" w14:textId="77777777" w:rsidR="00D95D45" w:rsidRPr="004A4C03" w:rsidRDefault="00D95D45" w:rsidP="004A4C03">
      <w:pPr>
        <w:pStyle w:val="ListParagraph"/>
        <w:widowControl w:val="0"/>
        <w:numPr>
          <w:ilvl w:val="0"/>
          <w:numId w:val="65"/>
        </w:numPr>
        <w:spacing w:after="0"/>
        <w:contextualSpacing w:val="0"/>
        <w:jc w:val="both"/>
        <w:rPr>
          <w:rFonts w:ascii="Tahoma" w:hAnsi="Tahoma" w:cs="Tahoma"/>
          <w:sz w:val="20"/>
          <w:szCs w:val="20"/>
        </w:rPr>
      </w:pPr>
      <w:r w:rsidRPr="004A4C03">
        <w:rPr>
          <w:rFonts w:ascii="Tahoma" w:hAnsi="Tahoma" w:cs="Tahoma"/>
          <w:sz w:val="20"/>
          <w:szCs w:val="20"/>
        </w:rPr>
        <w:t xml:space="preserve">Undertake community engagement to sensitize the community on the project. </w:t>
      </w:r>
    </w:p>
    <w:p w14:paraId="2776671C" w14:textId="77777777" w:rsidR="00D95D45" w:rsidRPr="004A4C03" w:rsidRDefault="00D95D45" w:rsidP="004A4C03">
      <w:pPr>
        <w:pStyle w:val="ListParagraph"/>
        <w:widowControl w:val="0"/>
        <w:numPr>
          <w:ilvl w:val="0"/>
          <w:numId w:val="65"/>
        </w:numPr>
        <w:spacing w:after="0"/>
        <w:contextualSpacing w:val="0"/>
        <w:jc w:val="both"/>
        <w:rPr>
          <w:rFonts w:ascii="Tahoma" w:hAnsi="Tahoma" w:cs="Tahoma"/>
          <w:sz w:val="20"/>
          <w:szCs w:val="20"/>
        </w:rPr>
      </w:pPr>
      <w:r w:rsidRPr="004A4C03">
        <w:rPr>
          <w:rFonts w:ascii="Tahoma" w:hAnsi="Tahoma" w:cs="Tahoma"/>
          <w:sz w:val="20"/>
          <w:szCs w:val="20"/>
        </w:rPr>
        <w:t xml:space="preserve">Explain the land requirements for the project and sensitize the community on their rights in regard to land so that they can make an informed decision. </w:t>
      </w:r>
    </w:p>
    <w:p w14:paraId="045E6675" w14:textId="77777777" w:rsidR="00D95D45" w:rsidRPr="004A4C03" w:rsidRDefault="00D95D45" w:rsidP="004A4C03">
      <w:pPr>
        <w:pStyle w:val="ListParagraph"/>
        <w:widowControl w:val="0"/>
        <w:numPr>
          <w:ilvl w:val="0"/>
          <w:numId w:val="65"/>
        </w:numPr>
        <w:spacing w:after="0"/>
        <w:contextualSpacing w:val="0"/>
        <w:jc w:val="both"/>
        <w:rPr>
          <w:rFonts w:ascii="Tahoma" w:hAnsi="Tahoma" w:cs="Tahoma"/>
          <w:sz w:val="20"/>
          <w:szCs w:val="20"/>
        </w:rPr>
      </w:pPr>
      <w:r w:rsidRPr="004A4C03">
        <w:rPr>
          <w:rFonts w:ascii="Tahoma" w:hAnsi="Tahoma" w:cs="Tahoma"/>
          <w:sz w:val="20"/>
          <w:szCs w:val="20"/>
        </w:rPr>
        <w:t>Need to set up Grievance Redress Mechanism for the project.</w:t>
      </w:r>
    </w:p>
    <w:p w14:paraId="348D3C58" w14:textId="77777777" w:rsidR="00D95D45" w:rsidRPr="004A4C03" w:rsidRDefault="00D95D45" w:rsidP="004A4C03">
      <w:pPr>
        <w:pStyle w:val="ListParagraph"/>
        <w:widowControl w:val="0"/>
        <w:numPr>
          <w:ilvl w:val="0"/>
          <w:numId w:val="65"/>
        </w:numPr>
        <w:spacing w:after="0"/>
        <w:contextualSpacing w:val="0"/>
        <w:jc w:val="both"/>
        <w:rPr>
          <w:rFonts w:ascii="Tahoma" w:hAnsi="Tahoma" w:cs="Tahoma"/>
          <w:sz w:val="20"/>
          <w:szCs w:val="20"/>
        </w:rPr>
      </w:pPr>
      <w:r w:rsidRPr="004A4C03">
        <w:rPr>
          <w:rFonts w:ascii="Tahoma" w:hAnsi="Tahoma" w:cs="Tahoma"/>
          <w:sz w:val="20"/>
          <w:szCs w:val="20"/>
        </w:rPr>
        <w:t xml:space="preserve">Guide the community in electing Grievance Redress Mechanism committee members and sensitize the members of their work during project implementation </w:t>
      </w:r>
    </w:p>
    <w:p w14:paraId="2950CB65" w14:textId="77777777" w:rsidR="00260DDA" w:rsidRPr="004A4C03" w:rsidRDefault="00260DDA" w:rsidP="004A4C03">
      <w:pPr>
        <w:spacing w:after="0"/>
        <w:jc w:val="both"/>
        <w:rPr>
          <w:rFonts w:ascii="Tahoma" w:hAnsi="Tahoma" w:cs="Tahoma"/>
          <w:sz w:val="20"/>
          <w:szCs w:val="20"/>
        </w:rPr>
      </w:pPr>
    </w:p>
    <w:p w14:paraId="1B97A9DA" w14:textId="77777777" w:rsidR="00C745E1" w:rsidRPr="004A4C03" w:rsidRDefault="00561DCA" w:rsidP="004A4C03">
      <w:pPr>
        <w:jc w:val="both"/>
        <w:rPr>
          <w:rFonts w:ascii="Tahoma" w:hAnsi="Tahoma" w:cs="Tahoma"/>
          <w:b/>
          <w:sz w:val="20"/>
          <w:szCs w:val="20"/>
        </w:rPr>
      </w:pPr>
      <w:r w:rsidRPr="004A4C03">
        <w:rPr>
          <w:rFonts w:ascii="Tahoma" w:hAnsi="Tahoma" w:cs="Tahoma"/>
          <w:sz w:val="20"/>
          <w:szCs w:val="20"/>
        </w:rPr>
        <w:t>T</w:t>
      </w:r>
      <w:r w:rsidR="00C745E1" w:rsidRPr="004A4C03">
        <w:rPr>
          <w:rFonts w:ascii="Tahoma" w:hAnsi="Tahoma" w:cs="Tahoma"/>
          <w:sz w:val="20"/>
          <w:szCs w:val="20"/>
        </w:rPr>
        <w:t>he environmentalist (Koech) explain</w:t>
      </w:r>
      <w:r w:rsidRPr="004A4C03">
        <w:rPr>
          <w:rFonts w:ascii="Tahoma" w:hAnsi="Tahoma" w:cs="Tahoma"/>
          <w:sz w:val="20"/>
          <w:szCs w:val="20"/>
        </w:rPr>
        <w:t>ed</w:t>
      </w:r>
      <w:r w:rsidR="00C745E1" w:rsidRPr="004A4C03">
        <w:rPr>
          <w:rFonts w:ascii="Tahoma" w:hAnsi="Tahoma" w:cs="Tahoma"/>
          <w:sz w:val="20"/>
          <w:szCs w:val="20"/>
        </w:rPr>
        <w:t xml:space="preserve"> the benefits and negative impacts </w:t>
      </w:r>
      <w:r w:rsidR="00192591" w:rsidRPr="004A4C03">
        <w:rPr>
          <w:rFonts w:ascii="Tahoma" w:hAnsi="Tahoma" w:cs="Tahoma"/>
          <w:sz w:val="20"/>
          <w:szCs w:val="20"/>
        </w:rPr>
        <w:t xml:space="preserve">and their proposed mitigation measures </w:t>
      </w:r>
      <w:r w:rsidR="00C745E1" w:rsidRPr="004A4C03">
        <w:rPr>
          <w:rFonts w:ascii="Tahoma" w:hAnsi="Tahoma" w:cs="Tahoma"/>
          <w:sz w:val="20"/>
          <w:szCs w:val="20"/>
        </w:rPr>
        <w:t>of the project</w:t>
      </w:r>
      <w:r w:rsidR="00E616B6" w:rsidRPr="004A4C03">
        <w:rPr>
          <w:rFonts w:ascii="Tahoma" w:hAnsi="Tahoma" w:cs="Tahoma"/>
          <w:sz w:val="20"/>
          <w:szCs w:val="20"/>
        </w:rPr>
        <w:t>.</w:t>
      </w:r>
    </w:p>
    <w:p w14:paraId="245BC09A" w14:textId="77777777" w:rsidR="00C745E1" w:rsidRPr="004A4C03" w:rsidRDefault="00C745E1" w:rsidP="004A4C03">
      <w:pPr>
        <w:pStyle w:val="Heading3"/>
        <w:rPr>
          <w:rFonts w:ascii="Tahoma" w:hAnsi="Tahoma" w:cs="Tahoma"/>
          <w:sz w:val="20"/>
          <w:szCs w:val="20"/>
        </w:rPr>
      </w:pPr>
      <w:bookmarkStart w:id="1001" w:name="_Toc103760488"/>
      <w:bookmarkStart w:id="1002" w:name="_Toc103762179"/>
      <w:bookmarkStart w:id="1003" w:name="_Toc103781411"/>
      <w:bookmarkStart w:id="1004" w:name="_Toc103847115"/>
      <w:bookmarkStart w:id="1005" w:name="_Toc103760489"/>
      <w:bookmarkStart w:id="1006" w:name="_Toc103762180"/>
      <w:bookmarkStart w:id="1007" w:name="_Toc103781412"/>
      <w:bookmarkStart w:id="1008" w:name="_Toc103847116"/>
      <w:bookmarkStart w:id="1009" w:name="_Toc103760491"/>
      <w:bookmarkStart w:id="1010" w:name="_Toc103762182"/>
      <w:bookmarkStart w:id="1011" w:name="_Toc103781414"/>
      <w:bookmarkStart w:id="1012" w:name="_Toc103847118"/>
      <w:bookmarkStart w:id="1013" w:name="_Toc103760494"/>
      <w:bookmarkStart w:id="1014" w:name="_Toc103762185"/>
      <w:bookmarkStart w:id="1015" w:name="_Toc103781417"/>
      <w:bookmarkStart w:id="1016" w:name="_Toc103847121"/>
      <w:bookmarkStart w:id="1017" w:name="_Toc103760495"/>
      <w:bookmarkStart w:id="1018" w:name="_Toc103762186"/>
      <w:bookmarkStart w:id="1019" w:name="_Toc103781418"/>
      <w:bookmarkStart w:id="1020" w:name="_Toc103847122"/>
      <w:bookmarkStart w:id="1021" w:name="_Toc103760497"/>
      <w:bookmarkStart w:id="1022" w:name="_Toc103762188"/>
      <w:bookmarkStart w:id="1023" w:name="_Toc103781420"/>
      <w:bookmarkStart w:id="1024" w:name="_Toc103847124"/>
      <w:bookmarkStart w:id="1025" w:name="_Toc103760498"/>
      <w:bookmarkStart w:id="1026" w:name="_Toc103762189"/>
      <w:bookmarkStart w:id="1027" w:name="_Toc103781421"/>
      <w:bookmarkStart w:id="1028" w:name="_Toc103847125"/>
      <w:bookmarkStart w:id="1029" w:name="_Toc103760500"/>
      <w:bookmarkStart w:id="1030" w:name="_Toc103762191"/>
      <w:bookmarkStart w:id="1031" w:name="_Toc103781423"/>
      <w:bookmarkStart w:id="1032" w:name="_Toc103847127"/>
      <w:bookmarkStart w:id="1033" w:name="_Toc103760501"/>
      <w:bookmarkStart w:id="1034" w:name="_Toc103762192"/>
      <w:bookmarkStart w:id="1035" w:name="_Toc103781424"/>
      <w:bookmarkStart w:id="1036" w:name="_Toc103847128"/>
      <w:bookmarkStart w:id="1037" w:name="_Toc103760634"/>
      <w:bookmarkStart w:id="1038" w:name="_Toc103762325"/>
      <w:bookmarkStart w:id="1039" w:name="_Toc103781557"/>
      <w:bookmarkStart w:id="1040" w:name="_Toc103847261"/>
      <w:bookmarkStart w:id="1041" w:name="_Toc103760635"/>
      <w:bookmarkStart w:id="1042" w:name="_Toc103762326"/>
      <w:bookmarkStart w:id="1043" w:name="_Toc103781558"/>
      <w:bookmarkStart w:id="1044" w:name="_Toc103847262"/>
      <w:bookmarkStart w:id="1045" w:name="_Toc103760646"/>
      <w:bookmarkStart w:id="1046" w:name="_Toc103762337"/>
      <w:bookmarkStart w:id="1047" w:name="_Toc103781569"/>
      <w:bookmarkStart w:id="1048" w:name="_Toc103847273"/>
      <w:bookmarkStart w:id="1049" w:name="_Toc103760648"/>
      <w:bookmarkStart w:id="1050" w:name="_Toc103762339"/>
      <w:bookmarkStart w:id="1051" w:name="_Toc103781571"/>
      <w:bookmarkStart w:id="1052" w:name="_Toc103847275"/>
      <w:bookmarkStart w:id="1053" w:name="_Toc103781572"/>
      <w:bookmarkStart w:id="1054" w:name="_Toc148524311"/>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r w:rsidRPr="004A4C03">
        <w:rPr>
          <w:rFonts w:ascii="Tahoma" w:hAnsi="Tahoma" w:cs="Tahoma"/>
          <w:sz w:val="20"/>
          <w:szCs w:val="20"/>
        </w:rPr>
        <w:t xml:space="preserve">Land for the </w:t>
      </w:r>
      <w:r w:rsidR="0012148A" w:rsidRPr="004A4C03">
        <w:rPr>
          <w:rFonts w:ascii="Tahoma" w:hAnsi="Tahoma" w:cs="Tahoma"/>
          <w:sz w:val="20"/>
          <w:szCs w:val="20"/>
        </w:rPr>
        <w:t>Project</w:t>
      </w:r>
      <w:bookmarkEnd w:id="1053"/>
      <w:bookmarkEnd w:id="1054"/>
    </w:p>
    <w:p w14:paraId="6EF89475" w14:textId="51FEBD79"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 xml:space="preserve">The community </w:t>
      </w:r>
      <w:r w:rsidR="000A1E67" w:rsidRPr="004A4C03">
        <w:rPr>
          <w:rFonts w:ascii="Tahoma" w:hAnsi="Tahoma" w:cs="Tahoma"/>
          <w:sz w:val="20"/>
          <w:szCs w:val="20"/>
        </w:rPr>
        <w:t>identified land</w:t>
      </w:r>
      <w:r w:rsidR="00260DDA" w:rsidRPr="004A4C03">
        <w:rPr>
          <w:rFonts w:ascii="Tahoma" w:hAnsi="Tahoma" w:cs="Tahoma"/>
          <w:sz w:val="20"/>
          <w:szCs w:val="20"/>
        </w:rPr>
        <w:t xml:space="preserve"> </w:t>
      </w:r>
      <w:r w:rsidR="000A1E67" w:rsidRPr="004A4C03">
        <w:rPr>
          <w:rFonts w:ascii="Tahoma" w:hAnsi="Tahoma" w:cs="Tahoma"/>
          <w:sz w:val="20"/>
          <w:szCs w:val="20"/>
        </w:rPr>
        <w:t xml:space="preserve">for the project and </w:t>
      </w:r>
      <w:r w:rsidRPr="004A4C03">
        <w:rPr>
          <w:rFonts w:ascii="Tahoma" w:hAnsi="Tahoma" w:cs="Tahoma"/>
          <w:sz w:val="20"/>
          <w:szCs w:val="20"/>
        </w:rPr>
        <w:t xml:space="preserve">noted that the portion </w:t>
      </w:r>
      <w:r w:rsidR="000A1E67" w:rsidRPr="004A4C03">
        <w:rPr>
          <w:rFonts w:ascii="Tahoma" w:hAnsi="Tahoma" w:cs="Tahoma"/>
          <w:sz w:val="20"/>
          <w:szCs w:val="20"/>
        </w:rPr>
        <w:t>wa</w:t>
      </w:r>
      <w:r w:rsidR="005D26D4" w:rsidRPr="004A4C03">
        <w:rPr>
          <w:rFonts w:ascii="Tahoma" w:hAnsi="Tahoma" w:cs="Tahoma"/>
          <w:sz w:val="20"/>
          <w:szCs w:val="20"/>
        </w:rPr>
        <w:t>s</w:t>
      </w:r>
      <w:r w:rsidRPr="004A4C03">
        <w:rPr>
          <w:rFonts w:ascii="Tahoma" w:hAnsi="Tahoma" w:cs="Tahoma"/>
          <w:sz w:val="20"/>
          <w:szCs w:val="20"/>
        </w:rPr>
        <w:t xml:space="preserve"> part of a bigger land which they had </w:t>
      </w:r>
      <w:r w:rsidR="001B635B" w:rsidRPr="004A4C03">
        <w:rPr>
          <w:rFonts w:ascii="Tahoma" w:hAnsi="Tahoma" w:cs="Tahoma"/>
          <w:sz w:val="20"/>
          <w:szCs w:val="20"/>
        </w:rPr>
        <w:t xml:space="preserve">identified </w:t>
      </w:r>
      <w:r w:rsidRPr="004A4C03">
        <w:rPr>
          <w:rFonts w:ascii="Tahoma" w:hAnsi="Tahoma" w:cs="Tahoma"/>
          <w:sz w:val="20"/>
          <w:szCs w:val="20"/>
        </w:rPr>
        <w:t xml:space="preserve">earlier </w:t>
      </w:r>
      <w:r w:rsidR="001B635B" w:rsidRPr="004A4C03">
        <w:rPr>
          <w:rFonts w:ascii="Tahoma" w:hAnsi="Tahoma" w:cs="Tahoma"/>
          <w:sz w:val="20"/>
          <w:szCs w:val="20"/>
        </w:rPr>
        <w:t xml:space="preserve">and shown </w:t>
      </w:r>
      <w:r w:rsidRPr="004A4C03">
        <w:rPr>
          <w:rFonts w:ascii="Tahoma" w:hAnsi="Tahoma" w:cs="Tahoma"/>
          <w:sz w:val="20"/>
          <w:szCs w:val="20"/>
        </w:rPr>
        <w:t xml:space="preserve">to the county government of Kwale for setting </w:t>
      </w:r>
      <w:r w:rsidR="00DE1CF2" w:rsidRPr="004A4C03">
        <w:rPr>
          <w:rFonts w:ascii="Tahoma" w:hAnsi="Tahoma" w:cs="Tahoma"/>
          <w:sz w:val="20"/>
          <w:szCs w:val="20"/>
        </w:rPr>
        <w:t xml:space="preserve">up a dispensary and any other </w:t>
      </w:r>
      <w:r w:rsidR="005D26D4" w:rsidRPr="004A4C03">
        <w:rPr>
          <w:rFonts w:ascii="Tahoma" w:hAnsi="Tahoma" w:cs="Tahoma"/>
          <w:sz w:val="20"/>
          <w:szCs w:val="20"/>
        </w:rPr>
        <w:t>public facilities</w:t>
      </w:r>
      <w:r w:rsidRPr="004A4C03">
        <w:rPr>
          <w:rFonts w:ascii="Tahoma" w:hAnsi="Tahoma" w:cs="Tahoma"/>
          <w:sz w:val="20"/>
          <w:szCs w:val="20"/>
        </w:rPr>
        <w:t xml:space="preserve">. They noted that </w:t>
      </w:r>
      <w:r w:rsidR="00DE1CF2" w:rsidRPr="004A4C03">
        <w:rPr>
          <w:rFonts w:ascii="Tahoma" w:hAnsi="Tahoma" w:cs="Tahoma"/>
          <w:sz w:val="20"/>
          <w:szCs w:val="20"/>
        </w:rPr>
        <w:t>‘’</w:t>
      </w:r>
      <w:r w:rsidRPr="004A4C03">
        <w:rPr>
          <w:rFonts w:ascii="Tahoma" w:hAnsi="Tahoma" w:cs="Tahoma"/>
          <w:sz w:val="20"/>
          <w:szCs w:val="20"/>
        </w:rPr>
        <w:t xml:space="preserve">since the land is for public facilities even the current </w:t>
      </w:r>
      <w:r w:rsidR="00A274FE" w:rsidRPr="004A4C03">
        <w:rPr>
          <w:rFonts w:ascii="Tahoma" w:hAnsi="Tahoma" w:cs="Tahoma"/>
          <w:sz w:val="20"/>
          <w:szCs w:val="20"/>
        </w:rPr>
        <w:t xml:space="preserve">proposed project of solar </w:t>
      </w:r>
      <w:r w:rsidRPr="004A4C03">
        <w:rPr>
          <w:rFonts w:ascii="Tahoma" w:hAnsi="Tahoma" w:cs="Tahoma"/>
          <w:sz w:val="20"/>
          <w:szCs w:val="20"/>
        </w:rPr>
        <w:t>is public and w</w:t>
      </w:r>
      <w:r w:rsidR="00A274FE" w:rsidRPr="004A4C03">
        <w:rPr>
          <w:rFonts w:ascii="Tahoma" w:hAnsi="Tahoma" w:cs="Tahoma"/>
          <w:sz w:val="20"/>
          <w:szCs w:val="20"/>
        </w:rPr>
        <w:t>e decided to identify the same area since th</w:t>
      </w:r>
      <w:r w:rsidR="005D26D4" w:rsidRPr="004A4C03">
        <w:rPr>
          <w:rFonts w:ascii="Tahoma" w:hAnsi="Tahoma" w:cs="Tahoma"/>
          <w:sz w:val="20"/>
          <w:szCs w:val="20"/>
        </w:rPr>
        <w:t xml:space="preserve">e land is big about </w:t>
      </w:r>
      <w:r w:rsidR="00C223CB">
        <w:rPr>
          <w:rFonts w:ascii="Tahoma" w:hAnsi="Tahoma" w:cs="Tahoma"/>
          <w:sz w:val="20"/>
          <w:szCs w:val="20"/>
        </w:rPr>
        <w:t>8.09371 hectares</w:t>
      </w:r>
      <w:r w:rsidR="005D26D4" w:rsidRPr="004A4C03">
        <w:rPr>
          <w:rFonts w:ascii="Tahoma" w:hAnsi="Tahoma" w:cs="Tahoma"/>
          <w:sz w:val="20"/>
          <w:szCs w:val="20"/>
        </w:rPr>
        <w:t xml:space="preserve"> and can accommodate the project</w:t>
      </w:r>
      <w:r w:rsidR="00DE1CF2" w:rsidRPr="004A4C03">
        <w:rPr>
          <w:rFonts w:ascii="Tahoma" w:hAnsi="Tahoma" w:cs="Tahoma"/>
          <w:sz w:val="20"/>
          <w:szCs w:val="20"/>
        </w:rPr>
        <w:t>’’</w:t>
      </w:r>
      <w:r w:rsidR="005D26D4" w:rsidRPr="004A4C03">
        <w:rPr>
          <w:rFonts w:ascii="Tahoma" w:hAnsi="Tahoma" w:cs="Tahoma"/>
          <w:sz w:val="20"/>
          <w:szCs w:val="20"/>
        </w:rPr>
        <w:t xml:space="preserve">. </w:t>
      </w:r>
    </w:p>
    <w:p w14:paraId="51643567" w14:textId="77777777" w:rsidR="00C745E1" w:rsidRPr="004A4C03" w:rsidRDefault="00A56407" w:rsidP="004A4C03">
      <w:pPr>
        <w:pStyle w:val="Heading3"/>
        <w:rPr>
          <w:rFonts w:ascii="Tahoma" w:hAnsi="Tahoma" w:cs="Tahoma"/>
          <w:sz w:val="20"/>
          <w:szCs w:val="20"/>
        </w:rPr>
      </w:pPr>
      <w:bookmarkStart w:id="1055" w:name="_Toc103760650"/>
      <w:bookmarkStart w:id="1056" w:name="_Toc103762341"/>
      <w:bookmarkStart w:id="1057" w:name="_Toc103781573"/>
      <w:bookmarkStart w:id="1058" w:name="_Toc103847277"/>
      <w:bookmarkStart w:id="1059" w:name="_Toc103760651"/>
      <w:bookmarkStart w:id="1060" w:name="_Toc103762342"/>
      <w:bookmarkStart w:id="1061" w:name="_Toc103781574"/>
      <w:bookmarkStart w:id="1062" w:name="_Toc103847278"/>
      <w:bookmarkStart w:id="1063" w:name="_Toc103760658"/>
      <w:bookmarkStart w:id="1064" w:name="_Toc103762349"/>
      <w:bookmarkStart w:id="1065" w:name="_Toc103781581"/>
      <w:bookmarkStart w:id="1066" w:name="_Toc103847285"/>
      <w:bookmarkStart w:id="1067" w:name="_Toc103760659"/>
      <w:bookmarkStart w:id="1068" w:name="_Toc103762350"/>
      <w:bookmarkStart w:id="1069" w:name="_Toc103781582"/>
      <w:bookmarkStart w:id="1070" w:name="_Toc103847286"/>
      <w:bookmarkStart w:id="1071" w:name="_Toc103760660"/>
      <w:bookmarkStart w:id="1072" w:name="_Toc103762351"/>
      <w:bookmarkStart w:id="1073" w:name="_Toc103781583"/>
      <w:bookmarkStart w:id="1074" w:name="_Toc103847287"/>
      <w:bookmarkStart w:id="1075" w:name="_Toc103760661"/>
      <w:bookmarkStart w:id="1076" w:name="_Toc103762352"/>
      <w:bookmarkStart w:id="1077" w:name="_Toc103781584"/>
      <w:bookmarkStart w:id="1078" w:name="_Toc103847288"/>
      <w:bookmarkStart w:id="1079" w:name="_Toc103760663"/>
      <w:bookmarkStart w:id="1080" w:name="_Toc103762354"/>
      <w:bookmarkStart w:id="1081" w:name="_Toc103781586"/>
      <w:bookmarkStart w:id="1082" w:name="_Toc103847290"/>
      <w:bookmarkStart w:id="1083" w:name="_Toc103760665"/>
      <w:bookmarkStart w:id="1084" w:name="_Toc103762356"/>
      <w:bookmarkStart w:id="1085" w:name="_Toc103781588"/>
      <w:bookmarkStart w:id="1086" w:name="_Toc103847292"/>
      <w:bookmarkStart w:id="1087" w:name="_Toc103781589"/>
      <w:bookmarkStart w:id="1088" w:name="_Toc148524312"/>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r w:rsidRPr="004A4C03">
        <w:rPr>
          <w:rFonts w:ascii="Tahoma" w:hAnsi="Tahoma" w:cs="Tahoma"/>
          <w:sz w:val="20"/>
          <w:szCs w:val="20"/>
        </w:rPr>
        <w:t>P</w:t>
      </w:r>
      <w:r w:rsidR="00C745E1" w:rsidRPr="004A4C03">
        <w:rPr>
          <w:rFonts w:ascii="Tahoma" w:hAnsi="Tahoma" w:cs="Tahoma"/>
          <w:sz w:val="20"/>
          <w:szCs w:val="20"/>
        </w:rPr>
        <w:t xml:space="preserve">lenary </w:t>
      </w:r>
      <w:r w:rsidR="0012148A" w:rsidRPr="004A4C03">
        <w:rPr>
          <w:rFonts w:ascii="Tahoma" w:hAnsi="Tahoma" w:cs="Tahoma"/>
          <w:sz w:val="20"/>
          <w:szCs w:val="20"/>
        </w:rPr>
        <w:t>Session</w:t>
      </w:r>
      <w:bookmarkEnd w:id="1087"/>
      <w:bookmarkEnd w:id="1088"/>
    </w:p>
    <w:p w14:paraId="0C6195A6" w14:textId="2CBB8524"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Rebecca (M</w:t>
      </w:r>
      <w:r w:rsidR="007A59D2">
        <w:rPr>
          <w:rFonts w:ascii="Tahoma" w:hAnsi="Tahoma" w:cs="Tahoma"/>
          <w:sz w:val="20"/>
          <w:szCs w:val="20"/>
        </w:rPr>
        <w:t>o</w:t>
      </w:r>
      <w:r w:rsidRPr="004A4C03">
        <w:rPr>
          <w:rFonts w:ascii="Tahoma" w:hAnsi="Tahoma" w:cs="Tahoma"/>
          <w:sz w:val="20"/>
          <w:szCs w:val="20"/>
        </w:rPr>
        <w:t>E) made a brief summary of what had been discussed and invited the community members to ask questions or seek clarifications on the information shared. The questions raised are presented in the table below.</w:t>
      </w:r>
    </w:p>
    <w:p w14:paraId="16B6C3FE" w14:textId="0F60CAC8" w:rsidR="00EF5295" w:rsidRPr="004A4C03" w:rsidRDefault="00EF5295" w:rsidP="004A4C03">
      <w:pPr>
        <w:pStyle w:val="Caption"/>
        <w:keepNext/>
        <w:tabs>
          <w:tab w:val="clear" w:pos="1800"/>
        </w:tabs>
        <w:spacing w:line="276" w:lineRule="auto"/>
        <w:ind w:left="1440"/>
        <w:rPr>
          <w:rFonts w:ascii="Tahoma" w:hAnsi="Tahoma" w:cs="Tahoma"/>
        </w:rPr>
      </w:pPr>
      <w:r w:rsidRPr="004A4C03">
        <w:rPr>
          <w:rFonts w:ascii="Tahoma" w:hAnsi="Tahoma" w:cs="Tahoma"/>
        </w:rPr>
        <w:t xml:space="preserve">Table </w:t>
      </w:r>
      <w:r w:rsidR="0057117E">
        <w:rPr>
          <w:rFonts w:ascii="Tahoma" w:hAnsi="Tahoma" w:cs="Tahoma"/>
        </w:rPr>
        <w:fldChar w:fldCharType="begin"/>
      </w:r>
      <w:r w:rsidR="0057117E">
        <w:rPr>
          <w:rFonts w:ascii="Tahoma" w:hAnsi="Tahoma" w:cs="Tahoma"/>
        </w:rPr>
        <w:instrText xml:space="preserve"> STYLEREF 1 \s </w:instrText>
      </w:r>
      <w:r w:rsidR="0057117E">
        <w:rPr>
          <w:rFonts w:ascii="Tahoma" w:hAnsi="Tahoma" w:cs="Tahoma"/>
        </w:rPr>
        <w:fldChar w:fldCharType="separate"/>
      </w:r>
      <w:r w:rsidR="0057117E">
        <w:rPr>
          <w:rFonts w:ascii="Tahoma" w:hAnsi="Tahoma" w:cs="Tahoma"/>
          <w:noProof/>
        </w:rPr>
        <w:t>6</w:t>
      </w:r>
      <w:r w:rsidR="0057117E">
        <w:rPr>
          <w:rFonts w:ascii="Tahoma" w:hAnsi="Tahoma" w:cs="Tahoma"/>
        </w:rPr>
        <w:fldChar w:fldCharType="end"/>
      </w:r>
      <w:r w:rsidR="0057117E">
        <w:rPr>
          <w:rFonts w:ascii="Tahoma" w:hAnsi="Tahoma" w:cs="Tahoma"/>
        </w:rPr>
        <w:noBreakHyphen/>
      </w:r>
      <w:r w:rsidR="0057117E">
        <w:rPr>
          <w:rFonts w:ascii="Tahoma" w:hAnsi="Tahoma" w:cs="Tahoma"/>
        </w:rPr>
        <w:fldChar w:fldCharType="begin"/>
      </w:r>
      <w:r w:rsidR="0057117E">
        <w:rPr>
          <w:rFonts w:ascii="Tahoma" w:hAnsi="Tahoma" w:cs="Tahoma"/>
        </w:rPr>
        <w:instrText xml:space="preserve"> SEQ Table \* ARABIC \s 1 </w:instrText>
      </w:r>
      <w:r w:rsidR="0057117E">
        <w:rPr>
          <w:rFonts w:ascii="Tahoma" w:hAnsi="Tahoma" w:cs="Tahoma"/>
        </w:rPr>
        <w:fldChar w:fldCharType="separate"/>
      </w:r>
      <w:r w:rsidR="0057117E">
        <w:rPr>
          <w:rFonts w:ascii="Tahoma" w:hAnsi="Tahoma" w:cs="Tahoma"/>
          <w:noProof/>
        </w:rPr>
        <w:t>2</w:t>
      </w:r>
      <w:r w:rsidR="0057117E">
        <w:rPr>
          <w:rFonts w:ascii="Tahoma" w:hAnsi="Tahoma" w:cs="Tahoma"/>
        </w:rPr>
        <w:fldChar w:fldCharType="end"/>
      </w:r>
      <w:r w:rsidRPr="004A4C03">
        <w:rPr>
          <w:rFonts w:ascii="Tahoma" w:hAnsi="Tahoma" w:cs="Tahoma"/>
        </w:rPr>
        <w:t>: Issues /Comments Raised by the Stakeholders During the Public Meeting and the Responses Given by the Proponent and the Consultant</w:t>
      </w: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6"/>
        <w:gridCol w:w="1054"/>
        <w:gridCol w:w="2601"/>
        <w:gridCol w:w="2561"/>
        <w:gridCol w:w="2735"/>
      </w:tblGrid>
      <w:tr w:rsidR="00C745E1" w:rsidRPr="004A4C03" w14:paraId="3BE98F22" w14:textId="77777777" w:rsidTr="00A56407">
        <w:tc>
          <w:tcPr>
            <w:tcW w:w="381" w:type="dxa"/>
            <w:shd w:val="clear" w:color="auto" w:fill="auto"/>
          </w:tcPr>
          <w:p w14:paraId="7C89B412" w14:textId="77777777" w:rsidR="00C745E1" w:rsidRPr="004A4C03" w:rsidRDefault="00C745E1" w:rsidP="004A4C03">
            <w:pPr>
              <w:spacing w:after="0"/>
              <w:jc w:val="both"/>
              <w:rPr>
                <w:rFonts w:ascii="Tahoma" w:hAnsi="Tahoma" w:cs="Tahoma"/>
                <w:b/>
                <w:sz w:val="20"/>
                <w:szCs w:val="20"/>
              </w:rPr>
            </w:pPr>
          </w:p>
        </w:tc>
        <w:tc>
          <w:tcPr>
            <w:tcW w:w="1054" w:type="dxa"/>
            <w:shd w:val="clear" w:color="auto" w:fill="auto"/>
          </w:tcPr>
          <w:p w14:paraId="49CE1DB6" w14:textId="77777777" w:rsidR="00C745E1" w:rsidRPr="004A4C03" w:rsidRDefault="00C745E1" w:rsidP="004A4C03">
            <w:pPr>
              <w:spacing w:after="0"/>
              <w:jc w:val="both"/>
              <w:rPr>
                <w:rFonts w:ascii="Tahoma" w:hAnsi="Tahoma" w:cs="Tahoma"/>
                <w:b/>
                <w:sz w:val="20"/>
                <w:szCs w:val="20"/>
              </w:rPr>
            </w:pPr>
            <w:r w:rsidRPr="004A4C03">
              <w:rPr>
                <w:rFonts w:ascii="Tahoma" w:hAnsi="Tahoma" w:cs="Tahoma"/>
                <w:b/>
                <w:sz w:val="20"/>
                <w:szCs w:val="20"/>
              </w:rPr>
              <w:t xml:space="preserve">Name </w:t>
            </w:r>
          </w:p>
        </w:tc>
        <w:tc>
          <w:tcPr>
            <w:tcW w:w="2601" w:type="dxa"/>
            <w:shd w:val="clear" w:color="auto" w:fill="auto"/>
          </w:tcPr>
          <w:p w14:paraId="03569CAC" w14:textId="77777777" w:rsidR="00C745E1" w:rsidRPr="004A4C03" w:rsidRDefault="00C745E1" w:rsidP="004A4C03">
            <w:pPr>
              <w:spacing w:after="0"/>
              <w:jc w:val="both"/>
              <w:rPr>
                <w:rFonts w:ascii="Tahoma" w:hAnsi="Tahoma" w:cs="Tahoma"/>
                <w:b/>
                <w:sz w:val="20"/>
                <w:szCs w:val="20"/>
              </w:rPr>
            </w:pPr>
            <w:r w:rsidRPr="004A4C03">
              <w:rPr>
                <w:rFonts w:ascii="Tahoma" w:hAnsi="Tahoma" w:cs="Tahoma"/>
                <w:b/>
                <w:sz w:val="20"/>
                <w:szCs w:val="20"/>
              </w:rPr>
              <w:t xml:space="preserve">Questions/suggestions </w:t>
            </w:r>
          </w:p>
        </w:tc>
        <w:tc>
          <w:tcPr>
            <w:tcW w:w="2563" w:type="dxa"/>
            <w:shd w:val="clear" w:color="auto" w:fill="auto"/>
          </w:tcPr>
          <w:p w14:paraId="2CC525E3" w14:textId="77777777" w:rsidR="00C745E1" w:rsidRPr="004A4C03" w:rsidRDefault="00C745E1" w:rsidP="004A4C03">
            <w:pPr>
              <w:spacing w:after="0"/>
              <w:jc w:val="both"/>
              <w:rPr>
                <w:rFonts w:ascii="Tahoma" w:hAnsi="Tahoma" w:cs="Tahoma"/>
                <w:b/>
                <w:sz w:val="20"/>
                <w:szCs w:val="20"/>
              </w:rPr>
            </w:pPr>
            <w:r w:rsidRPr="004A4C03">
              <w:rPr>
                <w:rFonts w:ascii="Tahoma" w:hAnsi="Tahoma" w:cs="Tahoma"/>
                <w:b/>
                <w:sz w:val="20"/>
                <w:szCs w:val="20"/>
              </w:rPr>
              <w:t xml:space="preserve">Response </w:t>
            </w:r>
          </w:p>
        </w:tc>
        <w:tc>
          <w:tcPr>
            <w:tcW w:w="2738" w:type="dxa"/>
            <w:shd w:val="clear" w:color="auto" w:fill="auto"/>
          </w:tcPr>
          <w:p w14:paraId="224B402C" w14:textId="77777777" w:rsidR="00C745E1" w:rsidRPr="004A4C03" w:rsidRDefault="00C745E1" w:rsidP="004A4C03">
            <w:pPr>
              <w:spacing w:after="0"/>
              <w:jc w:val="both"/>
              <w:rPr>
                <w:rFonts w:ascii="Tahoma" w:hAnsi="Tahoma" w:cs="Tahoma"/>
                <w:b/>
                <w:sz w:val="20"/>
                <w:szCs w:val="20"/>
              </w:rPr>
            </w:pPr>
            <w:r w:rsidRPr="004A4C03">
              <w:rPr>
                <w:rFonts w:ascii="Tahoma" w:hAnsi="Tahoma" w:cs="Tahoma"/>
                <w:b/>
                <w:sz w:val="20"/>
                <w:szCs w:val="20"/>
              </w:rPr>
              <w:t>Response by agency on how feedback will be used or acted upon</w:t>
            </w:r>
          </w:p>
        </w:tc>
      </w:tr>
      <w:tr w:rsidR="00A56407" w:rsidRPr="004A4C03" w14:paraId="55250143" w14:textId="77777777" w:rsidTr="00A56407">
        <w:tc>
          <w:tcPr>
            <w:tcW w:w="381" w:type="dxa"/>
            <w:vMerge w:val="restart"/>
            <w:shd w:val="clear" w:color="auto" w:fill="auto"/>
          </w:tcPr>
          <w:p w14:paraId="0A24D935" w14:textId="77777777" w:rsidR="00A56407" w:rsidRPr="004A4C03" w:rsidRDefault="00A56407" w:rsidP="004A4C03">
            <w:pPr>
              <w:spacing w:after="0"/>
              <w:jc w:val="both"/>
              <w:rPr>
                <w:rFonts w:ascii="Tahoma" w:hAnsi="Tahoma" w:cs="Tahoma"/>
                <w:sz w:val="20"/>
                <w:szCs w:val="20"/>
              </w:rPr>
            </w:pPr>
            <w:r w:rsidRPr="004A4C03">
              <w:rPr>
                <w:rFonts w:ascii="Tahoma" w:hAnsi="Tahoma" w:cs="Tahoma"/>
                <w:sz w:val="20"/>
                <w:szCs w:val="20"/>
              </w:rPr>
              <w:t xml:space="preserve">1. </w:t>
            </w:r>
          </w:p>
        </w:tc>
        <w:tc>
          <w:tcPr>
            <w:tcW w:w="1054" w:type="dxa"/>
            <w:vMerge w:val="restart"/>
            <w:shd w:val="clear" w:color="auto" w:fill="auto"/>
          </w:tcPr>
          <w:p w14:paraId="42AD6F2A" w14:textId="77777777" w:rsidR="00A56407" w:rsidRPr="004A4C03" w:rsidRDefault="00A56407" w:rsidP="004A4C03">
            <w:pPr>
              <w:spacing w:after="0"/>
              <w:jc w:val="both"/>
              <w:rPr>
                <w:rFonts w:ascii="Tahoma" w:hAnsi="Tahoma" w:cs="Tahoma"/>
                <w:sz w:val="20"/>
                <w:szCs w:val="20"/>
              </w:rPr>
            </w:pPr>
            <w:r w:rsidRPr="004A4C03">
              <w:rPr>
                <w:rFonts w:ascii="Tahoma" w:hAnsi="Tahoma" w:cs="Tahoma"/>
                <w:sz w:val="20"/>
                <w:szCs w:val="20"/>
              </w:rPr>
              <w:t>Julo Simba</w:t>
            </w:r>
          </w:p>
        </w:tc>
        <w:tc>
          <w:tcPr>
            <w:tcW w:w="2601" w:type="dxa"/>
            <w:shd w:val="clear" w:color="auto" w:fill="auto"/>
          </w:tcPr>
          <w:p w14:paraId="128E7ED8" w14:textId="77777777" w:rsidR="00A56407" w:rsidRPr="004A4C03" w:rsidRDefault="00A56407" w:rsidP="004A4C03">
            <w:pPr>
              <w:spacing w:after="0"/>
              <w:jc w:val="both"/>
              <w:rPr>
                <w:rFonts w:ascii="Tahoma" w:hAnsi="Tahoma" w:cs="Tahoma"/>
                <w:sz w:val="20"/>
                <w:szCs w:val="20"/>
              </w:rPr>
            </w:pPr>
            <w:r w:rsidRPr="004A4C03">
              <w:rPr>
                <w:rFonts w:ascii="Tahoma" w:hAnsi="Tahoma" w:cs="Tahoma"/>
                <w:sz w:val="20"/>
                <w:szCs w:val="20"/>
              </w:rPr>
              <w:t xml:space="preserve">We have heard that we should take caution of conmen who take advantage of projects like this one. How can we be able to identify them </w:t>
            </w:r>
          </w:p>
        </w:tc>
        <w:tc>
          <w:tcPr>
            <w:tcW w:w="2563" w:type="dxa"/>
            <w:shd w:val="clear" w:color="auto" w:fill="auto"/>
          </w:tcPr>
          <w:p w14:paraId="7FA4DD1C" w14:textId="77777777" w:rsidR="00A56407" w:rsidRPr="004A4C03" w:rsidRDefault="00A56407" w:rsidP="004A4C03">
            <w:pPr>
              <w:spacing w:after="0"/>
              <w:jc w:val="both"/>
              <w:rPr>
                <w:rFonts w:ascii="Tahoma" w:hAnsi="Tahoma" w:cs="Tahoma"/>
                <w:sz w:val="20"/>
                <w:szCs w:val="20"/>
              </w:rPr>
            </w:pPr>
            <w:r w:rsidRPr="004A4C03">
              <w:rPr>
                <w:rFonts w:ascii="Tahoma" w:hAnsi="Tahoma" w:cs="Tahoma"/>
                <w:sz w:val="20"/>
                <w:szCs w:val="20"/>
              </w:rPr>
              <w:t>-Anyone asking to be paid cash for connection fee or through his/her private M-pesa number that is a conman.</w:t>
            </w:r>
          </w:p>
          <w:p w14:paraId="72C387A9" w14:textId="77777777" w:rsidR="00A56407" w:rsidRPr="004A4C03" w:rsidRDefault="00A56407" w:rsidP="004A4C03">
            <w:pPr>
              <w:spacing w:after="0"/>
              <w:jc w:val="both"/>
              <w:rPr>
                <w:rFonts w:ascii="Tahoma" w:hAnsi="Tahoma" w:cs="Tahoma"/>
                <w:sz w:val="20"/>
                <w:szCs w:val="20"/>
              </w:rPr>
            </w:pPr>
            <w:r w:rsidRPr="004A4C03">
              <w:rPr>
                <w:rFonts w:ascii="Tahoma" w:hAnsi="Tahoma" w:cs="Tahoma"/>
                <w:sz w:val="20"/>
                <w:szCs w:val="20"/>
              </w:rPr>
              <w:t xml:space="preserve">-All project officers coming to the area should pass through the assistant chief’s office and village elders </w:t>
            </w:r>
          </w:p>
        </w:tc>
        <w:tc>
          <w:tcPr>
            <w:tcW w:w="2738" w:type="dxa"/>
            <w:shd w:val="clear" w:color="auto" w:fill="auto"/>
          </w:tcPr>
          <w:p w14:paraId="52384E69" w14:textId="77777777" w:rsidR="00A56407" w:rsidRPr="004A4C03" w:rsidRDefault="00A56407" w:rsidP="004A4C03">
            <w:pPr>
              <w:spacing w:after="0"/>
              <w:jc w:val="both"/>
              <w:rPr>
                <w:rFonts w:ascii="Tahoma" w:hAnsi="Tahoma" w:cs="Tahoma"/>
                <w:sz w:val="20"/>
                <w:szCs w:val="20"/>
              </w:rPr>
            </w:pPr>
            <w:r w:rsidRPr="004A4C03">
              <w:rPr>
                <w:rFonts w:ascii="Tahoma" w:hAnsi="Tahoma" w:cs="Tahoma"/>
                <w:sz w:val="20"/>
                <w:szCs w:val="20"/>
              </w:rPr>
              <w:t>We ask you to raise an alarm in case of such people reports to the chief should be done immediately.</w:t>
            </w:r>
          </w:p>
        </w:tc>
      </w:tr>
      <w:tr w:rsidR="00A56407" w:rsidRPr="004A4C03" w14:paraId="711BFFDE" w14:textId="77777777" w:rsidTr="00A56407">
        <w:tc>
          <w:tcPr>
            <w:tcW w:w="381" w:type="dxa"/>
            <w:vMerge/>
            <w:shd w:val="clear" w:color="auto" w:fill="auto"/>
          </w:tcPr>
          <w:p w14:paraId="07AE4F7E" w14:textId="77777777" w:rsidR="00A56407" w:rsidRPr="004A4C03" w:rsidRDefault="00A56407" w:rsidP="004A4C03">
            <w:pPr>
              <w:spacing w:after="0"/>
              <w:jc w:val="both"/>
              <w:rPr>
                <w:rFonts w:ascii="Tahoma" w:hAnsi="Tahoma" w:cs="Tahoma"/>
                <w:sz w:val="20"/>
                <w:szCs w:val="20"/>
              </w:rPr>
            </w:pPr>
          </w:p>
        </w:tc>
        <w:tc>
          <w:tcPr>
            <w:tcW w:w="1054" w:type="dxa"/>
            <w:vMerge/>
            <w:shd w:val="clear" w:color="auto" w:fill="auto"/>
          </w:tcPr>
          <w:p w14:paraId="452C5AAE" w14:textId="77777777" w:rsidR="00A56407" w:rsidRPr="004A4C03" w:rsidRDefault="00A56407" w:rsidP="004A4C03">
            <w:pPr>
              <w:spacing w:after="0"/>
              <w:jc w:val="both"/>
              <w:rPr>
                <w:rFonts w:ascii="Tahoma" w:hAnsi="Tahoma" w:cs="Tahoma"/>
                <w:sz w:val="20"/>
                <w:szCs w:val="20"/>
              </w:rPr>
            </w:pPr>
          </w:p>
        </w:tc>
        <w:tc>
          <w:tcPr>
            <w:tcW w:w="2601" w:type="dxa"/>
            <w:shd w:val="clear" w:color="auto" w:fill="auto"/>
          </w:tcPr>
          <w:p w14:paraId="519FB11B" w14:textId="77777777" w:rsidR="00A56407" w:rsidRPr="004A4C03" w:rsidRDefault="00A56407" w:rsidP="004A4C03">
            <w:pPr>
              <w:spacing w:after="0"/>
              <w:jc w:val="both"/>
              <w:rPr>
                <w:rFonts w:ascii="Tahoma" w:hAnsi="Tahoma" w:cs="Tahoma"/>
                <w:sz w:val="20"/>
                <w:szCs w:val="20"/>
              </w:rPr>
            </w:pPr>
            <w:r w:rsidRPr="004A4C03">
              <w:rPr>
                <w:rFonts w:ascii="Tahoma" w:hAnsi="Tahoma" w:cs="Tahoma"/>
                <w:sz w:val="20"/>
                <w:szCs w:val="20"/>
              </w:rPr>
              <w:t xml:space="preserve">What can you do for us as a corporate social responsibility </w:t>
            </w:r>
          </w:p>
        </w:tc>
        <w:tc>
          <w:tcPr>
            <w:tcW w:w="2563" w:type="dxa"/>
            <w:shd w:val="clear" w:color="auto" w:fill="auto"/>
          </w:tcPr>
          <w:p w14:paraId="765A4839" w14:textId="77777777" w:rsidR="00A56407" w:rsidRPr="004A4C03" w:rsidRDefault="00A56407" w:rsidP="004A4C03">
            <w:pPr>
              <w:spacing w:after="0"/>
              <w:jc w:val="both"/>
              <w:rPr>
                <w:rFonts w:ascii="Tahoma" w:hAnsi="Tahoma" w:cs="Tahoma"/>
                <w:sz w:val="20"/>
                <w:szCs w:val="20"/>
              </w:rPr>
            </w:pPr>
            <w:r w:rsidRPr="004A4C03">
              <w:rPr>
                <w:rFonts w:ascii="Tahoma" w:hAnsi="Tahoma" w:cs="Tahoma"/>
                <w:sz w:val="20"/>
                <w:szCs w:val="20"/>
              </w:rPr>
              <w:t>At the moment none is planned.</w:t>
            </w:r>
          </w:p>
        </w:tc>
        <w:tc>
          <w:tcPr>
            <w:tcW w:w="2738" w:type="dxa"/>
            <w:shd w:val="clear" w:color="auto" w:fill="auto"/>
          </w:tcPr>
          <w:p w14:paraId="0091B6BC" w14:textId="77777777" w:rsidR="00A56407" w:rsidRPr="004A4C03" w:rsidRDefault="00A56407" w:rsidP="004A4C03">
            <w:pPr>
              <w:spacing w:after="0"/>
              <w:jc w:val="both"/>
              <w:rPr>
                <w:rFonts w:ascii="Tahoma" w:hAnsi="Tahoma" w:cs="Tahoma"/>
                <w:sz w:val="20"/>
                <w:szCs w:val="20"/>
              </w:rPr>
            </w:pPr>
            <w:r w:rsidRPr="004A4C03">
              <w:rPr>
                <w:rFonts w:ascii="Tahoma" w:hAnsi="Tahoma" w:cs="Tahoma"/>
                <w:sz w:val="20"/>
                <w:szCs w:val="20"/>
              </w:rPr>
              <w:t xml:space="preserve">Will be communicated to project coordinator </w:t>
            </w:r>
          </w:p>
        </w:tc>
      </w:tr>
      <w:tr w:rsidR="00C745E1" w:rsidRPr="004A4C03" w14:paraId="08A443BC" w14:textId="77777777" w:rsidTr="00A56407">
        <w:trPr>
          <w:trHeight w:val="950"/>
        </w:trPr>
        <w:tc>
          <w:tcPr>
            <w:tcW w:w="381" w:type="dxa"/>
            <w:shd w:val="clear" w:color="auto" w:fill="auto"/>
          </w:tcPr>
          <w:p w14:paraId="5A33E2FB"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2</w:t>
            </w:r>
          </w:p>
        </w:tc>
        <w:tc>
          <w:tcPr>
            <w:tcW w:w="1054" w:type="dxa"/>
            <w:shd w:val="clear" w:color="auto" w:fill="auto"/>
          </w:tcPr>
          <w:p w14:paraId="13979BD1"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 xml:space="preserve">Nyundo </w:t>
            </w:r>
            <w:r w:rsidR="00F05077" w:rsidRPr="004A4C03">
              <w:rPr>
                <w:rFonts w:ascii="Tahoma" w:hAnsi="Tahoma" w:cs="Tahoma"/>
                <w:sz w:val="20"/>
                <w:szCs w:val="20"/>
              </w:rPr>
              <w:t>N</w:t>
            </w:r>
            <w:r w:rsidRPr="004A4C03">
              <w:rPr>
                <w:rFonts w:ascii="Tahoma" w:hAnsi="Tahoma" w:cs="Tahoma"/>
                <w:sz w:val="20"/>
                <w:szCs w:val="20"/>
              </w:rPr>
              <w:t xml:space="preserve">gezu </w:t>
            </w:r>
          </w:p>
        </w:tc>
        <w:tc>
          <w:tcPr>
            <w:tcW w:w="2601" w:type="dxa"/>
            <w:shd w:val="clear" w:color="auto" w:fill="auto"/>
          </w:tcPr>
          <w:p w14:paraId="3A41523B"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 xml:space="preserve">What kind of meter will you put is it prepaid or post paid </w:t>
            </w:r>
          </w:p>
        </w:tc>
        <w:tc>
          <w:tcPr>
            <w:tcW w:w="2563" w:type="dxa"/>
            <w:shd w:val="clear" w:color="auto" w:fill="auto"/>
          </w:tcPr>
          <w:p w14:paraId="76FC68D6"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Prepaid meters -the customers buy tokens the way you buy phone credit. Once the token is exhausted the power goes off. When you</w:t>
            </w:r>
            <w:r w:rsidR="00C923B8" w:rsidRPr="004A4C03">
              <w:rPr>
                <w:rFonts w:ascii="Tahoma" w:hAnsi="Tahoma" w:cs="Tahoma"/>
                <w:sz w:val="20"/>
                <w:szCs w:val="20"/>
              </w:rPr>
              <w:t xml:space="preserve"> buy tokens and feed</w:t>
            </w:r>
            <w:r w:rsidRPr="004A4C03">
              <w:rPr>
                <w:rFonts w:ascii="Tahoma" w:hAnsi="Tahoma" w:cs="Tahoma"/>
                <w:sz w:val="20"/>
                <w:szCs w:val="20"/>
              </w:rPr>
              <w:t xml:space="preserve"> to the consumer unit power is restored.</w:t>
            </w:r>
          </w:p>
        </w:tc>
        <w:tc>
          <w:tcPr>
            <w:tcW w:w="2738" w:type="dxa"/>
            <w:shd w:val="clear" w:color="auto" w:fill="auto"/>
          </w:tcPr>
          <w:p w14:paraId="4C4EDDEA"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w:t>
            </w:r>
          </w:p>
        </w:tc>
      </w:tr>
      <w:tr w:rsidR="00C745E1" w:rsidRPr="004A4C03" w14:paraId="36EB6921" w14:textId="77777777" w:rsidTr="00A56407">
        <w:tc>
          <w:tcPr>
            <w:tcW w:w="381" w:type="dxa"/>
            <w:shd w:val="clear" w:color="auto" w:fill="auto"/>
          </w:tcPr>
          <w:p w14:paraId="20C74217"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3</w:t>
            </w:r>
          </w:p>
        </w:tc>
        <w:tc>
          <w:tcPr>
            <w:tcW w:w="1054" w:type="dxa"/>
            <w:shd w:val="clear" w:color="auto" w:fill="auto"/>
          </w:tcPr>
          <w:p w14:paraId="173F2813"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Robinson Nyenze</w:t>
            </w:r>
          </w:p>
        </w:tc>
        <w:tc>
          <w:tcPr>
            <w:tcW w:w="2601" w:type="dxa"/>
            <w:shd w:val="clear" w:color="auto" w:fill="auto"/>
          </w:tcPr>
          <w:p w14:paraId="6CF131D3"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 xml:space="preserve">We have agreed to </w:t>
            </w:r>
            <w:r w:rsidR="001B635B" w:rsidRPr="004A4C03">
              <w:rPr>
                <w:rFonts w:ascii="Tahoma" w:hAnsi="Tahoma" w:cs="Tahoma"/>
                <w:sz w:val="20"/>
                <w:szCs w:val="20"/>
              </w:rPr>
              <w:t xml:space="preserve">allocate </w:t>
            </w:r>
            <w:r w:rsidRPr="004A4C03">
              <w:rPr>
                <w:rFonts w:ascii="Tahoma" w:hAnsi="Tahoma" w:cs="Tahoma"/>
                <w:sz w:val="20"/>
                <w:szCs w:val="20"/>
              </w:rPr>
              <w:t xml:space="preserve">land, in case one has no money to pay the connection fee of Kshs 1000 will they be connected? </w:t>
            </w:r>
          </w:p>
        </w:tc>
        <w:tc>
          <w:tcPr>
            <w:tcW w:w="2563" w:type="dxa"/>
            <w:shd w:val="clear" w:color="auto" w:fill="auto"/>
          </w:tcPr>
          <w:p w14:paraId="7C114C15"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 xml:space="preserve">Each beneficiary is expected to pay the connection </w:t>
            </w:r>
            <w:r w:rsidR="00B703B7" w:rsidRPr="004A4C03">
              <w:rPr>
                <w:rFonts w:ascii="Tahoma" w:hAnsi="Tahoma" w:cs="Tahoma"/>
                <w:sz w:val="20"/>
                <w:szCs w:val="20"/>
              </w:rPr>
              <w:t>fee of Ksh</w:t>
            </w:r>
            <w:r w:rsidR="00080B2C" w:rsidRPr="004A4C03">
              <w:rPr>
                <w:rFonts w:ascii="Tahoma" w:hAnsi="Tahoma" w:cs="Tahoma"/>
                <w:sz w:val="20"/>
                <w:szCs w:val="20"/>
              </w:rPr>
              <w:t>s.</w:t>
            </w:r>
            <w:r w:rsidR="00B703B7" w:rsidRPr="004A4C03">
              <w:rPr>
                <w:rFonts w:ascii="Tahoma" w:hAnsi="Tahoma" w:cs="Tahoma"/>
                <w:sz w:val="20"/>
                <w:szCs w:val="20"/>
              </w:rPr>
              <w:t xml:space="preserve"> 1000 to be connected</w:t>
            </w:r>
            <w:r w:rsidRPr="004A4C03">
              <w:rPr>
                <w:rFonts w:ascii="Tahoma" w:hAnsi="Tahoma" w:cs="Tahoma"/>
                <w:sz w:val="20"/>
                <w:szCs w:val="20"/>
              </w:rPr>
              <w:t xml:space="preserve"> </w:t>
            </w:r>
          </w:p>
        </w:tc>
        <w:tc>
          <w:tcPr>
            <w:tcW w:w="2738" w:type="dxa"/>
            <w:shd w:val="clear" w:color="auto" w:fill="auto"/>
          </w:tcPr>
          <w:p w14:paraId="3EA0B924" w14:textId="77777777" w:rsidR="00C745E1" w:rsidRPr="004A4C03" w:rsidRDefault="00B703B7" w:rsidP="004A4C03">
            <w:pPr>
              <w:spacing w:after="0"/>
              <w:jc w:val="both"/>
              <w:rPr>
                <w:rFonts w:ascii="Tahoma" w:hAnsi="Tahoma" w:cs="Tahoma"/>
                <w:sz w:val="20"/>
                <w:szCs w:val="20"/>
              </w:rPr>
            </w:pPr>
            <w:r w:rsidRPr="004A4C03">
              <w:rPr>
                <w:rFonts w:ascii="Tahoma" w:hAnsi="Tahoma" w:cs="Tahoma"/>
                <w:sz w:val="20"/>
                <w:szCs w:val="20"/>
              </w:rPr>
              <w:t>-</w:t>
            </w:r>
          </w:p>
        </w:tc>
      </w:tr>
      <w:tr w:rsidR="00C745E1" w:rsidRPr="004A4C03" w14:paraId="4D3A9F1C" w14:textId="77777777" w:rsidTr="00A56407">
        <w:tc>
          <w:tcPr>
            <w:tcW w:w="381" w:type="dxa"/>
            <w:shd w:val="clear" w:color="auto" w:fill="auto"/>
          </w:tcPr>
          <w:p w14:paraId="002CE2AC"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4</w:t>
            </w:r>
          </w:p>
        </w:tc>
        <w:tc>
          <w:tcPr>
            <w:tcW w:w="1054" w:type="dxa"/>
            <w:shd w:val="clear" w:color="auto" w:fill="auto"/>
          </w:tcPr>
          <w:p w14:paraId="55007F21"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Madam Sada Kalo</w:t>
            </w:r>
          </w:p>
        </w:tc>
        <w:tc>
          <w:tcPr>
            <w:tcW w:w="2601" w:type="dxa"/>
            <w:shd w:val="clear" w:color="auto" w:fill="auto"/>
          </w:tcPr>
          <w:p w14:paraId="0F19F9FF"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We have public facilities, why can’t we have these connected with electricity by the project</w:t>
            </w:r>
          </w:p>
        </w:tc>
        <w:tc>
          <w:tcPr>
            <w:tcW w:w="2563" w:type="dxa"/>
            <w:shd w:val="clear" w:color="auto" w:fill="auto"/>
          </w:tcPr>
          <w:p w14:paraId="729867CD" w14:textId="77777777" w:rsidR="00C745E1" w:rsidRPr="004A4C03" w:rsidRDefault="00B703B7" w:rsidP="004A4C03">
            <w:pPr>
              <w:spacing w:after="0"/>
              <w:jc w:val="both"/>
              <w:rPr>
                <w:rFonts w:ascii="Tahoma" w:hAnsi="Tahoma" w:cs="Tahoma"/>
                <w:sz w:val="20"/>
                <w:szCs w:val="20"/>
              </w:rPr>
            </w:pPr>
            <w:r w:rsidRPr="004A4C03">
              <w:rPr>
                <w:rFonts w:ascii="Tahoma" w:hAnsi="Tahoma" w:cs="Tahoma"/>
                <w:sz w:val="20"/>
                <w:szCs w:val="20"/>
              </w:rPr>
              <w:t>The management of these facilities will make arrangements to pay the connection fee of Ksh</w:t>
            </w:r>
            <w:r w:rsidR="00080B2C" w:rsidRPr="004A4C03">
              <w:rPr>
                <w:rFonts w:ascii="Tahoma" w:hAnsi="Tahoma" w:cs="Tahoma"/>
                <w:sz w:val="20"/>
                <w:szCs w:val="20"/>
              </w:rPr>
              <w:t>s.</w:t>
            </w:r>
            <w:r w:rsidRPr="004A4C03">
              <w:rPr>
                <w:rFonts w:ascii="Tahoma" w:hAnsi="Tahoma" w:cs="Tahoma"/>
                <w:sz w:val="20"/>
                <w:szCs w:val="20"/>
              </w:rPr>
              <w:t xml:space="preserve"> 1000 and do wiring of the premises. </w:t>
            </w:r>
          </w:p>
        </w:tc>
        <w:tc>
          <w:tcPr>
            <w:tcW w:w="2738" w:type="dxa"/>
            <w:shd w:val="clear" w:color="auto" w:fill="auto"/>
          </w:tcPr>
          <w:p w14:paraId="5BD31E34" w14:textId="77777777" w:rsidR="00C745E1" w:rsidRPr="004A4C03" w:rsidRDefault="00C745E1" w:rsidP="004A4C03">
            <w:pPr>
              <w:spacing w:after="0"/>
              <w:jc w:val="both"/>
              <w:rPr>
                <w:rFonts w:ascii="Tahoma" w:hAnsi="Tahoma" w:cs="Tahoma"/>
                <w:sz w:val="20"/>
                <w:szCs w:val="20"/>
              </w:rPr>
            </w:pPr>
            <w:r w:rsidRPr="004A4C03">
              <w:rPr>
                <w:rFonts w:ascii="Tahoma" w:hAnsi="Tahoma" w:cs="Tahoma"/>
                <w:sz w:val="20"/>
                <w:szCs w:val="20"/>
              </w:rPr>
              <w:t>-</w:t>
            </w:r>
          </w:p>
        </w:tc>
      </w:tr>
    </w:tbl>
    <w:p w14:paraId="5CF6D66D" w14:textId="77777777" w:rsidR="00A56407" w:rsidRPr="004A4C03" w:rsidRDefault="00A56407" w:rsidP="004A4C03">
      <w:pPr>
        <w:spacing w:after="0"/>
        <w:jc w:val="both"/>
        <w:rPr>
          <w:rFonts w:ascii="Tahoma" w:hAnsi="Tahoma" w:cs="Tahoma"/>
          <w:b/>
          <w:i/>
          <w:sz w:val="20"/>
          <w:szCs w:val="20"/>
        </w:rPr>
      </w:pPr>
    </w:p>
    <w:p w14:paraId="6E54BFDD" w14:textId="77777777" w:rsidR="007A59D2" w:rsidRDefault="007A59D2" w:rsidP="004A4C03">
      <w:pPr>
        <w:spacing w:after="0"/>
        <w:jc w:val="both"/>
        <w:rPr>
          <w:rFonts w:ascii="Tahoma" w:hAnsi="Tahoma" w:cs="Tahoma"/>
          <w:b/>
          <w:i/>
          <w:sz w:val="20"/>
          <w:szCs w:val="20"/>
        </w:rPr>
      </w:pPr>
    </w:p>
    <w:p w14:paraId="0468DB07" w14:textId="77777777" w:rsidR="007A59D2" w:rsidRDefault="007A59D2" w:rsidP="004A4C03">
      <w:pPr>
        <w:spacing w:after="0"/>
        <w:jc w:val="both"/>
        <w:rPr>
          <w:rFonts w:ascii="Tahoma" w:hAnsi="Tahoma" w:cs="Tahoma"/>
          <w:b/>
          <w:i/>
          <w:sz w:val="20"/>
          <w:szCs w:val="20"/>
        </w:rPr>
      </w:pPr>
    </w:p>
    <w:p w14:paraId="3EE8607B" w14:textId="77777777" w:rsidR="007A59D2" w:rsidRDefault="007A59D2" w:rsidP="004A4C03">
      <w:pPr>
        <w:spacing w:after="0"/>
        <w:jc w:val="both"/>
        <w:rPr>
          <w:rFonts w:ascii="Tahoma" w:hAnsi="Tahoma" w:cs="Tahoma"/>
          <w:b/>
          <w:i/>
          <w:sz w:val="20"/>
          <w:szCs w:val="20"/>
        </w:rPr>
      </w:pPr>
    </w:p>
    <w:p w14:paraId="2B8A64FC" w14:textId="77777777" w:rsidR="007A59D2" w:rsidRDefault="007A59D2" w:rsidP="004A4C03">
      <w:pPr>
        <w:spacing w:after="0"/>
        <w:jc w:val="both"/>
        <w:rPr>
          <w:rFonts w:ascii="Tahoma" w:hAnsi="Tahoma" w:cs="Tahoma"/>
          <w:b/>
          <w:i/>
          <w:sz w:val="20"/>
          <w:szCs w:val="20"/>
        </w:rPr>
      </w:pPr>
    </w:p>
    <w:p w14:paraId="7612C29A" w14:textId="77777777" w:rsidR="007A59D2" w:rsidRDefault="007A59D2" w:rsidP="004A4C03">
      <w:pPr>
        <w:spacing w:after="0"/>
        <w:jc w:val="both"/>
        <w:rPr>
          <w:rFonts w:ascii="Tahoma" w:hAnsi="Tahoma" w:cs="Tahoma"/>
          <w:b/>
          <w:i/>
          <w:sz w:val="20"/>
          <w:szCs w:val="20"/>
        </w:rPr>
      </w:pPr>
    </w:p>
    <w:p w14:paraId="1BC43474" w14:textId="77777777" w:rsidR="007A59D2" w:rsidRDefault="007A59D2" w:rsidP="004A4C03">
      <w:pPr>
        <w:spacing w:after="0"/>
        <w:jc w:val="both"/>
        <w:rPr>
          <w:rFonts w:ascii="Tahoma" w:hAnsi="Tahoma" w:cs="Tahoma"/>
          <w:b/>
          <w:i/>
          <w:sz w:val="20"/>
          <w:szCs w:val="20"/>
        </w:rPr>
      </w:pPr>
    </w:p>
    <w:p w14:paraId="6294F20E" w14:textId="77777777" w:rsidR="007A59D2" w:rsidRDefault="007A59D2" w:rsidP="004A4C03">
      <w:pPr>
        <w:spacing w:after="0"/>
        <w:jc w:val="both"/>
        <w:rPr>
          <w:rFonts w:ascii="Tahoma" w:hAnsi="Tahoma" w:cs="Tahoma"/>
          <w:b/>
          <w:i/>
          <w:sz w:val="20"/>
          <w:szCs w:val="20"/>
        </w:rPr>
      </w:pPr>
    </w:p>
    <w:p w14:paraId="1761F104" w14:textId="77777777" w:rsidR="007A59D2" w:rsidRDefault="007A59D2" w:rsidP="004A4C03">
      <w:pPr>
        <w:spacing w:after="0"/>
        <w:jc w:val="both"/>
        <w:rPr>
          <w:rFonts w:ascii="Tahoma" w:hAnsi="Tahoma" w:cs="Tahoma"/>
          <w:b/>
          <w:i/>
          <w:sz w:val="20"/>
          <w:szCs w:val="20"/>
        </w:rPr>
      </w:pPr>
    </w:p>
    <w:p w14:paraId="64F1D0AC" w14:textId="77777777" w:rsidR="007A59D2" w:rsidRDefault="007A59D2" w:rsidP="004A4C03">
      <w:pPr>
        <w:spacing w:after="0"/>
        <w:jc w:val="both"/>
        <w:rPr>
          <w:rFonts w:ascii="Tahoma" w:hAnsi="Tahoma" w:cs="Tahoma"/>
          <w:b/>
          <w:i/>
          <w:sz w:val="20"/>
          <w:szCs w:val="20"/>
        </w:rPr>
      </w:pPr>
    </w:p>
    <w:p w14:paraId="2C731025" w14:textId="77777777" w:rsidR="007A59D2" w:rsidRDefault="007A59D2" w:rsidP="004A4C03">
      <w:pPr>
        <w:spacing w:after="0"/>
        <w:jc w:val="both"/>
        <w:rPr>
          <w:rFonts w:ascii="Tahoma" w:hAnsi="Tahoma" w:cs="Tahoma"/>
          <w:b/>
          <w:i/>
          <w:sz w:val="20"/>
          <w:szCs w:val="20"/>
        </w:rPr>
      </w:pPr>
    </w:p>
    <w:p w14:paraId="729317DB" w14:textId="77777777" w:rsidR="007A59D2" w:rsidRDefault="007A59D2" w:rsidP="004A4C03">
      <w:pPr>
        <w:spacing w:after="0"/>
        <w:jc w:val="both"/>
        <w:rPr>
          <w:rFonts w:ascii="Tahoma" w:hAnsi="Tahoma" w:cs="Tahoma"/>
          <w:b/>
          <w:i/>
          <w:sz w:val="20"/>
          <w:szCs w:val="20"/>
        </w:rPr>
      </w:pPr>
    </w:p>
    <w:p w14:paraId="7B140BA0" w14:textId="77777777" w:rsidR="007A59D2" w:rsidRDefault="007A59D2" w:rsidP="004A4C03">
      <w:pPr>
        <w:spacing w:after="0"/>
        <w:jc w:val="both"/>
        <w:rPr>
          <w:rFonts w:ascii="Tahoma" w:hAnsi="Tahoma" w:cs="Tahoma"/>
          <w:b/>
          <w:i/>
          <w:sz w:val="20"/>
          <w:szCs w:val="20"/>
        </w:rPr>
      </w:pPr>
    </w:p>
    <w:p w14:paraId="1774895E" w14:textId="77777777" w:rsidR="007A59D2" w:rsidRDefault="007A59D2" w:rsidP="004A4C03">
      <w:pPr>
        <w:spacing w:after="0"/>
        <w:jc w:val="both"/>
        <w:rPr>
          <w:rFonts w:ascii="Tahoma" w:hAnsi="Tahoma" w:cs="Tahoma"/>
          <w:b/>
          <w:i/>
          <w:sz w:val="20"/>
          <w:szCs w:val="20"/>
        </w:rPr>
      </w:pPr>
    </w:p>
    <w:p w14:paraId="10E37CA2" w14:textId="77777777" w:rsidR="0001636D" w:rsidRDefault="0001636D" w:rsidP="004A4C03">
      <w:pPr>
        <w:spacing w:after="0"/>
        <w:jc w:val="both"/>
        <w:rPr>
          <w:rFonts w:ascii="Tahoma" w:hAnsi="Tahoma" w:cs="Tahoma"/>
          <w:b/>
          <w:i/>
          <w:sz w:val="20"/>
          <w:szCs w:val="20"/>
        </w:rPr>
      </w:pPr>
    </w:p>
    <w:p w14:paraId="2FC67F6D" w14:textId="77777777" w:rsidR="0001636D" w:rsidRDefault="0001636D" w:rsidP="004A4C03">
      <w:pPr>
        <w:spacing w:after="0"/>
        <w:jc w:val="both"/>
        <w:rPr>
          <w:rFonts w:ascii="Tahoma" w:hAnsi="Tahoma" w:cs="Tahoma"/>
          <w:b/>
          <w:i/>
          <w:sz w:val="20"/>
          <w:szCs w:val="20"/>
        </w:rPr>
      </w:pPr>
    </w:p>
    <w:p w14:paraId="1A516B2B" w14:textId="77777777" w:rsidR="007A59D2" w:rsidRDefault="007A59D2" w:rsidP="004A4C03">
      <w:pPr>
        <w:spacing w:after="0"/>
        <w:jc w:val="both"/>
        <w:rPr>
          <w:rFonts w:ascii="Tahoma" w:hAnsi="Tahoma" w:cs="Tahoma"/>
          <w:b/>
          <w:i/>
          <w:sz w:val="20"/>
          <w:szCs w:val="20"/>
        </w:rPr>
      </w:pPr>
    </w:p>
    <w:p w14:paraId="6488B814" w14:textId="77777777" w:rsidR="007A59D2" w:rsidRDefault="007A59D2" w:rsidP="004A4C03">
      <w:pPr>
        <w:spacing w:after="0"/>
        <w:jc w:val="both"/>
        <w:rPr>
          <w:rFonts w:ascii="Tahoma" w:hAnsi="Tahoma" w:cs="Tahoma"/>
          <w:b/>
          <w:i/>
          <w:sz w:val="20"/>
          <w:szCs w:val="20"/>
        </w:rPr>
      </w:pPr>
    </w:p>
    <w:p w14:paraId="048D0AF6" w14:textId="40890B71" w:rsidR="00C745E1" w:rsidRPr="004A4C03" w:rsidRDefault="00C745E1" w:rsidP="004A4C03">
      <w:pPr>
        <w:spacing w:after="0"/>
        <w:jc w:val="both"/>
        <w:rPr>
          <w:rFonts w:ascii="Tahoma" w:hAnsi="Tahoma" w:cs="Tahoma"/>
          <w:b/>
          <w:i/>
          <w:sz w:val="20"/>
          <w:szCs w:val="20"/>
        </w:rPr>
      </w:pPr>
      <w:r w:rsidRPr="004A4C03">
        <w:rPr>
          <w:rFonts w:ascii="Tahoma" w:hAnsi="Tahoma" w:cs="Tahoma"/>
          <w:b/>
          <w:i/>
          <w:sz w:val="20"/>
          <w:szCs w:val="20"/>
        </w:rPr>
        <w:t xml:space="preserve">Photo of the </w:t>
      </w:r>
      <w:r w:rsidR="0012148A" w:rsidRPr="004A4C03">
        <w:rPr>
          <w:rFonts w:ascii="Tahoma" w:hAnsi="Tahoma" w:cs="Tahoma"/>
          <w:b/>
          <w:i/>
          <w:sz w:val="20"/>
          <w:szCs w:val="20"/>
        </w:rPr>
        <w:t>Communit</w:t>
      </w:r>
      <w:r w:rsidRPr="004A4C03">
        <w:rPr>
          <w:rFonts w:ascii="Tahoma" w:hAnsi="Tahoma" w:cs="Tahoma"/>
          <w:b/>
          <w:i/>
          <w:sz w:val="20"/>
          <w:szCs w:val="20"/>
        </w:rPr>
        <w:t xml:space="preserve">y Meeting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50"/>
      </w:tblGrid>
      <w:tr w:rsidR="00C745E1" w:rsidRPr="004A4C03" w14:paraId="02B5A2BD" w14:textId="77777777" w:rsidTr="00682E1E">
        <w:trPr>
          <w:trHeight w:val="4661"/>
        </w:trPr>
        <w:tc>
          <w:tcPr>
            <w:tcW w:w="5000" w:type="pct"/>
            <w:shd w:val="clear" w:color="auto" w:fill="auto"/>
          </w:tcPr>
          <w:p w14:paraId="31EA4068" w14:textId="6ADC4EE4" w:rsidR="00C745E1" w:rsidRPr="004A4C03" w:rsidRDefault="00D4583A" w:rsidP="004A4C03">
            <w:pPr>
              <w:spacing w:after="160"/>
              <w:jc w:val="both"/>
              <w:rPr>
                <w:rFonts w:ascii="Tahoma" w:hAnsi="Tahoma" w:cs="Tahoma"/>
                <w:sz w:val="20"/>
                <w:szCs w:val="20"/>
              </w:rPr>
            </w:pPr>
            <w:r w:rsidRPr="004A4C03">
              <w:rPr>
                <w:rFonts w:ascii="Tahoma" w:hAnsi="Tahoma" w:cs="Tahoma"/>
                <w:noProof/>
                <w:sz w:val="20"/>
                <w:szCs w:val="20"/>
                <w:lang w:val="en-US"/>
              </w:rPr>
              <w:drawing>
                <wp:anchor distT="0" distB="0" distL="114300" distR="114300" simplePos="0" relativeHeight="251658256" behindDoc="1" locked="0" layoutInCell="1" allowOverlap="1" wp14:anchorId="06F478F0" wp14:editId="13742C83">
                  <wp:simplePos x="0" y="0"/>
                  <wp:positionH relativeFrom="column">
                    <wp:posOffset>0</wp:posOffset>
                  </wp:positionH>
                  <wp:positionV relativeFrom="paragraph">
                    <wp:posOffset>0</wp:posOffset>
                  </wp:positionV>
                  <wp:extent cx="5943600" cy="281178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4C03">
              <w:rPr>
                <w:rFonts w:ascii="Tahoma" w:hAnsi="Tahoma" w:cs="Tahoma"/>
                <w:noProof/>
                <w:sz w:val="20"/>
                <w:szCs w:val="20"/>
                <w:lang w:val="en-US"/>
              </w:rPr>
              <w:drawing>
                <wp:anchor distT="0" distB="0" distL="114300" distR="114300" simplePos="0" relativeHeight="251658257" behindDoc="1" locked="0" layoutInCell="1" allowOverlap="1" wp14:anchorId="6BD0377F" wp14:editId="1B1C3AAE">
                  <wp:simplePos x="0" y="0"/>
                  <wp:positionH relativeFrom="column">
                    <wp:posOffset>0</wp:posOffset>
                  </wp:positionH>
                  <wp:positionV relativeFrom="paragraph">
                    <wp:posOffset>0</wp:posOffset>
                  </wp:positionV>
                  <wp:extent cx="5943600" cy="281178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DA1805E" w14:textId="77777777" w:rsidR="00250A60" w:rsidRPr="004A4C03" w:rsidRDefault="00250A60" w:rsidP="004A4C03">
      <w:pPr>
        <w:pStyle w:val="Heading3"/>
        <w:rPr>
          <w:rFonts w:ascii="Tahoma" w:hAnsi="Tahoma" w:cs="Tahoma"/>
          <w:sz w:val="20"/>
          <w:szCs w:val="20"/>
        </w:rPr>
      </w:pPr>
      <w:bookmarkStart w:id="1089" w:name="_Toc96079317"/>
      <w:bookmarkStart w:id="1090" w:name="_Toc96584050"/>
      <w:bookmarkStart w:id="1091" w:name="_Toc103157473"/>
      <w:bookmarkStart w:id="1092" w:name="_Toc103760667"/>
      <w:bookmarkStart w:id="1093" w:name="_Toc103762358"/>
      <w:bookmarkStart w:id="1094" w:name="_Toc103781590"/>
      <w:bookmarkStart w:id="1095" w:name="_Toc103847294"/>
      <w:bookmarkStart w:id="1096" w:name="_Toc103760669"/>
      <w:bookmarkStart w:id="1097" w:name="_Toc103762360"/>
      <w:bookmarkStart w:id="1098" w:name="_Toc103781592"/>
      <w:bookmarkStart w:id="1099" w:name="_Toc103847296"/>
      <w:bookmarkStart w:id="1100" w:name="_Toc92879086"/>
      <w:bookmarkStart w:id="1101" w:name="_Toc92879290"/>
      <w:bookmarkStart w:id="1102" w:name="_Toc92902409"/>
      <w:bookmarkStart w:id="1103" w:name="_Toc103781591"/>
      <w:bookmarkStart w:id="1104" w:name="_Toc148524313"/>
      <w:bookmarkStart w:id="1105" w:name="_Toc103781593"/>
      <w:bookmarkEnd w:id="1089"/>
      <w:bookmarkEnd w:id="1090"/>
      <w:bookmarkEnd w:id="1091"/>
      <w:bookmarkEnd w:id="1092"/>
      <w:bookmarkEnd w:id="1093"/>
      <w:bookmarkEnd w:id="1094"/>
      <w:bookmarkEnd w:id="1095"/>
      <w:bookmarkEnd w:id="1096"/>
      <w:bookmarkEnd w:id="1097"/>
      <w:bookmarkEnd w:id="1098"/>
      <w:bookmarkEnd w:id="1099"/>
      <w:r w:rsidRPr="004A4C03">
        <w:rPr>
          <w:rFonts w:ascii="Tahoma" w:hAnsi="Tahoma" w:cs="Tahoma"/>
          <w:sz w:val="20"/>
          <w:szCs w:val="20"/>
        </w:rPr>
        <w:t>Project Grievance Redress Mechanism</w:t>
      </w:r>
      <w:bookmarkEnd w:id="1100"/>
      <w:bookmarkEnd w:id="1101"/>
      <w:bookmarkEnd w:id="1102"/>
      <w:bookmarkEnd w:id="1103"/>
      <w:bookmarkEnd w:id="1104"/>
    </w:p>
    <w:p w14:paraId="27C667F9" w14:textId="77777777" w:rsidR="00250A60" w:rsidRPr="004A4C03" w:rsidRDefault="00250A60" w:rsidP="004A4C03">
      <w:pPr>
        <w:spacing w:after="0"/>
        <w:jc w:val="both"/>
        <w:rPr>
          <w:rFonts w:ascii="Tahoma" w:hAnsi="Tahoma" w:cs="Tahoma"/>
          <w:sz w:val="20"/>
          <w:szCs w:val="20"/>
        </w:rPr>
      </w:pPr>
      <w:r w:rsidRPr="004A4C03">
        <w:rPr>
          <w:rFonts w:ascii="Tahoma" w:hAnsi="Tahoma" w:cs="Tahoma"/>
          <w:sz w:val="20"/>
          <w:szCs w:val="20"/>
        </w:rPr>
        <w:t>Dorothy explained to the community that it is important to put in place a project grievance redress mechanism (GRM). She noted that the GRM to be set should borrow heavily from the existing conflict resolution structures in the community. She explained that the need for a GRM is to provide the community and other stakeholder’s opportunity to share project information and raise questions and grievances about the project. She told the community that they are free to raise any complain or request information about the project. She explained that the project will have a three-tier grievance redress mechanism as follows.</w:t>
      </w:r>
    </w:p>
    <w:p w14:paraId="018F7C6D" w14:textId="77777777" w:rsidR="00250A60" w:rsidRPr="004A4C03" w:rsidRDefault="00250A60" w:rsidP="004A4C03">
      <w:pPr>
        <w:pStyle w:val="ListParagraph"/>
        <w:widowControl w:val="0"/>
        <w:numPr>
          <w:ilvl w:val="0"/>
          <w:numId w:val="42"/>
        </w:numPr>
        <w:spacing w:after="0"/>
        <w:contextualSpacing w:val="0"/>
        <w:jc w:val="both"/>
        <w:rPr>
          <w:rFonts w:ascii="Tahoma" w:hAnsi="Tahoma" w:cs="Tahoma"/>
          <w:sz w:val="20"/>
          <w:szCs w:val="20"/>
        </w:rPr>
      </w:pPr>
      <w:r w:rsidRPr="004A4C03">
        <w:rPr>
          <w:rFonts w:ascii="Tahoma" w:hAnsi="Tahoma" w:cs="Tahoma"/>
          <w:sz w:val="20"/>
          <w:szCs w:val="20"/>
        </w:rPr>
        <w:t xml:space="preserve">Locational grievance redress committee. </w:t>
      </w:r>
    </w:p>
    <w:p w14:paraId="78A50137" w14:textId="77777777" w:rsidR="00250A60" w:rsidRPr="004A4C03" w:rsidRDefault="00250A60" w:rsidP="004A4C03">
      <w:pPr>
        <w:pStyle w:val="ListParagraph"/>
        <w:widowControl w:val="0"/>
        <w:numPr>
          <w:ilvl w:val="0"/>
          <w:numId w:val="42"/>
        </w:numPr>
        <w:spacing w:after="0"/>
        <w:contextualSpacing w:val="0"/>
        <w:jc w:val="both"/>
        <w:rPr>
          <w:rFonts w:ascii="Tahoma" w:hAnsi="Tahoma" w:cs="Tahoma"/>
          <w:sz w:val="20"/>
          <w:szCs w:val="20"/>
        </w:rPr>
      </w:pPr>
      <w:r w:rsidRPr="004A4C03">
        <w:rPr>
          <w:rFonts w:ascii="Tahoma" w:hAnsi="Tahoma" w:cs="Tahoma"/>
          <w:sz w:val="20"/>
          <w:szCs w:val="20"/>
        </w:rPr>
        <w:t xml:space="preserve">County Grievance Redress committee </w:t>
      </w:r>
    </w:p>
    <w:p w14:paraId="6D2C8DD8" w14:textId="77777777" w:rsidR="00250A60" w:rsidRPr="004A4C03" w:rsidRDefault="00250A60" w:rsidP="004A4C03">
      <w:pPr>
        <w:pStyle w:val="ListParagraph"/>
        <w:widowControl w:val="0"/>
        <w:numPr>
          <w:ilvl w:val="0"/>
          <w:numId w:val="42"/>
        </w:numPr>
        <w:spacing w:after="0"/>
        <w:contextualSpacing w:val="0"/>
        <w:jc w:val="both"/>
        <w:rPr>
          <w:rFonts w:ascii="Tahoma" w:hAnsi="Tahoma" w:cs="Tahoma"/>
          <w:sz w:val="20"/>
          <w:szCs w:val="20"/>
        </w:rPr>
      </w:pPr>
      <w:r w:rsidRPr="004A4C03">
        <w:rPr>
          <w:rFonts w:ascii="Tahoma" w:hAnsi="Tahoma" w:cs="Tahoma"/>
          <w:sz w:val="20"/>
          <w:szCs w:val="20"/>
        </w:rPr>
        <w:t xml:space="preserve">National Grievance Redress committee  </w:t>
      </w:r>
    </w:p>
    <w:p w14:paraId="614A8E61" w14:textId="77777777" w:rsidR="00250A60" w:rsidRPr="004A4C03" w:rsidRDefault="00250A60" w:rsidP="004A4C03">
      <w:pPr>
        <w:pStyle w:val="ListParagraph"/>
        <w:widowControl w:val="0"/>
        <w:numPr>
          <w:ilvl w:val="0"/>
          <w:numId w:val="42"/>
        </w:numPr>
        <w:spacing w:after="0"/>
        <w:contextualSpacing w:val="0"/>
        <w:jc w:val="both"/>
        <w:rPr>
          <w:rFonts w:ascii="Tahoma" w:hAnsi="Tahoma" w:cs="Tahoma"/>
          <w:sz w:val="20"/>
          <w:szCs w:val="20"/>
        </w:rPr>
      </w:pPr>
      <w:r w:rsidRPr="004A4C03">
        <w:rPr>
          <w:rFonts w:ascii="Tahoma" w:hAnsi="Tahoma" w:cs="Tahoma"/>
          <w:sz w:val="20"/>
          <w:szCs w:val="20"/>
        </w:rPr>
        <w:t>The last level of the GRM for the community or project affected persons will be arbitration or legal redress in a court of law once all the three levels have been exhausted.</w:t>
      </w:r>
    </w:p>
    <w:p w14:paraId="04450346" w14:textId="77777777" w:rsidR="00250A60" w:rsidRPr="004A4C03" w:rsidRDefault="00250A60" w:rsidP="004A4C03">
      <w:pPr>
        <w:jc w:val="both"/>
        <w:rPr>
          <w:rFonts w:ascii="Tahoma" w:hAnsi="Tahoma" w:cs="Tahoma"/>
          <w:sz w:val="20"/>
          <w:szCs w:val="20"/>
        </w:rPr>
      </w:pPr>
    </w:p>
    <w:p w14:paraId="669B3459" w14:textId="77777777" w:rsidR="00250A60" w:rsidRPr="004A4C03" w:rsidRDefault="00250A60" w:rsidP="004A4C03">
      <w:pPr>
        <w:jc w:val="both"/>
        <w:rPr>
          <w:rFonts w:ascii="Tahoma" w:hAnsi="Tahoma" w:cs="Tahoma"/>
          <w:sz w:val="20"/>
          <w:szCs w:val="20"/>
        </w:rPr>
      </w:pPr>
      <w:r w:rsidRPr="004A4C03">
        <w:rPr>
          <w:rFonts w:ascii="Tahoma" w:hAnsi="Tahoma" w:cs="Tahoma"/>
          <w:sz w:val="20"/>
          <w:szCs w:val="20"/>
        </w:rPr>
        <w:t xml:space="preserve">She explained further that, the members of the project/ grievance redress committee will be chosen by the community members themselves. The committee chosen will be in charge of giving project information to the community and be a focal point for reporting project related issues of concern or grievances. She added that the composition of the committee should have representatives from all groups in the community including men, women, youth and persons with disability. </w:t>
      </w:r>
    </w:p>
    <w:p w14:paraId="6A65E6BA" w14:textId="77777777" w:rsidR="00C745E1" w:rsidRPr="004A4C03" w:rsidRDefault="00C745E1" w:rsidP="004A4C03">
      <w:pPr>
        <w:pStyle w:val="Heading3"/>
        <w:rPr>
          <w:rFonts w:ascii="Tahoma" w:hAnsi="Tahoma" w:cs="Tahoma"/>
          <w:sz w:val="20"/>
          <w:szCs w:val="20"/>
        </w:rPr>
      </w:pPr>
      <w:bookmarkStart w:id="1106" w:name="_Toc148524314"/>
      <w:r w:rsidRPr="004A4C03">
        <w:rPr>
          <w:rFonts w:ascii="Tahoma" w:hAnsi="Tahoma" w:cs="Tahoma"/>
          <w:sz w:val="20"/>
          <w:szCs w:val="20"/>
        </w:rPr>
        <w:t>Focus Group Discussions</w:t>
      </w:r>
      <w:bookmarkEnd w:id="1105"/>
      <w:bookmarkEnd w:id="1106"/>
      <w:r w:rsidRPr="004A4C03">
        <w:rPr>
          <w:rFonts w:ascii="Tahoma" w:hAnsi="Tahoma" w:cs="Tahoma"/>
          <w:sz w:val="20"/>
          <w:szCs w:val="20"/>
        </w:rPr>
        <w:t xml:space="preserve"> </w:t>
      </w:r>
    </w:p>
    <w:p w14:paraId="62516A06" w14:textId="77777777" w:rsidR="00C745E1" w:rsidRPr="004A4C03" w:rsidRDefault="00C745E1" w:rsidP="004A4C03">
      <w:pPr>
        <w:spacing w:after="160"/>
        <w:contextualSpacing/>
        <w:jc w:val="both"/>
        <w:rPr>
          <w:rFonts w:ascii="Tahoma" w:hAnsi="Tahoma" w:cs="Tahoma"/>
          <w:sz w:val="20"/>
          <w:szCs w:val="20"/>
        </w:rPr>
      </w:pPr>
      <w:r w:rsidRPr="004A4C03">
        <w:rPr>
          <w:rFonts w:ascii="Tahoma" w:hAnsi="Tahoma" w:cs="Tahoma"/>
          <w:sz w:val="20"/>
          <w:szCs w:val="20"/>
        </w:rPr>
        <w:t xml:space="preserve">The community members were told of the need to have focus group discussions to discuss the project further and allow the people more opportunities to ask questions or give suggestions regarding the project. </w:t>
      </w:r>
      <w:r w:rsidR="007B06B1" w:rsidRPr="004A4C03">
        <w:rPr>
          <w:rFonts w:ascii="Tahoma" w:hAnsi="Tahoma" w:cs="Tahoma"/>
          <w:sz w:val="20"/>
          <w:szCs w:val="20"/>
        </w:rPr>
        <w:t>Therefore,</w:t>
      </w:r>
      <w:r w:rsidRPr="004A4C03">
        <w:rPr>
          <w:rFonts w:ascii="Tahoma" w:hAnsi="Tahoma" w:cs="Tahoma"/>
          <w:sz w:val="20"/>
          <w:szCs w:val="20"/>
        </w:rPr>
        <w:t xml:space="preserv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elect their representatives to the GRC. </w:t>
      </w:r>
    </w:p>
    <w:p w14:paraId="685D5D11" w14:textId="77777777" w:rsidR="00C745E1" w:rsidRPr="004A4C03" w:rsidRDefault="00C745E1" w:rsidP="004A4C03">
      <w:pPr>
        <w:spacing w:after="0"/>
        <w:jc w:val="both"/>
        <w:rPr>
          <w:rFonts w:ascii="Tahoma" w:hAnsi="Tahoma" w:cs="Tahoma"/>
          <w:sz w:val="20"/>
          <w:szCs w:val="20"/>
        </w:rPr>
      </w:pPr>
    </w:p>
    <w:p w14:paraId="60C83CCD" w14:textId="77777777" w:rsidR="00C745E1" w:rsidRPr="004A4C03" w:rsidRDefault="00C745E1" w:rsidP="004A4C03">
      <w:pPr>
        <w:spacing w:after="0"/>
        <w:jc w:val="both"/>
        <w:rPr>
          <w:rFonts w:ascii="Tahoma" w:hAnsi="Tahoma" w:cs="Tahoma"/>
          <w:b/>
          <w:sz w:val="20"/>
          <w:szCs w:val="20"/>
        </w:rPr>
      </w:pPr>
      <w:r w:rsidRPr="004A4C03">
        <w:rPr>
          <w:rFonts w:ascii="Tahoma" w:hAnsi="Tahoma" w:cs="Tahoma"/>
          <w:b/>
          <w:sz w:val="20"/>
          <w:szCs w:val="20"/>
        </w:rPr>
        <w:t xml:space="preserve">a) Focus Group Discussion with the </w:t>
      </w:r>
      <w:r w:rsidR="004E4F8D" w:rsidRPr="004A4C03">
        <w:rPr>
          <w:rFonts w:ascii="Tahoma" w:hAnsi="Tahoma" w:cs="Tahoma"/>
          <w:b/>
          <w:sz w:val="20"/>
          <w:szCs w:val="20"/>
        </w:rPr>
        <w:t xml:space="preserve">Women </w:t>
      </w:r>
    </w:p>
    <w:p w14:paraId="7CD16653" w14:textId="77777777" w:rsidR="00C745E1" w:rsidRPr="004A4C03" w:rsidRDefault="00C745E1" w:rsidP="004A4C03">
      <w:pPr>
        <w:autoSpaceDE w:val="0"/>
        <w:autoSpaceDN w:val="0"/>
        <w:adjustRightInd w:val="0"/>
        <w:jc w:val="both"/>
        <w:rPr>
          <w:rFonts w:ascii="Tahoma" w:hAnsi="Tahoma" w:cs="Tahoma"/>
          <w:bCs/>
          <w:color w:val="000000"/>
          <w:sz w:val="20"/>
          <w:szCs w:val="20"/>
        </w:rPr>
      </w:pPr>
      <w:r w:rsidRPr="004A4C03">
        <w:rPr>
          <w:rFonts w:ascii="Tahoma" w:hAnsi="Tahoma" w:cs="Tahoma"/>
          <w:bCs/>
          <w:color w:val="000000"/>
          <w:sz w:val="20"/>
          <w:szCs w:val="20"/>
        </w:rPr>
        <w:t xml:space="preserve">The women were allowed time to ask questions, give suggestions and or seek clarifications.  </w:t>
      </w:r>
    </w:p>
    <w:p w14:paraId="084F86E6" w14:textId="7BA5D4FF" w:rsidR="00C745E1" w:rsidRPr="004A4C03" w:rsidRDefault="00C745E1" w:rsidP="004A4C03">
      <w:pPr>
        <w:pStyle w:val="Caption"/>
        <w:keepNext/>
        <w:tabs>
          <w:tab w:val="clear" w:pos="1800"/>
        </w:tabs>
        <w:spacing w:after="0" w:line="276" w:lineRule="auto"/>
        <w:ind w:left="990"/>
        <w:jc w:val="both"/>
        <w:rPr>
          <w:rFonts w:ascii="Tahoma" w:hAnsi="Tahoma" w:cs="Tahoma"/>
          <w:b w:val="0"/>
          <w:bCs w:val="0"/>
          <w:iCs/>
        </w:rPr>
      </w:pPr>
      <w:bookmarkStart w:id="1107" w:name="_Toc47003770"/>
      <w:r w:rsidRPr="004A4C03">
        <w:rPr>
          <w:rFonts w:ascii="Tahoma" w:hAnsi="Tahoma" w:cs="Tahoma"/>
        </w:rPr>
        <w:t xml:space="preserve">Table </w:t>
      </w:r>
      <w:r w:rsidR="0057117E">
        <w:rPr>
          <w:rFonts w:ascii="Tahoma" w:hAnsi="Tahoma" w:cs="Tahoma"/>
        </w:rPr>
        <w:fldChar w:fldCharType="begin"/>
      </w:r>
      <w:r w:rsidR="0057117E">
        <w:rPr>
          <w:rFonts w:ascii="Tahoma" w:hAnsi="Tahoma" w:cs="Tahoma"/>
        </w:rPr>
        <w:instrText xml:space="preserve"> STYLEREF 1 \s </w:instrText>
      </w:r>
      <w:r w:rsidR="0057117E">
        <w:rPr>
          <w:rFonts w:ascii="Tahoma" w:hAnsi="Tahoma" w:cs="Tahoma"/>
        </w:rPr>
        <w:fldChar w:fldCharType="separate"/>
      </w:r>
      <w:r w:rsidR="0057117E">
        <w:rPr>
          <w:rFonts w:ascii="Tahoma" w:hAnsi="Tahoma" w:cs="Tahoma"/>
          <w:noProof/>
        </w:rPr>
        <w:t>6</w:t>
      </w:r>
      <w:r w:rsidR="0057117E">
        <w:rPr>
          <w:rFonts w:ascii="Tahoma" w:hAnsi="Tahoma" w:cs="Tahoma"/>
        </w:rPr>
        <w:fldChar w:fldCharType="end"/>
      </w:r>
      <w:r w:rsidR="0057117E">
        <w:rPr>
          <w:rFonts w:ascii="Tahoma" w:hAnsi="Tahoma" w:cs="Tahoma"/>
        </w:rPr>
        <w:noBreakHyphen/>
      </w:r>
      <w:r w:rsidR="0057117E">
        <w:rPr>
          <w:rFonts w:ascii="Tahoma" w:hAnsi="Tahoma" w:cs="Tahoma"/>
        </w:rPr>
        <w:fldChar w:fldCharType="begin"/>
      </w:r>
      <w:r w:rsidR="0057117E">
        <w:rPr>
          <w:rFonts w:ascii="Tahoma" w:hAnsi="Tahoma" w:cs="Tahoma"/>
        </w:rPr>
        <w:instrText xml:space="preserve"> SEQ Table \* ARABIC \s 1 </w:instrText>
      </w:r>
      <w:r w:rsidR="0057117E">
        <w:rPr>
          <w:rFonts w:ascii="Tahoma" w:hAnsi="Tahoma" w:cs="Tahoma"/>
        </w:rPr>
        <w:fldChar w:fldCharType="separate"/>
      </w:r>
      <w:r w:rsidR="0057117E">
        <w:rPr>
          <w:rFonts w:ascii="Tahoma" w:hAnsi="Tahoma" w:cs="Tahoma"/>
          <w:noProof/>
        </w:rPr>
        <w:t>3</w:t>
      </w:r>
      <w:r w:rsidR="0057117E">
        <w:rPr>
          <w:rFonts w:ascii="Tahoma" w:hAnsi="Tahoma" w:cs="Tahoma"/>
        </w:rPr>
        <w:fldChar w:fldCharType="end"/>
      </w:r>
      <w:r w:rsidRPr="004A4C03">
        <w:rPr>
          <w:rFonts w:ascii="Tahoma" w:hAnsi="Tahoma" w:cs="Tahoma"/>
        </w:rPr>
        <w:t>: Question</w:t>
      </w:r>
      <w:r w:rsidR="00EF5295" w:rsidRPr="004A4C03">
        <w:rPr>
          <w:rFonts w:ascii="Tahoma" w:hAnsi="Tahoma" w:cs="Tahoma"/>
        </w:rPr>
        <w:t xml:space="preserve">, </w:t>
      </w:r>
      <w:r w:rsidRPr="004A4C03">
        <w:rPr>
          <w:rFonts w:ascii="Tahoma" w:hAnsi="Tahoma" w:cs="Tahoma"/>
        </w:rPr>
        <w:t>Suggestions</w:t>
      </w:r>
      <w:r w:rsidR="00EF5295" w:rsidRPr="004A4C03">
        <w:rPr>
          <w:rFonts w:ascii="Tahoma" w:hAnsi="Tahoma" w:cs="Tahoma"/>
        </w:rPr>
        <w:t xml:space="preserve">, Feedback and Response for the </w:t>
      </w:r>
      <w:r w:rsidRPr="004A4C03">
        <w:rPr>
          <w:rFonts w:ascii="Tahoma" w:hAnsi="Tahoma" w:cs="Tahoma"/>
        </w:rPr>
        <w:t xml:space="preserve">Focus </w:t>
      </w:r>
      <w:r w:rsidR="00EF5295" w:rsidRPr="004A4C03">
        <w:rPr>
          <w:rFonts w:ascii="Tahoma" w:hAnsi="Tahoma" w:cs="Tahoma"/>
        </w:rPr>
        <w:t>Group Discussion with Women</w:t>
      </w:r>
      <w:bookmarkEnd w:id="1107"/>
      <w:r w:rsidR="00EF5295" w:rsidRPr="004A4C03">
        <w:rPr>
          <w:rFonts w:ascii="Tahoma" w:hAnsi="Tahoma" w:cs="Tahoma"/>
        </w:rPr>
        <w:t xml:space="preserve"> </w:t>
      </w: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12"/>
        <w:gridCol w:w="1483"/>
        <w:gridCol w:w="4367"/>
        <w:gridCol w:w="1768"/>
      </w:tblGrid>
      <w:tr w:rsidR="00C745E1" w:rsidRPr="004A4C03" w14:paraId="30C365F5" w14:textId="77777777" w:rsidTr="00682E1E">
        <w:trPr>
          <w:trHeight w:val="1340"/>
        </w:trPr>
        <w:tc>
          <w:tcPr>
            <w:tcW w:w="0" w:type="auto"/>
            <w:tcBorders>
              <w:top w:val="single" w:sz="4" w:space="0" w:color="auto"/>
              <w:left w:val="single" w:sz="4" w:space="0" w:color="auto"/>
              <w:bottom w:val="single" w:sz="4" w:space="0" w:color="auto"/>
              <w:right w:val="single" w:sz="4" w:space="0" w:color="auto"/>
            </w:tcBorders>
            <w:hideMark/>
          </w:tcPr>
          <w:p w14:paraId="6DF6EC0F" w14:textId="77777777" w:rsidR="00C745E1" w:rsidRPr="004A4C03" w:rsidRDefault="00C745E1" w:rsidP="004A4C03">
            <w:pPr>
              <w:spacing w:after="0"/>
              <w:ind w:left="75" w:right="75"/>
              <w:jc w:val="both"/>
              <w:rPr>
                <w:rFonts w:ascii="Tahoma" w:hAnsi="Tahoma" w:cs="Tahoma"/>
                <w:b/>
                <w:sz w:val="20"/>
                <w:szCs w:val="20"/>
              </w:rPr>
            </w:pPr>
            <w:r w:rsidRPr="004A4C03">
              <w:rPr>
                <w:rFonts w:ascii="Tahoma" w:hAnsi="Tahoma" w:cs="Tahoma"/>
                <w:b/>
                <w:sz w:val="20"/>
                <w:szCs w:val="20"/>
              </w:rPr>
              <w:t>Name of Person making the contribution (</w:t>
            </w:r>
            <w:r w:rsidR="00C8534A" w:rsidRPr="004A4C03">
              <w:rPr>
                <w:rFonts w:ascii="Tahoma" w:hAnsi="Tahoma" w:cs="Tahoma"/>
                <w:b/>
                <w:sz w:val="20"/>
                <w:szCs w:val="20"/>
              </w:rPr>
              <w:t>e.g.,</w:t>
            </w:r>
            <w:r w:rsidRPr="004A4C03">
              <w:rPr>
                <w:rFonts w:ascii="Tahoma" w:hAnsi="Tahoma" w:cs="Tahoma"/>
                <w:b/>
                <w:sz w:val="20"/>
                <w:szCs w:val="20"/>
              </w:rPr>
              <w:t xml:space="preserve"> comment or question)</w:t>
            </w:r>
          </w:p>
        </w:tc>
        <w:tc>
          <w:tcPr>
            <w:tcW w:w="0" w:type="auto"/>
            <w:tcBorders>
              <w:top w:val="single" w:sz="4" w:space="0" w:color="auto"/>
              <w:left w:val="single" w:sz="4" w:space="0" w:color="auto"/>
              <w:bottom w:val="single" w:sz="4" w:space="0" w:color="auto"/>
              <w:right w:val="single" w:sz="4" w:space="0" w:color="auto"/>
            </w:tcBorders>
            <w:hideMark/>
          </w:tcPr>
          <w:p w14:paraId="34CAF8BB" w14:textId="77777777" w:rsidR="00C745E1" w:rsidRPr="004A4C03" w:rsidRDefault="00C745E1" w:rsidP="004A4C03">
            <w:pPr>
              <w:spacing w:after="0"/>
              <w:ind w:left="91" w:right="90"/>
              <w:jc w:val="both"/>
              <w:rPr>
                <w:rFonts w:ascii="Tahoma" w:hAnsi="Tahoma" w:cs="Tahoma"/>
                <w:b/>
                <w:sz w:val="20"/>
                <w:szCs w:val="20"/>
              </w:rPr>
            </w:pPr>
            <w:r w:rsidRPr="004A4C03">
              <w:rPr>
                <w:rFonts w:ascii="Tahoma" w:hAnsi="Tahoma" w:cs="Tahoma"/>
                <w:b/>
                <w:sz w:val="20"/>
                <w:szCs w:val="20"/>
              </w:rPr>
              <w:t>Question, Comment, Suggestion</w:t>
            </w:r>
          </w:p>
        </w:tc>
        <w:tc>
          <w:tcPr>
            <w:tcW w:w="0" w:type="auto"/>
            <w:tcBorders>
              <w:top w:val="single" w:sz="4" w:space="0" w:color="auto"/>
              <w:left w:val="single" w:sz="4" w:space="0" w:color="auto"/>
              <w:bottom w:val="single" w:sz="4" w:space="0" w:color="auto"/>
              <w:right w:val="single" w:sz="4" w:space="0" w:color="auto"/>
            </w:tcBorders>
            <w:hideMark/>
          </w:tcPr>
          <w:p w14:paraId="69B4EC62" w14:textId="77777777" w:rsidR="00C745E1" w:rsidRPr="004A4C03" w:rsidRDefault="00C745E1" w:rsidP="004A4C03">
            <w:pPr>
              <w:spacing w:after="0"/>
              <w:ind w:left="76" w:right="45"/>
              <w:jc w:val="both"/>
              <w:rPr>
                <w:rFonts w:ascii="Tahoma" w:hAnsi="Tahoma" w:cs="Tahoma"/>
                <w:b/>
                <w:sz w:val="20"/>
                <w:szCs w:val="20"/>
              </w:rPr>
            </w:pPr>
            <w:r w:rsidRPr="004A4C03">
              <w:rPr>
                <w:rFonts w:ascii="Tahoma" w:hAnsi="Tahoma" w:cs="Tahoma"/>
                <w:b/>
                <w:sz w:val="20"/>
                <w:szCs w:val="20"/>
              </w:rPr>
              <w:t xml:space="preserve">Feedback/Responses by </w:t>
            </w:r>
            <w:r w:rsidR="00E84EC7" w:rsidRPr="004A4C03">
              <w:rPr>
                <w:rFonts w:ascii="Tahoma" w:hAnsi="Tahoma" w:cs="Tahoma"/>
                <w:b/>
                <w:sz w:val="20"/>
                <w:szCs w:val="20"/>
              </w:rPr>
              <w:t xml:space="preserve">Project Team </w:t>
            </w:r>
          </w:p>
        </w:tc>
        <w:tc>
          <w:tcPr>
            <w:tcW w:w="0" w:type="auto"/>
            <w:tcBorders>
              <w:top w:val="single" w:sz="4" w:space="0" w:color="auto"/>
              <w:left w:val="single" w:sz="4" w:space="0" w:color="auto"/>
              <w:bottom w:val="single" w:sz="4" w:space="0" w:color="auto"/>
              <w:right w:val="single" w:sz="4" w:space="0" w:color="auto"/>
            </w:tcBorders>
            <w:hideMark/>
          </w:tcPr>
          <w:p w14:paraId="5CDD4C42" w14:textId="77777777" w:rsidR="00C745E1" w:rsidRPr="004A4C03" w:rsidRDefault="00C745E1" w:rsidP="004A4C03">
            <w:pPr>
              <w:spacing w:after="0"/>
              <w:ind w:left="120" w:right="106"/>
              <w:jc w:val="both"/>
              <w:rPr>
                <w:rFonts w:ascii="Tahoma" w:hAnsi="Tahoma" w:cs="Tahoma"/>
                <w:b/>
                <w:sz w:val="20"/>
                <w:szCs w:val="20"/>
              </w:rPr>
            </w:pPr>
            <w:r w:rsidRPr="004A4C03">
              <w:rPr>
                <w:rFonts w:ascii="Tahoma" w:hAnsi="Tahoma" w:cs="Tahoma"/>
                <w:b/>
                <w:sz w:val="20"/>
                <w:szCs w:val="20"/>
              </w:rPr>
              <w:t>Response by agency on how feedback will be used or acted upon</w:t>
            </w:r>
          </w:p>
        </w:tc>
      </w:tr>
      <w:tr w:rsidR="00C745E1" w:rsidRPr="004A4C03" w14:paraId="409736AE" w14:textId="77777777" w:rsidTr="00682E1E">
        <w:trPr>
          <w:trHeight w:val="620"/>
        </w:trPr>
        <w:tc>
          <w:tcPr>
            <w:tcW w:w="0" w:type="auto"/>
            <w:tcBorders>
              <w:top w:val="single" w:sz="4" w:space="0" w:color="auto"/>
              <w:left w:val="single" w:sz="4" w:space="0" w:color="auto"/>
              <w:bottom w:val="single" w:sz="4" w:space="0" w:color="auto"/>
              <w:right w:val="single" w:sz="4" w:space="0" w:color="auto"/>
            </w:tcBorders>
          </w:tcPr>
          <w:p w14:paraId="532B23A5" w14:textId="77777777" w:rsidR="00C745E1" w:rsidRPr="004A4C03" w:rsidRDefault="00C745E1" w:rsidP="004A4C03">
            <w:pPr>
              <w:pStyle w:val="NoSpacing"/>
              <w:spacing w:line="276" w:lineRule="auto"/>
              <w:jc w:val="both"/>
              <w:rPr>
                <w:rFonts w:ascii="Tahoma" w:hAnsi="Tahoma" w:cs="Tahoma"/>
                <w:sz w:val="20"/>
                <w:szCs w:val="20"/>
              </w:rPr>
            </w:pPr>
          </w:p>
        </w:tc>
        <w:tc>
          <w:tcPr>
            <w:tcW w:w="0" w:type="auto"/>
            <w:tcBorders>
              <w:top w:val="single" w:sz="4" w:space="0" w:color="auto"/>
              <w:left w:val="single" w:sz="4" w:space="0" w:color="auto"/>
              <w:bottom w:val="single" w:sz="4" w:space="0" w:color="auto"/>
              <w:right w:val="single" w:sz="4" w:space="0" w:color="auto"/>
            </w:tcBorders>
          </w:tcPr>
          <w:p w14:paraId="39036142" w14:textId="77777777" w:rsidR="00C745E1" w:rsidRPr="004A4C03" w:rsidRDefault="00C745E1" w:rsidP="004A4C03">
            <w:pPr>
              <w:pStyle w:val="NoSpacing"/>
              <w:spacing w:line="276" w:lineRule="auto"/>
              <w:ind w:left="91" w:right="90"/>
              <w:jc w:val="both"/>
              <w:rPr>
                <w:rFonts w:ascii="Tahoma" w:hAnsi="Tahoma" w:cs="Tahoma"/>
                <w:sz w:val="20"/>
                <w:szCs w:val="20"/>
              </w:rPr>
            </w:pPr>
            <w:r w:rsidRPr="004A4C03">
              <w:rPr>
                <w:rFonts w:ascii="Tahoma" w:hAnsi="Tahoma" w:cs="Tahoma"/>
                <w:sz w:val="20"/>
                <w:szCs w:val="20"/>
              </w:rPr>
              <w:t xml:space="preserve">Explain more on how the token works </w:t>
            </w:r>
          </w:p>
        </w:tc>
        <w:tc>
          <w:tcPr>
            <w:tcW w:w="0" w:type="auto"/>
            <w:tcBorders>
              <w:top w:val="single" w:sz="4" w:space="0" w:color="auto"/>
              <w:left w:val="single" w:sz="4" w:space="0" w:color="auto"/>
              <w:bottom w:val="single" w:sz="4" w:space="0" w:color="auto"/>
              <w:right w:val="single" w:sz="4" w:space="0" w:color="auto"/>
            </w:tcBorders>
          </w:tcPr>
          <w:p w14:paraId="51B70588" w14:textId="77777777" w:rsidR="00C745E1" w:rsidRPr="004A4C03" w:rsidRDefault="00C745E1" w:rsidP="004A4C03">
            <w:pPr>
              <w:spacing w:after="0"/>
              <w:ind w:left="76" w:right="135"/>
              <w:jc w:val="both"/>
              <w:rPr>
                <w:rFonts w:ascii="Tahoma" w:hAnsi="Tahoma" w:cs="Tahoma"/>
                <w:b/>
                <w:sz w:val="20"/>
                <w:szCs w:val="20"/>
              </w:rPr>
            </w:pPr>
            <w:r w:rsidRPr="004A4C03">
              <w:rPr>
                <w:rFonts w:ascii="Tahoma" w:hAnsi="Tahoma" w:cs="Tahoma"/>
                <w:b/>
                <w:sz w:val="20"/>
                <w:szCs w:val="20"/>
              </w:rPr>
              <w:t>Roseline –Response</w:t>
            </w:r>
          </w:p>
          <w:p w14:paraId="755C031A" w14:textId="77777777" w:rsidR="00C745E1" w:rsidRPr="004A4C03" w:rsidRDefault="00C745E1" w:rsidP="004A4C03">
            <w:pPr>
              <w:spacing w:after="0"/>
              <w:ind w:left="76" w:right="135"/>
              <w:jc w:val="both"/>
              <w:rPr>
                <w:rFonts w:ascii="Tahoma" w:hAnsi="Tahoma" w:cs="Tahoma"/>
                <w:sz w:val="20"/>
                <w:szCs w:val="20"/>
              </w:rPr>
            </w:pPr>
            <w:r w:rsidRPr="004A4C03">
              <w:rPr>
                <w:rFonts w:ascii="Tahoma" w:hAnsi="Tahoma" w:cs="Tahoma"/>
                <w:sz w:val="20"/>
                <w:szCs w:val="20"/>
              </w:rPr>
              <w:t>This is power which you pay for before you consume. It works the same way you use the mobile phone. You will buy token/electricity units through KPLC business number to be given to you during metering of the houses. You will purcha</w:t>
            </w:r>
            <w:r w:rsidR="00E25124" w:rsidRPr="004A4C03">
              <w:rPr>
                <w:rFonts w:ascii="Tahoma" w:hAnsi="Tahoma" w:cs="Tahoma"/>
                <w:sz w:val="20"/>
                <w:szCs w:val="20"/>
              </w:rPr>
              <w:t>se the tokens using M</w:t>
            </w:r>
            <w:r w:rsidR="00F05077" w:rsidRPr="004A4C03">
              <w:rPr>
                <w:rFonts w:ascii="Tahoma" w:hAnsi="Tahoma" w:cs="Tahoma"/>
                <w:sz w:val="20"/>
                <w:szCs w:val="20"/>
              </w:rPr>
              <w:t>-</w:t>
            </w:r>
            <w:r w:rsidR="00E25124" w:rsidRPr="004A4C03">
              <w:rPr>
                <w:rFonts w:ascii="Tahoma" w:hAnsi="Tahoma" w:cs="Tahoma"/>
                <w:sz w:val="20"/>
                <w:szCs w:val="20"/>
              </w:rPr>
              <w:t xml:space="preserve">pesa. You </w:t>
            </w:r>
            <w:r w:rsidRPr="004A4C03">
              <w:rPr>
                <w:rFonts w:ascii="Tahoma" w:hAnsi="Tahoma" w:cs="Tahoma"/>
                <w:sz w:val="20"/>
                <w:szCs w:val="20"/>
              </w:rPr>
              <w:t>will get 20 number digits which you feed on the consumer interface unit then power is available to you immediately.</w:t>
            </w:r>
          </w:p>
        </w:tc>
        <w:tc>
          <w:tcPr>
            <w:tcW w:w="0" w:type="auto"/>
            <w:tcBorders>
              <w:top w:val="single" w:sz="4" w:space="0" w:color="auto"/>
              <w:left w:val="single" w:sz="4" w:space="0" w:color="auto"/>
              <w:bottom w:val="single" w:sz="4" w:space="0" w:color="auto"/>
              <w:right w:val="single" w:sz="4" w:space="0" w:color="auto"/>
            </w:tcBorders>
          </w:tcPr>
          <w:p w14:paraId="65EFEE56" w14:textId="77777777" w:rsidR="00C745E1" w:rsidRPr="004A4C03" w:rsidRDefault="00C745E1" w:rsidP="004A4C03">
            <w:pPr>
              <w:spacing w:after="0"/>
              <w:ind w:left="30" w:right="106"/>
              <w:jc w:val="both"/>
              <w:rPr>
                <w:rFonts w:ascii="Tahoma" w:hAnsi="Tahoma" w:cs="Tahoma"/>
                <w:sz w:val="20"/>
                <w:szCs w:val="20"/>
              </w:rPr>
            </w:pPr>
            <w:r w:rsidRPr="004A4C03">
              <w:rPr>
                <w:rFonts w:ascii="Tahoma" w:hAnsi="Tahoma" w:cs="Tahoma"/>
                <w:sz w:val="20"/>
                <w:szCs w:val="20"/>
              </w:rPr>
              <w:t>During metering the practice is that Kenya Power educates the customer on how to purchase tokens</w:t>
            </w:r>
          </w:p>
        </w:tc>
      </w:tr>
    </w:tbl>
    <w:p w14:paraId="04197819" w14:textId="77777777" w:rsidR="00EF5295" w:rsidRPr="004A4C03" w:rsidRDefault="00EF5295" w:rsidP="004A4C03">
      <w:pPr>
        <w:spacing w:after="160"/>
        <w:jc w:val="both"/>
        <w:rPr>
          <w:rFonts w:ascii="Tahoma" w:hAnsi="Tahoma" w:cs="Tahoma"/>
          <w:b/>
          <w:i/>
          <w:iCs/>
          <w:sz w:val="20"/>
          <w:szCs w:val="20"/>
        </w:rPr>
      </w:pPr>
      <w:bookmarkStart w:id="1108" w:name="_Toc41303902"/>
    </w:p>
    <w:p w14:paraId="6021041D" w14:textId="77777777" w:rsidR="00EF5295" w:rsidRPr="004A4C03" w:rsidRDefault="00EF5295" w:rsidP="004A4C03">
      <w:pPr>
        <w:spacing w:after="160"/>
        <w:jc w:val="both"/>
        <w:rPr>
          <w:rFonts w:ascii="Tahoma" w:hAnsi="Tahoma" w:cs="Tahoma"/>
          <w:b/>
          <w:i/>
          <w:iCs/>
          <w:sz w:val="20"/>
          <w:szCs w:val="20"/>
        </w:rPr>
      </w:pPr>
    </w:p>
    <w:p w14:paraId="6DA7ACBE" w14:textId="77777777" w:rsidR="00EF5295" w:rsidRPr="004A4C03" w:rsidRDefault="00EF5295" w:rsidP="004A4C03">
      <w:pPr>
        <w:spacing w:after="160"/>
        <w:jc w:val="both"/>
        <w:rPr>
          <w:rFonts w:ascii="Tahoma" w:hAnsi="Tahoma" w:cs="Tahoma"/>
          <w:b/>
          <w:i/>
          <w:iCs/>
          <w:sz w:val="20"/>
          <w:szCs w:val="20"/>
        </w:rPr>
      </w:pPr>
    </w:p>
    <w:p w14:paraId="549AD78E" w14:textId="77777777" w:rsidR="0081248A" w:rsidRPr="004A4C03" w:rsidRDefault="0081248A" w:rsidP="004A4C03">
      <w:pPr>
        <w:jc w:val="both"/>
        <w:rPr>
          <w:rFonts w:ascii="Tahoma" w:hAnsi="Tahoma" w:cs="Tahoma"/>
          <w:b/>
          <w:i/>
          <w:iCs/>
          <w:sz w:val="20"/>
          <w:szCs w:val="20"/>
        </w:rPr>
      </w:pPr>
    </w:p>
    <w:p w14:paraId="534C3707" w14:textId="77777777" w:rsidR="00C745E1" w:rsidRPr="004A4C03" w:rsidRDefault="00C745E1" w:rsidP="004A4C03">
      <w:pPr>
        <w:jc w:val="both"/>
        <w:rPr>
          <w:rFonts w:ascii="Tahoma" w:hAnsi="Tahoma" w:cs="Tahoma"/>
          <w:b/>
          <w:i/>
          <w:iCs/>
          <w:sz w:val="20"/>
          <w:szCs w:val="20"/>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4"/>
      </w:tblGrid>
      <w:tr w:rsidR="00C745E1" w:rsidRPr="004A4C03" w14:paraId="5CB67672" w14:textId="77777777" w:rsidTr="00682E1E">
        <w:trPr>
          <w:trHeight w:val="5062"/>
        </w:trPr>
        <w:tc>
          <w:tcPr>
            <w:tcW w:w="5000" w:type="pct"/>
            <w:tcBorders>
              <w:top w:val="single" w:sz="2" w:space="0" w:color="000000"/>
              <w:left w:val="single" w:sz="2" w:space="0" w:color="000000"/>
              <w:bottom w:val="single" w:sz="2" w:space="0" w:color="000000"/>
              <w:right w:val="single" w:sz="2" w:space="0" w:color="000000"/>
            </w:tcBorders>
          </w:tcPr>
          <w:p w14:paraId="2DE7FC95" w14:textId="3F82887C" w:rsidR="00C745E1" w:rsidRPr="004A4C03" w:rsidRDefault="00D4583A" w:rsidP="004A4C03">
            <w:pPr>
              <w:jc w:val="both"/>
              <w:rPr>
                <w:rFonts w:ascii="Tahoma" w:hAnsi="Tahoma" w:cs="Tahoma"/>
                <w:b/>
                <w:bCs/>
                <w:sz w:val="20"/>
                <w:szCs w:val="20"/>
              </w:rPr>
            </w:pPr>
            <w:r w:rsidRPr="004A4C03">
              <w:rPr>
                <w:rFonts w:ascii="Tahoma" w:hAnsi="Tahoma" w:cs="Tahoma"/>
                <w:noProof/>
                <w:sz w:val="20"/>
                <w:szCs w:val="20"/>
                <w:lang w:val="en-US"/>
              </w:rPr>
              <w:drawing>
                <wp:anchor distT="0" distB="0" distL="114300" distR="114300" simplePos="0" relativeHeight="251658258" behindDoc="1" locked="0" layoutInCell="1" allowOverlap="1" wp14:anchorId="2DEDF8B3" wp14:editId="7BC49484">
                  <wp:simplePos x="0" y="0"/>
                  <wp:positionH relativeFrom="column">
                    <wp:posOffset>0</wp:posOffset>
                  </wp:positionH>
                  <wp:positionV relativeFrom="paragraph">
                    <wp:posOffset>0</wp:posOffset>
                  </wp:positionV>
                  <wp:extent cx="5943600" cy="2811780"/>
                  <wp:effectExtent l="0" t="0" r="0" b="0"/>
                  <wp:wrapNone/>
                  <wp:docPr id="66" name="Picture 66" descr="C:\Users\kpl16864\Desktop\KOSAP 22.3.17\20201102_15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pl16864\Desktop\KOSAP 22.3.17\20201102_1522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14:sizeRelH relativeFrom="page">
                    <wp14:pctWidth>0</wp14:pctWidth>
                  </wp14:sizeRelH>
                  <wp14:sizeRelV relativeFrom="page">
                    <wp14:pctHeight>0</wp14:pctHeight>
                  </wp14:sizeRelV>
                </wp:anchor>
              </w:drawing>
            </w:r>
            <w:r w:rsidR="00C745E1" w:rsidRPr="004A4C03">
              <w:rPr>
                <w:rFonts w:ascii="Tahoma" w:hAnsi="Tahoma" w:cs="Tahoma"/>
                <w:iCs/>
                <w:color w:val="FF0000"/>
                <w:sz w:val="20"/>
                <w:szCs w:val="20"/>
              </w:rPr>
              <w:tab/>
            </w:r>
          </w:p>
          <w:p w14:paraId="37D1AF54" w14:textId="77777777" w:rsidR="00EF5295" w:rsidRPr="004A4C03" w:rsidRDefault="00EF5295" w:rsidP="004A4C03">
            <w:pPr>
              <w:jc w:val="both"/>
              <w:rPr>
                <w:rFonts w:ascii="Tahoma" w:hAnsi="Tahoma" w:cs="Tahoma"/>
                <w:b/>
                <w:i/>
                <w:iCs/>
                <w:sz w:val="20"/>
                <w:szCs w:val="20"/>
              </w:rPr>
            </w:pPr>
          </w:p>
          <w:p w14:paraId="02400322" w14:textId="77777777" w:rsidR="00EF5295" w:rsidRPr="004A4C03" w:rsidRDefault="00EF5295" w:rsidP="004A4C03">
            <w:pPr>
              <w:jc w:val="both"/>
              <w:rPr>
                <w:rFonts w:ascii="Tahoma" w:hAnsi="Tahoma" w:cs="Tahoma"/>
                <w:b/>
                <w:i/>
                <w:iCs/>
                <w:sz w:val="20"/>
                <w:szCs w:val="20"/>
              </w:rPr>
            </w:pPr>
          </w:p>
          <w:p w14:paraId="6CC4EC1E" w14:textId="77777777" w:rsidR="00EF5295" w:rsidRPr="004A4C03" w:rsidRDefault="00EF5295" w:rsidP="004A4C03">
            <w:pPr>
              <w:jc w:val="both"/>
              <w:rPr>
                <w:rFonts w:ascii="Tahoma" w:hAnsi="Tahoma" w:cs="Tahoma"/>
                <w:b/>
                <w:i/>
                <w:iCs/>
                <w:sz w:val="20"/>
                <w:szCs w:val="20"/>
              </w:rPr>
            </w:pPr>
          </w:p>
          <w:p w14:paraId="59A320A7" w14:textId="77777777" w:rsidR="00EF5295" w:rsidRPr="004A4C03" w:rsidRDefault="00EF5295" w:rsidP="004A4C03">
            <w:pPr>
              <w:jc w:val="both"/>
              <w:rPr>
                <w:rFonts w:ascii="Tahoma" w:hAnsi="Tahoma" w:cs="Tahoma"/>
                <w:b/>
                <w:i/>
                <w:iCs/>
                <w:sz w:val="20"/>
                <w:szCs w:val="20"/>
              </w:rPr>
            </w:pPr>
          </w:p>
          <w:p w14:paraId="62288AD8" w14:textId="77777777" w:rsidR="00EF5295" w:rsidRPr="004A4C03" w:rsidRDefault="00EF5295" w:rsidP="004A4C03">
            <w:pPr>
              <w:jc w:val="both"/>
              <w:rPr>
                <w:rFonts w:ascii="Tahoma" w:hAnsi="Tahoma" w:cs="Tahoma"/>
                <w:b/>
                <w:i/>
                <w:iCs/>
                <w:sz w:val="20"/>
                <w:szCs w:val="20"/>
              </w:rPr>
            </w:pPr>
          </w:p>
          <w:p w14:paraId="48637B0D" w14:textId="77777777" w:rsidR="00EF5295" w:rsidRPr="004A4C03" w:rsidRDefault="00EF5295" w:rsidP="004A4C03">
            <w:pPr>
              <w:jc w:val="both"/>
              <w:rPr>
                <w:rFonts w:ascii="Tahoma" w:hAnsi="Tahoma" w:cs="Tahoma"/>
                <w:b/>
                <w:i/>
                <w:iCs/>
                <w:sz w:val="20"/>
                <w:szCs w:val="20"/>
              </w:rPr>
            </w:pPr>
          </w:p>
          <w:p w14:paraId="2B7481DB" w14:textId="77777777" w:rsidR="00EF5295" w:rsidRPr="004A4C03" w:rsidRDefault="00EF5295" w:rsidP="004A4C03">
            <w:pPr>
              <w:jc w:val="both"/>
              <w:rPr>
                <w:rFonts w:ascii="Tahoma" w:hAnsi="Tahoma" w:cs="Tahoma"/>
                <w:b/>
                <w:i/>
                <w:iCs/>
                <w:sz w:val="20"/>
                <w:szCs w:val="20"/>
              </w:rPr>
            </w:pPr>
          </w:p>
          <w:p w14:paraId="2FA68A1F" w14:textId="77777777" w:rsidR="00EF5295" w:rsidRPr="004A4C03" w:rsidRDefault="00EF5295" w:rsidP="004A4C03">
            <w:pPr>
              <w:jc w:val="both"/>
              <w:rPr>
                <w:rFonts w:ascii="Tahoma" w:hAnsi="Tahoma" w:cs="Tahoma"/>
                <w:b/>
                <w:i/>
                <w:iCs/>
                <w:sz w:val="20"/>
                <w:szCs w:val="20"/>
              </w:rPr>
            </w:pPr>
          </w:p>
          <w:p w14:paraId="7184BE11" w14:textId="77777777" w:rsidR="00646039" w:rsidRDefault="00646039" w:rsidP="004A4C03">
            <w:pPr>
              <w:jc w:val="both"/>
              <w:rPr>
                <w:rFonts w:ascii="Tahoma" w:hAnsi="Tahoma" w:cs="Tahoma"/>
                <w:b/>
                <w:i/>
                <w:iCs/>
                <w:sz w:val="20"/>
                <w:szCs w:val="20"/>
              </w:rPr>
            </w:pPr>
          </w:p>
          <w:p w14:paraId="230D9FC1" w14:textId="711FF19B" w:rsidR="00C745E1" w:rsidRPr="004A4C03" w:rsidRDefault="00EF5295" w:rsidP="004A4C03">
            <w:pPr>
              <w:jc w:val="both"/>
              <w:rPr>
                <w:rFonts w:ascii="Tahoma" w:hAnsi="Tahoma" w:cs="Tahoma"/>
                <w:b/>
                <w:bCs/>
                <w:sz w:val="20"/>
                <w:szCs w:val="20"/>
              </w:rPr>
            </w:pPr>
            <w:r w:rsidRPr="004A4C03">
              <w:rPr>
                <w:rFonts w:ascii="Tahoma" w:hAnsi="Tahoma" w:cs="Tahoma"/>
                <w:b/>
                <w:i/>
                <w:iCs/>
                <w:sz w:val="20"/>
                <w:szCs w:val="20"/>
              </w:rPr>
              <w:t xml:space="preserve">Photo of the </w:t>
            </w:r>
            <w:r w:rsidR="00E84EC7" w:rsidRPr="004A4C03">
              <w:rPr>
                <w:rFonts w:ascii="Tahoma" w:hAnsi="Tahoma" w:cs="Tahoma"/>
                <w:b/>
                <w:i/>
                <w:iCs/>
                <w:sz w:val="20"/>
                <w:szCs w:val="20"/>
              </w:rPr>
              <w:t xml:space="preserve">Focus Group Discussion </w:t>
            </w:r>
            <w:r w:rsidRPr="004A4C03">
              <w:rPr>
                <w:rFonts w:ascii="Tahoma" w:hAnsi="Tahoma" w:cs="Tahoma"/>
                <w:b/>
                <w:i/>
                <w:iCs/>
                <w:sz w:val="20"/>
                <w:szCs w:val="20"/>
              </w:rPr>
              <w:t xml:space="preserve">with the </w:t>
            </w:r>
            <w:r w:rsidR="00E84EC7" w:rsidRPr="004A4C03">
              <w:rPr>
                <w:rFonts w:ascii="Tahoma" w:hAnsi="Tahoma" w:cs="Tahoma"/>
                <w:b/>
                <w:i/>
                <w:iCs/>
                <w:sz w:val="20"/>
                <w:szCs w:val="20"/>
              </w:rPr>
              <w:t>Women</w:t>
            </w:r>
          </w:p>
        </w:tc>
      </w:tr>
      <w:bookmarkEnd w:id="1108"/>
    </w:tbl>
    <w:p w14:paraId="5EEACA41" w14:textId="77777777" w:rsidR="00C745E1" w:rsidRPr="004A4C03" w:rsidRDefault="00C745E1" w:rsidP="004A4C03">
      <w:pPr>
        <w:jc w:val="both"/>
        <w:rPr>
          <w:rFonts w:ascii="Tahoma" w:hAnsi="Tahoma" w:cs="Tahoma"/>
          <w:b/>
          <w:iCs/>
          <w:sz w:val="20"/>
          <w:szCs w:val="20"/>
        </w:rPr>
      </w:pPr>
    </w:p>
    <w:p w14:paraId="705E0D75" w14:textId="77777777" w:rsidR="00C745E1" w:rsidRPr="004A4C03" w:rsidRDefault="00C745E1" w:rsidP="004A4C03">
      <w:pPr>
        <w:spacing w:after="0"/>
        <w:jc w:val="both"/>
        <w:rPr>
          <w:rFonts w:ascii="Tahoma" w:hAnsi="Tahoma" w:cs="Tahoma"/>
          <w:b/>
          <w:iCs/>
          <w:sz w:val="20"/>
          <w:szCs w:val="20"/>
          <w:u w:val="single"/>
        </w:rPr>
      </w:pPr>
      <w:r w:rsidRPr="004A4C03">
        <w:rPr>
          <w:rFonts w:ascii="Tahoma" w:hAnsi="Tahoma" w:cs="Tahoma"/>
          <w:b/>
          <w:iCs/>
          <w:sz w:val="20"/>
          <w:szCs w:val="20"/>
          <w:u w:val="single"/>
        </w:rPr>
        <w:t xml:space="preserve">b) Focus </w:t>
      </w:r>
      <w:r w:rsidR="00E84EC7" w:rsidRPr="004A4C03">
        <w:rPr>
          <w:rFonts w:ascii="Tahoma" w:hAnsi="Tahoma" w:cs="Tahoma"/>
          <w:b/>
          <w:iCs/>
          <w:sz w:val="20"/>
          <w:szCs w:val="20"/>
          <w:u w:val="single"/>
        </w:rPr>
        <w:t xml:space="preserve">Group Discussion with the Youth </w:t>
      </w:r>
    </w:p>
    <w:p w14:paraId="63372648" w14:textId="77777777" w:rsidR="00C745E1" w:rsidRPr="004A4C03" w:rsidRDefault="00C745E1" w:rsidP="004A4C03">
      <w:pPr>
        <w:jc w:val="both"/>
        <w:rPr>
          <w:rFonts w:ascii="Tahoma" w:hAnsi="Tahoma" w:cs="Tahoma"/>
          <w:iCs/>
          <w:sz w:val="20"/>
          <w:szCs w:val="20"/>
        </w:rPr>
      </w:pPr>
      <w:r w:rsidRPr="004A4C03">
        <w:rPr>
          <w:rFonts w:ascii="Tahoma" w:hAnsi="Tahoma" w:cs="Tahoma"/>
          <w:iCs/>
          <w:sz w:val="20"/>
          <w:szCs w:val="20"/>
        </w:rPr>
        <w:t>The youth said they support the project. The youth were then allowed to ask que</w:t>
      </w:r>
      <w:r w:rsidR="00E25124" w:rsidRPr="004A4C03">
        <w:rPr>
          <w:rFonts w:ascii="Tahoma" w:hAnsi="Tahoma" w:cs="Tahoma"/>
          <w:iCs/>
          <w:sz w:val="20"/>
          <w:szCs w:val="20"/>
        </w:rPr>
        <w:t xml:space="preserve">stions. The youths did not raise </w:t>
      </w:r>
      <w:r w:rsidR="00842EF9" w:rsidRPr="004A4C03">
        <w:rPr>
          <w:rFonts w:ascii="Tahoma" w:hAnsi="Tahoma" w:cs="Tahoma"/>
          <w:iCs/>
          <w:sz w:val="20"/>
          <w:szCs w:val="20"/>
        </w:rPr>
        <w:t xml:space="preserve">any questions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50"/>
      </w:tblGrid>
      <w:tr w:rsidR="00C745E1" w:rsidRPr="004A4C03" w14:paraId="399A67EC" w14:textId="77777777" w:rsidTr="001155C1">
        <w:tc>
          <w:tcPr>
            <w:tcW w:w="9350" w:type="dxa"/>
            <w:shd w:val="clear" w:color="auto" w:fill="auto"/>
          </w:tcPr>
          <w:p w14:paraId="6E1C40DF" w14:textId="4E4FB0C3" w:rsidR="00C745E1" w:rsidRPr="004A4C03" w:rsidRDefault="00D4583A" w:rsidP="004A4C03">
            <w:pPr>
              <w:jc w:val="both"/>
              <w:rPr>
                <w:rFonts w:ascii="Tahoma" w:hAnsi="Tahoma" w:cs="Tahoma"/>
                <w:b/>
                <w:i/>
                <w:iCs/>
                <w:sz w:val="20"/>
                <w:szCs w:val="20"/>
              </w:rPr>
            </w:pPr>
            <w:bookmarkStart w:id="1109" w:name="_Toc41303903"/>
            <w:bookmarkStart w:id="1110" w:name="_Toc47003769"/>
            <w:r w:rsidRPr="004A4C03">
              <w:rPr>
                <w:rFonts w:ascii="Tahoma" w:hAnsi="Tahoma" w:cs="Tahoma"/>
                <w:noProof/>
                <w:sz w:val="20"/>
                <w:szCs w:val="20"/>
                <w:lang w:val="en-US"/>
              </w:rPr>
              <w:drawing>
                <wp:anchor distT="0" distB="0" distL="114300" distR="114300" simplePos="0" relativeHeight="251658259" behindDoc="1" locked="0" layoutInCell="1" allowOverlap="1" wp14:anchorId="1D6AC4B8" wp14:editId="453CF354">
                  <wp:simplePos x="0" y="0"/>
                  <wp:positionH relativeFrom="column">
                    <wp:posOffset>-5715</wp:posOffset>
                  </wp:positionH>
                  <wp:positionV relativeFrom="paragraph">
                    <wp:posOffset>1270</wp:posOffset>
                  </wp:positionV>
                  <wp:extent cx="5859780" cy="2811780"/>
                  <wp:effectExtent l="0" t="0" r="0" b="0"/>
                  <wp:wrapNone/>
                  <wp:docPr id="65" name="Picture 65" descr="C:\Users\kpl16864\Desktop\KOSAP 22.3.17\20201102_15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pl16864\Desktop\KOSAP 22.3.17\20201102_15154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59780" cy="281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F1ABD0" w14:textId="77777777" w:rsidR="00C745E1" w:rsidRPr="004A4C03" w:rsidRDefault="00C745E1" w:rsidP="004A4C03">
            <w:pPr>
              <w:jc w:val="both"/>
              <w:rPr>
                <w:rFonts w:ascii="Tahoma" w:hAnsi="Tahoma" w:cs="Tahoma"/>
                <w:b/>
                <w:i/>
                <w:iCs/>
                <w:sz w:val="20"/>
                <w:szCs w:val="20"/>
              </w:rPr>
            </w:pPr>
          </w:p>
          <w:p w14:paraId="6E592DB1" w14:textId="77777777" w:rsidR="00C745E1" w:rsidRPr="004A4C03" w:rsidRDefault="00C745E1" w:rsidP="004A4C03">
            <w:pPr>
              <w:jc w:val="both"/>
              <w:rPr>
                <w:rFonts w:ascii="Tahoma" w:hAnsi="Tahoma" w:cs="Tahoma"/>
                <w:b/>
                <w:i/>
                <w:iCs/>
                <w:sz w:val="20"/>
                <w:szCs w:val="20"/>
              </w:rPr>
            </w:pPr>
          </w:p>
          <w:p w14:paraId="6E3AC50D" w14:textId="77777777" w:rsidR="00C745E1" w:rsidRPr="004A4C03" w:rsidRDefault="00C745E1" w:rsidP="004A4C03">
            <w:pPr>
              <w:jc w:val="both"/>
              <w:rPr>
                <w:rFonts w:ascii="Tahoma" w:hAnsi="Tahoma" w:cs="Tahoma"/>
                <w:b/>
                <w:i/>
                <w:iCs/>
                <w:sz w:val="20"/>
                <w:szCs w:val="20"/>
              </w:rPr>
            </w:pPr>
          </w:p>
          <w:p w14:paraId="5FA67756" w14:textId="77777777" w:rsidR="00C745E1" w:rsidRPr="004A4C03" w:rsidRDefault="00C745E1" w:rsidP="004A4C03">
            <w:pPr>
              <w:jc w:val="both"/>
              <w:rPr>
                <w:rFonts w:ascii="Tahoma" w:hAnsi="Tahoma" w:cs="Tahoma"/>
                <w:b/>
                <w:i/>
                <w:iCs/>
                <w:sz w:val="20"/>
                <w:szCs w:val="20"/>
              </w:rPr>
            </w:pPr>
          </w:p>
          <w:p w14:paraId="103D0293" w14:textId="77777777" w:rsidR="00C745E1" w:rsidRPr="004A4C03" w:rsidRDefault="00C745E1" w:rsidP="004A4C03">
            <w:pPr>
              <w:jc w:val="both"/>
              <w:rPr>
                <w:rFonts w:ascii="Tahoma" w:hAnsi="Tahoma" w:cs="Tahoma"/>
                <w:b/>
                <w:i/>
                <w:iCs/>
                <w:sz w:val="20"/>
                <w:szCs w:val="20"/>
              </w:rPr>
            </w:pPr>
          </w:p>
          <w:p w14:paraId="0F987D33" w14:textId="77777777" w:rsidR="00C745E1" w:rsidRPr="004A4C03" w:rsidRDefault="00C745E1" w:rsidP="004A4C03">
            <w:pPr>
              <w:jc w:val="both"/>
              <w:rPr>
                <w:rFonts w:ascii="Tahoma" w:hAnsi="Tahoma" w:cs="Tahoma"/>
                <w:b/>
                <w:i/>
                <w:iCs/>
                <w:sz w:val="20"/>
                <w:szCs w:val="20"/>
              </w:rPr>
            </w:pPr>
          </w:p>
          <w:p w14:paraId="6807BF0E" w14:textId="77777777" w:rsidR="00C745E1" w:rsidRPr="004A4C03" w:rsidRDefault="00C745E1" w:rsidP="004A4C03">
            <w:pPr>
              <w:jc w:val="both"/>
              <w:rPr>
                <w:rFonts w:ascii="Tahoma" w:hAnsi="Tahoma" w:cs="Tahoma"/>
                <w:b/>
                <w:i/>
                <w:iCs/>
                <w:sz w:val="20"/>
                <w:szCs w:val="20"/>
              </w:rPr>
            </w:pPr>
          </w:p>
          <w:p w14:paraId="0C395867" w14:textId="77777777" w:rsidR="00C745E1" w:rsidRPr="004A4C03" w:rsidRDefault="00C745E1" w:rsidP="004A4C03">
            <w:pPr>
              <w:spacing w:after="0"/>
              <w:jc w:val="both"/>
              <w:rPr>
                <w:rFonts w:ascii="Tahoma" w:hAnsi="Tahoma" w:cs="Tahoma"/>
                <w:b/>
                <w:i/>
                <w:iCs/>
                <w:sz w:val="20"/>
                <w:szCs w:val="20"/>
              </w:rPr>
            </w:pPr>
          </w:p>
          <w:p w14:paraId="0F011281" w14:textId="77777777" w:rsidR="005C46CD" w:rsidRPr="004A4C03" w:rsidRDefault="005C46CD" w:rsidP="004A4C03">
            <w:pPr>
              <w:spacing w:after="0"/>
              <w:jc w:val="both"/>
              <w:rPr>
                <w:rFonts w:ascii="Tahoma" w:hAnsi="Tahoma" w:cs="Tahoma"/>
                <w:b/>
                <w:i/>
                <w:iCs/>
                <w:sz w:val="20"/>
                <w:szCs w:val="20"/>
              </w:rPr>
            </w:pPr>
          </w:p>
          <w:p w14:paraId="2178AB74" w14:textId="77777777" w:rsidR="00646039" w:rsidRDefault="00646039" w:rsidP="004A4C03">
            <w:pPr>
              <w:spacing w:after="0"/>
              <w:jc w:val="both"/>
              <w:rPr>
                <w:rFonts w:ascii="Tahoma" w:hAnsi="Tahoma" w:cs="Tahoma"/>
                <w:b/>
                <w:i/>
                <w:iCs/>
                <w:sz w:val="20"/>
                <w:szCs w:val="20"/>
              </w:rPr>
            </w:pPr>
          </w:p>
          <w:p w14:paraId="372FA359" w14:textId="0C7C8EA3" w:rsidR="00C745E1" w:rsidRPr="004A4C03" w:rsidRDefault="00C745E1" w:rsidP="004A4C03">
            <w:pPr>
              <w:spacing w:after="0"/>
              <w:jc w:val="both"/>
              <w:rPr>
                <w:rFonts w:ascii="Tahoma" w:hAnsi="Tahoma" w:cs="Tahoma"/>
                <w:b/>
                <w:i/>
                <w:iCs/>
                <w:sz w:val="20"/>
                <w:szCs w:val="20"/>
              </w:rPr>
            </w:pPr>
            <w:r w:rsidRPr="004A4C03">
              <w:rPr>
                <w:rFonts w:ascii="Tahoma" w:hAnsi="Tahoma" w:cs="Tahoma"/>
                <w:b/>
                <w:i/>
                <w:iCs/>
                <w:sz w:val="20"/>
                <w:szCs w:val="20"/>
              </w:rPr>
              <w:t xml:space="preserve">Youth-Focus Group Discussion ongoing </w:t>
            </w:r>
          </w:p>
        </w:tc>
      </w:tr>
      <w:bookmarkEnd w:id="1109"/>
      <w:bookmarkEnd w:id="1110"/>
    </w:tbl>
    <w:p w14:paraId="19C735EF" w14:textId="77777777" w:rsidR="0001636D" w:rsidRDefault="0001636D" w:rsidP="004A4C03">
      <w:pPr>
        <w:spacing w:after="0"/>
        <w:jc w:val="both"/>
        <w:rPr>
          <w:rFonts w:ascii="Tahoma" w:hAnsi="Tahoma" w:cs="Tahoma"/>
          <w:b/>
          <w:sz w:val="20"/>
          <w:szCs w:val="20"/>
        </w:rPr>
      </w:pPr>
    </w:p>
    <w:p w14:paraId="7391935C" w14:textId="6D135595" w:rsidR="00C745E1" w:rsidRPr="004A4C03" w:rsidRDefault="00C745E1" w:rsidP="004A4C03">
      <w:pPr>
        <w:spacing w:after="0"/>
        <w:jc w:val="both"/>
        <w:rPr>
          <w:rFonts w:ascii="Tahoma" w:hAnsi="Tahoma" w:cs="Tahoma"/>
          <w:b/>
          <w:sz w:val="20"/>
          <w:szCs w:val="20"/>
        </w:rPr>
      </w:pPr>
      <w:r w:rsidRPr="004A4C03">
        <w:rPr>
          <w:rFonts w:ascii="Tahoma" w:hAnsi="Tahoma" w:cs="Tahoma"/>
          <w:b/>
          <w:sz w:val="20"/>
          <w:szCs w:val="20"/>
        </w:rPr>
        <w:t>c) Elders</w:t>
      </w:r>
      <w:r w:rsidR="00EF5295" w:rsidRPr="004A4C03">
        <w:rPr>
          <w:rFonts w:ascii="Tahoma" w:hAnsi="Tahoma" w:cs="Tahoma"/>
          <w:b/>
          <w:sz w:val="20"/>
          <w:szCs w:val="20"/>
        </w:rPr>
        <w:t xml:space="preserve">/Men Discussions </w:t>
      </w:r>
    </w:p>
    <w:p w14:paraId="32CF2D54" w14:textId="77777777" w:rsidR="00C745E1" w:rsidRPr="004A4C03" w:rsidRDefault="00C745E1" w:rsidP="004A4C03">
      <w:pPr>
        <w:jc w:val="both"/>
        <w:rPr>
          <w:rFonts w:ascii="Tahoma" w:hAnsi="Tahoma" w:cs="Tahoma"/>
          <w:sz w:val="20"/>
          <w:szCs w:val="20"/>
        </w:rPr>
      </w:pPr>
      <w:r w:rsidRPr="004A4C03">
        <w:rPr>
          <w:rFonts w:ascii="Tahoma" w:hAnsi="Tahoma" w:cs="Tahoma"/>
          <w:sz w:val="20"/>
          <w:szCs w:val="20"/>
        </w:rPr>
        <w:t xml:space="preserve">The elders said they welcome the project and that they had already agreed on the portion of land where the project would be implemented </w:t>
      </w:r>
      <w:r w:rsidR="00F05077" w:rsidRPr="004A4C03">
        <w:rPr>
          <w:rFonts w:ascii="Tahoma" w:hAnsi="Tahoma" w:cs="Tahoma"/>
          <w:sz w:val="20"/>
          <w:szCs w:val="20"/>
        </w:rPr>
        <w:t>i.e.,</w:t>
      </w:r>
      <w:r w:rsidRPr="004A4C03">
        <w:rPr>
          <w:rFonts w:ascii="Tahoma" w:hAnsi="Tahoma" w:cs="Tahoma"/>
          <w:sz w:val="20"/>
          <w:szCs w:val="20"/>
        </w:rPr>
        <w:t xml:space="preserve"> part of the land which had already been set </w:t>
      </w:r>
      <w:r w:rsidR="001B635B" w:rsidRPr="004A4C03">
        <w:rPr>
          <w:rFonts w:ascii="Tahoma" w:hAnsi="Tahoma" w:cs="Tahoma"/>
          <w:sz w:val="20"/>
          <w:szCs w:val="20"/>
        </w:rPr>
        <w:t xml:space="preserve">aside </w:t>
      </w:r>
      <w:r w:rsidRPr="004A4C03">
        <w:rPr>
          <w:rFonts w:ascii="Tahoma" w:hAnsi="Tahoma" w:cs="Tahoma"/>
          <w:sz w:val="20"/>
          <w:szCs w:val="20"/>
        </w:rPr>
        <w:t xml:space="preserve"> by </w:t>
      </w:r>
      <w:r w:rsidR="00842EF9" w:rsidRPr="004A4C03">
        <w:rPr>
          <w:rFonts w:ascii="Tahoma" w:hAnsi="Tahoma" w:cs="Tahoma"/>
          <w:sz w:val="20"/>
          <w:szCs w:val="20"/>
        </w:rPr>
        <w:t>the community for public utilitie</w:t>
      </w:r>
      <w:r w:rsidR="001B635B" w:rsidRPr="004A4C03">
        <w:rPr>
          <w:rFonts w:ascii="Tahoma" w:hAnsi="Tahoma" w:cs="Tahoma"/>
          <w:sz w:val="20"/>
          <w:szCs w:val="20"/>
        </w:rPr>
        <w:t>s</w:t>
      </w:r>
      <w:r w:rsidRPr="004A4C03">
        <w:rPr>
          <w:rFonts w:ascii="Tahoma" w:hAnsi="Tahoma" w:cs="Tahoma"/>
          <w:sz w:val="20"/>
          <w:szCs w:val="20"/>
        </w:rPr>
        <w:t xml:space="preserve"> and one of the utilities under construction was a dispensary. The discussion was then opened up for questions. </w:t>
      </w:r>
    </w:p>
    <w:p w14:paraId="510AC190" w14:textId="213DE682" w:rsidR="00EF5295" w:rsidRPr="004A4C03" w:rsidRDefault="00EF5295" w:rsidP="004A4C03">
      <w:pPr>
        <w:spacing w:after="0"/>
        <w:jc w:val="both"/>
        <w:rPr>
          <w:rFonts w:ascii="Tahoma" w:hAnsi="Tahoma" w:cs="Tahoma"/>
          <w:b/>
          <w:bCs/>
          <w:iCs/>
          <w:sz w:val="20"/>
          <w:szCs w:val="20"/>
        </w:rPr>
      </w:pPr>
      <w:r w:rsidRPr="004A4C03">
        <w:rPr>
          <w:rFonts w:ascii="Tahoma" w:hAnsi="Tahoma" w:cs="Tahoma"/>
          <w:b/>
          <w:bCs/>
          <w:sz w:val="20"/>
          <w:szCs w:val="20"/>
        </w:rPr>
        <w:t xml:space="preserve">Table </w:t>
      </w:r>
      <w:r w:rsidR="0057117E">
        <w:rPr>
          <w:rFonts w:ascii="Tahoma" w:hAnsi="Tahoma" w:cs="Tahoma"/>
          <w:b/>
          <w:bCs/>
          <w:sz w:val="20"/>
          <w:szCs w:val="20"/>
        </w:rPr>
        <w:fldChar w:fldCharType="begin"/>
      </w:r>
      <w:r w:rsidR="0057117E">
        <w:rPr>
          <w:rFonts w:ascii="Tahoma" w:hAnsi="Tahoma" w:cs="Tahoma"/>
          <w:b/>
          <w:bCs/>
          <w:sz w:val="20"/>
          <w:szCs w:val="20"/>
        </w:rPr>
        <w:instrText xml:space="preserve"> STYLEREF 1 \s </w:instrText>
      </w:r>
      <w:r w:rsidR="0057117E">
        <w:rPr>
          <w:rFonts w:ascii="Tahoma" w:hAnsi="Tahoma" w:cs="Tahoma"/>
          <w:b/>
          <w:bCs/>
          <w:sz w:val="20"/>
          <w:szCs w:val="20"/>
        </w:rPr>
        <w:fldChar w:fldCharType="separate"/>
      </w:r>
      <w:r w:rsidR="0057117E">
        <w:rPr>
          <w:rFonts w:ascii="Tahoma" w:hAnsi="Tahoma" w:cs="Tahoma"/>
          <w:b/>
          <w:bCs/>
          <w:noProof/>
          <w:sz w:val="20"/>
          <w:szCs w:val="20"/>
        </w:rPr>
        <w:t>6</w:t>
      </w:r>
      <w:r w:rsidR="0057117E">
        <w:rPr>
          <w:rFonts w:ascii="Tahoma" w:hAnsi="Tahoma" w:cs="Tahoma"/>
          <w:b/>
          <w:bCs/>
          <w:sz w:val="20"/>
          <w:szCs w:val="20"/>
        </w:rPr>
        <w:fldChar w:fldCharType="end"/>
      </w:r>
      <w:r w:rsidR="0057117E">
        <w:rPr>
          <w:rFonts w:ascii="Tahoma" w:hAnsi="Tahoma" w:cs="Tahoma"/>
          <w:b/>
          <w:bCs/>
          <w:sz w:val="20"/>
          <w:szCs w:val="20"/>
        </w:rPr>
        <w:noBreakHyphen/>
      </w:r>
      <w:r w:rsidR="0057117E">
        <w:rPr>
          <w:rFonts w:ascii="Tahoma" w:hAnsi="Tahoma" w:cs="Tahoma"/>
          <w:b/>
          <w:bCs/>
          <w:sz w:val="20"/>
          <w:szCs w:val="20"/>
        </w:rPr>
        <w:fldChar w:fldCharType="begin"/>
      </w:r>
      <w:r w:rsidR="0057117E">
        <w:rPr>
          <w:rFonts w:ascii="Tahoma" w:hAnsi="Tahoma" w:cs="Tahoma"/>
          <w:b/>
          <w:bCs/>
          <w:sz w:val="20"/>
          <w:szCs w:val="20"/>
        </w:rPr>
        <w:instrText xml:space="preserve"> SEQ Table \* ARABIC \s 1 </w:instrText>
      </w:r>
      <w:r w:rsidR="0057117E">
        <w:rPr>
          <w:rFonts w:ascii="Tahoma" w:hAnsi="Tahoma" w:cs="Tahoma"/>
          <w:b/>
          <w:bCs/>
          <w:sz w:val="20"/>
          <w:szCs w:val="20"/>
        </w:rPr>
        <w:fldChar w:fldCharType="separate"/>
      </w:r>
      <w:r w:rsidR="0057117E">
        <w:rPr>
          <w:rFonts w:ascii="Tahoma" w:hAnsi="Tahoma" w:cs="Tahoma"/>
          <w:b/>
          <w:bCs/>
          <w:noProof/>
          <w:sz w:val="20"/>
          <w:szCs w:val="20"/>
        </w:rPr>
        <w:t>4</w:t>
      </w:r>
      <w:r w:rsidR="0057117E">
        <w:rPr>
          <w:rFonts w:ascii="Tahoma" w:hAnsi="Tahoma" w:cs="Tahoma"/>
          <w:b/>
          <w:bCs/>
          <w:sz w:val="20"/>
          <w:szCs w:val="20"/>
        </w:rPr>
        <w:fldChar w:fldCharType="end"/>
      </w:r>
      <w:r w:rsidRPr="004A4C03">
        <w:rPr>
          <w:rFonts w:ascii="Tahoma" w:hAnsi="Tahoma" w:cs="Tahoma"/>
          <w:b/>
          <w:bCs/>
          <w:sz w:val="20"/>
          <w:szCs w:val="20"/>
        </w:rPr>
        <w:t xml:space="preserve">: Question, Suggestions, Feedback and Response for Focus Group Discussion with Men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120"/>
        <w:gridCol w:w="1965"/>
        <w:gridCol w:w="2816"/>
        <w:gridCol w:w="2449"/>
      </w:tblGrid>
      <w:tr w:rsidR="00C745E1" w:rsidRPr="004A4C03" w14:paraId="5D8603FB" w14:textId="77777777" w:rsidTr="00682E1E">
        <w:tc>
          <w:tcPr>
            <w:tcW w:w="0" w:type="auto"/>
            <w:tcBorders>
              <w:top w:val="single" w:sz="4" w:space="0" w:color="auto"/>
              <w:left w:val="single" w:sz="4" w:space="0" w:color="auto"/>
              <w:bottom w:val="single" w:sz="4" w:space="0" w:color="auto"/>
              <w:right w:val="single" w:sz="4" w:space="0" w:color="auto"/>
            </w:tcBorders>
            <w:hideMark/>
          </w:tcPr>
          <w:p w14:paraId="24B0872F" w14:textId="77777777" w:rsidR="00C745E1" w:rsidRPr="004A4C03" w:rsidRDefault="00C745E1" w:rsidP="004A4C03">
            <w:pPr>
              <w:spacing w:after="0"/>
              <w:ind w:left="90" w:right="60"/>
              <w:jc w:val="both"/>
              <w:rPr>
                <w:rFonts w:ascii="Tahoma" w:hAnsi="Tahoma" w:cs="Tahoma"/>
                <w:b/>
                <w:sz w:val="20"/>
                <w:szCs w:val="20"/>
              </w:rPr>
            </w:pPr>
            <w:r w:rsidRPr="004A4C03">
              <w:rPr>
                <w:rFonts w:ascii="Tahoma" w:hAnsi="Tahoma" w:cs="Tahoma"/>
                <w:b/>
                <w:sz w:val="20"/>
                <w:szCs w:val="20"/>
              </w:rPr>
              <w:t>Name of Person making the contribution (</w:t>
            </w:r>
            <w:r w:rsidR="00CE7C5E" w:rsidRPr="004A4C03">
              <w:rPr>
                <w:rFonts w:ascii="Tahoma" w:hAnsi="Tahoma" w:cs="Tahoma"/>
                <w:b/>
                <w:sz w:val="20"/>
                <w:szCs w:val="20"/>
              </w:rPr>
              <w:t>e.g.,</w:t>
            </w:r>
            <w:r w:rsidRPr="004A4C03">
              <w:rPr>
                <w:rFonts w:ascii="Tahoma" w:hAnsi="Tahoma" w:cs="Tahoma"/>
                <w:b/>
                <w:sz w:val="20"/>
                <w:szCs w:val="20"/>
              </w:rPr>
              <w:t xml:space="preserve"> comment or question)</w:t>
            </w:r>
          </w:p>
        </w:tc>
        <w:tc>
          <w:tcPr>
            <w:tcW w:w="0" w:type="auto"/>
            <w:tcBorders>
              <w:top w:val="single" w:sz="4" w:space="0" w:color="auto"/>
              <w:left w:val="single" w:sz="4" w:space="0" w:color="auto"/>
              <w:bottom w:val="single" w:sz="4" w:space="0" w:color="auto"/>
              <w:right w:val="single" w:sz="4" w:space="0" w:color="auto"/>
            </w:tcBorders>
            <w:hideMark/>
          </w:tcPr>
          <w:p w14:paraId="233ECFB2" w14:textId="77777777" w:rsidR="00C745E1" w:rsidRPr="004A4C03" w:rsidRDefault="00C745E1" w:rsidP="004A4C03">
            <w:pPr>
              <w:spacing w:after="0"/>
              <w:ind w:left="91" w:right="45"/>
              <w:jc w:val="both"/>
              <w:rPr>
                <w:rFonts w:ascii="Tahoma" w:hAnsi="Tahoma" w:cs="Tahoma"/>
                <w:b/>
                <w:sz w:val="20"/>
                <w:szCs w:val="20"/>
              </w:rPr>
            </w:pPr>
            <w:r w:rsidRPr="004A4C03">
              <w:rPr>
                <w:rFonts w:ascii="Tahoma" w:hAnsi="Tahoma" w:cs="Tahoma"/>
                <w:b/>
                <w:sz w:val="20"/>
                <w:szCs w:val="20"/>
              </w:rPr>
              <w:t>Question, Comment, Suggestion</w:t>
            </w:r>
          </w:p>
        </w:tc>
        <w:tc>
          <w:tcPr>
            <w:tcW w:w="0" w:type="auto"/>
            <w:tcBorders>
              <w:top w:val="single" w:sz="4" w:space="0" w:color="auto"/>
              <w:left w:val="single" w:sz="4" w:space="0" w:color="auto"/>
              <w:bottom w:val="single" w:sz="4" w:space="0" w:color="auto"/>
              <w:right w:val="single" w:sz="4" w:space="0" w:color="auto"/>
            </w:tcBorders>
            <w:hideMark/>
          </w:tcPr>
          <w:p w14:paraId="3BB2AD4A" w14:textId="77777777" w:rsidR="00C745E1" w:rsidRPr="004A4C03" w:rsidRDefault="00C745E1" w:rsidP="004A4C03">
            <w:pPr>
              <w:spacing w:after="0"/>
              <w:ind w:left="30" w:right="30"/>
              <w:jc w:val="both"/>
              <w:rPr>
                <w:rFonts w:ascii="Tahoma" w:hAnsi="Tahoma" w:cs="Tahoma"/>
                <w:b/>
                <w:sz w:val="20"/>
                <w:szCs w:val="20"/>
              </w:rPr>
            </w:pPr>
            <w:r w:rsidRPr="004A4C03">
              <w:rPr>
                <w:rFonts w:ascii="Tahoma" w:hAnsi="Tahoma" w:cs="Tahoma"/>
                <w:b/>
                <w:sz w:val="20"/>
                <w:szCs w:val="20"/>
              </w:rPr>
              <w:t xml:space="preserve">Feedback/Responses by project team </w:t>
            </w:r>
          </w:p>
        </w:tc>
        <w:tc>
          <w:tcPr>
            <w:tcW w:w="0" w:type="auto"/>
            <w:tcBorders>
              <w:top w:val="single" w:sz="4" w:space="0" w:color="auto"/>
              <w:left w:val="single" w:sz="4" w:space="0" w:color="auto"/>
              <w:bottom w:val="single" w:sz="4" w:space="0" w:color="auto"/>
              <w:right w:val="single" w:sz="4" w:space="0" w:color="auto"/>
            </w:tcBorders>
            <w:hideMark/>
          </w:tcPr>
          <w:p w14:paraId="50AED09D" w14:textId="77777777" w:rsidR="00C745E1" w:rsidRPr="004A4C03" w:rsidRDefault="00C745E1" w:rsidP="004A4C03">
            <w:pPr>
              <w:spacing w:after="0"/>
              <w:ind w:left="46" w:right="31"/>
              <w:jc w:val="both"/>
              <w:rPr>
                <w:rFonts w:ascii="Tahoma" w:hAnsi="Tahoma" w:cs="Tahoma"/>
                <w:b/>
                <w:sz w:val="20"/>
                <w:szCs w:val="20"/>
              </w:rPr>
            </w:pPr>
            <w:r w:rsidRPr="004A4C03">
              <w:rPr>
                <w:rFonts w:ascii="Tahoma" w:hAnsi="Tahoma" w:cs="Tahoma"/>
                <w:b/>
                <w:sz w:val="20"/>
                <w:szCs w:val="20"/>
              </w:rPr>
              <w:t>Response by agency on how feedback will be used or acted upon</w:t>
            </w:r>
          </w:p>
        </w:tc>
      </w:tr>
      <w:tr w:rsidR="00C745E1" w:rsidRPr="004A4C03" w14:paraId="055D1987" w14:textId="77777777" w:rsidTr="00682E1E">
        <w:tc>
          <w:tcPr>
            <w:tcW w:w="0" w:type="auto"/>
            <w:vMerge w:val="restart"/>
            <w:tcBorders>
              <w:top w:val="single" w:sz="4" w:space="0" w:color="auto"/>
              <w:left w:val="single" w:sz="4" w:space="0" w:color="auto"/>
              <w:right w:val="single" w:sz="4" w:space="0" w:color="auto"/>
            </w:tcBorders>
          </w:tcPr>
          <w:p w14:paraId="79539211" w14:textId="77777777" w:rsidR="00C745E1" w:rsidRPr="004A4C03" w:rsidRDefault="00C745E1" w:rsidP="004A4C03">
            <w:pPr>
              <w:spacing w:after="0"/>
              <w:ind w:left="90"/>
              <w:jc w:val="both"/>
              <w:rPr>
                <w:rFonts w:ascii="Tahoma" w:hAnsi="Tahoma" w:cs="Tahoma"/>
                <w:b/>
                <w:sz w:val="20"/>
                <w:szCs w:val="20"/>
              </w:rPr>
            </w:pPr>
            <w:r w:rsidRPr="004A4C03">
              <w:rPr>
                <w:rFonts w:ascii="Tahoma" w:hAnsi="Tahoma" w:cs="Tahoma"/>
                <w:b/>
                <w:sz w:val="20"/>
                <w:szCs w:val="20"/>
              </w:rPr>
              <w:t xml:space="preserve">Julo </w:t>
            </w:r>
            <w:r w:rsidR="00F05077" w:rsidRPr="004A4C03">
              <w:rPr>
                <w:rFonts w:ascii="Tahoma" w:hAnsi="Tahoma" w:cs="Tahoma"/>
                <w:b/>
                <w:sz w:val="20"/>
                <w:szCs w:val="20"/>
              </w:rPr>
              <w:t>Simba</w:t>
            </w:r>
            <w:r w:rsidRPr="004A4C03">
              <w:rPr>
                <w:rFonts w:ascii="Tahoma" w:hAnsi="Tahoma" w:cs="Tahoma"/>
                <w:b/>
                <w:sz w:val="20"/>
                <w:szCs w:val="20"/>
              </w:rPr>
              <w:t xml:space="preserve"> </w:t>
            </w:r>
          </w:p>
        </w:tc>
        <w:tc>
          <w:tcPr>
            <w:tcW w:w="0" w:type="auto"/>
            <w:tcBorders>
              <w:top w:val="single" w:sz="4" w:space="0" w:color="auto"/>
              <w:left w:val="single" w:sz="4" w:space="0" w:color="auto"/>
              <w:bottom w:val="single" w:sz="4" w:space="0" w:color="auto"/>
              <w:right w:val="single" w:sz="4" w:space="0" w:color="auto"/>
            </w:tcBorders>
          </w:tcPr>
          <w:p w14:paraId="161786DF" w14:textId="77777777" w:rsidR="00C745E1" w:rsidRPr="004A4C03" w:rsidRDefault="00C745E1" w:rsidP="004A4C03">
            <w:pPr>
              <w:spacing w:after="0"/>
              <w:ind w:left="91" w:right="45"/>
              <w:jc w:val="both"/>
              <w:rPr>
                <w:rFonts w:ascii="Tahoma" w:hAnsi="Tahoma" w:cs="Tahoma"/>
                <w:sz w:val="20"/>
                <w:szCs w:val="20"/>
              </w:rPr>
            </w:pPr>
            <w:r w:rsidRPr="004A4C03">
              <w:rPr>
                <w:rFonts w:ascii="Tahoma" w:hAnsi="Tahoma" w:cs="Tahoma"/>
                <w:sz w:val="20"/>
                <w:szCs w:val="20"/>
              </w:rPr>
              <w:t>Will the contractor employ locals or he will come with employees</w:t>
            </w:r>
          </w:p>
        </w:tc>
        <w:tc>
          <w:tcPr>
            <w:tcW w:w="0" w:type="auto"/>
            <w:tcBorders>
              <w:top w:val="single" w:sz="4" w:space="0" w:color="auto"/>
              <w:left w:val="single" w:sz="4" w:space="0" w:color="auto"/>
              <w:bottom w:val="single" w:sz="4" w:space="0" w:color="auto"/>
              <w:right w:val="single" w:sz="4" w:space="0" w:color="auto"/>
            </w:tcBorders>
          </w:tcPr>
          <w:p w14:paraId="1F9DD3AF" w14:textId="77777777" w:rsidR="00C745E1" w:rsidRPr="004A4C03" w:rsidRDefault="00C745E1" w:rsidP="004A4C03">
            <w:pPr>
              <w:spacing w:after="0"/>
              <w:ind w:left="30" w:right="30"/>
              <w:jc w:val="both"/>
              <w:rPr>
                <w:rFonts w:ascii="Tahoma" w:hAnsi="Tahoma" w:cs="Tahoma"/>
                <w:sz w:val="20"/>
                <w:szCs w:val="20"/>
              </w:rPr>
            </w:pPr>
            <w:r w:rsidRPr="004A4C03">
              <w:rPr>
                <w:rFonts w:ascii="Tahoma" w:hAnsi="Tahoma" w:cs="Tahoma"/>
                <w:sz w:val="20"/>
                <w:szCs w:val="20"/>
              </w:rPr>
              <w:t xml:space="preserve">Local people will be employed especially for the unskilled and semi-skilled jobs </w:t>
            </w:r>
          </w:p>
        </w:tc>
        <w:tc>
          <w:tcPr>
            <w:tcW w:w="0" w:type="auto"/>
            <w:tcBorders>
              <w:top w:val="single" w:sz="4" w:space="0" w:color="auto"/>
              <w:left w:val="single" w:sz="4" w:space="0" w:color="auto"/>
              <w:bottom w:val="single" w:sz="4" w:space="0" w:color="auto"/>
              <w:right w:val="single" w:sz="4" w:space="0" w:color="auto"/>
            </w:tcBorders>
          </w:tcPr>
          <w:p w14:paraId="04CE9CAC" w14:textId="77777777" w:rsidR="00C745E1" w:rsidRPr="004A4C03" w:rsidRDefault="00C745E1" w:rsidP="004A4C03">
            <w:pPr>
              <w:spacing w:after="0"/>
              <w:ind w:left="46" w:right="31"/>
              <w:jc w:val="both"/>
              <w:rPr>
                <w:rFonts w:ascii="Tahoma" w:hAnsi="Tahoma" w:cs="Tahoma"/>
                <w:b/>
                <w:sz w:val="20"/>
                <w:szCs w:val="20"/>
              </w:rPr>
            </w:pPr>
            <w:r w:rsidRPr="004A4C03">
              <w:rPr>
                <w:rFonts w:ascii="Tahoma" w:hAnsi="Tahoma" w:cs="Tahoma"/>
                <w:sz w:val="20"/>
                <w:szCs w:val="20"/>
              </w:rPr>
              <w:t>Instructions to the contractors will be made clear in the contracts that priority for job opportunities will be given to locals.</w:t>
            </w:r>
          </w:p>
        </w:tc>
      </w:tr>
      <w:tr w:rsidR="00C745E1" w:rsidRPr="004A4C03" w14:paraId="0D631F06" w14:textId="77777777" w:rsidTr="00682E1E">
        <w:tc>
          <w:tcPr>
            <w:tcW w:w="0" w:type="auto"/>
            <w:vMerge/>
            <w:tcBorders>
              <w:left w:val="single" w:sz="4" w:space="0" w:color="auto"/>
              <w:bottom w:val="single" w:sz="4" w:space="0" w:color="auto"/>
              <w:right w:val="single" w:sz="4" w:space="0" w:color="auto"/>
            </w:tcBorders>
            <w:vAlign w:val="center"/>
          </w:tcPr>
          <w:p w14:paraId="5FA8F581" w14:textId="77777777" w:rsidR="00C745E1" w:rsidRPr="004A4C03" w:rsidRDefault="00C745E1" w:rsidP="004A4C03">
            <w:pPr>
              <w:spacing w:after="0"/>
              <w:jc w:val="both"/>
              <w:rPr>
                <w:rFonts w:ascii="Tahoma" w:hAnsi="Tahoma" w:cs="Tahoma"/>
                <w:b/>
                <w:sz w:val="20"/>
                <w:szCs w:val="20"/>
              </w:rPr>
            </w:pPr>
          </w:p>
        </w:tc>
        <w:tc>
          <w:tcPr>
            <w:tcW w:w="0" w:type="auto"/>
            <w:tcBorders>
              <w:top w:val="single" w:sz="4" w:space="0" w:color="auto"/>
              <w:left w:val="single" w:sz="4" w:space="0" w:color="auto"/>
              <w:bottom w:val="single" w:sz="4" w:space="0" w:color="auto"/>
              <w:right w:val="single" w:sz="4" w:space="0" w:color="auto"/>
            </w:tcBorders>
          </w:tcPr>
          <w:p w14:paraId="6FDF4F2B" w14:textId="77777777" w:rsidR="00C745E1" w:rsidRPr="004A4C03" w:rsidRDefault="00C745E1" w:rsidP="004A4C03">
            <w:pPr>
              <w:spacing w:after="0"/>
              <w:ind w:left="91" w:right="45"/>
              <w:jc w:val="both"/>
              <w:rPr>
                <w:rFonts w:ascii="Tahoma" w:hAnsi="Tahoma" w:cs="Tahoma"/>
                <w:sz w:val="20"/>
                <w:szCs w:val="20"/>
              </w:rPr>
            </w:pPr>
            <w:r w:rsidRPr="004A4C03">
              <w:rPr>
                <w:rFonts w:ascii="Tahoma" w:hAnsi="Tahoma" w:cs="Tahoma"/>
                <w:sz w:val="20"/>
                <w:szCs w:val="20"/>
              </w:rPr>
              <w:t xml:space="preserve">Will the community be given the opportunity to manage the solar Mini-grid </w:t>
            </w:r>
          </w:p>
        </w:tc>
        <w:tc>
          <w:tcPr>
            <w:tcW w:w="0" w:type="auto"/>
            <w:tcBorders>
              <w:top w:val="single" w:sz="4" w:space="0" w:color="auto"/>
              <w:left w:val="single" w:sz="4" w:space="0" w:color="auto"/>
              <w:bottom w:val="single" w:sz="4" w:space="0" w:color="auto"/>
              <w:right w:val="single" w:sz="4" w:space="0" w:color="auto"/>
            </w:tcBorders>
          </w:tcPr>
          <w:p w14:paraId="64ED27BE" w14:textId="77777777" w:rsidR="00C745E1" w:rsidRPr="004A4C03" w:rsidRDefault="00C745E1" w:rsidP="004A4C03">
            <w:pPr>
              <w:spacing w:after="0"/>
              <w:ind w:left="30" w:right="30"/>
              <w:jc w:val="both"/>
              <w:rPr>
                <w:rFonts w:ascii="Tahoma" w:hAnsi="Tahoma" w:cs="Tahoma"/>
                <w:sz w:val="20"/>
                <w:szCs w:val="20"/>
              </w:rPr>
            </w:pPr>
            <w:r w:rsidRPr="004A4C03">
              <w:rPr>
                <w:rFonts w:ascii="Tahoma" w:hAnsi="Tahoma" w:cs="Tahoma"/>
                <w:sz w:val="20"/>
                <w:szCs w:val="20"/>
              </w:rPr>
              <w:t>According to the information we have now, the management will be by KPLC.</w:t>
            </w:r>
          </w:p>
        </w:tc>
        <w:tc>
          <w:tcPr>
            <w:tcW w:w="0" w:type="auto"/>
            <w:tcBorders>
              <w:top w:val="single" w:sz="4" w:space="0" w:color="auto"/>
              <w:left w:val="single" w:sz="4" w:space="0" w:color="auto"/>
              <w:bottom w:val="single" w:sz="4" w:space="0" w:color="auto"/>
              <w:right w:val="single" w:sz="4" w:space="0" w:color="auto"/>
            </w:tcBorders>
          </w:tcPr>
          <w:p w14:paraId="791A9F6D" w14:textId="77777777" w:rsidR="00C745E1" w:rsidRPr="004A4C03" w:rsidRDefault="00C745E1" w:rsidP="004A4C03">
            <w:pPr>
              <w:spacing w:after="0"/>
              <w:ind w:left="46" w:right="31"/>
              <w:jc w:val="both"/>
              <w:rPr>
                <w:rFonts w:ascii="Tahoma" w:hAnsi="Tahoma" w:cs="Tahoma"/>
                <w:sz w:val="20"/>
                <w:szCs w:val="20"/>
              </w:rPr>
            </w:pPr>
          </w:p>
        </w:tc>
      </w:tr>
    </w:tbl>
    <w:p w14:paraId="2EA9D790" w14:textId="77777777" w:rsidR="00C745E1" w:rsidRPr="004A4C03" w:rsidRDefault="00C745E1" w:rsidP="004A4C03">
      <w:pPr>
        <w:spacing w:after="0"/>
        <w:jc w:val="both"/>
        <w:rPr>
          <w:rFonts w:ascii="Tahoma" w:hAnsi="Tahoma" w:cs="Tahoma"/>
          <w:b/>
          <w:i/>
          <w:sz w:val="20"/>
          <w:szCs w:val="20"/>
        </w:rPr>
      </w:pPr>
    </w:p>
    <w:tbl>
      <w:tblPr>
        <w:tblW w:w="94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27"/>
      </w:tblGrid>
      <w:tr w:rsidR="00C745E1" w:rsidRPr="004A4C03" w14:paraId="7E5F9BDE" w14:textId="77777777" w:rsidTr="00682E1E">
        <w:trPr>
          <w:trHeight w:val="4967"/>
        </w:trPr>
        <w:tc>
          <w:tcPr>
            <w:tcW w:w="9427" w:type="dxa"/>
            <w:shd w:val="clear" w:color="auto" w:fill="auto"/>
          </w:tcPr>
          <w:p w14:paraId="44BF737F" w14:textId="583294B2" w:rsidR="00C745E1" w:rsidRPr="004A4C03" w:rsidRDefault="00D4583A" w:rsidP="004A4C03">
            <w:pPr>
              <w:jc w:val="both"/>
              <w:rPr>
                <w:rFonts w:ascii="Tahoma" w:hAnsi="Tahoma" w:cs="Tahoma"/>
                <w:sz w:val="20"/>
                <w:szCs w:val="20"/>
              </w:rPr>
            </w:pPr>
            <w:r w:rsidRPr="004A4C03">
              <w:rPr>
                <w:rFonts w:ascii="Tahoma" w:hAnsi="Tahoma" w:cs="Tahoma"/>
                <w:noProof/>
                <w:sz w:val="20"/>
                <w:szCs w:val="20"/>
                <w:lang w:val="en-US"/>
              </w:rPr>
              <w:drawing>
                <wp:anchor distT="0" distB="0" distL="114300" distR="114300" simplePos="0" relativeHeight="251658260" behindDoc="1" locked="0" layoutInCell="1" allowOverlap="1" wp14:anchorId="24098A95" wp14:editId="679848ED">
                  <wp:simplePos x="0" y="0"/>
                  <wp:positionH relativeFrom="column">
                    <wp:posOffset>0</wp:posOffset>
                  </wp:positionH>
                  <wp:positionV relativeFrom="paragraph">
                    <wp:posOffset>0</wp:posOffset>
                  </wp:positionV>
                  <wp:extent cx="5943600" cy="2811780"/>
                  <wp:effectExtent l="0" t="0" r="0" b="0"/>
                  <wp:wrapNone/>
                  <wp:docPr id="64" name="Picture 64" descr="C:\Users\kpl16864\Desktop\KOSAP 22.3.17\20201102_15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pl16864\Desktop\KOSAP 22.3.17\20201102_15153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BEB436" w14:textId="77777777" w:rsidR="00C745E1" w:rsidRPr="004A4C03" w:rsidRDefault="00C745E1" w:rsidP="004A4C03">
            <w:pPr>
              <w:jc w:val="both"/>
              <w:rPr>
                <w:rFonts w:ascii="Tahoma" w:hAnsi="Tahoma" w:cs="Tahoma"/>
                <w:sz w:val="20"/>
                <w:szCs w:val="20"/>
              </w:rPr>
            </w:pPr>
          </w:p>
          <w:p w14:paraId="52147D18" w14:textId="77777777" w:rsidR="00C745E1" w:rsidRPr="004A4C03" w:rsidRDefault="00C745E1" w:rsidP="004A4C03">
            <w:pPr>
              <w:jc w:val="both"/>
              <w:rPr>
                <w:rFonts w:ascii="Tahoma" w:hAnsi="Tahoma" w:cs="Tahoma"/>
                <w:sz w:val="20"/>
                <w:szCs w:val="20"/>
              </w:rPr>
            </w:pPr>
          </w:p>
          <w:p w14:paraId="770FD6C2" w14:textId="77777777" w:rsidR="00C745E1" w:rsidRPr="004A4C03" w:rsidRDefault="00C745E1" w:rsidP="004A4C03">
            <w:pPr>
              <w:jc w:val="both"/>
              <w:rPr>
                <w:rFonts w:ascii="Tahoma" w:hAnsi="Tahoma" w:cs="Tahoma"/>
                <w:sz w:val="20"/>
                <w:szCs w:val="20"/>
              </w:rPr>
            </w:pPr>
          </w:p>
          <w:p w14:paraId="35AED6E6" w14:textId="77777777" w:rsidR="00C745E1" w:rsidRPr="004A4C03" w:rsidRDefault="00C745E1" w:rsidP="004A4C03">
            <w:pPr>
              <w:jc w:val="both"/>
              <w:rPr>
                <w:rFonts w:ascii="Tahoma" w:hAnsi="Tahoma" w:cs="Tahoma"/>
                <w:sz w:val="20"/>
                <w:szCs w:val="20"/>
              </w:rPr>
            </w:pPr>
          </w:p>
          <w:p w14:paraId="0F770A4D" w14:textId="77777777" w:rsidR="00C745E1" w:rsidRPr="004A4C03" w:rsidRDefault="00C745E1" w:rsidP="004A4C03">
            <w:pPr>
              <w:jc w:val="both"/>
              <w:rPr>
                <w:rFonts w:ascii="Tahoma" w:hAnsi="Tahoma" w:cs="Tahoma"/>
                <w:sz w:val="20"/>
                <w:szCs w:val="20"/>
              </w:rPr>
            </w:pPr>
          </w:p>
          <w:p w14:paraId="64D2F028" w14:textId="77777777" w:rsidR="00C745E1" w:rsidRPr="004A4C03" w:rsidRDefault="00C745E1" w:rsidP="004A4C03">
            <w:pPr>
              <w:jc w:val="both"/>
              <w:rPr>
                <w:rFonts w:ascii="Tahoma" w:hAnsi="Tahoma" w:cs="Tahoma"/>
                <w:sz w:val="20"/>
                <w:szCs w:val="20"/>
              </w:rPr>
            </w:pPr>
          </w:p>
          <w:p w14:paraId="0B54139D" w14:textId="77777777" w:rsidR="00C745E1" w:rsidRPr="004A4C03" w:rsidRDefault="00C745E1" w:rsidP="004A4C03">
            <w:pPr>
              <w:jc w:val="both"/>
              <w:rPr>
                <w:rFonts w:ascii="Tahoma" w:hAnsi="Tahoma" w:cs="Tahoma"/>
                <w:sz w:val="20"/>
                <w:szCs w:val="20"/>
              </w:rPr>
            </w:pPr>
          </w:p>
          <w:p w14:paraId="338122C9" w14:textId="77777777" w:rsidR="00EF5295" w:rsidRPr="004A4C03" w:rsidRDefault="00EF5295" w:rsidP="004A4C03">
            <w:pPr>
              <w:jc w:val="both"/>
              <w:rPr>
                <w:rFonts w:ascii="Tahoma" w:hAnsi="Tahoma" w:cs="Tahoma"/>
                <w:b/>
                <w:i/>
                <w:sz w:val="20"/>
                <w:szCs w:val="20"/>
              </w:rPr>
            </w:pPr>
          </w:p>
          <w:p w14:paraId="7CA80523" w14:textId="77777777" w:rsidR="008E439C" w:rsidRDefault="008E439C" w:rsidP="004A4C03">
            <w:pPr>
              <w:jc w:val="both"/>
              <w:rPr>
                <w:rFonts w:ascii="Tahoma" w:hAnsi="Tahoma" w:cs="Tahoma"/>
                <w:b/>
                <w:i/>
                <w:sz w:val="20"/>
                <w:szCs w:val="20"/>
              </w:rPr>
            </w:pPr>
          </w:p>
          <w:p w14:paraId="7C204E0F" w14:textId="00D814F1" w:rsidR="00C745E1" w:rsidRPr="004A4C03" w:rsidRDefault="00EF5295" w:rsidP="004A4C03">
            <w:pPr>
              <w:jc w:val="both"/>
              <w:rPr>
                <w:rFonts w:ascii="Tahoma" w:hAnsi="Tahoma" w:cs="Tahoma"/>
                <w:sz w:val="20"/>
                <w:szCs w:val="20"/>
              </w:rPr>
            </w:pPr>
            <w:r w:rsidRPr="004A4C03">
              <w:rPr>
                <w:rFonts w:ascii="Tahoma" w:hAnsi="Tahoma" w:cs="Tahoma"/>
                <w:b/>
                <w:i/>
                <w:sz w:val="20"/>
                <w:szCs w:val="20"/>
              </w:rPr>
              <w:t>Photo of the Men/Elders in the Focus Group Discussion</w:t>
            </w:r>
          </w:p>
        </w:tc>
      </w:tr>
    </w:tbl>
    <w:p w14:paraId="34EB8EC2" w14:textId="77777777" w:rsidR="00C745E1" w:rsidRPr="004A4C03" w:rsidRDefault="00C745E1" w:rsidP="004A4C03">
      <w:pPr>
        <w:spacing w:after="0"/>
        <w:jc w:val="both"/>
        <w:rPr>
          <w:rFonts w:ascii="Tahoma" w:hAnsi="Tahoma" w:cs="Tahoma"/>
          <w:iCs/>
          <w:sz w:val="20"/>
          <w:szCs w:val="20"/>
        </w:rPr>
      </w:pPr>
      <w:bookmarkStart w:id="1111" w:name="_Toc47003772"/>
    </w:p>
    <w:p w14:paraId="4BD06CBC" w14:textId="77777777" w:rsidR="007F6A7B" w:rsidRPr="004A4C03" w:rsidRDefault="007F6A7B" w:rsidP="004A4C03">
      <w:pPr>
        <w:pStyle w:val="Heading2"/>
        <w:jc w:val="both"/>
        <w:rPr>
          <w:rFonts w:ascii="Tahoma" w:hAnsi="Tahoma" w:cs="Tahoma"/>
          <w:sz w:val="20"/>
          <w:szCs w:val="20"/>
        </w:rPr>
      </w:pPr>
      <w:bookmarkStart w:id="1112" w:name="_Toc103157475"/>
      <w:bookmarkStart w:id="1113" w:name="_Toc103760671"/>
      <w:bookmarkStart w:id="1114" w:name="_Toc103762362"/>
      <w:bookmarkStart w:id="1115" w:name="_Toc103781594"/>
      <w:bookmarkStart w:id="1116" w:name="_Toc103847298"/>
      <w:bookmarkStart w:id="1117" w:name="_Toc103157481"/>
      <w:bookmarkStart w:id="1118" w:name="_Toc103760677"/>
      <w:bookmarkStart w:id="1119" w:name="_Toc103762368"/>
      <w:bookmarkStart w:id="1120" w:name="_Toc103781600"/>
      <w:bookmarkStart w:id="1121" w:name="_Toc103847304"/>
      <w:bookmarkStart w:id="1122" w:name="_Toc92879088"/>
      <w:bookmarkStart w:id="1123" w:name="_Toc92879292"/>
      <w:bookmarkStart w:id="1124" w:name="_Toc92902411"/>
      <w:bookmarkStart w:id="1125" w:name="_Toc103781601"/>
      <w:bookmarkStart w:id="1126" w:name="_Toc148524315"/>
      <w:bookmarkEnd w:id="1000"/>
      <w:bookmarkEnd w:id="1112"/>
      <w:bookmarkEnd w:id="1113"/>
      <w:bookmarkEnd w:id="1114"/>
      <w:bookmarkEnd w:id="1115"/>
      <w:bookmarkEnd w:id="1116"/>
      <w:bookmarkEnd w:id="1117"/>
      <w:bookmarkEnd w:id="1118"/>
      <w:bookmarkEnd w:id="1119"/>
      <w:bookmarkEnd w:id="1120"/>
      <w:bookmarkEnd w:id="1121"/>
      <w:r w:rsidRPr="004A4C03">
        <w:rPr>
          <w:rFonts w:ascii="Tahoma" w:hAnsi="Tahoma" w:cs="Tahoma"/>
          <w:sz w:val="20"/>
          <w:szCs w:val="20"/>
        </w:rPr>
        <w:t xml:space="preserve">Summary </w:t>
      </w:r>
      <w:r w:rsidR="00E84EC7" w:rsidRPr="004A4C03">
        <w:rPr>
          <w:rFonts w:ascii="Tahoma" w:hAnsi="Tahoma" w:cs="Tahoma"/>
          <w:sz w:val="20"/>
          <w:szCs w:val="20"/>
        </w:rPr>
        <w:t xml:space="preserve">of Further Community Consultation Meetings Carried Out During </w:t>
      </w:r>
      <w:r w:rsidR="008339FE" w:rsidRPr="004A4C03">
        <w:rPr>
          <w:rFonts w:ascii="Tahoma" w:hAnsi="Tahoma" w:cs="Tahoma"/>
          <w:sz w:val="20"/>
          <w:szCs w:val="20"/>
        </w:rPr>
        <w:t>E</w:t>
      </w:r>
      <w:r w:rsidR="004F5080" w:rsidRPr="004A4C03">
        <w:rPr>
          <w:rFonts w:ascii="Tahoma" w:hAnsi="Tahoma" w:cs="Tahoma"/>
          <w:sz w:val="20"/>
          <w:szCs w:val="20"/>
        </w:rPr>
        <w:t>SIA</w:t>
      </w:r>
      <w:bookmarkEnd w:id="1122"/>
      <w:bookmarkEnd w:id="1123"/>
      <w:bookmarkEnd w:id="1124"/>
      <w:bookmarkEnd w:id="1125"/>
      <w:bookmarkEnd w:id="1126"/>
    </w:p>
    <w:p w14:paraId="15E85459" w14:textId="77777777" w:rsidR="00401BF3" w:rsidRPr="004A4C03" w:rsidRDefault="00401BF3" w:rsidP="004A4C03">
      <w:pPr>
        <w:spacing w:after="0"/>
        <w:jc w:val="both"/>
        <w:rPr>
          <w:rFonts w:ascii="Tahoma" w:hAnsi="Tahoma" w:cs="Tahoma"/>
          <w:sz w:val="20"/>
          <w:szCs w:val="20"/>
        </w:rPr>
      </w:pPr>
      <w:r w:rsidRPr="004A4C03">
        <w:rPr>
          <w:rFonts w:ascii="Tahoma" w:hAnsi="Tahoma" w:cs="Tahoma"/>
          <w:b/>
          <w:sz w:val="20"/>
          <w:szCs w:val="20"/>
          <w:u w:val="single"/>
        </w:rPr>
        <w:t>Project:</w:t>
      </w:r>
      <w:r w:rsidRPr="004A4C03">
        <w:rPr>
          <w:rFonts w:ascii="Tahoma" w:hAnsi="Tahoma" w:cs="Tahoma"/>
          <w:sz w:val="20"/>
          <w:szCs w:val="20"/>
        </w:rPr>
        <w:t xml:space="preserve"> Proposed Bumburi Solar Mini-grid </w:t>
      </w:r>
    </w:p>
    <w:p w14:paraId="0CF88AF7" w14:textId="77777777" w:rsidR="00401BF3" w:rsidRPr="004A4C03" w:rsidRDefault="00401BF3" w:rsidP="004A4C03">
      <w:pPr>
        <w:spacing w:after="0"/>
        <w:jc w:val="both"/>
        <w:rPr>
          <w:rFonts w:ascii="Tahoma" w:hAnsi="Tahoma" w:cs="Tahoma"/>
          <w:bCs/>
          <w:sz w:val="20"/>
          <w:szCs w:val="20"/>
        </w:rPr>
      </w:pPr>
      <w:r w:rsidRPr="004A4C03">
        <w:rPr>
          <w:rFonts w:ascii="Tahoma" w:hAnsi="Tahoma" w:cs="Tahoma"/>
          <w:b/>
          <w:sz w:val="20"/>
          <w:szCs w:val="20"/>
          <w:u w:val="single"/>
        </w:rPr>
        <w:t>Venue</w:t>
      </w:r>
      <w:r w:rsidRPr="004A4C03">
        <w:rPr>
          <w:rFonts w:ascii="Tahoma" w:hAnsi="Tahoma" w:cs="Tahoma"/>
          <w:sz w:val="20"/>
          <w:szCs w:val="20"/>
          <w:u w:val="single"/>
        </w:rPr>
        <w:t xml:space="preserve"> </w:t>
      </w:r>
      <w:r w:rsidRPr="004A4C03">
        <w:rPr>
          <w:rFonts w:ascii="Tahoma" w:hAnsi="Tahoma" w:cs="Tahoma"/>
          <w:b/>
          <w:sz w:val="20"/>
          <w:szCs w:val="20"/>
          <w:u w:val="single"/>
        </w:rPr>
        <w:t>of</w:t>
      </w:r>
      <w:r w:rsidRPr="004A4C03">
        <w:rPr>
          <w:rFonts w:ascii="Tahoma" w:hAnsi="Tahoma" w:cs="Tahoma"/>
          <w:sz w:val="20"/>
          <w:szCs w:val="20"/>
          <w:u w:val="single"/>
        </w:rPr>
        <w:t xml:space="preserve"> </w:t>
      </w:r>
      <w:r w:rsidRPr="004A4C03">
        <w:rPr>
          <w:rFonts w:ascii="Tahoma" w:hAnsi="Tahoma" w:cs="Tahoma"/>
          <w:b/>
          <w:sz w:val="20"/>
          <w:szCs w:val="20"/>
          <w:u w:val="single"/>
        </w:rPr>
        <w:t>meeting</w:t>
      </w:r>
      <w:r w:rsidRPr="004A4C03">
        <w:rPr>
          <w:rFonts w:ascii="Tahoma" w:hAnsi="Tahoma" w:cs="Tahoma"/>
          <w:sz w:val="20"/>
          <w:szCs w:val="20"/>
        </w:rPr>
        <w:t xml:space="preserve">; </w:t>
      </w:r>
      <w:r w:rsidRPr="004A4C03">
        <w:rPr>
          <w:rFonts w:ascii="Tahoma" w:hAnsi="Tahoma" w:cs="Tahoma"/>
          <w:bCs/>
          <w:sz w:val="20"/>
          <w:szCs w:val="20"/>
        </w:rPr>
        <w:t xml:space="preserve">Bumburi Dispensary in Bumburi village, Makamini sub location in Makamini location, Kinango Sub County of Kwale County </w:t>
      </w:r>
    </w:p>
    <w:p w14:paraId="35F7D4C9" w14:textId="77777777" w:rsidR="00401BF3" w:rsidRPr="004A4C03" w:rsidRDefault="00401BF3" w:rsidP="004A4C03">
      <w:pPr>
        <w:spacing w:after="0"/>
        <w:jc w:val="both"/>
        <w:rPr>
          <w:rFonts w:ascii="Tahoma" w:hAnsi="Tahoma" w:cs="Tahoma"/>
          <w:b/>
          <w:bCs/>
          <w:i/>
          <w:sz w:val="20"/>
          <w:szCs w:val="20"/>
        </w:rPr>
      </w:pPr>
      <w:r w:rsidRPr="004A4C03">
        <w:rPr>
          <w:rFonts w:ascii="Tahoma" w:hAnsi="Tahoma" w:cs="Tahoma"/>
          <w:b/>
          <w:i/>
          <w:sz w:val="20"/>
          <w:szCs w:val="20"/>
        </w:rPr>
        <w:t xml:space="preserve">Date: </w:t>
      </w:r>
      <w:r w:rsidRPr="004A4C03">
        <w:rPr>
          <w:rFonts w:ascii="Tahoma" w:hAnsi="Tahoma" w:cs="Tahoma"/>
          <w:b/>
          <w:bCs/>
          <w:i/>
          <w:sz w:val="20"/>
          <w:szCs w:val="20"/>
        </w:rPr>
        <w:t>30/09/2021</w:t>
      </w:r>
    </w:p>
    <w:p w14:paraId="5E1AD0F0" w14:textId="77777777" w:rsidR="00134573" w:rsidRPr="004A4C03" w:rsidRDefault="004F5080" w:rsidP="004A4C03">
      <w:pPr>
        <w:shd w:val="clear" w:color="auto" w:fill="FFFFFF"/>
        <w:autoSpaceDE w:val="0"/>
        <w:autoSpaceDN w:val="0"/>
        <w:adjustRightInd w:val="0"/>
        <w:jc w:val="both"/>
        <w:rPr>
          <w:rFonts w:ascii="Tahoma" w:hAnsi="Tahoma" w:cs="Tahoma"/>
          <w:color w:val="000000"/>
          <w:sz w:val="20"/>
          <w:szCs w:val="20"/>
        </w:rPr>
      </w:pPr>
      <w:bookmarkStart w:id="1127" w:name="_Toc90324044"/>
      <w:r w:rsidRPr="004A4C03">
        <w:rPr>
          <w:rFonts w:ascii="Tahoma" w:hAnsi="Tahoma" w:cs="Tahoma"/>
          <w:color w:val="000000"/>
          <w:sz w:val="20"/>
          <w:szCs w:val="20"/>
        </w:rPr>
        <w:t>The general stakeholder consultation was done in a public meeting (Baraza) organized at Bumburi dispensary compound and 138 members were in attendance. The meeting was chaired by the area chief assisted by the assistant chief and the village elders.</w:t>
      </w:r>
      <w:r w:rsidR="00134573" w:rsidRPr="004A4C03">
        <w:rPr>
          <w:rFonts w:ascii="Tahoma" w:hAnsi="Tahoma" w:cs="Tahoma"/>
          <w:color w:val="000000"/>
          <w:sz w:val="20"/>
          <w:szCs w:val="20"/>
        </w:rPr>
        <w:t xml:space="preserve"> The </w:t>
      </w:r>
      <w:r w:rsidR="00A06301" w:rsidRPr="004A4C03">
        <w:rPr>
          <w:rFonts w:ascii="Tahoma" w:hAnsi="Tahoma" w:cs="Tahoma"/>
          <w:color w:val="000000"/>
          <w:sz w:val="20"/>
          <w:szCs w:val="20"/>
        </w:rPr>
        <w:t>minutes</w:t>
      </w:r>
      <w:r w:rsidR="00134573" w:rsidRPr="004A4C03">
        <w:rPr>
          <w:rFonts w:ascii="Tahoma" w:hAnsi="Tahoma" w:cs="Tahoma"/>
          <w:color w:val="000000"/>
          <w:sz w:val="20"/>
          <w:szCs w:val="20"/>
        </w:rPr>
        <w:t xml:space="preserve"> and list of attendance have been a</w:t>
      </w:r>
      <w:r w:rsidR="006A6552" w:rsidRPr="004A4C03">
        <w:rPr>
          <w:rFonts w:ascii="Tahoma" w:hAnsi="Tahoma" w:cs="Tahoma"/>
          <w:color w:val="000000"/>
          <w:sz w:val="20"/>
          <w:szCs w:val="20"/>
        </w:rPr>
        <w:t>ppended</w:t>
      </w:r>
      <w:r w:rsidR="00134573" w:rsidRPr="004A4C03">
        <w:rPr>
          <w:rFonts w:ascii="Tahoma" w:hAnsi="Tahoma" w:cs="Tahoma"/>
          <w:color w:val="000000"/>
          <w:sz w:val="20"/>
          <w:szCs w:val="20"/>
        </w:rPr>
        <w:t xml:space="preserve"> in this report </w:t>
      </w:r>
      <w:r w:rsidR="00134573" w:rsidRPr="004A4C03">
        <w:rPr>
          <w:rFonts w:ascii="Tahoma" w:hAnsi="Tahoma" w:cs="Tahoma"/>
          <w:b/>
          <w:bCs/>
          <w:color w:val="000000"/>
          <w:sz w:val="20"/>
          <w:szCs w:val="20"/>
        </w:rPr>
        <w:t>(</w:t>
      </w:r>
      <w:r w:rsidR="007A3547" w:rsidRPr="004A4C03">
        <w:rPr>
          <w:rFonts w:ascii="Tahoma" w:hAnsi="Tahoma" w:cs="Tahoma"/>
          <w:b/>
          <w:bCs/>
          <w:color w:val="000000"/>
          <w:sz w:val="20"/>
          <w:szCs w:val="20"/>
        </w:rPr>
        <w:t>A</w:t>
      </w:r>
      <w:r w:rsidR="006A6552" w:rsidRPr="004A4C03">
        <w:rPr>
          <w:rFonts w:ascii="Tahoma" w:hAnsi="Tahoma" w:cs="Tahoma"/>
          <w:b/>
          <w:bCs/>
          <w:color w:val="000000"/>
          <w:sz w:val="20"/>
          <w:szCs w:val="20"/>
        </w:rPr>
        <w:t>ppendix</w:t>
      </w:r>
      <w:r w:rsidR="007A3547" w:rsidRPr="004A4C03">
        <w:rPr>
          <w:rFonts w:ascii="Tahoma" w:hAnsi="Tahoma" w:cs="Tahoma"/>
          <w:b/>
          <w:bCs/>
          <w:color w:val="000000"/>
          <w:sz w:val="20"/>
          <w:szCs w:val="20"/>
        </w:rPr>
        <w:t xml:space="preserve"> 2).</w:t>
      </w:r>
    </w:p>
    <w:p w14:paraId="45CE65D2" w14:textId="77777777" w:rsidR="004F5080" w:rsidRPr="004A4C03" w:rsidRDefault="004F5080" w:rsidP="004A4C03">
      <w:pPr>
        <w:shd w:val="clear" w:color="auto" w:fill="FFFFFF"/>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The feedback received during the stakeholder consultation process have been summarized below:</w:t>
      </w:r>
    </w:p>
    <w:p w14:paraId="1A2512F1" w14:textId="77777777" w:rsidR="004F5080" w:rsidRPr="004A4C03" w:rsidRDefault="004F5080" w:rsidP="004A4C03">
      <w:pPr>
        <w:pStyle w:val="Heading3"/>
        <w:rPr>
          <w:rFonts w:ascii="Tahoma" w:hAnsi="Tahoma" w:cs="Tahoma"/>
          <w:sz w:val="20"/>
          <w:szCs w:val="20"/>
        </w:rPr>
      </w:pPr>
      <w:bookmarkStart w:id="1128" w:name="_Toc103781602"/>
      <w:bookmarkStart w:id="1129" w:name="_Toc148524316"/>
      <w:r w:rsidRPr="004A4C03">
        <w:rPr>
          <w:rFonts w:ascii="Tahoma" w:hAnsi="Tahoma" w:cs="Tahoma"/>
          <w:sz w:val="20"/>
          <w:szCs w:val="20"/>
        </w:rPr>
        <w:t>Information Shared to the Community Members</w:t>
      </w:r>
      <w:bookmarkEnd w:id="1127"/>
      <w:bookmarkEnd w:id="1128"/>
      <w:bookmarkEnd w:id="1129"/>
    </w:p>
    <w:p w14:paraId="1B545F60" w14:textId="655798CE" w:rsidR="004F5080" w:rsidRPr="004A4C03" w:rsidRDefault="004F5080" w:rsidP="004A4C03">
      <w:pPr>
        <w:pStyle w:val="PPStandardReport"/>
        <w:ind w:left="0"/>
        <w:rPr>
          <w:rFonts w:cs="Tahoma"/>
          <w:szCs w:val="20"/>
        </w:rPr>
      </w:pPr>
      <w:r w:rsidRPr="004A4C03">
        <w:rPr>
          <w:rFonts w:cs="Tahoma"/>
          <w:szCs w:val="20"/>
        </w:rPr>
        <w:t xml:space="preserve">The MoE representative assisted by the KPLC representative gave a description of the KOSAP project and clarified that its objective was to electrify Bumburi because the area is not connected to the national grid. They also informed the community that they would access the electricity at a subsidized cost and that the public facilities such as the schools, hospitals and public boreholes would </w:t>
      </w:r>
      <w:r w:rsidR="007D2FE9" w:rsidRPr="004A4C03">
        <w:rPr>
          <w:rFonts w:cs="Tahoma"/>
          <w:szCs w:val="20"/>
        </w:rPr>
        <w:t xml:space="preserve">also </w:t>
      </w:r>
      <w:r w:rsidRPr="004A4C03">
        <w:rPr>
          <w:rFonts w:cs="Tahoma"/>
          <w:szCs w:val="20"/>
        </w:rPr>
        <w:t xml:space="preserve">be connected </w:t>
      </w:r>
      <w:r w:rsidR="007D2FE9" w:rsidRPr="004A4C03">
        <w:rPr>
          <w:rFonts w:cs="Tahoma"/>
          <w:szCs w:val="20"/>
        </w:rPr>
        <w:t xml:space="preserve">at the same cost (one thousand shillings). </w:t>
      </w:r>
      <w:r w:rsidRPr="004A4C03">
        <w:rPr>
          <w:rFonts w:cs="Tahoma"/>
          <w:szCs w:val="20"/>
        </w:rPr>
        <w:t xml:space="preserve">The environmental and social experts shared with the community the ESIA process and discussed the potential impacts associated with the project and the proposed mitigation measures that would reduce the significance of the adverse impacts. </w:t>
      </w:r>
    </w:p>
    <w:p w14:paraId="0EDBA5B8" w14:textId="77777777" w:rsidR="00C43D95" w:rsidRPr="004A4C03" w:rsidRDefault="007D2FE9" w:rsidP="004A4C03">
      <w:pPr>
        <w:pStyle w:val="PPStandardReport"/>
        <w:ind w:left="0"/>
        <w:rPr>
          <w:rFonts w:cs="Tahoma"/>
          <w:szCs w:val="20"/>
        </w:rPr>
      </w:pPr>
      <w:r w:rsidRPr="004A4C03">
        <w:rPr>
          <w:rFonts w:cs="Tahoma"/>
          <w:szCs w:val="20"/>
        </w:rPr>
        <w:t>It was also explained that c</w:t>
      </w:r>
      <w:r w:rsidR="00C43D95" w:rsidRPr="004A4C03">
        <w:rPr>
          <w:rFonts w:cs="Tahoma"/>
          <w:szCs w:val="20"/>
        </w:rPr>
        <w:t xml:space="preserve">ompensation for the land </w:t>
      </w:r>
      <w:r w:rsidRPr="004A4C03">
        <w:rPr>
          <w:rFonts w:cs="Tahoma"/>
          <w:szCs w:val="20"/>
        </w:rPr>
        <w:t xml:space="preserve">identified by the community </w:t>
      </w:r>
      <w:r w:rsidR="00C43D95" w:rsidRPr="004A4C03">
        <w:rPr>
          <w:rFonts w:cs="Tahoma"/>
          <w:szCs w:val="20"/>
        </w:rPr>
        <w:t xml:space="preserve">for the proposed project will be </w:t>
      </w:r>
      <w:r w:rsidRPr="004A4C03">
        <w:rPr>
          <w:rFonts w:cs="Tahoma"/>
          <w:szCs w:val="20"/>
        </w:rPr>
        <w:t xml:space="preserve">done </w:t>
      </w:r>
      <w:r w:rsidR="00C43D95" w:rsidRPr="004A4C03">
        <w:rPr>
          <w:rFonts w:cs="Tahoma"/>
          <w:szCs w:val="20"/>
        </w:rPr>
        <w:t>in</w:t>
      </w:r>
      <w:r w:rsidR="00E32669" w:rsidRPr="004A4C03">
        <w:rPr>
          <w:rFonts w:cs="Tahoma"/>
          <w:szCs w:val="20"/>
        </w:rPr>
        <w:t>-</w:t>
      </w:r>
      <w:r w:rsidR="00C43D95" w:rsidRPr="004A4C03">
        <w:rPr>
          <w:rFonts w:cs="Tahoma"/>
          <w:szCs w:val="20"/>
        </w:rPr>
        <w:t xml:space="preserve">kind; as a </w:t>
      </w:r>
      <w:r w:rsidR="00B71647" w:rsidRPr="004A4C03">
        <w:rPr>
          <w:rFonts w:cs="Tahoma"/>
          <w:szCs w:val="20"/>
        </w:rPr>
        <w:t>community project</w:t>
      </w:r>
      <w:r w:rsidR="00E32669" w:rsidRPr="004A4C03">
        <w:rPr>
          <w:rFonts w:cs="Tahoma"/>
          <w:szCs w:val="20"/>
        </w:rPr>
        <w:t xml:space="preserve"> chosen from education, health or water sector</w:t>
      </w:r>
      <w:r w:rsidRPr="004A4C03">
        <w:rPr>
          <w:rFonts w:cs="Tahoma"/>
          <w:szCs w:val="20"/>
        </w:rPr>
        <w:t xml:space="preserve">. </w:t>
      </w:r>
      <w:r w:rsidR="00941962" w:rsidRPr="004A4C03">
        <w:rPr>
          <w:rFonts w:cs="Tahoma"/>
          <w:szCs w:val="20"/>
        </w:rPr>
        <w:t xml:space="preserve">The Ministry of Energy </w:t>
      </w:r>
      <w:r w:rsidR="00B00531" w:rsidRPr="004A4C03">
        <w:rPr>
          <w:rFonts w:cs="Tahoma"/>
          <w:szCs w:val="20"/>
        </w:rPr>
        <w:t>through</w:t>
      </w:r>
      <w:r w:rsidR="00941962" w:rsidRPr="004A4C03">
        <w:rPr>
          <w:rFonts w:cs="Tahoma"/>
          <w:szCs w:val="20"/>
        </w:rPr>
        <w:t xml:space="preserve"> its implementing agency (KPLC) </w:t>
      </w:r>
      <w:r w:rsidR="00C43D95" w:rsidRPr="004A4C03">
        <w:rPr>
          <w:rFonts w:cs="Tahoma"/>
          <w:szCs w:val="20"/>
        </w:rPr>
        <w:t>w</w:t>
      </w:r>
      <w:r w:rsidR="00857AC6" w:rsidRPr="004A4C03">
        <w:rPr>
          <w:rFonts w:cs="Tahoma"/>
          <w:szCs w:val="20"/>
        </w:rPr>
        <w:t>ould</w:t>
      </w:r>
      <w:r w:rsidR="00C43D95" w:rsidRPr="004A4C03">
        <w:rPr>
          <w:rFonts w:cs="Tahoma"/>
          <w:szCs w:val="20"/>
        </w:rPr>
        <w:t xml:space="preserve"> undertake a project</w:t>
      </w:r>
      <w:r w:rsidR="00857AC6" w:rsidRPr="004A4C03">
        <w:rPr>
          <w:rFonts w:cs="Tahoma"/>
          <w:szCs w:val="20"/>
        </w:rPr>
        <w:t xml:space="preserve"> </w:t>
      </w:r>
      <w:r w:rsidR="00941962" w:rsidRPr="004A4C03">
        <w:rPr>
          <w:rFonts w:cs="Tahoma"/>
          <w:szCs w:val="20"/>
        </w:rPr>
        <w:t xml:space="preserve">for the community </w:t>
      </w:r>
      <w:r w:rsidR="00C43D95" w:rsidRPr="004A4C03">
        <w:rPr>
          <w:rFonts w:cs="Tahoma"/>
          <w:szCs w:val="20"/>
        </w:rPr>
        <w:t xml:space="preserve">in water, health or education sector </w:t>
      </w:r>
      <w:r w:rsidR="00941962" w:rsidRPr="004A4C03">
        <w:rPr>
          <w:rFonts w:cs="Tahoma"/>
          <w:szCs w:val="20"/>
        </w:rPr>
        <w:t xml:space="preserve">up to a cost of </w:t>
      </w:r>
      <w:r w:rsidR="00044FB6" w:rsidRPr="004A4C03">
        <w:rPr>
          <w:rFonts w:cs="Tahoma"/>
          <w:szCs w:val="20"/>
        </w:rPr>
        <w:t>the value of the cost of the land taken and informed by the NLC valuation criteria</w:t>
      </w:r>
      <w:r w:rsidR="00C43D95" w:rsidRPr="004A4C03">
        <w:rPr>
          <w:rFonts w:cs="Tahoma"/>
          <w:szCs w:val="20"/>
        </w:rPr>
        <w:t xml:space="preserve">. </w:t>
      </w:r>
      <w:r w:rsidR="00941962" w:rsidRPr="004A4C03">
        <w:rPr>
          <w:rFonts w:cs="Tahoma"/>
          <w:szCs w:val="20"/>
        </w:rPr>
        <w:t>The community was to choose the project of their own choice in the three sectors.</w:t>
      </w:r>
      <w:r w:rsidR="006917E4" w:rsidRPr="004A4C03">
        <w:rPr>
          <w:rFonts w:cs="Tahoma"/>
          <w:szCs w:val="20"/>
        </w:rPr>
        <w:t xml:space="preserve"> Other methods </w:t>
      </w:r>
      <w:r w:rsidR="00CD606B" w:rsidRPr="004A4C03">
        <w:rPr>
          <w:rFonts w:cs="Tahoma"/>
          <w:szCs w:val="20"/>
        </w:rPr>
        <w:t>c</w:t>
      </w:r>
      <w:r w:rsidR="006917E4" w:rsidRPr="004A4C03">
        <w:rPr>
          <w:rFonts w:cs="Tahoma"/>
          <w:szCs w:val="20"/>
        </w:rPr>
        <w:t>ompensation fo</w:t>
      </w:r>
      <w:r w:rsidR="00CD606B" w:rsidRPr="004A4C03">
        <w:rPr>
          <w:rFonts w:cs="Tahoma"/>
          <w:szCs w:val="20"/>
        </w:rPr>
        <w:t>r</w:t>
      </w:r>
      <w:r w:rsidR="006917E4" w:rsidRPr="004A4C03">
        <w:rPr>
          <w:rFonts w:cs="Tahoma"/>
          <w:szCs w:val="20"/>
        </w:rPr>
        <w:t xml:space="preserve"> community land is payment in cash</w:t>
      </w:r>
      <w:r w:rsidR="00044FB6" w:rsidRPr="004A4C03">
        <w:rPr>
          <w:rFonts w:cs="Tahoma"/>
          <w:szCs w:val="20"/>
        </w:rPr>
        <w:t xml:space="preserve"> and</w:t>
      </w:r>
      <w:r w:rsidR="006917E4" w:rsidRPr="004A4C03">
        <w:rPr>
          <w:rFonts w:cs="Tahoma"/>
          <w:szCs w:val="20"/>
        </w:rPr>
        <w:t xml:space="preserve"> land for land.</w:t>
      </w:r>
    </w:p>
    <w:p w14:paraId="1B712E08" w14:textId="77777777" w:rsidR="00401BF3" w:rsidRPr="004A4C03" w:rsidRDefault="00401BF3" w:rsidP="004A4C03">
      <w:pPr>
        <w:pStyle w:val="Heading3"/>
        <w:rPr>
          <w:rFonts w:ascii="Tahoma" w:hAnsi="Tahoma" w:cs="Tahoma"/>
          <w:sz w:val="20"/>
          <w:szCs w:val="20"/>
        </w:rPr>
      </w:pPr>
      <w:bookmarkStart w:id="1130" w:name="_Toc103781603"/>
      <w:bookmarkStart w:id="1131" w:name="_Toc148524317"/>
      <w:r w:rsidRPr="004A4C03">
        <w:rPr>
          <w:rFonts w:ascii="Tahoma" w:hAnsi="Tahoma" w:cs="Tahoma"/>
          <w:sz w:val="20"/>
          <w:szCs w:val="20"/>
        </w:rPr>
        <w:t>Benefits of the Project</w:t>
      </w:r>
      <w:r w:rsidR="00941962" w:rsidRPr="004A4C03">
        <w:rPr>
          <w:rFonts w:ascii="Tahoma" w:hAnsi="Tahoma" w:cs="Tahoma"/>
          <w:sz w:val="20"/>
          <w:szCs w:val="20"/>
        </w:rPr>
        <w:t xml:space="preserve"> as </w:t>
      </w:r>
      <w:r w:rsidR="00E84EC7" w:rsidRPr="004A4C03">
        <w:rPr>
          <w:rFonts w:ascii="Tahoma" w:hAnsi="Tahoma" w:cs="Tahoma"/>
          <w:sz w:val="20"/>
          <w:szCs w:val="20"/>
        </w:rPr>
        <w:t>Understood</w:t>
      </w:r>
      <w:r w:rsidR="00941962" w:rsidRPr="004A4C03">
        <w:rPr>
          <w:rFonts w:ascii="Tahoma" w:hAnsi="Tahoma" w:cs="Tahoma"/>
          <w:sz w:val="20"/>
          <w:szCs w:val="20"/>
        </w:rPr>
        <w:t xml:space="preserve"> by the </w:t>
      </w:r>
      <w:r w:rsidR="00E84EC7" w:rsidRPr="004A4C03">
        <w:rPr>
          <w:rFonts w:ascii="Tahoma" w:hAnsi="Tahoma" w:cs="Tahoma"/>
          <w:sz w:val="20"/>
          <w:szCs w:val="20"/>
        </w:rPr>
        <w:t>Community</w:t>
      </w:r>
      <w:bookmarkEnd w:id="1130"/>
      <w:bookmarkEnd w:id="1131"/>
      <w:r w:rsidR="00E84EC7" w:rsidRPr="004A4C03">
        <w:rPr>
          <w:rFonts w:ascii="Tahoma" w:hAnsi="Tahoma" w:cs="Tahoma"/>
          <w:sz w:val="20"/>
          <w:szCs w:val="20"/>
        </w:rPr>
        <w:t xml:space="preserve"> </w:t>
      </w:r>
    </w:p>
    <w:p w14:paraId="5FFFA67F" w14:textId="77777777" w:rsidR="00401BF3" w:rsidRPr="004A4C03" w:rsidRDefault="00401BF3" w:rsidP="004A4C03">
      <w:pPr>
        <w:shd w:val="clear" w:color="auto" w:fill="FFFFFF"/>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community was in support of the project. They noted that the project will beneficial to the community as it will:</w:t>
      </w:r>
    </w:p>
    <w:p w14:paraId="6DA33BD0" w14:textId="77777777" w:rsidR="00401BF3" w:rsidRPr="004A4C03" w:rsidRDefault="004F5080" w:rsidP="004A4C03">
      <w:pPr>
        <w:numPr>
          <w:ilvl w:val="0"/>
          <w:numId w:val="195"/>
        </w:numPr>
        <w:shd w:val="clear" w:color="auto" w:fill="FFFFFF"/>
        <w:autoSpaceDE w:val="0"/>
        <w:autoSpaceDN w:val="0"/>
        <w:adjustRightInd w:val="0"/>
        <w:spacing w:after="0"/>
        <w:ind w:left="900"/>
        <w:jc w:val="both"/>
        <w:rPr>
          <w:rFonts w:ascii="Tahoma" w:hAnsi="Tahoma" w:cs="Tahoma"/>
          <w:color w:val="000000"/>
          <w:sz w:val="20"/>
          <w:szCs w:val="20"/>
        </w:rPr>
      </w:pPr>
      <w:r w:rsidRPr="004A4C03">
        <w:rPr>
          <w:rFonts w:ascii="Tahoma" w:hAnsi="Tahoma" w:cs="Tahoma"/>
          <w:color w:val="000000"/>
          <w:sz w:val="20"/>
          <w:szCs w:val="20"/>
        </w:rPr>
        <w:t xml:space="preserve">Improve their livelihood and enhance their living standards </w:t>
      </w:r>
    </w:p>
    <w:p w14:paraId="2A3A870F" w14:textId="77777777" w:rsidR="00401BF3" w:rsidRPr="004A4C03" w:rsidRDefault="004F5080" w:rsidP="004A4C03">
      <w:pPr>
        <w:numPr>
          <w:ilvl w:val="0"/>
          <w:numId w:val="195"/>
        </w:numPr>
        <w:spacing w:after="0"/>
        <w:ind w:left="900"/>
        <w:jc w:val="both"/>
        <w:rPr>
          <w:rFonts w:ascii="Tahoma" w:hAnsi="Tahoma" w:cs="Tahoma"/>
          <w:sz w:val="20"/>
          <w:szCs w:val="20"/>
        </w:rPr>
      </w:pPr>
      <w:r w:rsidRPr="004A4C03">
        <w:rPr>
          <w:rFonts w:ascii="Tahoma" w:hAnsi="Tahoma" w:cs="Tahoma"/>
          <w:color w:val="000000"/>
          <w:sz w:val="20"/>
          <w:szCs w:val="20"/>
        </w:rPr>
        <w:t>Provide them with energy for domestic use in addition to helping them to improve their business</w:t>
      </w:r>
      <w:r w:rsidR="00401BF3" w:rsidRPr="004A4C03">
        <w:rPr>
          <w:rFonts w:ascii="Tahoma" w:hAnsi="Tahoma" w:cs="Tahoma"/>
          <w:color w:val="000000"/>
          <w:sz w:val="20"/>
          <w:szCs w:val="20"/>
        </w:rPr>
        <w:t xml:space="preserve">es. </w:t>
      </w:r>
    </w:p>
    <w:p w14:paraId="225C24E4" w14:textId="77777777" w:rsidR="004F5080" w:rsidRPr="004A4C03" w:rsidRDefault="004F5080" w:rsidP="004A4C03">
      <w:pPr>
        <w:spacing w:after="0"/>
        <w:ind w:left="900"/>
        <w:jc w:val="both"/>
        <w:rPr>
          <w:rFonts w:ascii="Tahoma" w:hAnsi="Tahoma" w:cs="Tahoma"/>
          <w:sz w:val="20"/>
          <w:szCs w:val="20"/>
        </w:rPr>
      </w:pPr>
    </w:p>
    <w:p w14:paraId="43FFFB85" w14:textId="77777777" w:rsidR="00401BF3" w:rsidRPr="004A4C03" w:rsidRDefault="00401BF3" w:rsidP="004A4C03">
      <w:pPr>
        <w:shd w:val="clear" w:color="auto" w:fill="FFFFFF"/>
        <w:autoSpaceDE w:val="0"/>
        <w:autoSpaceDN w:val="0"/>
        <w:adjustRightInd w:val="0"/>
        <w:spacing w:after="0"/>
        <w:jc w:val="both"/>
        <w:rPr>
          <w:rFonts w:ascii="Tahoma" w:hAnsi="Tahoma" w:cs="Tahoma"/>
          <w:b/>
          <w:bCs/>
          <w:color w:val="000000"/>
          <w:sz w:val="20"/>
          <w:szCs w:val="20"/>
        </w:rPr>
      </w:pPr>
      <w:r w:rsidRPr="004A4C03">
        <w:rPr>
          <w:rFonts w:ascii="Tahoma" w:hAnsi="Tahoma" w:cs="Tahoma"/>
          <w:b/>
          <w:bCs/>
          <w:color w:val="000000"/>
          <w:sz w:val="20"/>
          <w:szCs w:val="20"/>
        </w:rPr>
        <w:t>Community Concerns</w:t>
      </w:r>
    </w:p>
    <w:p w14:paraId="4E60FC1A" w14:textId="77777777" w:rsidR="00401BF3" w:rsidRPr="004A4C03" w:rsidRDefault="00401BF3" w:rsidP="004A4C03">
      <w:pPr>
        <w:shd w:val="clear" w:color="auto" w:fill="FFFFFF"/>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community raised the following concerns:</w:t>
      </w:r>
    </w:p>
    <w:p w14:paraId="79B442AA" w14:textId="77777777" w:rsidR="00401BF3" w:rsidRPr="004A4C03" w:rsidRDefault="00134573" w:rsidP="004A4C03">
      <w:pPr>
        <w:numPr>
          <w:ilvl w:val="1"/>
          <w:numId w:val="196"/>
        </w:numPr>
        <w:spacing w:after="0"/>
        <w:jc w:val="both"/>
        <w:rPr>
          <w:rFonts w:ascii="Tahoma" w:hAnsi="Tahoma" w:cs="Tahoma"/>
          <w:sz w:val="20"/>
          <w:szCs w:val="20"/>
        </w:rPr>
      </w:pPr>
      <w:r w:rsidRPr="004A4C03">
        <w:rPr>
          <w:rFonts w:ascii="Tahoma" w:hAnsi="Tahoma" w:cs="Tahoma"/>
          <w:sz w:val="20"/>
          <w:szCs w:val="20"/>
        </w:rPr>
        <w:t xml:space="preserve">Gender </w:t>
      </w:r>
      <w:r w:rsidR="00401BF3" w:rsidRPr="004A4C03">
        <w:rPr>
          <w:rFonts w:ascii="Tahoma" w:hAnsi="Tahoma" w:cs="Tahoma"/>
          <w:sz w:val="20"/>
          <w:szCs w:val="20"/>
        </w:rPr>
        <w:t>equality was raised in relation to the project especially on employment opportunities. They suggested that youths and women should be given priority;</w:t>
      </w:r>
    </w:p>
    <w:p w14:paraId="136E7011" w14:textId="77777777" w:rsidR="00401BF3" w:rsidRPr="004A4C03" w:rsidRDefault="00401BF3" w:rsidP="004A4C03">
      <w:pPr>
        <w:numPr>
          <w:ilvl w:val="1"/>
          <w:numId w:val="196"/>
        </w:numPr>
        <w:spacing w:after="0"/>
        <w:jc w:val="both"/>
        <w:rPr>
          <w:rFonts w:ascii="Tahoma" w:hAnsi="Tahoma" w:cs="Tahoma"/>
          <w:sz w:val="20"/>
          <w:szCs w:val="20"/>
        </w:rPr>
      </w:pPr>
      <w:r w:rsidRPr="004A4C03">
        <w:rPr>
          <w:rFonts w:ascii="Tahoma" w:hAnsi="Tahoma" w:cs="Tahoma"/>
          <w:sz w:val="20"/>
          <w:szCs w:val="20"/>
        </w:rPr>
        <w:t>Increase in HIV/A</w:t>
      </w:r>
      <w:r w:rsidR="00CD606B" w:rsidRPr="004A4C03">
        <w:rPr>
          <w:rFonts w:ascii="Tahoma" w:hAnsi="Tahoma" w:cs="Tahoma"/>
          <w:sz w:val="20"/>
          <w:szCs w:val="20"/>
        </w:rPr>
        <w:t>IDS</w:t>
      </w:r>
      <w:r w:rsidRPr="004A4C03">
        <w:rPr>
          <w:rFonts w:ascii="Tahoma" w:hAnsi="Tahoma" w:cs="Tahoma"/>
          <w:sz w:val="20"/>
          <w:szCs w:val="20"/>
        </w:rPr>
        <w:t xml:space="preserve"> due to interactions of the locals with the project’s technical staff from outside the project area</w:t>
      </w:r>
    </w:p>
    <w:p w14:paraId="0ECDFCD8" w14:textId="7E8E6C4E" w:rsidR="00401BF3" w:rsidRPr="004A4C03" w:rsidRDefault="00401BF3" w:rsidP="004A4C03">
      <w:pPr>
        <w:numPr>
          <w:ilvl w:val="1"/>
          <w:numId w:val="196"/>
        </w:numPr>
        <w:shd w:val="clear" w:color="auto" w:fill="FFFFFF"/>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GBV/SH especially demand for sexual </w:t>
      </w:r>
      <w:r w:rsidR="00B7000E" w:rsidRPr="004A4C03">
        <w:rPr>
          <w:rFonts w:ascii="Tahoma" w:hAnsi="Tahoma" w:cs="Tahoma"/>
          <w:sz w:val="20"/>
          <w:szCs w:val="20"/>
        </w:rPr>
        <w:t>favours</w:t>
      </w:r>
      <w:r w:rsidRPr="004A4C03">
        <w:rPr>
          <w:rFonts w:ascii="Tahoma" w:hAnsi="Tahoma" w:cs="Tahoma"/>
          <w:sz w:val="20"/>
          <w:szCs w:val="20"/>
        </w:rPr>
        <w:t xml:space="preserve"> for job opportunities </w:t>
      </w:r>
    </w:p>
    <w:p w14:paraId="0F699495" w14:textId="77777777" w:rsidR="00857AC6" w:rsidRPr="004A4C03" w:rsidRDefault="00857AC6" w:rsidP="004A4C03">
      <w:pPr>
        <w:shd w:val="clear" w:color="auto" w:fill="FFFFFF"/>
        <w:autoSpaceDE w:val="0"/>
        <w:autoSpaceDN w:val="0"/>
        <w:adjustRightInd w:val="0"/>
        <w:spacing w:after="0"/>
        <w:jc w:val="both"/>
        <w:rPr>
          <w:rFonts w:ascii="Tahoma" w:hAnsi="Tahoma" w:cs="Tahoma"/>
          <w:b/>
          <w:bCs/>
          <w:color w:val="000000"/>
          <w:sz w:val="20"/>
          <w:szCs w:val="20"/>
        </w:rPr>
      </w:pPr>
    </w:p>
    <w:p w14:paraId="6075CEC0" w14:textId="77777777" w:rsidR="00401BF3" w:rsidRPr="004A4C03" w:rsidRDefault="00401BF3" w:rsidP="004A4C03">
      <w:pPr>
        <w:shd w:val="clear" w:color="auto" w:fill="FFFFFF"/>
        <w:autoSpaceDE w:val="0"/>
        <w:autoSpaceDN w:val="0"/>
        <w:adjustRightInd w:val="0"/>
        <w:spacing w:after="0"/>
        <w:jc w:val="both"/>
        <w:rPr>
          <w:rFonts w:ascii="Tahoma" w:hAnsi="Tahoma" w:cs="Tahoma"/>
          <w:b/>
          <w:bCs/>
          <w:color w:val="000000"/>
          <w:sz w:val="20"/>
          <w:szCs w:val="20"/>
        </w:rPr>
      </w:pPr>
      <w:r w:rsidRPr="004A4C03">
        <w:rPr>
          <w:rFonts w:ascii="Tahoma" w:hAnsi="Tahoma" w:cs="Tahoma"/>
          <w:b/>
          <w:bCs/>
          <w:color w:val="000000"/>
          <w:sz w:val="20"/>
          <w:szCs w:val="20"/>
        </w:rPr>
        <w:t>Community Requests</w:t>
      </w:r>
    </w:p>
    <w:p w14:paraId="2289858D" w14:textId="77777777" w:rsidR="00401BF3" w:rsidRPr="004A4C03" w:rsidRDefault="00401BF3" w:rsidP="004A4C03">
      <w:pPr>
        <w:shd w:val="clear" w:color="auto" w:fill="FFFFFF"/>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community requested the following from the project:</w:t>
      </w:r>
    </w:p>
    <w:p w14:paraId="10D537FC" w14:textId="77777777" w:rsidR="00401BF3" w:rsidRPr="004A4C03" w:rsidRDefault="00401BF3" w:rsidP="004A4C03">
      <w:pPr>
        <w:numPr>
          <w:ilvl w:val="0"/>
          <w:numId w:val="199"/>
        </w:numPr>
        <w:shd w:val="clear" w:color="auto" w:fill="FFFFFF"/>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Power connection to public facilities including hospital (Bumburi Dispensary) and the school (</w:t>
      </w:r>
      <w:r w:rsidRPr="004A4C03">
        <w:rPr>
          <w:rFonts w:ascii="Tahoma" w:hAnsi="Tahoma" w:cs="Tahoma"/>
          <w:sz w:val="20"/>
          <w:szCs w:val="20"/>
        </w:rPr>
        <w:t>Bumburi Primary school)</w:t>
      </w:r>
      <w:r w:rsidRPr="004A4C03">
        <w:rPr>
          <w:rFonts w:ascii="Tahoma" w:hAnsi="Tahoma" w:cs="Tahoma"/>
          <w:color w:val="000000"/>
          <w:sz w:val="20"/>
          <w:szCs w:val="20"/>
        </w:rPr>
        <w:t>. In addition to this they requested the proponent to improve on their water pan that is about 4km from the proposed site.</w:t>
      </w:r>
    </w:p>
    <w:p w14:paraId="5ED17624" w14:textId="1A8281C3" w:rsidR="00401BF3" w:rsidRPr="004A4C03" w:rsidRDefault="00401BF3" w:rsidP="004A4C03">
      <w:pPr>
        <w:numPr>
          <w:ilvl w:val="0"/>
          <w:numId w:val="199"/>
        </w:numPr>
        <w:shd w:val="clear" w:color="auto" w:fill="FFFFFF"/>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All employment opportunities especially the non-skilled </w:t>
      </w:r>
      <w:r w:rsidR="00B7000E" w:rsidRPr="004A4C03">
        <w:rPr>
          <w:rFonts w:ascii="Tahoma" w:hAnsi="Tahoma" w:cs="Tahoma"/>
          <w:color w:val="000000"/>
          <w:sz w:val="20"/>
          <w:szCs w:val="20"/>
        </w:rPr>
        <w:t>lab or</w:t>
      </w:r>
      <w:r w:rsidRPr="004A4C03">
        <w:rPr>
          <w:rFonts w:ascii="Tahoma" w:hAnsi="Tahoma" w:cs="Tahoma"/>
          <w:color w:val="000000"/>
          <w:sz w:val="20"/>
          <w:szCs w:val="20"/>
        </w:rPr>
        <w:t xml:space="preserve"> during the construction and operation Phases. They noted that lack of job opportunities a major setback to </w:t>
      </w:r>
      <w:r w:rsidRPr="004A4C03">
        <w:rPr>
          <w:rFonts w:ascii="Tahoma" w:eastAsia="SimSun" w:hAnsi="Tahoma" w:cs="Tahoma"/>
          <w:sz w:val="20"/>
          <w:szCs w:val="20"/>
        </w:rPr>
        <w:t>the</w:t>
      </w:r>
      <w:r w:rsidRPr="004A4C03">
        <w:rPr>
          <w:rFonts w:ascii="Tahoma" w:hAnsi="Tahoma" w:cs="Tahoma"/>
          <w:color w:val="000000"/>
          <w:sz w:val="20"/>
          <w:szCs w:val="20"/>
        </w:rPr>
        <w:t xml:space="preserve"> community. The men, women and youths are all in dire need of employment.</w:t>
      </w:r>
    </w:p>
    <w:p w14:paraId="24AE3ABE" w14:textId="77777777" w:rsidR="00401BF3" w:rsidRPr="004A4C03" w:rsidRDefault="00401BF3" w:rsidP="004A4C03">
      <w:pPr>
        <w:numPr>
          <w:ilvl w:val="0"/>
          <w:numId w:val="199"/>
        </w:numPr>
        <w:spacing w:after="0"/>
        <w:jc w:val="both"/>
        <w:rPr>
          <w:rFonts w:ascii="Tahoma" w:hAnsi="Tahoma" w:cs="Tahoma"/>
          <w:sz w:val="20"/>
          <w:szCs w:val="20"/>
        </w:rPr>
      </w:pPr>
      <w:r w:rsidRPr="004A4C03">
        <w:rPr>
          <w:rFonts w:ascii="Tahoma" w:hAnsi="Tahoma" w:cs="Tahoma"/>
          <w:sz w:val="20"/>
          <w:szCs w:val="20"/>
        </w:rPr>
        <w:t>Provision of street lighting at Bumburi village.</w:t>
      </w:r>
    </w:p>
    <w:p w14:paraId="4B104192" w14:textId="77777777" w:rsidR="00401BF3" w:rsidRPr="004A4C03" w:rsidRDefault="00401BF3" w:rsidP="004A4C03">
      <w:pPr>
        <w:numPr>
          <w:ilvl w:val="0"/>
          <w:numId w:val="199"/>
        </w:numPr>
        <w:spacing w:after="0"/>
        <w:jc w:val="both"/>
        <w:rPr>
          <w:rFonts w:ascii="Tahoma" w:hAnsi="Tahoma" w:cs="Tahoma"/>
          <w:sz w:val="20"/>
          <w:szCs w:val="20"/>
        </w:rPr>
      </w:pPr>
      <w:r w:rsidRPr="004A4C03">
        <w:rPr>
          <w:rFonts w:ascii="Tahoma" w:hAnsi="Tahoma" w:cs="Tahoma"/>
          <w:sz w:val="20"/>
          <w:szCs w:val="20"/>
        </w:rPr>
        <w:t xml:space="preserve">They inquired about the project's timeline because they were concerned that it would take too long to complete. It has already taken long time to commission the construction since the proponent initiated the land acquisition process and the community willingly </w:t>
      </w:r>
      <w:r w:rsidR="004D514E" w:rsidRPr="004A4C03">
        <w:rPr>
          <w:rFonts w:ascii="Tahoma" w:hAnsi="Tahoma" w:cs="Tahoma"/>
          <w:sz w:val="20"/>
          <w:szCs w:val="20"/>
        </w:rPr>
        <w:t>allocated</w:t>
      </w:r>
      <w:r w:rsidRPr="004A4C03">
        <w:rPr>
          <w:rFonts w:ascii="Tahoma" w:hAnsi="Tahoma" w:cs="Tahoma"/>
          <w:sz w:val="20"/>
          <w:szCs w:val="20"/>
        </w:rPr>
        <w:t xml:space="preserve"> the land in anticipation the project would commence expeditiously.</w:t>
      </w:r>
    </w:p>
    <w:p w14:paraId="49B060DF" w14:textId="77777777" w:rsidR="00C43D95" w:rsidRPr="004A4C03" w:rsidRDefault="00C43D95" w:rsidP="004A4C03">
      <w:pPr>
        <w:pStyle w:val="PPStandardReport"/>
        <w:numPr>
          <w:ilvl w:val="0"/>
          <w:numId w:val="199"/>
        </w:numPr>
        <w:rPr>
          <w:rFonts w:cs="Tahoma"/>
          <w:szCs w:val="20"/>
        </w:rPr>
      </w:pPr>
      <w:r w:rsidRPr="004A4C03">
        <w:rPr>
          <w:rFonts w:cs="Tahoma"/>
          <w:szCs w:val="20"/>
        </w:rPr>
        <w:t>In Bumburi, the community requested for these projects as compensation in kind:</w:t>
      </w:r>
    </w:p>
    <w:p w14:paraId="0E8114E5" w14:textId="77777777" w:rsidR="00C43D95" w:rsidRPr="004A4C03" w:rsidRDefault="00C43D95" w:rsidP="004A4C03">
      <w:pPr>
        <w:pStyle w:val="PPStandardReport"/>
        <w:numPr>
          <w:ilvl w:val="0"/>
          <w:numId w:val="200"/>
        </w:numPr>
        <w:rPr>
          <w:rFonts w:cs="Tahoma"/>
          <w:szCs w:val="20"/>
        </w:rPr>
      </w:pPr>
      <w:r w:rsidRPr="004A4C03">
        <w:rPr>
          <w:rFonts w:cs="Tahoma"/>
          <w:szCs w:val="20"/>
        </w:rPr>
        <w:t>Construction of classrooms in Bumburi primary school</w:t>
      </w:r>
    </w:p>
    <w:p w14:paraId="090B4C6B" w14:textId="77777777" w:rsidR="00C43D95" w:rsidRPr="004A4C03" w:rsidRDefault="00C43D95" w:rsidP="004A4C03">
      <w:pPr>
        <w:pStyle w:val="PPStandardReport"/>
        <w:numPr>
          <w:ilvl w:val="0"/>
          <w:numId w:val="200"/>
        </w:numPr>
        <w:rPr>
          <w:rFonts w:cs="Tahoma"/>
          <w:szCs w:val="20"/>
        </w:rPr>
      </w:pPr>
      <w:r w:rsidRPr="004A4C03">
        <w:rPr>
          <w:rFonts w:cs="Tahoma"/>
          <w:szCs w:val="20"/>
        </w:rPr>
        <w:t>Rehabilitation of the existing water pan</w:t>
      </w:r>
    </w:p>
    <w:p w14:paraId="117F5354" w14:textId="77777777" w:rsidR="00401BF3" w:rsidRDefault="00401BF3" w:rsidP="004A4C03">
      <w:pPr>
        <w:jc w:val="both"/>
        <w:rPr>
          <w:rFonts w:ascii="Tahoma" w:hAnsi="Tahoma" w:cs="Tahoma"/>
          <w:sz w:val="20"/>
          <w:szCs w:val="20"/>
        </w:rPr>
      </w:pPr>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238"/>
        <w:gridCol w:w="4220"/>
      </w:tblGrid>
      <w:tr w:rsidR="00401BF3" w:rsidRPr="004A4C03" w14:paraId="6203E914" w14:textId="77777777" w:rsidTr="00BE67E5">
        <w:tc>
          <w:tcPr>
            <w:tcW w:w="8458" w:type="dxa"/>
            <w:gridSpan w:val="2"/>
            <w:shd w:val="clear" w:color="auto" w:fill="auto"/>
          </w:tcPr>
          <w:p w14:paraId="5CAC88AB" w14:textId="77777777" w:rsidR="00401BF3" w:rsidRPr="004A4C03" w:rsidRDefault="00401BF3" w:rsidP="004A4C03">
            <w:pPr>
              <w:autoSpaceDE w:val="0"/>
              <w:autoSpaceDN w:val="0"/>
              <w:adjustRightInd w:val="0"/>
              <w:jc w:val="both"/>
              <w:rPr>
                <w:rFonts w:ascii="Tahoma" w:hAnsi="Tahoma" w:cs="Tahoma"/>
                <w:bCs/>
                <w:i/>
                <w:sz w:val="20"/>
                <w:szCs w:val="20"/>
              </w:rPr>
            </w:pPr>
            <w:r w:rsidRPr="004A4C03">
              <w:rPr>
                <w:rFonts w:ascii="Tahoma" w:hAnsi="Tahoma" w:cs="Tahoma"/>
                <w:bCs/>
                <w:i/>
                <w:sz w:val="20"/>
                <w:szCs w:val="20"/>
              </w:rPr>
              <w:t>Public participation “Baraza” Session</w:t>
            </w:r>
          </w:p>
        </w:tc>
      </w:tr>
      <w:tr w:rsidR="00401BF3" w:rsidRPr="004A4C03" w14:paraId="47DC98AB" w14:textId="77777777" w:rsidTr="00BE67E5">
        <w:tc>
          <w:tcPr>
            <w:tcW w:w="4238" w:type="dxa"/>
            <w:shd w:val="clear" w:color="auto" w:fill="auto"/>
          </w:tcPr>
          <w:p w14:paraId="4B117FC1" w14:textId="7BC6BD21" w:rsidR="00401BF3" w:rsidRPr="004A4C03" w:rsidRDefault="00D4583A" w:rsidP="004A4C03">
            <w:pPr>
              <w:autoSpaceDE w:val="0"/>
              <w:autoSpaceDN w:val="0"/>
              <w:adjustRightInd w:val="0"/>
              <w:jc w:val="both"/>
              <w:rPr>
                <w:rFonts w:ascii="Tahoma" w:hAnsi="Tahoma" w:cs="Tahoma"/>
                <w:bCs/>
                <w:sz w:val="20"/>
                <w:szCs w:val="20"/>
              </w:rPr>
            </w:pPr>
            <w:r w:rsidRPr="004A4C03">
              <w:rPr>
                <w:rFonts w:ascii="Tahoma" w:hAnsi="Tahoma" w:cs="Tahoma"/>
                <w:noProof/>
                <w:sz w:val="20"/>
                <w:szCs w:val="20"/>
                <w:lang w:val="en-US"/>
              </w:rPr>
              <w:drawing>
                <wp:inline distT="0" distB="0" distL="0" distR="0" wp14:anchorId="7A462AA8" wp14:editId="7F3A5473">
                  <wp:extent cx="2295525" cy="17240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95525" cy="1724025"/>
                          </a:xfrm>
                          <a:prstGeom prst="rect">
                            <a:avLst/>
                          </a:prstGeom>
                          <a:noFill/>
                          <a:ln>
                            <a:noFill/>
                          </a:ln>
                        </pic:spPr>
                      </pic:pic>
                    </a:graphicData>
                  </a:graphic>
                </wp:inline>
              </w:drawing>
            </w:r>
          </w:p>
        </w:tc>
        <w:tc>
          <w:tcPr>
            <w:tcW w:w="4220" w:type="dxa"/>
            <w:shd w:val="clear" w:color="auto" w:fill="auto"/>
          </w:tcPr>
          <w:p w14:paraId="795EE0A2" w14:textId="11E69EC1" w:rsidR="00401BF3" w:rsidRPr="004A4C03" w:rsidRDefault="00D4583A" w:rsidP="004A4C03">
            <w:pPr>
              <w:autoSpaceDE w:val="0"/>
              <w:autoSpaceDN w:val="0"/>
              <w:adjustRightInd w:val="0"/>
              <w:jc w:val="both"/>
              <w:rPr>
                <w:rFonts w:ascii="Tahoma" w:hAnsi="Tahoma" w:cs="Tahoma"/>
                <w:bCs/>
                <w:sz w:val="20"/>
                <w:szCs w:val="20"/>
              </w:rPr>
            </w:pPr>
            <w:r w:rsidRPr="004A4C03">
              <w:rPr>
                <w:rFonts w:ascii="Tahoma" w:hAnsi="Tahoma" w:cs="Tahoma"/>
                <w:noProof/>
                <w:sz w:val="20"/>
                <w:szCs w:val="20"/>
                <w:lang w:val="en-US"/>
              </w:rPr>
              <w:drawing>
                <wp:inline distT="0" distB="0" distL="0" distR="0" wp14:anchorId="70DF67F6" wp14:editId="51DC77A4">
                  <wp:extent cx="2276475" cy="1714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76475" cy="1714500"/>
                          </a:xfrm>
                          <a:prstGeom prst="rect">
                            <a:avLst/>
                          </a:prstGeom>
                          <a:noFill/>
                          <a:ln>
                            <a:noFill/>
                          </a:ln>
                        </pic:spPr>
                      </pic:pic>
                    </a:graphicData>
                  </a:graphic>
                </wp:inline>
              </w:drawing>
            </w:r>
          </w:p>
        </w:tc>
      </w:tr>
      <w:tr w:rsidR="00401BF3" w:rsidRPr="004A4C03" w14:paraId="69D53E02" w14:textId="77777777" w:rsidTr="00BE67E5">
        <w:tc>
          <w:tcPr>
            <w:tcW w:w="8458" w:type="dxa"/>
            <w:gridSpan w:val="2"/>
            <w:shd w:val="clear" w:color="auto" w:fill="auto"/>
          </w:tcPr>
          <w:p w14:paraId="1F50623B" w14:textId="77777777" w:rsidR="00401BF3" w:rsidRPr="004A4C03" w:rsidRDefault="00401BF3" w:rsidP="004A4C03">
            <w:pPr>
              <w:autoSpaceDE w:val="0"/>
              <w:autoSpaceDN w:val="0"/>
              <w:adjustRightInd w:val="0"/>
              <w:jc w:val="both"/>
              <w:rPr>
                <w:rFonts w:ascii="Tahoma" w:hAnsi="Tahoma" w:cs="Tahoma"/>
                <w:bCs/>
                <w:i/>
                <w:sz w:val="20"/>
                <w:szCs w:val="20"/>
              </w:rPr>
            </w:pPr>
            <w:r w:rsidRPr="004A4C03">
              <w:rPr>
                <w:rFonts w:ascii="Tahoma" w:hAnsi="Tahoma" w:cs="Tahoma"/>
                <w:bCs/>
                <w:i/>
                <w:sz w:val="20"/>
                <w:szCs w:val="20"/>
              </w:rPr>
              <w:t>Focused Group Discussion with the Men</w:t>
            </w:r>
          </w:p>
        </w:tc>
      </w:tr>
      <w:tr w:rsidR="00401BF3" w:rsidRPr="004A4C03" w14:paraId="1514F015" w14:textId="77777777" w:rsidTr="00BE67E5">
        <w:tc>
          <w:tcPr>
            <w:tcW w:w="4238" w:type="dxa"/>
            <w:shd w:val="clear" w:color="auto" w:fill="auto"/>
          </w:tcPr>
          <w:p w14:paraId="34B8C4FE" w14:textId="3A055320" w:rsidR="00401BF3" w:rsidRPr="004A4C03" w:rsidRDefault="00D4583A" w:rsidP="004A4C03">
            <w:pPr>
              <w:autoSpaceDE w:val="0"/>
              <w:autoSpaceDN w:val="0"/>
              <w:adjustRightInd w:val="0"/>
              <w:jc w:val="both"/>
              <w:rPr>
                <w:rFonts w:ascii="Tahoma" w:hAnsi="Tahoma" w:cs="Tahoma"/>
                <w:bCs/>
                <w:sz w:val="20"/>
                <w:szCs w:val="20"/>
              </w:rPr>
            </w:pPr>
            <w:r w:rsidRPr="004A4C03">
              <w:rPr>
                <w:rFonts w:ascii="Tahoma" w:hAnsi="Tahoma" w:cs="Tahoma"/>
                <w:noProof/>
                <w:sz w:val="20"/>
                <w:szCs w:val="20"/>
                <w:lang w:val="en-US"/>
              </w:rPr>
              <w:drawing>
                <wp:inline distT="0" distB="0" distL="0" distR="0" wp14:anchorId="45A44F2A" wp14:editId="06385443">
                  <wp:extent cx="2247900" cy="16668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47900" cy="1666875"/>
                          </a:xfrm>
                          <a:prstGeom prst="rect">
                            <a:avLst/>
                          </a:prstGeom>
                          <a:noFill/>
                          <a:ln>
                            <a:noFill/>
                          </a:ln>
                        </pic:spPr>
                      </pic:pic>
                    </a:graphicData>
                  </a:graphic>
                </wp:inline>
              </w:drawing>
            </w:r>
          </w:p>
        </w:tc>
        <w:tc>
          <w:tcPr>
            <w:tcW w:w="4220" w:type="dxa"/>
            <w:shd w:val="clear" w:color="auto" w:fill="auto"/>
          </w:tcPr>
          <w:p w14:paraId="2F6A1E30" w14:textId="77777777" w:rsidR="00401BF3" w:rsidRPr="004A4C03" w:rsidRDefault="00401BF3" w:rsidP="004A4C03">
            <w:pPr>
              <w:autoSpaceDE w:val="0"/>
              <w:autoSpaceDN w:val="0"/>
              <w:adjustRightInd w:val="0"/>
              <w:jc w:val="both"/>
              <w:rPr>
                <w:rFonts w:ascii="Tahoma" w:hAnsi="Tahoma" w:cs="Tahoma"/>
                <w:bCs/>
                <w:sz w:val="20"/>
                <w:szCs w:val="20"/>
              </w:rPr>
            </w:pPr>
          </w:p>
        </w:tc>
      </w:tr>
      <w:tr w:rsidR="00401BF3" w:rsidRPr="004A4C03" w14:paraId="5BF9CA5E" w14:textId="77777777" w:rsidTr="00BE67E5">
        <w:tc>
          <w:tcPr>
            <w:tcW w:w="8458" w:type="dxa"/>
            <w:gridSpan w:val="2"/>
            <w:shd w:val="clear" w:color="auto" w:fill="auto"/>
          </w:tcPr>
          <w:p w14:paraId="5F4B0488" w14:textId="77777777" w:rsidR="00401BF3" w:rsidRPr="004A4C03" w:rsidRDefault="00401BF3" w:rsidP="004A4C03">
            <w:pPr>
              <w:autoSpaceDE w:val="0"/>
              <w:autoSpaceDN w:val="0"/>
              <w:adjustRightInd w:val="0"/>
              <w:jc w:val="both"/>
              <w:rPr>
                <w:rFonts w:ascii="Tahoma" w:hAnsi="Tahoma" w:cs="Tahoma"/>
                <w:bCs/>
                <w:sz w:val="20"/>
                <w:szCs w:val="20"/>
              </w:rPr>
            </w:pPr>
            <w:r w:rsidRPr="004A4C03">
              <w:rPr>
                <w:rFonts w:ascii="Tahoma" w:hAnsi="Tahoma" w:cs="Tahoma"/>
                <w:bCs/>
                <w:i/>
                <w:sz w:val="20"/>
                <w:szCs w:val="20"/>
              </w:rPr>
              <w:t>Focused Group Discussion with Women</w:t>
            </w:r>
          </w:p>
        </w:tc>
      </w:tr>
      <w:tr w:rsidR="00401BF3" w:rsidRPr="004A4C03" w14:paraId="41CD493B" w14:textId="77777777" w:rsidTr="00BE67E5">
        <w:tc>
          <w:tcPr>
            <w:tcW w:w="4238" w:type="dxa"/>
            <w:shd w:val="clear" w:color="auto" w:fill="auto"/>
          </w:tcPr>
          <w:p w14:paraId="18D566BF" w14:textId="16E70157" w:rsidR="00401BF3" w:rsidRPr="004A4C03" w:rsidRDefault="00D4583A" w:rsidP="004A4C03">
            <w:pPr>
              <w:autoSpaceDE w:val="0"/>
              <w:autoSpaceDN w:val="0"/>
              <w:adjustRightInd w:val="0"/>
              <w:jc w:val="both"/>
              <w:rPr>
                <w:rFonts w:ascii="Tahoma" w:hAnsi="Tahoma" w:cs="Tahoma"/>
                <w:bCs/>
                <w:sz w:val="20"/>
                <w:szCs w:val="20"/>
              </w:rPr>
            </w:pPr>
            <w:r w:rsidRPr="004A4C03">
              <w:rPr>
                <w:rFonts w:ascii="Tahoma" w:hAnsi="Tahoma" w:cs="Tahoma"/>
                <w:noProof/>
                <w:sz w:val="20"/>
                <w:szCs w:val="20"/>
                <w:lang w:val="en-US"/>
              </w:rPr>
              <w:drawing>
                <wp:inline distT="0" distB="0" distL="0" distR="0" wp14:anchorId="4B7DCF68" wp14:editId="63A6F3E2">
                  <wp:extent cx="2247900" cy="16859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inline>
              </w:drawing>
            </w:r>
          </w:p>
        </w:tc>
        <w:tc>
          <w:tcPr>
            <w:tcW w:w="4220" w:type="dxa"/>
            <w:shd w:val="clear" w:color="auto" w:fill="auto"/>
          </w:tcPr>
          <w:p w14:paraId="4DD364C2" w14:textId="209064E9" w:rsidR="00401BF3" w:rsidRPr="004A4C03" w:rsidRDefault="00D4583A" w:rsidP="004A4C03">
            <w:pPr>
              <w:autoSpaceDE w:val="0"/>
              <w:autoSpaceDN w:val="0"/>
              <w:adjustRightInd w:val="0"/>
              <w:jc w:val="both"/>
              <w:rPr>
                <w:rFonts w:ascii="Tahoma" w:hAnsi="Tahoma" w:cs="Tahoma"/>
                <w:bCs/>
                <w:sz w:val="20"/>
                <w:szCs w:val="20"/>
              </w:rPr>
            </w:pPr>
            <w:r w:rsidRPr="004A4C03">
              <w:rPr>
                <w:rFonts w:ascii="Tahoma" w:hAnsi="Tahoma" w:cs="Tahoma"/>
                <w:noProof/>
                <w:sz w:val="20"/>
                <w:szCs w:val="20"/>
                <w:lang w:val="en-US"/>
              </w:rPr>
              <w:drawing>
                <wp:inline distT="0" distB="0" distL="0" distR="0" wp14:anchorId="348A97C2" wp14:editId="6454B429">
                  <wp:extent cx="2209800" cy="16478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09800" cy="1647825"/>
                          </a:xfrm>
                          <a:prstGeom prst="rect">
                            <a:avLst/>
                          </a:prstGeom>
                          <a:noFill/>
                          <a:ln>
                            <a:noFill/>
                          </a:ln>
                        </pic:spPr>
                      </pic:pic>
                    </a:graphicData>
                  </a:graphic>
                </wp:inline>
              </w:drawing>
            </w:r>
          </w:p>
        </w:tc>
      </w:tr>
      <w:tr w:rsidR="00401BF3" w:rsidRPr="004A4C03" w14:paraId="5CA21275" w14:textId="77777777" w:rsidTr="00BE67E5">
        <w:tc>
          <w:tcPr>
            <w:tcW w:w="8458" w:type="dxa"/>
            <w:gridSpan w:val="2"/>
            <w:shd w:val="clear" w:color="auto" w:fill="auto"/>
          </w:tcPr>
          <w:p w14:paraId="7B7F45B4" w14:textId="77777777" w:rsidR="00401BF3" w:rsidRPr="004A4C03" w:rsidRDefault="00401BF3" w:rsidP="004A4C03">
            <w:pPr>
              <w:autoSpaceDE w:val="0"/>
              <w:autoSpaceDN w:val="0"/>
              <w:adjustRightInd w:val="0"/>
              <w:jc w:val="both"/>
              <w:rPr>
                <w:rFonts w:ascii="Tahoma" w:hAnsi="Tahoma" w:cs="Tahoma"/>
                <w:bCs/>
                <w:sz w:val="20"/>
                <w:szCs w:val="20"/>
              </w:rPr>
            </w:pPr>
            <w:r w:rsidRPr="004A4C03">
              <w:rPr>
                <w:rFonts w:ascii="Tahoma" w:hAnsi="Tahoma" w:cs="Tahoma"/>
                <w:bCs/>
                <w:i/>
                <w:sz w:val="20"/>
                <w:szCs w:val="20"/>
              </w:rPr>
              <w:t>Focused Group discussion with the Youths</w:t>
            </w:r>
          </w:p>
        </w:tc>
      </w:tr>
      <w:tr w:rsidR="00401BF3" w:rsidRPr="004A4C03" w14:paraId="733315DB" w14:textId="77777777" w:rsidTr="00BE67E5">
        <w:tc>
          <w:tcPr>
            <w:tcW w:w="4238" w:type="dxa"/>
            <w:shd w:val="clear" w:color="auto" w:fill="auto"/>
          </w:tcPr>
          <w:p w14:paraId="50AB0D50" w14:textId="58A50085" w:rsidR="00401BF3" w:rsidRPr="004A4C03" w:rsidRDefault="00D4583A" w:rsidP="004A4C03">
            <w:pPr>
              <w:autoSpaceDE w:val="0"/>
              <w:autoSpaceDN w:val="0"/>
              <w:adjustRightInd w:val="0"/>
              <w:jc w:val="both"/>
              <w:rPr>
                <w:rFonts w:ascii="Tahoma" w:hAnsi="Tahoma" w:cs="Tahoma"/>
                <w:bCs/>
                <w:sz w:val="20"/>
                <w:szCs w:val="20"/>
              </w:rPr>
            </w:pPr>
            <w:r w:rsidRPr="004A4C03">
              <w:rPr>
                <w:rFonts w:ascii="Tahoma" w:hAnsi="Tahoma" w:cs="Tahoma"/>
                <w:noProof/>
                <w:sz w:val="20"/>
                <w:szCs w:val="20"/>
                <w:lang w:val="en-US"/>
              </w:rPr>
              <w:drawing>
                <wp:inline distT="0" distB="0" distL="0" distR="0" wp14:anchorId="43ECB230" wp14:editId="00AF1AD5">
                  <wp:extent cx="2247900" cy="16859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inline>
              </w:drawing>
            </w:r>
          </w:p>
        </w:tc>
        <w:tc>
          <w:tcPr>
            <w:tcW w:w="4220" w:type="dxa"/>
            <w:shd w:val="clear" w:color="auto" w:fill="auto"/>
          </w:tcPr>
          <w:p w14:paraId="4D2A84BD" w14:textId="0402B1AA" w:rsidR="00401BF3" w:rsidRPr="004A4C03" w:rsidRDefault="00D4583A" w:rsidP="004A4C03">
            <w:pPr>
              <w:autoSpaceDE w:val="0"/>
              <w:autoSpaceDN w:val="0"/>
              <w:adjustRightInd w:val="0"/>
              <w:jc w:val="both"/>
              <w:rPr>
                <w:rFonts w:ascii="Tahoma" w:hAnsi="Tahoma" w:cs="Tahoma"/>
                <w:bCs/>
                <w:sz w:val="20"/>
                <w:szCs w:val="20"/>
              </w:rPr>
            </w:pPr>
            <w:r w:rsidRPr="004A4C03">
              <w:rPr>
                <w:rFonts w:ascii="Tahoma" w:hAnsi="Tahoma" w:cs="Tahoma"/>
                <w:noProof/>
                <w:sz w:val="20"/>
                <w:szCs w:val="20"/>
                <w:lang w:val="en-US"/>
              </w:rPr>
              <w:drawing>
                <wp:inline distT="0" distB="0" distL="0" distR="0" wp14:anchorId="6A7CA491" wp14:editId="79DBE590">
                  <wp:extent cx="2209800" cy="16478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09800" cy="1647825"/>
                          </a:xfrm>
                          <a:prstGeom prst="rect">
                            <a:avLst/>
                          </a:prstGeom>
                          <a:noFill/>
                          <a:ln>
                            <a:noFill/>
                          </a:ln>
                        </pic:spPr>
                      </pic:pic>
                    </a:graphicData>
                  </a:graphic>
                </wp:inline>
              </w:drawing>
            </w:r>
          </w:p>
        </w:tc>
      </w:tr>
    </w:tbl>
    <w:p w14:paraId="09DA728A" w14:textId="77777777" w:rsidR="00401BF3" w:rsidRPr="004A4C03" w:rsidRDefault="00401BF3" w:rsidP="004A4C03">
      <w:pPr>
        <w:pStyle w:val="CM147"/>
        <w:spacing w:after="0" w:line="276" w:lineRule="auto"/>
        <w:jc w:val="both"/>
        <w:rPr>
          <w:rFonts w:ascii="Tahoma" w:hAnsi="Tahoma" w:cs="Tahoma"/>
          <w:i/>
          <w:sz w:val="20"/>
          <w:szCs w:val="20"/>
        </w:rPr>
      </w:pPr>
      <w:bookmarkStart w:id="1132" w:name="_Toc90324157"/>
      <w:r w:rsidRPr="004A4C03">
        <w:rPr>
          <w:rFonts w:ascii="Tahoma" w:hAnsi="Tahoma" w:cs="Tahoma"/>
          <w:i/>
          <w:sz w:val="20"/>
          <w:szCs w:val="20"/>
        </w:rPr>
        <w:t xml:space="preserve">Plate </w:t>
      </w:r>
      <w:r w:rsidRPr="004A4C03">
        <w:rPr>
          <w:rFonts w:ascii="Tahoma" w:hAnsi="Tahoma" w:cs="Tahoma"/>
          <w:i/>
          <w:sz w:val="20"/>
          <w:szCs w:val="20"/>
        </w:rPr>
        <w:fldChar w:fldCharType="begin"/>
      </w:r>
      <w:r w:rsidRPr="004A4C03">
        <w:rPr>
          <w:rFonts w:ascii="Tahoma" w:hAnsi="Tahoma" w:cs="Tahoma"/>
          <w:i/>
          <w:sz w:val="20"/>
          <w:szCs w:val="20"/>
        </w:rPr>
        <w:instrText xml:space="preserve"> SEQ Plate \* ARABIC </w:instrText>
      </w:r>
      <w:r w:rsidRPr="004A4C03">
        <w:rPr>
          <w:rFonts w:ascii="Tahoma" w:hAnsi="Tahoma" w:cs="Tahoma"/>
          <w:i/>
          <w:sz w:val="20"/>
          <w:szCs w:val="20"/>
        </w:rPr>
        <w:fldChar w:fldCharType="separate"/>
      </w:r>
      <w:r w:rsidRPr="004A4C03">
        <w:rPr>
          <w:rFonts w:ascii="Tahoma" w:hAnsi="Tahoma" w:cs="Tahoma"/>
          <w:i/>
          <w:noProof/>
          <w:sz w:val="20"/>
          <w:szCs w:val="20"/>
        </w:rPr>
        <w:t>5</w:t>
      </w:r>
      <w:r w:rsidRPr="004A4C03">
        <w:rPr>
          <w:rFonts w:ascii="Tahoma" w:hAnsi="Tahoma" w:cs="Tahoma"/>
          <w:i/>
          <w:sz w:val="20"/>
          <w:szCs w:val="20"/>
        </w:rPr>
        <w:fldChar w:fldCharType="end"/>
      </w:r>
      <w:r w:rsidRPr="004A4C03">
        <w:rPr>
          <w:rFonts w:ascii="Tahoma" w:hAnsi="Tahoma" w:cs="Tahoma"/>
          <w:i/>
          <w:sz w:val="20"/>
          <w:szCs w:val="20"/>
        </w:rPr>
        <w:t>: Stakeholder’s engagement process</w:t>
      </w:r>
      <w:bookmarkEnd w:id="1132"/>
    </w:p>
    <w:p w14:paraId="1C68D4E7" w14:textId="77777777" w:rsidR="00401BF3" w:rsidRPr="004A4C03" w:rsidRDefault="00401BF3" w:rsidP="004A4C03">
      <w:pPr>
        <w:shd w:val="clear" w:color="auto" w:fill="FFFFFF"/>
        <w:autoSpaceDE w:val="0"/>
        <w:autoSpaceDN w:val="0"/>
        <w:adjustRightInd w:val="0"/>
        <w:jc w:val="both"/>
        <w:rPr>
          <w:rFonts w:ascii="Tahoma" w:hAnsi="Tahoma" w:cs="Tahoma"/>
          <w:b/>
          <w:bCs/>
          <w:sz w:val="20"/>
          <w:szCs w:val="20"/>
        </w:rPr>
      </w:pPr>
    </w:p>
    <w:p w14:paraId="7CBC614E" w14:textId="77777777" w:rsidR="00401BF3" w:rsidRPr="004A4C03" w:rsidRDefault="00941962" w:rsidP="004A4C03">
      <w:pPr>
        <w:shd w:val="clear" w:color="auto" w:fill="FFFFFF"/>
        <w:autoSpaceDE w:val="0"/>
        <w:autoSpaceDN w:val="0"/>
        <w:adjustRightInd w:val="0"/>
        <w:jc w:val="both"/>
        <w:rPr>
          <w:rFonts w:ascii="Tahoma" w:hAnsi="Tahoma" w:cs="Tahoma"/>
          <w:sz w:val="20"/>
          <w:szCs w:val="20"/>
        </w:rPr>
      </w:pPr>
      <w:r w:rsidRPr="004A4C03">
        <w:rPr>
          <w:rFonts w:ascii="Tahoma" w:hAnsi="Tahoma" w:cs="Tahoma"/>
          <w:sz w:val="20"/>
          <w:szCs w:val="20"/>
        </w:rPr>
        <w:br w:type="page"/>
      </w:r>
      <w:r w:rsidR="00401BF3" w:rsidRPr="004A4C03">
        <w:rPr>
          <w:rFonts w:ascii="Tahoma" w:hAnsi="Tahoma" w:cs="Tahoma"/>
          <w:sz w:val="20"/>
          <w:szCs w:val="20"/>
        </w:rPr>
        <w:t>The table below presents the issues /comments raised by the stakeholders during the public meeting and the responses given by the Proponent and the Consultant.</w:t>
      </w:r>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406"/>
        <w:gridCol w:w="1322"/>
        <w:gridCol w:w="3031"/>
        <w:gridCol w:w="4601"/>
      </w:tblGrid>
      <w:tr w:rsidR="00401BF3" w:rsidRPr="004A4C03" w14:paraId="50E30DD6" w14:textId="77777777" w:rsidTr="00682E1E">
        <w:tc>
          <w:tcPr>
            <w:tcW w:w="217" w:type="pct"/>
            <w:tcBorders>
              <w:top w:val="nil"/>
              <w:left w:val="nil"/>
              <w:bottom w:val="single" w:sz="12" w:space="0" w:color="5B9BD5"/>
              <w:right w:val="nil"/>
              <w:tl2br w:val="nil"/>
              <w:tr2bl w:val="nil"/>
            </w:tcBorders>
            <w:shd w:val="clear" w:color="auto" w:fill="DEEAF6"/>
          </w:tcPr>
          <w:p w14:paraId="61EDE0CC" w14:textId="77777777" w:rsidR="00401BF3" w:rsidRPr="004A4C03" w:rsidRDefault="00401BF3" w:rsidP="004A4C03">
            <w:pPr>
              <w:jc w:val="both"/>
              <w:rPr>
                <w:rFonts w:ascii="Tahoma" w:eastAsia="Calibri" w:hAnsi="Tahoma" w:cs="Tahoma"/>
                <w:b/>
                <w:sz w:val="20"/>
                <w:szCs w:val="20"/>
              </w:rPr>
            </w:pPr>
            <w:r w:rsidRPr="004A4C03">
              <w:rPr>
                <w:rFonts w:ascii="Tahoma" w:eastAsia="Calibri" w:hAnsi="Tahoma" w:cs="Tahoma"/>
                <w:b/>
                <w:sz w:val="20"/>
                <w:szCs w:val="20"/>
              </w:rPr>
              <w:t>No</w:t>
            </w:r>
          </w:p>
        </w:tc>
        <w:tc>
          <w:tcPr>
            <w:tcW w:w="706" w:type="pct"/>
            <w:tcBorders>
              <w:top w:val="nil"/>
              <w:left w:val="nil"/>
              <w:bottom w:val="single" w:sz="12" w:space="0" w:color="5B9BD5"/>
              <w:right w:val="nil"/>
              <w:tl2br w:val="nil"/>
              <w:tr2bl w:val="nil"/>
            </w:tcBorders>
            <w:shd w:val="clear" w:color="auto" w:fill="DEEAF6"/>
          </w:tcPr>
          <w:p w14:paraId="7DD5EEDD" w14:textId="77777777" w:rsidR="00401BF3" w:rsidRPr="004A4C03" w:rsidRDefault="00401BF3" w:rsidP="004A4C03">
            <w:pPr>
              <w:jc w:val="both"/>
              <w:rPr>
                <w:rFonts w:ascii="Tahoma" w:eastAsia="Calibri" w:hAnsi="Tahoma" w:cs="Tahoma"/>
                <w:b/>
                <w:sz w:val="20"/>
                <w:szCs w:val="20"/>
              </w:rPr>
            </w:pPr>
            <w:r w:rsidRPr="004A4C03">
              <w:rPr>
                <w:rFonts w:ascii="Tahoma" w:eastAsia="Calibri" w:hAnsi="Tahoma" w:cs="Tahoma"/>
                <w:b/>
                <w:sz w:val="20"/>
                <w:szCs w:val="20"/>
              </w:rPr>
              <w:t>Name</w:t>
            </w:r>
          </w:p>
        </w:tc>
        <w:tc>
          <w:tcPr>
            <w:tcW w:w="1619" w:type="pct"/>
            <w:tcBorders>
              <w:top w:val="nil"/>
              <w:left w:val="nil"/>
              <w:bottom w:val="single" w:sz="12" w:space="0" w:color="5B9BD5"/>
              <w:right w:val="nil"/>
              <w:tl2br w:val="nil"/>
              <w:tr2bl w:val="nil"/>
            </w:tcBorders>
            <w:shd w:val="clear" w:color="auto" w:fill="DEEAF6"/>
          </w:tcPr>
          <w:p w14:paraId="13397EB0" w14:textId="77777777" w:rsidR="00401BF3" w:rsidRPr="004A4C03" w:rsidRDefault="00401BF3" w:rsidP="004A4C03">
            <w:pPr>
              <w:jc w:val="both"/>
              <w:rPr>
                <w:rFonts w:ascii="Tahoma" w:eastAsia="Calibri" w:hAnsi="Tahoma" w:cs="Tahoma"/>
                <w:b/>
                <w:sz w:val="20"/>
                <w:szCs w:val="20"/>
              </w:rPr>
            </w:pPr>
            <w:r w:rsidRPr="004A4C03">
              <w:rPr>
                <w:rFonts w:ascii="Tahoma" w:eastAsia="Calibri" w:hAnsi="Tahoma" w:cs="Tahoma"/>
                <w:b/>
                <w:sz w:val="20"/>
                <w:szCs w:val="20"/>
              </w:rPr>
              <w:t>Organization/Designation</w:t>
            </w:r>
          </w:p>
        </w:tc>
        <w:tc>
          <w:tcPr>
            <w:tcW w:w="2458" w:type="pct"/>
            <w:tcBorders>
              <w:top w:val="nil"/>
              <w:left w:val="nil"/>
              <w:bottom w:val="single" w:sz="12" w:space="0" w:color="5B9BD5"/>
              <w:right w:val="nil"/>
              <w:tl2br w:val="nil"/>
              <w:tr2bl w:val="nil"/>
            </w:tcBorders>
            <w:shd w:val="clear" w:color="auto" w:fill="DEEAF6"/>
          </w:tcPr>
          <w:p w14:paraId="1FBDD6B8" w14:textId="77777777" w:rsidR="00401BF3" w:rsidRPr="004A4C03" w:rsidRDefault="00401BF3" w:rsidP="004A4C03">
            <w:pPr>
              <w:jc w:val="both"/>
              <w:rPr>
                <w:rFonts w:ascii="Tahoma" w:eastAsia="Calibri" w:hAnsi="Tahoma" w:cs="Tahoma"/>
                <w:b/>
                <w:sz w:val="20"/>
                <w:szCs w:val="20"/>
              </w:rPr>
            </w:pPr>
            <w:r w:rsidRPr="004A4C03">
              <w:rPr>
                <w:rFonts w:ascii="Tahoma" w:eastAsia="Calibri" w:hAnsi="Tahoma" w:cs="Tahoma"/>
                <w:b/>
                <w:sz w:val="20"/>
                <w:szCs w:val="20"/>
              </w:rPr>
              <w:t>Issues</w:t>
            </w:r>
            <w:r w:rsidR="00E84EC7" w:rsidRPr="004A4C03">
              <w:rPr>
                <w:rFonts w:ascii="Tahoma" w:eastAsia="Calibri" w:hAnsi="Tahoma" w:cs="Tahoma"/>
                <w:b/>
                <w:sz w:val="20"/>
                <w:szCs w:val="20"/>
              </w:rPr>
              <w:t xml:space="preserve">/Comments Discussed </w:t>
            </w:r>
          </w:p>
        </w:tc>
      </w:tr>
      <w:tr w:rsidR="00401BF3" w:rsidRPr="004A4C03" w14:paraId="19ACD1C3" w14:textId="77777777" w:rsidTr="00682E1E">
        <w:tc>
          <w:tcPr>
            <w:tcW w:w="217" w:type="pct"/>
            <w:shd w:val="clear" w:color="auto" w:fill="auto"/>
          </w:tcPr>
          <w:p w14:paraId="31969F0A"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1</w:t>
            </w:r>
          </w:p>
        </w:tc>
        <w:tc>
          <w:tcPr>
            <w:tcW w:w="706" w:type="pct"/>
            <w:shd w:val="clear" w:color="auto" w:fill="auto"/>
          </w:tcPr>
          <w:p w14:paraId="7A60035E"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Mwangolo Chikophe</w:t>
            </w:r>
          </w:p>
        </w:tc>
        <w:tc>
          <w:tcPr>
            <w:tcW w:w="1619" w:type="pct"/>
            <w:shd w:val="clear" w:color="auto" w:fill="auto"/>
          </w:tcPr>
          <w:p w14:paraId="506E2AF4"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Community member</w:t>
            </w:r>
          </w:p>
        </w:tc>
        <w:tc>
          <w:tcPr>
            <w:tcW w:w="2458" w:type="pct"/>
            <w:shd w:val="clear" w:color="auto" w:fill="auto"/>
          </w:tcPr>
          <w:p w14:paraId="2D72AB95" w14:textId="77777777" w:rsidR="00A56407"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 xml:space="preserve">Chikophe raised concerned on the payment of the expenses incurred in case the village was installed with street lighting. </w:t>
            </w:r>
          </w:p>
          <w:p w14:paraId="232D3DE9"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In response, he was informed that in such a case the county government is held accountable.</w:t>
            </w:r>
          </w:p>
        </w:tc>
      </w:tr>
      <w:tr w:rsidR="00401BF3" w:rsidRPr="004A4C03" w14:paraId="7C194034" w14:textId="77777777" w:rsidTr="00682E1E">
        <w:tc>
          <w:tcPr>
            <w:tcW w:w="217" w:type="pct"/>
            <w:shd w:val="clear" w:color="auto" w:fill="auto"/>
          </w:tcPr>
          <w:p w14:paraId="15F7EF92"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2</w:t>
            </w:r>
          </w:p>
        </w:tc>
        <w:tc>
          <w:tcPr>
            <w:tcW w:w="706" w:type="pct"/>
            <w:shd w:val="clear" w:color="auto" w:fill="auto"/>
          </w:tcPr>
          <w:p w14:paraId="63AE83B0"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Mkuta Lugua</w:t>
            </w:r>
          </w:p>
        </w:tc>
        <w:tc>
          <w:tcPr>
            <w:tcW w:w="1619" w:type="pct"/>
            <w:shd w:val="clear" w:color="auto" w:fill="auto"/>
          </w:tcPr>
          <w:p w14:paraId="38FED400"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Community member</w:t>
            </w:r>
          </w:p>
        </w:tc>
        <w:tc>
          <w:tcPr>
            <w:tcW w:w="2458" w:type="pct"/>
            <w:shd w:val="clear" w:color="auto" w:fill="auto"/>
          </w:tcPr>
          <w:p w14:paraId="2317CE68"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 xml:space="preserve">Mkuta was concerned about compensation for any injuries caused by the project during and after construction. </w:t>
            </w:r>
          </w:p>
          <w:p w14:paraId="63562D6B"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In response, it was clarified that the injuries will be avoided by use of proper PPEs by the site workers.</w:t>
            </w:r>
          </w:p>
        </w:tc>
      </w:tr>
      <w:tr w:rsidR="00401BF3" w:rsidRPr="004A4C03" w14:paraId="41CC84F8" w14:textId="77777777" w:rsidTr="00682E1E">
        <w:tc>
          <w:tcPr>
            <w:tcW w:w="217" w:type="pct"/>
            <w:shd w:val="clear" w:color="auto" w:fill="auto"/>
          </w:tcPr>
          <w:p w14:paraId="6FC0FF07"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3</w:t>
            </w:r>
          </w:p>
        </w:tc>
        <w:tc>
          <w:tcPr>
            <w:tcW w:w="706" w:type="pct"/>
            <w:shd w:val="clear" w:color="auto" w:fill="auto"/>
          </w:tcPr>
          <w:p w14:paraId="5A049E5C"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Mkuta Lugua</w:t>
            </w:r>
          </w:p>
        </w:tc>
        <w:tc>
          <w:tcPr>
            <w:tcW w:w="1619" w:type="pct"/>
            <w:shd w:val="clear" w:color="auto" w:fill="auto"/>
          </w:tcPr>
          <w:p w14:paraId="7E3C2222"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Community member</w:t>
            </w:r>
          </w:p>
        </w:tc>
        <w:tc>
          <w:tcPr>
            <w:tcW w:w="2458" w:type="pct"/>
            <w:shd w:val="clear" w:color="auto" w:fill="auto"/>
          </w:tcPr>
          <w:p w14:paraId="63F67613"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The participants were concerned about compensation of the land provided by the community for the proposed project.</w:t>
            </w:r>
          </w:p>
          <w:p w14:paraId="011C9D55"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 xml:space="preserve">In response, the community was given an option to decide among three in-kind compensation projects </w:t>
            </w:r>
            <w:r w:rsidR="00C43D95" w:rsidRPr="004A4C03">
              <w:rPr>
                <w:rFonts w:ascii="Tahoma" w:eastAsia="Calibri" w:hAnsi="Tahoma" w:cs="Tahoma"/>
                <w:sz w:val="20"/>
                <w:szCs w:val="20"/>
              </w:rPr>
              <w:t>in water, health or education sector</w:t>
            </w:r>
            <w:r w:rsidRPr="004A4C03">
              <w:rPr>
                <w:rFonts w:ascii="Tahoma" w:eastAsia="Calibri" w:hAnsi="Tahoma" w:cs="Tahoma"/>
                <w:sz w:val="20"/>
                <w:szCs w:val="20"/>
              </w:rPr>
              <w:t>.</w:t>
            </w:r>
          </w:p>
        </w:tc>
      </w:tr>
      <w:tr w:rsidR="00401BF3" w:rsidRPr="004A4C03" w14:paraId="5144E6A3" w14:textId="77777777" w:rsidTr="00682E1E">
        <w:tc>
          <w:tcPr>
            <w:tcW w:w="217" w:type="pct"/>
            <w:shd w:val="clear" w:color="auto" w:fill="auto"/>
          </w:tcPr>
          <w:p w14:paraId="5E15F5AF"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4</w:t>
            </w:r>
          </w:p>
        </w:tc>
        <w:tc>
          <w:tcPr>
            <w:tcW w:w="706" w:type="pct"/>
            <w:shd w:val="clear" w:color="auto" w:fill="auto"/>
          </w:tcPr>
          <w:p w14:paraId="0B7F2CD8"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Mnyambu</w:t>
            </w:r>
          </w:p>
          <w:p w14:paraId="28E80E05"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Mwamumbo</w:t>
            </w:r>
          </w:p>
        </w:tc>
        <w:tc>
          <w:tcPr>
            <w:tcW w:w="1619" w:type="pct"/>
            <w:shd w:val="clear" w:color="auto" w:fill="auto"/>
          </w:tcPr>
          <w:p w14:paraId="696EAE74"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Community member</w:t>
            </w:r>
          </w:p>
        </w:tc>
        <w:tc>
          <w:tcPr>
            <w:tcW w:w="2458" w:type="pct"/>
            <w:shd w:val="clear" w:color="auto" w:fill="auto"/>
          </w:tcPr>
          <w:p w14:paraId="562793C5" w14:textId="77777777"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A concern about wiring and connection costs was raised.</w:t>
            </w:r>
          </w:p>
          <w:p w14:paraId="475CE188" w14:textId="29503A74" w:rsidR="00401BF3" w:rsidRPr="004A4C03" w:rsidRDefault="00401BF3" w:rsidP="004A4C03">
            <w:pPr>
              <w:jc w:val="both"/>
              <w:rPr>
                <w:rFonts w:ascii="Tahoma" w:eastAsia="Calibri" w:hAnsi="Tahoma" w:cs="Tahoma"/>
                <w:sz w:val="20"/>
                <w:szCs w:val="20"/>
              </w:rPr>
            </w:pPr>
            <w:r w:rsidRPr="004A4C03">
              <w:rPr>
                <w:rFonts w:ascii="Tahoma" w:eastAsia="Calibri" w:hAnsi="Tahoma" w:cs="Tahoma"/>
                <w:sz w:val="20"/>
                <w:szCs w:val="20"/>
              </w:rPr>
              <w:t>In response, it is the duty of every beneficiary to do wiring in their houses or business by a competent electrician and then Kenya power will drop the power to them</w:t>
            </w:r>
            <w:r w:rsidR="008E439C">
              <w:rPr>
                <w:rFonts w:ascii="Tahoma" w:eastAsia="Calibri" w:hAnsi="Tahoma" w:cs="Tahoma"/>
                <w:sz w:val="20"/>
                <w:szCs w:val="20"/>
              </w:rPr>
              <w:t xml:space="preserve"> after paying the connection fee</w:t>
            </w:r>
          </w:p>
        </w:tc>
      </w:tr>
    </w:tbl>
    <w:p w14:paraId="5B50D8F3" w14:textId="77777777" w:rsidR="00B03AD6" w:rsidRPr="004A4C03" w:rsidRDefault="009907AF" w:rsidP="004A4C03">
      <w:pPr>
        <w:pStyle w:val="Heading2"/>
        <w:jc w:val="both"/>
        <w:rPr>
          <w:rFonts w:ascii="Tahoma" w:hAnsi="Tahoma" w:cs="Tahoma"/>
          <w:sz w:val="20"/>
          <w:szCs w:val="20"/>
        </w:rPr>
      </w:pPr>
      <w:bookmarkStart w:id="1133" w:name="_Toc92879090"/>
      <w:bookmarkStart w:id="1134" w:name="_Toc92879294"/>
      <w:bookmarkStart w:id="1135" w:name="_Toc92902413"/>
      <w:bookmarkStart w:id="1136" w:name="_Toc103781604"/>
      <w:bookmarkStart w:id="1137" w:name="_Toc148524318"/>
      <w:r w:rsidRPr="004A4C03">
        <w:rPr>
          <w:rFonts w:ascii="Tahoma" w:hAnsi="Tahoma" w:cs="Tahoma"/>
          <w:sz w:val="20"/>
          <w:szCs w:val="20"/>
        </w:rPr>
        <w:t xml:space="preserve">Disclosure of ESIA to </w:t>
      </w:r>
      <w:r w:rsidR="00B03AD6" w:rsidRPr="004A4C03">
        <w:rPr>
          <w:rFonts w:ascii="Tahoma" w:hAnsi="Tahoma" w:cs="Tahoma"/>
          <w:sz w:val="20"/>
          <w:szCs w:val="20"/>
        </w:rPr>
        <w:t xml:space="preserve">the </w:t>
      </w:r>
      <w:r w:rsidR="00E84EC7" w:rsidRPr="004A4C03">
        <w:rPr>
          <w:rFonts w:ascii="Tahoma" w:hAnsi="Tahoma" w:cs="Tahoma"/>
          <w:sz w:val="20"/>
          <w:szCs w:val="20"/>
        </w:rPr>
        <w:t>Stakeholders</w:t>
      </w:r>
      <w:bookmarkEnd w:id="1133"/>
      <w:bookmarkEnd w:id="1134"/>
      <w:bookmarkEnd w:id="1135"/>
      <w:bookmarkEnd w:id="1136"/>
      <w:bookmarkEnd w:id="1137"/>
    </w:p>
    <w:p w14:paraId="479FC508" w14:textId="09B5F733" w:rsidR="006576EE" w:rsidRPr="004A4C03" w:rsidRDefault="00C979C3"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 final ESIA report will be shared with the stakeholders by way of making it available to the target </w:t>
      </w:r>
      <w:r w:rsidR="00A72914">
        <w:rPr>
          <w:rFonts w:ascii="Tahoma" w:hAnsi="Tahoma" w:cs="Tahoma"/>
          <w:color w:val="000000"/>
          <w:sz w:val="20"/>
          <w:szCs w:val="20"/>
        </w:rPr>
        <w:t>PAPs</w:t>
      </w:r>
      <w:r w:rsidRPr="004A4C03">
        <w:rPr>
          <w:rFonts w:ascii="Tahoma" w:hAnsi="Tahoma" w:cs="Tahoma"/>
          <w:color w:val="000000"/>
          <w:sz w:val="20"/>
          <w:szCs w:val="20"/>
        </w:rPr>
        <w:t xml:space="preserve"> and </w:t>
      </w:r>
      <w:r w:rsidR="00467AEA" w:rsidRPr="004A4C03">
        <w:rPr>
          <w:rFonts w:ascii="Tahoma" w:hAnsi="Tahoma" w:cs="Tahoma"/>
          <w:color w:val="000000"/>
          <w:sz w:val="20"/>
          <w:szCs w:val="20"/>
        </w:rPr>
        <w:t xml:space="preserve">other interested parties. The ESIA report will be shared through the county headquarters (a copy will be availed) or will be accessible through the CREO office and KPLC website. </w:t>
      </w:r>
      <w:r w:rsidR="006576EE" w:rsidRPr="004A4C03">
        <w:rPr>
          <w:rFonts w:ascii="Tahoma" w:hAnsi="Tahoma" w:cs="Tahoma"/>
          <w:color w:val="000000"/>
          <w:sz w:val="20"/>
          <w:szCs w:val="20"/>
        </w:rPr>
        <w:t xml:space="preserve">In addition, a copy of the ESIA should be availed by CREO to the chief’s office for access by the local community and other stakeholders. </w:t>
      </w:r>
    </w:p>
    <w:p w14:paraId="5756AD2E" w14:textId="77777777" w:rsidR="006576EE" w:rsidRPr="004A4C03" w:rsidRDefault="006576EE" w:rsidP="004A4C03">
      <w:pPr>
        <w:autoSpaceDE w:val="0"/>
        <w:autoSpaceDN w:val="0"/>
        <w:adjustRightInd w:val="0"/>
        <w:spacing w:after="0"/>
        <w:jc w:val="both"/>
        <w:rPr>
          <w:rFonts w:ascii="Tahoma" w:hAnsi="Tahoma" w:cs="Tahoma"/>
          <w:color w:val="000000"/>
          <w:sz w:val="20"/>
          <w:szCs w:val="20"/>
        </w:rPr>
      </w:pPr>
    </w:p>
    <w:p w14:paraId="333E9F6B" w14:textId="77777777" w:rsidR="006576EE" w:rsidRPr="004A4C03" w:rsidRDefault="006576EE" w:rsidP="004A4C03">
      <w:pPr>
        <w:autoSpaceDE w:val="0"/>
        <w:autoSpaceDN w:val="0"/>
        <w:adjustRightInd w:val="0"/>
        <w:spacing w:after="0"/>
        <w:jc w:val="both"/>
        <w:rPr>
          <w:rFonts w:ascii="Tahoma" w:hAnsi="Tahoma" w:cs="Tahoma"/>
          <w:sz w:val="20"/>
          <w:szCs w:val="20"/>
        </w:rPr>
      </w:pPr>
      <w:r w:rsidRPr="004A4C03">
        <w:rPr>
          <w:rFonts w:ascii="Tahoma" w:hAnsi="Tahoma" w:cs="Tahoma"/>
          <w:color w:val="000000"/>
          <w:sz w:val="20"/>
          <w:szCs w:val="20"/>
        </w:rPr>
        <w:t xml:space="preserve">The findings of the ESIA will be shared or disseminated to the target community in a culturally appropriate format such as using local language and through public meetings and focus group discussions. </w:t>
      </w:r>
    </w:p>
    <w:p w14:paraId="0476A052" w14:textId="77777777" w:rsidR="00240117" w:rsidRPr="004A4C03" w:rsidRDefault="00240117" w:rsidP="004A4C03">
      <w:pPr>
        <w:pStyle w:val="Heading2"/>
        <w:jc w:val="both"/>
        <w:rPr>
          <w:rFonts w:ascii="Tahoma" w:hAnsi="Tahoma" w:cs="Tahoma"/>
          <w:sz w:val="20"/>
          <w:szCs w:val="20"/>
        </w:rPr>
      </w:pPr>
      <w:bookmarkStart w:id="1138" w:name="_Toc92879091"/>
      <w:bookmarkStart w:id="1139" w:name="_Toc92879295"/>
      <w:bookmarkStart w:id="1140" w:name="_Toc92902414"/>
      <w:bookmarkStart w:id="1141" w:name="_Toc103781605"/>
      <w:bookmarkStart w:id="1142" w:name="_Toc148524319"/>
      <w:r w:rsidRPr="004A4C03">
        <w:rPr>
          <w:rStyle w:val="Heading2Char"/>
          <w:rFonts w:ascii="Tahoma" w:hAnsi="Tahoma" w:cs="Tahoma"/>
          <w:b/>
          <w:sz w:val="20"/>
          <w:szCs w:val="20"/>
        </w:rPr>
        <w:t>Stakeholder</w:t>
      </w:r>
      <w:r w:rsidRPr="004A4C03">
        <w:rPr>
          <w:rFonts w:ascii="Tahoma" w:hAnsi="Tahoma" w:cs="Tahoma"/>
          <w:sz w:val="20"/>
          <w:szCs w:val="20"/>
        </w:rPr>
        <w:t xml:space="preserve"> Engagement </w:t>
      </w:r>
      <w:r w:rsidR="00335DF7" w:rsidRPr="004A4C03">
        <w:rPr>
          <w:rFonts w:ascii="Tahoma" w:hAnsi="Tahoma" w:cs="Tahoma"/>
          <w:sz w:val="20"/>
          <w:szCs w:val="20"/>
        </w:rPr>
        <w:t>and Grievance Management Post ESIA</w:t>
      </w:r>
      <w:bookmarkEnd w:id="1138"/>
      <w:bookmarkEnd w:id="1139"/>
      <w:bookmarkEnd w:id="1140"/>
      <w:bookmarkEnd w:id="1141"/>
      <w:bookmarkEnd w:id="1142"/>
      <w:r w:rsidR="00335DF7" w:rsidRPr="004A4C03">
        <w:rPr>
          <w:rFonts w:ascii="Tahoma" w:hAnsi="Tahoma" w:cs="Tahoma"/>
          <w:sz w:val="20"/>
          <w:szCs w:val="20"/>
        </w:rPr>
        <w:t xml:space="preserve"> </w:t>
      </w:r>
      <w:r w:rsidRPr="004A4C03">
        <w:rPr>
          <w:rFonts w:ascii="Tahoma" w:hAnsi="Tahoma" w:cs="Tahoma"/>
          <w:sz w:val="20"/>
          <w:szCs w:val="20"/>
        </w:rPr>
        <w:t xml:space="preserve"> </w:t>
      </w:r>
    </w:p>
    <w:p w14:paraId="55F11219" w14:textId="77777777" w:rsidR="007A78DF" w:rsidRPr="004A4C03" w:rsidRDefault="00A73504"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During implementation of the project or construction phase, stakeholder</w:t>
      </w:r>
      <w:r w:rsidR="00467AEA" w:rsidRPr="004A4C03">
        <w:rPr>
          <w:rFonts w:ascii="Tahoma" w:hAnsi="Tahoma" w:cs="Tahoma"/>
          <w:sz w:val="20"/>
          <w:szCs w:val="20"/>
        </w:rPr>
        <w:t xml:space="preserve"> engagement will be progressed to ensure the community and other stakeholders are kept abreast of the progress of the project. </w:t>
      </w:r>
      <w:r w:rsidR="00F16842" w:rsidRPr="004A4C03">
        <w:rPr>
          <w:rFonts w:ascii="Tahoma" w:hAnsi="Tahoma" w:cs="Tahoma"/>
          <w:sz w:val="20"/>
          <w:szCs w:val="20"/>
        </w:rPr>
        <w:t>For</w:t>
      </w:r>
      <w:r w:rsidR="00467AEA" w:rsidRPr="004A4C03">
        <w:rPr>
          <w:rFonts w:ascii="Tahoma" w:hAnsi="Tahoma" w:cs="Tahoma"/>
          <w:sz w:val="20"/>
          <w:szCs w:val="20"/>
        </w:rPr>
        <w:t xml:space="preserve"> the target community this will take the form of meetings </w:t>
      </w:r>
      <w:r w:rsidR="00F16842" w:rsidRPr="004A4C03">
        <w:rPr>
          <w:rFonts w:ascii="Tahoma" w:hAnsi="Tahoma" w:cs="Tahoma"/>
          <w:sz w:val="20"/>
          <w:szCs w:val="20"/>
        </w:rPr>
        <w:t>and focus group discussions between</w:t>
      </w:r>
      <w:r w:rsidR="00467AEA" w:rsidRPr="004A4C03">
        <w:rPr>
          <w:rFonts w:ascii="Tahoma" w:hAnsi="Tahoma" w:cs="Tahoma"/>
          <w:sz w:val="20"/>
          <w:szCs w:val="20"/>
        </w:rPr>
        <w:t xml:space="preserve"> local community a</w:t>
      </w:r>
      <w:r w:rsidR="00F16842" w:rsidRPr="004A4C03">
        <w:rPr>
          <w:rFonts w:ascii="Tahoma" w:hAnsi="Tahoma" w:cs="Tahoma"/>
          <w:sz w:val="20"/>
          <w:szCs w:val="20"/>
        </w:rPr>
        <w:t>nd the contractor which will als</w:t>
      </w:r>
      <w:r w:rsidR="00467AEA" w:rsidRPr="004A4C03">
        <w:rPr>
          <w:rFonts w:ascii="Tahoma" w:hAnsi="Tahoma" w:cs="Tahoma"/>
          <w:sz w:val="20"/>
          <w:szCs w:val="20"/>
        </w:rPr>
        <w:t xml:space="preserve">o act as forums for the community to ask questions or provide feedback. </w:t>
      </w:r>
      <w:r w:rsidR="003C1B13" w:rsidRPr="004A4C03">
        <w:rPr>
          <w:rFonts w:ascii="Tahoma" w:hAnsi="Tahoma" w:cs="Tahoma"/>
          <w:sz w:val="20"/>
          <w:szCs w:val="20"/>
        </w:rPr>
        <w:t>Therefore,</w:t>
      </w:r>
      <w:r w:rsidR="00467AEA" w:rsidRPr="004A4C03">
        <w:rPr>
          <w:rFonts w:ascii="Tahoma" w:hAnsi="Tahoma" w:cs="Tahoma"/>
          <w:sz w:val="20"/>
          <w:szCs w:val="20"/>
        </w:rPr>
        <w:t xml:space="preserve"> the </w:t>
      </w:r>
      <w:r w:rsidRPr="004A4C03">
        <w:rPr>
          <w:rFonts w:ascii="Tahoma" w:hAnsi="Tahoma" w:cs="Tahoma"/>
          <w:sz w:val="20"/>
          <w:szCs w:val="20"/>
        </w:rPr>
        <w:t xml:space="preserve">contractor will prepare </w:t>
      </w:r>
      <w:r w:rsidR="00467AEA" w:rsidRPr="004A4C03">
        <w:rPr>
          <w:rFonts w:ascii="Tahoma" w:hAnsi="Tahoma" w:cs="Tahoma"/>
          <w:sz w:val="20"/>
          <w:szCs w:val="20"/>
        </w:rPr>
        <w:t xml:space="preserve">a </w:t>
      </w:r>
      <w:r w:rsidRPr="004A4C03">
        <w:rPr>
          <w:rFonts w:ascii="Tahoma" w:hAnsi="Tahoma" w:cs="Tahoma"/>
          <w:sz w:val="20"/>
          <w:szCs w:val="20"/>
        </w:rPr>
        <w:t>stakeholder engagement plan to guide on the engag</w:t>
      </w:r>
      <w:r w:rsidR="003430F4" w:rsidRPr="004A4C03">
        <w:rPr>
          <w:rFonts w:ascii="Tahoma" w:hAnsi="Tahoma" w:cs="Tahoma"/>
          <w:sz w:val="20"/>
          <w:szCs w:val="20"/>
        </w:rPr>
        <w:t>e</w:t>
      </w:r>
      <w:r w:rsidR="00F16842" w:rsidRPr="004A4C03">
        <w:rPr>
          <w:rFonts w:ascii="Tahoma" w:hAnsi="Tahoma" w:cs="Tahoma"/>
          <w:sz w:val="20"/>
          <w:szCs w:val="20"/>
        </w:rPr>
        <w:t>ments with various stakeholders</w:t>
      </w:r>
      <w:r w:rsidR="00456AA7" w:rsidRPr="004A4C03">
        <w:rPr>
          <w:rFonts w:ascii="Tahoma" w:hAnsi="Tahoma" w:cs="Tahoma"/>
          <w:sz w:val="20"/>
          <w:szCs w:val="20"/>
        </w:rPr>
        <w:t xml:space="preserve"> guided by the Stakeholder </w:t>
      </w:r>
      <w:r w:rsidR="00B00531" w:rsidRPr="004A4C03">
        <w:rPr>
          <w:rFonts w:ascii="Tahoma" w:hAnsi="Tahoma" w:cs="Tahoma"/>
          <w:sz w:val="20"/>
          <w:szCs w:val="20"/>
        </w:rPr>
        <w:t>Engagement</w:t>
      </w:r>
      <w:r w:rsidR="00456AA7" w:rsidRPr="004A4C03">
        <w:rPr>
          <w:rFonts w:ascii="Tahoma" w:hAnsi="Tahoma" w:cs="Tahoma"/>
          <w:sz w:val="20"/>
          <w:szCs w:val="20"/>
        </w:rPr>
        <w:t xml:space="preserve"> Plan prepared during ESIA </w:t>
      </w:r>
    </w:p>
    <w:p w14:paraId="1C503EA6" w14:textId="77777777" w:rsidR="00857AC6" w:rsidRPr="004A4C03" w:rsidRDefault="00857AC6" w:rsidP="004A4C03">
      <w:pPr>
        <w:spacing w:after="0"/>
        <w:jc w:val="both"/>
        <w:rPr>
          <w:rFonts w:ascii="Tahoma" w:eastAsia="Times New Roman" w:hAnsi="Tahoma" w:cs="Tahoma"/>
          <w:b/>
          <w:sz w:val="20"/>
          <w:szCs w:val="20"/>
        </w:rPr>
      </w:pPr>
    </w:p>
    <w:p w14:paraId="4D80198E" w14:textId="77777777" w:rsidR="00AC7677" w:rsidRPr="004A4C03" w:rsidRDefault="00AC7677" w:rsidP="004A4C03">
      <w:pPr>
        <w:spacing w:after="0"/>
        <w:jc w:val="both"/>
        <w:rPr>
          <w:rFonts w:ascii="Tahoma" w:eastAsia="Times New Roman" w:hAnsi="Tahoma" w:cs="Tahoma"/>
          <w:b/>
          <w:sz w:val="20"/>
          <w:szCs w:val="20"/>
        </w:rPr>
      </w:pPr>
      <w:r w:rsidRPr="004A4C03">
        <w:rPr>
          <w:rFonts w:ascii="Tahoma" w:eastAsia="Times New Roman" w:hAnsi="Tahoma" w:cs="Tahoma"/>
          <w:b/>
          <w:sz w:val="20"/>
          <w:szCs w:val="20"/>
        </w:rPr>
        <w:t xml:space="preserve">Objectives and </w:t>
      </w:r>
      <w:r w:rsidR="00E84EC7" w:rsidRPr="004A4C03">
        <w:rPr>
          <w:rFonts w:ascii="Tahoma" w:eastAsia="Times New Roman" w:hAnsi="Tahoma" w:cs="Tahoma"/>
          <w:b/>
          <w:sz w:val="20"/>
          <w:szCs w:val="20"/>
        </w:rPr>
        <w:t xml:space="preserve">Principles </w:t>
      </w:r>
      <w:r w:rsidRPr="004A4C03">
        <w:rPr>
          <w:rFonts w:ascii="Tahoma" w:eastAsia="Times New Roman" w:hAnsi="Tahoma" w:cs="Tahoma"/>
          <w:b/>
          <w:sz w:val="20"/>
          <w:szCs w:val="20"/>
        </w:rPr>
        <w:t xml:space="preserve">of </w:t>
      </w:r>
      <w:r w:rsidR="00E84EC7" w:rsidRPr="004A4C03">
        <w:rPr>
          <w:rFonts w:ascii="Tahoma" w:eastAsia="Times New Roman" w:hAnsi="Tahoma" w:cs="Tahoma"/>
          <w:b/>
          <w:sz w:val="20"/>
          <w:szCs w:val="20"/>
        </w:rPr>
        <w:t xml:space="preserve">Stakeholder </w:t>
      </w:r>
      <w:r w:rsidRPr="004A4C03">
        <w:rPr>
          <w:rFonts w:ascii="Tahoma" w:eastAsia="Times New Roman" w:hAnsi="Tahoma" w:cs="Tahoma"/>
          <w:b/>
          <w:sz w:val="20"/>
          <w:szCs w:val="20"/>
        </w:rPr>
        <w:t xml:space="preserve">Engagement </w:t>
      </w:r>
    </w:p>
    <w:p w14:paraId="46613FB7" w14:textId="77777777" w:rsidR="007A78DF" w:rsidRPr="004A4C03" w:rsidRDefault="007A78DF" w:rsidP="004A4C03">
      <w:pPr>
        <w:spacing w:after="0"/>
        <w:jc w:val="both"/>
        <w:rPr>
          <w:rFonts w:ascii="Tahoma" w:eastAsia="Times New Roman" w:hAnsi="Tahoma" w:cs="Tahoma"/>
          <w:sz w:val="20"/>
          <w:szCs w:val="20"/>
        </w:rPr>
      </w:pPr>
      <w:r w:rsidRPr="004A4C03">
        <w:rPr>
          <w:rFonts w:ascii="Tahoma" w:eastAsia="Times New Roman" w:hAnsi="Tahoma" w:cs="Tahoma"/>
          <w:sz w:val="20"/>
          <w:szCs w:val="20"/>
        </w:rPr>
        <w:t>Stakeholder engagement is the basis for building strong, constructive, and responsive relationships that are essential for the successful management of a project's environmental and social impacts.</w:t>
      </w:r>
    </w:p>
    <w:p w14:paraId="1BD6353C" w14:textId="77777777" w:rsidR="007A78DF" w:rsidRPr="004A4C03" w:rsidRDefault="007A78DF" w:rsidP="004A4C03">
      <w:pPr>
        <w:autoSpaceDE w:val="0"/>
        <w:autoSpaceDN w:val="0"/>
        <w:adjustRightInd w:val="0"/>
        <w:spacing w:after="0"/>
        <w:jc w:val="both"/>
        <w:rPr>
          <w:rFonts w:ascii="Tahoma" w:hAnsi="Tahoma" w:cs="Tahoma"/>
          <w:sz w:val="20"/>
          <w:szCs w:val="20"/>
        </w:rPr>
      </w:pPr>
    </w:p>
    <w:p w14:paraId="03C50BE7" w14:textId="77777777" w:rsidR="00AC7677" w:rsidRPr="004A4C03" w:rsidRDefault="00AC7677" w:rsidP="004A4C03">
      <w:pPr>
        <w:jc w:val="both"/>
        <w:rPr>
          <w:rFonts w:ascii="Tahoma" w:eastAsia="Times New Roman" w:hAnsi="Tahoma" w:cs="Tahoma"/>
          <w:color w:val="000000"/>
          <w:sz w:val="20"/>
          <w:szCs w:val="20"/>
        </w:rPr>
      </w:pPr>
      <w:r w:rsidRPr="004A4C03">
        <w:rPr>
          <w:rFonts w:ascii="Tahoma" w:eastAsia="Times New Roman" w:hAnsi="Tahoma" w:cs="Tahoma"/>
          <w:color w:val="000000"/>
          <w:sz w:val="20"/>
          <w:szCs w:val="20"/>
          <w:lang w:val="en-NZ"/>
        </w:rPr>
        <w:t>In order to ensure effective engagement and consultation of all stakeholders, the contractor and the proponent KPLC will apply the following principles.</w:t>
      </w:r>
    </w:p>
    <w:p w14:paraId="39664CDF" w14:textId="77777777" w:rsidR="00AC7677" w:rsidRPr="004A4C03" w:rsidRDefault="00AC7677" w:rsidP="004A4C03">
      <w:pPr>
        <w:pStyle w:val="ListParagraph"/>
        <w:numPr>
          <w:ilvl w:val="0"/>
          <w:numId w:val="188"/>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Ensure the affected persons are provided opportunities to express their views on project risks, impacts and mitigation measures, and response provided. </w:t>
      </w:r>
    </w:p>
    <w:p w14:paraId="249FEA72" w14:textId="77777777" w:rsidR="00AC7677" w:rsidRPr="004A4C03" w:rsidRDefault="00AC7677" w:rsidP="004A4C03">
      <w:pPr>
        <w:pStyle w:val="ListParagraph"/>
        <w:numPr>
          <w:ilvl w:val="0"/>
          <w:numId w:val="188"/>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25F1CC51" w14:textId="77777777" w:rsidR="00AC7677" w:rsidRPr="004A4C03" w:rsidRDefault="00AC7677" w:rsidP="004A4C03">
      <w:pPr>
        <w:pStyle w:val="ListParagraph"/>
        <w:numPr>
          <w:ilvl w:val="0"/>
          <w:numId w:val="188"/>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Consultations should continue in a manner that is transparent, objective, meaningful and allow for ease in accessing information in a culturally appropriate local language(s) and format that is understandable to affected and interested persons.</w:t>
      </w:r>
    </w:p>
    <w:p w14:paraId="4837FC0B" w14:textId="77777777" w:rsidR="00AC7677" w:rsidRPr="004A4C03" w:rsidRDefault="00AC7677" w:rsidP="004A4C03">
      <w:pPr>
        <w:pStyle w:val="ListParagraph"/>
        <w:numPr>
          <w:ilvl w:val="0"/>
          <w:numId w:val="188"/>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Consultations with affected persons and interested parties should avoid manipulation, interference, coercion, or intimidation.</w:t>
      </w:r>
    </w:p>
    <w:p w14:paraId="26CD09D0" w14:textId="77777777" w:rsidR="00AC7677" w:rsidRPr="004A4C03" w:rsidRDefault="00AC7677" w:rsidP="004A4C03">
      <w:pPr>
        <w:pStyle w:val="ListParagraph"/>
        <w:numPr>
          <w:ilvl w:val="0"/>
          <w:numId w:val="188"/>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Consultations should also pay attention to the needs of VMGs, vulnerable individuals and households.</w:t>
      </w:r>
    </w:p>
    <w:p w14:paraId="22FE45E8" w14:textId="77777777" w:rsidR="007A78DF" w:rsidRPr="004A4C03" w:rsidRDefault="00AC7677"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contractor shall identify the stakeholders early and consider appropriate methods for engaging them. The stakeholder engagements will be reported to KPLC on monthly basis </w:t>
      </w:r>
      <w:r w:rsidR="00F05077" w:rsidRPr="004A4C03">
        <w:rPr>
          <w:rFonts w:ascii="Tahoma" w:hAnsi="Tahoma" w:cs="Tahoma"/>
          <w:sz w:val="20"/>
          <w:szCs w:val="20"/>
        </w:rPr>
        <w:t>alongside</w:t>
      </w:r>
      <w:r w:rsidRPr="004A4C03">
        <w:rPr>
          <w:rFonts w:ascii="Tahoma" w:hAnsi="Tahoma" w:cs="Tahoma"/>
          <w:sz w:val="20"/>
          <w:szCs w:val="20"/>
        </w:rPr>
        <w:t xml:space="preserve"> the </w:t>
      </w:r>
      <w:r w:rsidR="00303F70" w:rsidRPr="004A4C03">
        <w:rPr>
          <w:rFonts w:ascii="Tahoma" w:hAnsi="Tahoma" w:cs="Tahoma"/>
          <w:sz w:val="20"/>
          <w:szCs w:val="20"/>
        </w:rPr>
        <w:t xml:space="preserve">construction progress reports. </w:t>
      </w:r>
    </w:p>
    <w:p w14:paraId="0FCCAADA" w14:textId="77777777" w:rsidR="006E5AFA" w:rsidRPr="004A4C03" w:rsidRDefault="0053068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ab/>
      </w:r>
    </w:p>
    <w:p w14:paraId="39C3314E" w14:textId="77777777" w:rsidR="003032F9" w:rsidRPr="004A4C03" w:rsidRDefault="003032F9" w:rsidP="004A4C03">
      <w:pPr>
        <w:spacing w:after="160"/>
        <w:jc w:val="both"/>
        <w:rPr>
          <w:rFonts w:ascii="Tahoma" w:hAnsi="Tahoma" w:cs="Tahoma"/>
          <w:sz w:val="20"/>
          <w:szCs w:val="20"/>
        </w:rPr>
      </w:pPr>
    </w:p>
    <w:p w14:paraId="10475B73" w14:textId="77777777" w:rsidR="002C6F67" w:rsidRPr="004A4C03" w:rsidRDefault="002C6F67" w:rsidP="004A4C03">
      <w:pPr>
        <w:tabs>
          <w:tab w:val="left" w:pos="1064"/>
        </w:tabs>
        <w:spacing w:after="160"/>
        <w:jc w:val="both"/>
        <w:rPr>
          <w:rFonts w:ascii="Tahoma" w:hAnsi="Tahoma" w:cs="Tahoma"/>
          <w:sz w:val="20"/>
          <w:szCs w:val="20"/>
        </w:rPr>
      </w:pPr>
      <w:r w:rsidRPr="004A4C03">
        <w:rPr>
          <w:rFonts w:ascii="Tahoma" w:hAnsi="Tahoma" w:cs="Tahoma"/>
          <w:sz w:val="20"/>
          <w:szCs w:val="20"/>
        </w:rPr>
        <w:tab/>
      </w:r>
    </w:p>
    <w:p w14:paraId="1C8C03A7" w14:textId="77777777" w:rsidR="00F829F6" w:rsidRPr="004A4C03" w:rsidRDefault="00C745E1" w:rsidP="004A4C03">
      <w:pPr>
        <w:pStyle w:val="Heading1"/>
        <w:jc w:val="both"/>
        <w:rPr>
          <w:rFonts w:ascii="Tahoma" w:hAnsi="Tahoma" w:cs="Tahoma"/>
          <w:sz w:val="20"/>
          <w:szCs w:val="20"/>
        </w:rPr>
      </w:pPr>
      <w:r w:rsidRPr="004A4C03">
        <w:rPr>
          <w:rFonts w:ascii="Tahoma" w:hAnsi="Tahoma" w:cs="Tahoma"/>
          <w:sz w:val="20"/>
          <w:szCs w:val="20"/>
        </w:rPr>
        <w:br w:type="page"/>
      </w:r>
      <w:bookmarkStart w:id="1143" w:name="_Toc103760683"/>
      <w:bookmarkStart w:id="1144" w:name="_Toc103762374"/>
      <w:bookmarkStart w:id="1145" w:name="_Toc103781606"/>
      <w:bookmarkStart w:id="1146" w:name="_Toc103847310"/>
      <w:bookmarkStart w:id="1147" w:name="_Toc103760691"/>
      <w:bookmarkStart w:id="1148" w:name="_Toc103762382"/>
      <w:bookmarkStart w:id="1149" w:name="_Toc103781614"/>
      <w:bookmarkStart w:id="1150" w:name="_Toc103847318"/>
      <w:bookmarkStart w:id="1151" w:name="_Toc103760694"/>
      <w:bookmarkStart w:id="1152" w:name="_Toc103762385"/>
      <w:bookmarkStart w:id="1153" w:name="_Toc103781617"/>
      <w:bookmarkStart w:id="1154" w:name="_Toc103847321"/>
      <w:bookmarkStart w:id="1155" w:name="_Toc103760724"/>
      <w:bookmarkStart w:id="1156" w:name="_Toc103762415"/>
      <w:bookmarkStart w:id="1157" w:name="_Toc103781647"/>
      <w:bookmarkStart w:id="1158" w:name="_Toc103847351"/>
      <w:bookmarkStart w:id="1159" w:name="_Toc103760725"/>
      <w:bookmarkStart w:id="1160" w:name="_Toc103762416"/>
      <w:bookmarkStart w:id="1161" w:name="_Toc103781648"/>
      <w:bookmarkStart w:id="1162" w:name="_Toc103847352"/>
      <w:bookmarkStart w:id="1163" w:name="_Toc103760728"/>
      <w:bookmarkStart w:id="1164" w:name="_Toc103762419"/>
      <w:bookmarkStart w:id="1165" w:name="_Toc103781651"/>
      <w:bookmarkStart w:id="1166" w:name="_Toc103847355"/>
      <w:bookmarkStart w:id="1167" w:name="_Toc103760730"/>
      <w:bookmarkStart w:id="1168" w:name="_Toc103762421"/>
      <w:bookmarkStart w:id="1169" w:name="_Toc103781653"/>
      <w:bookmarkStart w:id="1170" w:name="_Toc103847357"/>
      <w:bookmarkStart w:id="1171" w:name="_Toc103760736"/>
      <w:bookmarkStart w:id="1172" w:name="_Toc103762427"/>
      <w:bookmarkStart w:id="1173" w:name="_Toc103781659"/>
      <w:bookmarkStart w:id="1174" w:name="_Toc103847363"/>
      <w:bookmarkStart w:id="1175" w:name="_Toc103760741"/>
      <w:bookmarkStart w:id="1176" w:name="_Toc103762432"/>
      <w:bookmarkStart w:id="1177" w:name="_Toc103781664"/>
      <w:bookmarkStart w:id="1178" w:name="_Toc103847368"/>
      <w:bookmarkStart w:id="1179" w:name="_Toc103760744"/>
      <w:bookmarkStart w:id="1180" w:name="_Toc103762435"/>
      <w:bookmarkStart w:id="1181" w:name="_Toc103781667"/>
      <w:bookmarkStart w:id="1182" w:name="_Toc103847371"/>
      <w:bookmarkStart w:id="1183" w:name="_Toc103760754"/>
      <w:bookmarkStart w:id="1184" w:name="_Toc103762445"/>
      <w:bookmarkStart w:id="1185" w:name="_Toc103781677"/>
      <w:bookmarkStart w:id="1186" w:name="_Toc103847381"/>
      <w:bookmarkStart w:id="1187" w:name="_Toc103760757"/>
      <w:bookmarkStart w:id="1188" w:name="_Toc103762448"/>
      <w:bookmarkStart w:id="1189" w:name="_Toc103781680"/>
      <w:bookmarkStart w:id="1190" w:name="_Toc103847384"/>
      <w:bookmarkStart w:id="1191" w:name="_Toc103760763"/>
      <w:bookmarkStart w:id="1192" w:name="_Toc103762454"/>
      <w:bookmarkStart w:id="1193" w:name="_Toc103781686"/>
      <w:bookmarkStart w:id="1194" w:name="_Toc103847390"/>
      <w:bookmarkStart w:id="1195" w:name="_Toc103760766"/>
      <w:bookmarkStart w:id="1196" w:name="_Toc103762457"/>
      <w:bookmarkStart w:id="1197" w:name="_Toc103781689"/>
      <w:bookmarkStart w:id="1198" w:name="_Toc103847393"/>
      <w:bookmarkStart w:id="1199" w:name="_Toc103760769"/>
      <w:bookmarkStart w:id="1200" w:name="_Toc103762460"/>
      <w:bookmarkStart w:id="1201" w:name="_Toc103781692"/>
      <w:bookmarkStart w:id="1202" w:name="_Toc103847396"/>
      <w:bookmarkStart w:id="1203" w:name="_Toc103760772"/>
      <w:bookmarkStart w:id="1204" w:name="_Toc103762463"/>
      <w:bookmarkStart w:id="1205" w:name="_Toc103781695"/>
      <w:bookmarkStart w:id="1206" w:name="_Toc103847399"/>
      <w:bookmarkStart w:id="1207" w:name="_Toc103760775"/>
      <w:bookmarkStart w:id="1208" w:name="_Toc103762466"/>
      <w:bookmarkStart w:id="1209" w:name="_Toc103781698"/>
      <w:bookmarkStart w:id="1210" w:name="_Toc103847402"/>
      <w:bookmarkStart w:id="1211" w:name="_Toc103760780"/>
      <w:bookmarkStart w:id="1212" w:name="_Toc103762471"/>
      <w:bookmarkStart w:id="1213" w:name="_Toc103781703"/>
      <w:bookmarkStart w:id="1214" w:name="_Toc103847407"/>
      <w:bookmarkStart w:id="1215" w:name="_Toc103760781"/>
      <w:bookmarkStart w:id="1216" w:name="_Toc103762472"/>
      <w:bookmarkStart w:id="1217" w:name="_Toc103781704"/>
      <w:bookmarkStart w:id="1218" w:name="_Toc103847408"/>
      <w:bookmarkStart w:id="1219" w:name="_Toc103760790"/>
      <w:bookmarkStart w:id="1220" w:name="_Toc103762481"/>
      <w:bookmarkStart w:id="1221" w:name="_Toc103781713"/>
      <w:bookmarkStart w:id="1222" w:name="_Toc103847417"/>
      <w:bookmarkStart w:id="1223" w:name="_Toc103760792"/>
      <w:bookmarkStart w:id="1224" w:name="_Toc103762483"/>
      <w:bookmarkStart w:id="1225" w:name="_Toc103781715"/>
      <w:bookmarkStart w:id="1226" w:name="_Toc103847419"/>
      <w:bookmarkStart w:id="1227" w:name="_Toc103760826"/>
      <w:bookmarkStart w:id="1228" w:name="_Toc103762517"/>
      <w:bookmarkStart w:id="1229" w:name="_Toc103781749"/>
      <w:bookmarkStart w:id="1230" w:name="_Toc103847453"/>
      <w:bookmarkStart w:id="1231" w:name="_Toc103760828"/>
      <w:bookmarkStart w:id="1232" w:name="_Toc103762519"/>
      <w:bookmarkStart w:id="1233" w:name="_Toc103781751"/>
      <w:bookmarkStart w:id="1234" w:name="_Toc103847455"/>
      <w:bookmarkStart w:id="1235" w:name="_Toc103760831"/>
      <w:bookmarkStart w:id="1236" w:name="_Toc103762522"/>
      <w:bookmarkStart w:id="1237" w:name="_Toc103781754"/>
      <w:bookmarkStart w:id="1238" w:name="_Toc103847458"/>
      <w:bookmarkStart w:id="1239" w:name="_Toc103760833"/>
      <w:bookmarkStart w:id="1240" w:name="_Toc103762524"/>
      <w:bookmarkStart w:id="1241" w:name="_Toc103781756"/>
      <w:bookmarkStart w:id="1242" w:name="_Toc103847460"/>
      <w:bookmarkStart w:id="1243" w:name="_Toc103760835"/>
      <w:bookmarkStart w:id="1244" w:name="_Toc103762526"/>
      <w:bookmarkStart w:id="1245" w:name="_Toc103781758"/>
      <w:bookmarkStart w:id="1246" w:name="_Toc103847462"/>
      <w:bookmarkStart w:id="1247" w:name="_Toc103760838"/>
      <w:bookmarkStart w:id="1248" w:name="_Toc103762529"/>
      <w:bookmarkStart w:id="1249" w:name="_Toc103781761"/>
      <w:bookmarkStart w:id="1250" w:name="_Toc103847465"/>
      <w:bookmarkStart w:id="1251" w:name="_Toc103760839"/>
      <w:bookmarkStart w:id="1252" w:name="_Toc103762530"/>
      <w:bookmarkStart w:id="1253" w:name="_Toc103781762"/>
      <w:bookmarkStart w:id="1254" w:name="_Toc103847466"/>
      <w:bookmarkStart w:id="1255" w:name="_Toc103760840"/>
      <w:bookmarkStart w:id="1256" w:name="_Toc103762531"/>
      <w:bookmarkStart w:id="1257" w:name="_Toc103781763"/>
      <w:bookmarkStart w:id="1258" w:name="_Toc103847467"/>
      <w:bookmarkStart w:id="1259" w:name="_Toc103760844"/>
      <w:bookmarkStart w:id="1260" w:name="_Toc103762535"/>
      <w:bookmarkStart w:id="1261" w:name="_Toc103781767"/>
      <w:bookmarkStart w:id="1262" w:name="_Toc103847471"/>
      <w:bookmarkStart w:id="1263" w:name="_Toc103760853"/>
      <w:bookmarkStart w:id="1264" w:name="_Toc103762544"/>
      <w:bookmarkStart w:id="1265" w:name="_Toc103781776"/>
      <w:bookmarkStart w:id="1266" w:name="_Toc103847480"/>
      <w:bookmarkStart w:id="1267" w:name="_Toc103760854"/>
      <w:bookmarkStart w:id="1268" w:name="_Toc103762545"/>
      <w:bookmarkStart w:id="1269" w:name="_Toc103781777"/>
      <w:bookmarkStart w:id="1270" w:name="_Toc103847481"/>
      <w:bookmarkStart w:id="1271" w:name="_Toc103760862"/>
      <w:bookmarkStart w:id="1272" w:name="_Toc103762553"/>
      <w:bookmarkStart w:id="1273" w:name="_Toc103781785"/>
      <w:bookmarkStart w:id="1274" w:name="_Toc103847489"/>
      <w:bookmarkStart w:id="1275" w:name="_Toc103760863"/>
      <w:bookmarkStart w:id="1276" w:name="_Toc103762554"/>
      <w:bookmarkStart w:id="1277" w:name="_Toc103781786"/>
      <w:bookmarkStart w:id="1278" w:name="_Toc103847490"/>
      <w:bookmarkStart w:id="1279" w:name="_Toc103760865"/>
      <w:bookmarkStart w:id="1280" w:name="_Toc103762556"/>
      <w:bookmarkStart w:id="1281" w:name="_Toc103781788"/>
      <w:bookmarkStart w:id="1282" w:name="_Toc103847492"/>
      <w:bookmarkStart w:id="1283" w:name="_Toc103760867"/>
      <w:bookmarkStart w:id="1284" w:name="_Toc103762558"/>
      <w:bookmarkStart w:id="1285" w:name="_Toc103781790"/>
      <w:bookmarkStart w:id="1286" w:name="_Toc103847494"/>
      <w:bookmarkStart w:id="1287" w:name="_Toc103760868"/>
      <w:bookmarkStart w:id="1288" w:name="_Toc103762559"/>
      <w:bookmarkStart w:id="1289" w:name="_Toc103781791"/>
      <w:bookmarkStart w:id="1290" w:name="_Toc103847495"/>
      <w:bookmarkStart w:id="1291" w:name="_Toc103760870"/>
      <w:bookmarkStart w:id="1292" w:name="_Toc103762561"/>
      <w:bookmarkStart w:id="1293" w:name="_Toc103781793"/>
      <w:bookmarkStart w:id="1294" w:name="_Toc103847497"/>
      <w:bookmarkStart w:id="1295" w:name="_Toc103760873"/>
      <w:bookmarkStart w:id="1296" w:name="_Toc103762564"/>
      <w:bookmarkStart w:id="1297" w:name="_Toc103781796"/>
      <w:bookmarkStart w:id="1298" w:name="_Toc103847500"/>
      <w:bookmarkStart w:id="1299" w:name="_Toc103760874"/>
      <w:bookmarkStart w:id="1300" w:name="_Toc103762565"/>
      <w:bookmarkStart w:id="1301" w:name="_Toc103781797"/>
      <w:bookmarkStart w:id="1302" w:name="_Toc103847501"/>
      <w:bookmarkStart w:id="1303" w:name="_Toc103760877"/>
      <w:bookmarkStart w:id="1304" w:name="_Toc103762568"/>
      <w:bookmarkStart w:id="1305" w:name="_Toc103781800"/>
      <w:bookmarkStart w:id="1306" w:name="_Toc103847504"/>
      <w:bookmarkStart w:id="1307" w:name="_Toc103760880"/>
      <w:bookmarkStart w:id="1308" w:name="_Toc103762571"/>
      <w:bookmarkStart w:id="1309" w:name="_Toc103781803"/>
      <w:bookmarkStart w:id="1310" w:name="_Toc103847507"/>
      <w:bookmarkStart w:id="1311" w:name="_Toc103760892"/>
      <w:bookmarkStart w:id="1312" w:name="_Toc103762583"/>
      <w:bookmarkStart w:id="1313" w:name="_Toc103781815"/>
      <w:bookmarkStart w:id="1314" w:name="_Toc103847519"/>
      <w:bookmarkStart w:id="1315" w:name="_Toc103760893"/>
      <w:bookmarkStart w:id="1316" w:name="_Toc103762584"/>
      <w:bookmarkStart w:id="1317" w:name="_Toc103781816"/>
      <w:bookmarkStart w:id="1318" w:name="_Toc103847520"/>
      <w:bookmarkStart w:id="1319" w:name="_Toc103760894"/>
      <w:bookmarkStart w:id="1320" w:name="_Toc103762585"/>
      <w:bookmarkStart w:id="1321" w:name="_Toc103781817"/>
      <w:bookmarkStart w:id="1322" w:name="_Toc103847521"/>
      <w:bookmarkStart w:id="1323" w:name="_Toc103760895"/>
      <w:bookmarkStart w:id="1324" w:name="_Toc103762586"/>
      <w:bookmarkStart w:id="1325" w:name="_Toc103781818"/>
      <w:bookmarkStart w:id="1326" w:name="_Toc103847522"/>
      <w:bookmarkStart w:id="1327" w:name="_Toc103760896"/>
      <w:bookmarkStart w:id="1328" w:name="_Toc103762587"/>
      <w:bookmarkStart w:id="1329" w:name="_Toc103781819"/>
      <w:bookmarkStart w:id="1330" w:name="_Toc103847523"/>
      <w:bookmarkStart w:id="1331" w:name="_Toc103760897"/>
      <w:bookmarkStart w:id="1332" w:name="_Toc103762588"/>
      <w:bookmarkStart w:id="1333" w:name="_Toc103781820"/>
      <w:bookmarkStart w:id="1334" w:name="_Toc103847524"/>
      <w:bookmarkStart w:id="1335" w:name="_Toc103760898"/>
      <w:bookmarkStart w:id="1336" w:name="_Toc103762589"/>
      <w:bookmarkStart w:id="1337" w:name="_Toc103781821"/>
      <w:bookmarkStart w:id="1338" w:name="_Toc103847525"/>
      <w:bookmarkStart w:id="1339" w:name="_Toc103760899"/>
      <w:bookmarkStart w:id="1340" w:name="_Toc103762590"/>
      <w:bookmarkStart w:id="1341" w:name="_Toc103781822"/>
      <w:bookmarkStart w:id="1342" w:name="_Toc103847526"/>
      <w:bookmarkStart w:id="1343" w:name="_Toc103760900"/>
      <w:bookmarkStart w:id="1344" w:name="_Toc103762591"/>
      <w:bookmarkStart w:id="1345" w:name="_Toc103781823"/>
      <w:bookmarkStart w:id="1346" w:name="_Toc103847527"/>
      <w:bookmarkStart w:id="1347" w:name="_Toc103760901"/>
      <w:bookmarkStart w:id="1348" w:name="_Toc103762592"/>
      <w:bookmarkStart w:id="1349" w:name="_Toc103781824"/>
      <w:bookmarkStart w:id="1350" w:name="_Toc103847528"/>
      <w:bookmarkStart w:id="1351" w:name="_Toc103760902"/>
      <w:bookmarkStart w:id="1352" w:name="_Toc103762593"/>
      <w:bookmarkStart w:id="1353" w:name="_Toc103781825"/>
      <w:bookmarkStart w:id="1354" w:name="_Toc103847529"/>
      <w:bookmarkStart w:id="1355" w:name="_Toc278872662"/>
      <w:bookmarkStart w:id="1356" w:name="_Toc527625443"/>
      <w:bookmarkStart w:id="1357" w:name="_Toc92879117"/>
      <w:bookmarkStart w:id="1358" w:name="_Toc92879321"/>
      <w:bookmarkStart w:id="1359" w:name="_Toc92902440"/>
      <w:bookmarkStart w:id="1360" w:name="_Toc103781826"/>
      <w:bookmarkStart w:id="1361" w:name="_Toc148524320"/>
      <w:bookmarkStart w:id="1362" w:name="_Toc145150806"/>
      <w:bookmarkStart w:id="1363" w:name="_Toc146007656"/>
      <w:bookmarkStart w:id="1364" w:name="_Toc263407622"/>
      <w:bookmarkStart w:id="1365" w:name="_Toc269973530"/>
      <w:bookmarkStart w:id="1366" w:name="_Toc271210166"/>
      <w:bookmarkEnd w:id="918"/>
      <w:bookmarkEnd w:id="919"/>
      <w:bookmarkEnd w:id="920"/>
      <w:bookmarkEnd w:id="921"/>
      <w:bookmarkEnd w:id="922"/>
      <w:bookmarkEnd w:id="923"/>
      <w:bookmarkEnd w:id="924"/>
      <w:bookmarkEnd w:id="1111"/>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r w:rsidR="00A27BCB" w:rsidRPr="004A4C03">
        <w:rPr>
          <w:rFonts w:ascii="Tahoma" w:hAnsi="Tahoma" w:cs="Tahoma"/>
          <w:sz w:val="20"/>
          <w:szCs w:val="20"/>
        </w:rPr>
        <w:t xml:space="preserve">CHAPTER </w:t>
      </w:r>
      <w:r w:rsidR="00926132" w:rsidRPr="004A4C03">
        <w:rPr>
          <w:rFonts w:ascii="Tahoma" w:hAnsi="Tahoma" w:cs="Tahoma"/>
          <w:sz w:val="20"/>
          <w:szCs w:val="20"/>
        </w:rPr>
        <w:t>SEVEN</w:t>
      </w:r>
      <w:r w:rsidR="00F829F6" w:rsidRPr="004A4C03">
        <w:rPr>
          <w:rFonts w:ascii="Tahoma" w:hAnsi="Tahoma" w:cs="Tahoma"/>
          <w:sz w:val="20"/>
          <w:szCs w:val="20"/>
        </w:rPr>
        <w:t>: IDENTIFICATION AND ASSESSMENT OF POTENTIAL IMPACTS AND PROPOSED MITIGATION MEASURES</w:t>
      </w:r>
      <w:bookmarkEnd w:id="1355"/>
      <w:bookmarkEnd w:id="1356"/>
      <w:bookmarkEnd w:id="1357"/>
      <w:bookmarkEnd w:id="1358"/>
      <w:bookmarkEnd w:id="1359"/>
      <w:bookmarkEnd w:id="1360"/>
      <w:bookmarkEnd w:id="1361"/>
      <w:r w:rsidR="00F829F6" w:rsidRPr="004A4C03">
        <w:rPr>
          <w:rFonts w:ascii="Tahoma" w:hAnsi="Tahoma" w:cs="Tahoma"/>
          <w:sz w:val="20"/>
          <w:szCs w:val="20"/>
        </w:rPr>
        <w:t xml:space="preserve"> </w:t>
      </w:r>
    </w:p>
    <w:p w14:paraId="4274CBF9" w14:textId="77777777" w:rsidR="00F829F6" w:rsidRPr="004A4C03" w:rsidRDefault="000643F6" w:rsidP="004A4C03">
      <w:pPr>
        <w:pStyle w:val="Heading2"/>
        <w:jc w:val="both"/>
        <w:rPr>
          <w:rFonts w:ascii="Tahoma" w:hAnsi="Tahoma" w:cs="Tahoma"/>
          <w:sz w:val="20"/>
          <w:szCs w:val="20"/>
        </w:rPr>
      </w:pPr>
      <w:bookmarkStart w:id="1367" w:name="_Toc92879118"/>
      <w:bookmarkStart w:id="1368" w:name="_Toc92879322"/>
      <w:bookmarkStart w:id="1369" w:name="_Toc92902441"/>
      <w:bookmarkStart w:id="1370" w:name="_Toc103781827"/>
      <w:bookmarkStart w:id="1371" w:name="_Toc148524321"/>
      <w:r w:rsidRPr="004A4C03">
        <w:rPr>
          <w:rFonts w:ascii="Tahoma" w:hAnsi="Tahoma" w:cs="Tahoma"/>
          <w:sz w:val="20"/>
          <w:szCs w:val="20"/>
        </w:rPr>
        <w:t>Identification of Impacts</w:t>
      </w:r>
      <w:bookmarkEnd w:id="1367"/>
      <w:bookmarkEnd w:id="1368"/>
      <w:bookmarkEnd w:id="1369"/>
      <w:bookmarkEnd w:id="1370"/>
      <w:bookmarkEnd w:id="1371"/>
      <w:r w:rsidRPr="004A4C03">
        <w:rPr>
          <w:rFonts w:ascii="Tahoma" w:hAnsi="Tahoma" w:cs="Tahoma"/>
          <w:sz w:val="20"/>
          <w:szCs w:val="20"/>
        </w:rPr>
        <w:t xml:space="preserve"> </w:t>
      </w:r>
    </w:p>
    <w:p w14:paraId="15C1F30A" w14:textId="77777777" w:rsidR="0043394D" w:rsidRPr="004A4C03" w:rsidRDefault="00F829F6" w:rsidP="004A4C03">
      <w:pPr>
        <w:spacing w:after="0"/>
        <w:jc w:val="both"/>
        <w:rPr>
          <w:rFonts w:ascii="Tahoma" w:hAnsi="Tahoma" w:cs="Tahoma"/>
          <w:sz w:val="20"/>
          <w:szCs w:val="20"/>
        </w:rPr>
      </w:pPr>
      <w:r w:rsidRPr="004A4C03">
        <w:rPr>
          <w:rFonts w:ascii="Tahoma" w:hAnsi="Tahoma" w:cs="Tahoma"/>
          <w:sz w:val="20"/>
          <w:szCs w:val="20"/>
        </w:rPr>
        <w:t xml:space="preserve">This Section identifies and discusses both negative and positive impacts associated with the proposed construction of </w:t>
      </w:r>
      <w:r w:rsidR="004A4262" w:rsidRPr="004A4C03">
        <w:rPr>
          <w:rFonts w:ascii="Tahoma" w:hAnsi="Tahoma" w:cs="Tahoma"/>
          <w:sz w:val="20"/>
          <w:szCs w:val="20"/>
        </w:rPr>
        <w:t>solar Mini-grid</w:t>
      </w:r>
      <w:r w:rsidRPr="004A4C03">
        <w:rPr>
          <w:rFonts w:ascii="Tahoma" w:hAnsi="Tahoma" w:cs="Tahoma"/>
          <w:sz w:val="20"/>
          <w:szCs w:val="20"/>
        </w:rPr>
        <w:t xml:space="preserve">. The impacts are identified across </w:t>
      </w:r>
      <w:r w:rsidR="00853885" w:rsidRPr="004A4C03">
        <w:rPr>
          <w:rFonts w:ascii="Tahoma" w:hAnsi="Tahoma" w:cs="Tahoma"/>
          <w:sz w:val="20"/>
          <w:szCs w:val="20"/>
        </w:rPr>
        <w:t xml:space="preserve">all the </w:t>
      </w:r>
      <w:r w:rsidRPr="004A4C03">
        <w:rPr>
          <w:rFonts w:ascii="Tahoma" w:hAnsi="Tahoma" w:cs="Tahoma"/>
          <w:sz w:val="20"/>
          <w:szCs w:val="20"/>
        </w:rPr>
        <w:t xml:space="preserve">phases namely: </w:t>
      </w:r>
      <w:r w:rsidR="00853885" w:rsidRPr="004A4C03">
        <w:rPr>
          <w:rFonts w:ascii="Tahoma" w:hAnsi="Tahoma" w:cs="Tahoma"/>
          <w:sz w:val="20"/>
          <w:szCs w:val="20"/>
        </w:rPr>
        <w:t xml:space="preserve">Pre-construction Phase, </w:t>
      </w:r>
      <w:r w:rsidRPr="004A4C03">
        <w:rPr>
          <w:rFonts w:ascii="Tahoma" w:hAnsi="Tahoma" w:cs="Tahoma"/>
          <w:sz w:val="20"/>
          <w:szCs w:val="20"/>
        </w:rPr>
        <w:t>Construction Phase, Operational Phase and Decommissioning Phase.</w:t>
      </w:r>
    </w:p>
    <w:p w14:paraId="4C958978" w14:textId="77777777" w:rsidR="000643F6" w:rsidRPr="004A4C03" w:rsidRDefault="000643F6" w:rsidP="004A4C03">
      <w:pPr>
        <w:spacing w:after="0"/>
        <w:jc w:val="both"/>
        <w:rPr>
          <w:rFonts w:ascii="Tahoma" w:hAnsi="Tahoma" w:cs="Tahoma"/>
          <w:sz w:val="20"/>
          <w:szCs w:val="20"/>
        </w:rPr>
      </w:pPr>
    </w:p>
    <w:p w14:paraId="1FC79B56" w14:textId="77777777" w:rsidR="00904C9E" w:rsidRPr="004A4C03" w:rsidRDefault="00722BE5" w:rsidP="004A4C03">
      <w:pPr>
        <w:spacing w:after="0"/>
        <w:jc w:val="both"/>
        <w:rPr>
          <w:rFonts w:ascii="Tahoma" w:hAnsi="Tahoma" w:cs="Tahoma"/>
          <w:color w:val="000000"/>
          <w:sz w:val="20"/>
          <w:szCs w:val="20"/>
        </w:rPr>
      </w:pPr>
      <w:r w:rsidRPr="004A4C03">
        <w:rPr>
          <w:rFonts w:ascii="Tahoma" w:hAnsi="Tahoma" w:cs="Tahoma"/>
          <w:color w:val="000000"/>
          <w:sz w:val="20"/>
          <w:szCs w:val="20"/>
        </w:rPr>
        <w:t>Identification of project’s positive and negative environmental impacts was done through observations, literature review, consultations and use of experts’ analysis. The positive impacts are presented first then the negative impacts and their mitigation measures.</w:t>
      </w:r>
    </w:p>
    <w:p w14:paraId="479EE472" w14:textId="77777777" w:rsidR="00D357A8" w:rsidRPr="004A4C03" w:rsidRDefault="00D357A8" w:rsidP="004A4C03">
      <w:pPr>
        <w:pStyle w:val="Heading2"/>
        <w:jc w:val="both"/>
        <w:rPr>
          <w:rFonts w:ascii="Tahoma" w:hAnsi="Tahoma" w:cs="Tahoma"/>
          <w:sz w:val="20"/>
          <w:szCs w:val="20"/>
        </w:rPr>
      </w:pPr>
      <w:bookmarkStart w:id="1372" w:name="_Toc27040961"/>
      <w:bookmarkStart w:id="1373" w:name="_Toc90324059"/>
      <w:bookmarkStart w:id="1374" w:name="_Toc103781828"/>
      <w:bookmarkStart w:id="1375" w:name="_Toc148524322"/>
      <w:r w:rsidRPr="004A4C03">
        <w:rPr>
          <w:rFonts w:ascii="Tahoma" w:hAnsi="Tahoma" w:cs="Tahoma"/>
          <w:sz w:val="20"/>
          <w:szCs w:val="20"/>
        </w:rPr>
        <w:t>Impact Assessment Methodology</w:t>
      </w:r>
      <w:bookmarkEnd w:id="1372"/>
      <w:bookmarkEnd w:id="1373"/>
      <w:bookmarkEnd w:id="1374"/>
      <w:bookmarkEnd w:id="1375"/>
    </w:p>
    <w:p w14:paraId="35AEB7B7" w14:textId="77777777" w:rsidR="00D357A8" w:rsidRPr="004A4C03" w:rsidRDefault="00D357A8" w:rsidP="004A4C03">
      <w:pPr>
        <w:spacing w:after="120"/>
        <w:jc w:val="both"/>
        <w:rPr>
          <w:rFonts w:ascii="Tahoma" w:eastAsia="Arial" w:hAnsi="Tahoma" w:cs="Tahoma"/>
          <w:sz w:val="20"/>
          <w:szCs w:val="20"/>
        </w:rPr>
      </w:pPr>
      <w:r w:rsidRPr="004A4C03">
        <w:rPr>
          <w:rFonts w:ascii="Tahoma" w:eastAsia="Arial" w:hAnsi="Tahoma" w:cs="Tahoma"/>
          <w:sz w:val="20"/>
          <w:szCs w:val="20"/>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0ACABA34" w14:textId="77777777" w:rsidR="00D357A8" w:rsidRPr="004A4C03" w:rsidRDefault="00D357A8" w:rsidP="004A4C03">
      <w:pPr>
        <w:numPr>
          <w:ilvl w:val="0"/>
          <w:numId w:val="276"/>
        </w:numPr>
        <w:spacing w:after="60"/>
        <w:jc w:val="both"/>
        <w:rPr>
          <w:rFonts w:ascii="Tahoma" w:eastAsia="Arial" w:hAnsi="Tahoma" w:cs="Tahoma"/>
          <w:sz w:val="20"/>
          <w:szCs w:val="20"/>
        </w:rPr>
      </w:pPr>
      <w:r w:rsidRPr="004A4C03">
        <w:rPr>
          <w:rFonts w:ascii="Tahoma" w:eastAsia="Arial" w:hAnsi="Tahoma" w:cs="Tahoma"/>
          <w:sz w:val="20"/>
          <w:szCs w:val="20"/>
        </w:rPr>
        <w:t>Prediction of potential impacts and their magnitude (i.e., the consequences of the development on the natural and social environment);</w:t>
      </w:r>
    </w:p>
    <w:p w14:paraId="1E5624C0" w14:textId="77777777" w:rsidR="00D357A8" w:rsidRPr="004A4C03" w:rsidRDefault="00D357A8" w:rsidP="004A4C03">
      <w:pPr>
        <w:numPr>
          <w:ilvl w:val="0"/>
          <w:numId w:val="276"/>
        </w:numPr>
        <w:spacing w:after="60"/>
        <w:jc w:val="both"/>
        <w:rPr>
          <w:rFonts w:ascii="Tahoma" w:eastAsia="Arial" w:hAnsi="Tahoma" w:cs="Tahoma"/>
          <w:sz w:val="20"/>
          <w:szCs w:val="20"/>
        </w:rPr>
      </w:pPr>
      <w:r w:rsidRPr="004A4C03">
        <w:rPr>
          <w:rFonts w:ascii="Tahoma" w:eastAsia="Arial" w:hAnsi="Tahoma" w:cs="Tahoma"/>
          <w:sz w:val="20"/>
          <w:szCs w:val="20"/>
        </w:rPr>
        <w:t>Evaluation of the importance (or significance) of potential impacts taking the sensitivity of the environmental resources or human receptors into account;</w:t>
      </w:r>
    </w:p>
    <w:p w14:paraId="69CC94A4" w14:textId="77777777" w:rsidR="00D357A8" w:rsidRPr="004A4C03" w:rsidRDefault="00D357A8" w:rsidP="004A4C03">
      <w:pPr>
        <w:numPr>
          <w:ilvl w:val="0"/>
          <w:numId w:val="276"/>
        </w:numPr>
        <w:spacing w:after="60"/>
        <w:jc w:val="both"/>
        <w:rPr>
          <w:rFonts w:ascii="Tahoma" w:eastAsia="Arial" w:hAnsi="Tahoma" w:cs="Tahoma"/>
          <w:sz w:val="20"/>
          <w:szCs w:val="20"/>
        </w:rPr>
      </w:pPr>
      <w:r w:rsidRPr="004A4C03">
        <w:rPr>
          <w:rFonts w:ascii="Tahoma" w:eastAsia="Arial" w:hAnsi="Tahoma" w:cs="Tahoma"/>
          <w:sz w:val="20"/>
          <w:szCs w:val="20"/>
        </w:rPr>
        <w:t>Development of mitigation measures to avoid, reduce or manage the potential impacts or enhancement measures to increase positive impacts; and</w:t>
      </w:r>
    </w:p>
    <w:p w14:paraId="686F4EF0" w14:textId="77777777" w:rsidR="00D357A8" w:rsidRPr="004A4C03" w:rsidRDefault="00D357A8" w:rsidP="004A4C03">
      <w:pPr>
        <w:numPr>
          <w:ilvl w:val="0"/>
          <w:numId w:val="276"/>
        </w:numPr>
        <w:spacing w:after="60"/>
        <w:jc w:val="both"/>
        <w:rPr>
          <w:rFonts w:ascii="Tahoma" w:eastAsia="Arial" w:hAnsi="Tahoma" w:cs="Tahoma"/>
          <w:sz w:val="20"/>
          <w:szCs w:val="20"/>
        </w:rPr>
      </w:pPr>
      <w:r w:rsidRPr="004A4C03">
        <w:rPr>
          <w:rFonts w:ascii="Tahoma" w:eastAsia="Arial" w:hAnsi="Tahoma" w:cs="Tahoma"/>
          <w:sz w:val="20"/>
          <w:szCs w:val="20"/>
        </w:rPr>
        <w:t>Assessment of residual significant impacts after the application of mitigation and enhancement measures.</w:t>
      </w:r>
    </w:p>
    <w:p w14:paraId="11343497" w14:textId="77777777" w:rsidR="00D357A8" w:rsidRPr="004A4C03" w:rsidRDefault="00D357A8" w:rsidP="004A4C03">
      <w:pPr>
        <w:spacing w:after="120"/>
        <w:jc w:val="both"/>
        <w:rPr>
          <w:rFonts w:ascii="Tahoma" w:eastAsia="Arial" w:hAnsi="Tahoma" w:cs="Tahoma"/>
          <w:sz w:val="20"/>
          <w:szCs w:val="20"/>
        </w:rPr>
      </w:pPr>
      <w:r w:rsidRPr="004A4C03">
        <w:rPr>
          <w:rFonts w:ascii="Tahoma" w:eastAsia="Arial" w:hAnsi="Tahoma" w:cs="Tahoma"/>
          <w:sz w:val="20"/>
          <w:szCs w:val="20"/>
        </w:rPr>
        <w:t>Where significant residual impacts remain, further options for mitigation may be considered and impacts re-assessed until they are as low as reasonably practicable for the Project and would be deemed to be within acceptable levels:</w:t>
      </w:r>
    </w:p>
    <w:p w14:paraId="1AD251CF" w14:textId="77777777" w:rsidR="00D357A8" w:rsidRPr="004A4C03" w:rsidRDefault="00D357A8" w:rsidP="004A4C03">
      <w:pPr>
        <w:pStyle w:val="Heading2"/>
        <w:jc w:val="both"/>
        <w:rPr>
          <w:rFonts w:ascii="Tahoma" w:hAnsi="Tahoma" w:cs="Tahoma"/>
          <w:sz w:val="20"/>
          <w:szCs w:val="20"/>
        </w:rPr>
      </w:pPr>
      <w:bookmarkStart w:id="1376" w:name="_Toc27040962"/>
      <w:bookmarkStart w:id="1377" w:name="_Toc90324060"/>
      <w:bookmarkStart w:id="1378" w:name="_Toc103781829"/>
      <w:bookmarkStart w:id="1379" w:name="_Toc148524323"/>
      <w:r w:rsidRPr="004A4C03">
        <w:rPr>
          <w:rFonts w:ascii="Tahoma" w:hAnsi="Tahoma" w:cs="Tahoma"/>
          <w:sz w:val="20"/>
          <w:szCs w:val="20"/>
        </w:rPr>
        <w:t>Defining Impact</w:t>
      </w:r>
      <w:bookmarkEnd w:id="1376"/>
      <w:bookmarkEnd w:id="1377"/>
      <w:bookmarkEnd w:id="1378"/>
      <w:bookmarkEnd w:id="1379"/>
    </w:p>
    <w:p w14:paraId="11993A95" w14:textId="77777777" w:rsidR="00D357A8" w:rsidRPr="004A4C03" w:rsidRDefault="00D357A8" w:rsidP="004A4C03">
      <w:pPr>
        <w:jc w:val="both"/>
        <w:rPr>
          <w:rFonts w:ascii="Tahoma" w:eastAsia="Arial" w:hAnsi="Tahoma" w:cs="Tahoma"/>
          <w:sz w:val="20"/>
          <w:szCs w:val="20"/>
        </w:rPr>
      </w:pPr>
      <w:r w:rsidRPr="004A4C03">
        <w:rPr>
          <w:rFonts w:ascii="Tahoma" w:eastAsia="Arial" w:hAnsi="Tahoma" w:cs="Tahoma"/>
          <w:sz w:val="20"/>
          <w:szCs w:val="20"/>
        </w:rPr>
        <w:t>Impacts will be defined in a number of ways, including:</w:t>
      </w:r>
    </w:p>
    <w:p w14:paraId="3E692B70" w14:textId="77777777" w:rsidR="00D357A8" w:rsidRPr="004A4C03" w:rsidRDefault="00D357A8" w:rsidP="004A4C03">
      <w:pPr>
        <w:numPr>
          <w:ilvl w:val="0"/>
          <w:numId w:val="276"/>
        </w:numPr>
        <w:spacing w:after="120"/>
        <w:jc w:val="both"/>
        <w:rPr>
          <w:rFonts w:ascii="Tahoma" w:eastAsia="Arial" w:hAnsi="Tahoma" w:cs="Tahoma"/>
          <w:sz w:val="20"/>
          <w:szCs w:val="20"/>
        </w:rPr>
      </w:pPr>
      <w:r w:rsidRPr="004A4C03">
        <w:rPr>
          <w:rFonts w:ascii="Tahoma" w:eastAsia="Arial" w:hAnsi="Tahoma" w:cs="Tahoma"/>
          <w:sz w:val="20"/>
          <w:szCs w:val="20"/>
        </w:rPr>
        <w:t>Nature of impact: positive or negative;</w:t>
      </w:r>
    </w:p>
    <w:p w14:paraId="63B44233" w14:textId="77777777" w:rsidR="00D357A8" w:rsidRPr="004A4C03" w:rsidRDefault="00D357A8" w:rsidP="004A4C03">
      <w:pPr>
        <w:numPr>
          <w:ilvl w:val="0"/>
          <w:numId w:val="276"/>
        </w:numPr>
        <w:spacing w:after="120"/>
        <w:jc w:val="both"/>
        <w:rPr>
          <w:rFonts w:ascii="Tahoma" w:eastAsia="Arial" w:hAnsi="Tahoma" w:cs="Tahoma"/>
          <w:sz w:val="20"/>
          <w:szCs w:val="20"/>
        </w:rPr>
      </w:pPr>
      <w:r w:rsidRPr="004A4C03">
        <w:rPr>
          <w:rFonts w:ascii="Tahoma" w:eastAsia="Arial" w:hAnsi="Tahoma" w:cs="Tahoma"/>
          <w:sz w:val="20"/>
          <w:szCs w:val="20"/>
        </w:rPr>
        <w:t>Type of impact: direct, indirect, or cumulative;</w:t>
      </w:r>
    </w:p>
    <w:p w14:paraId="155C888E" w14:textId="77777777" w:rsidR="00D357A8" w:rsidRPr="004A4C03" w:rsidRDefault="00D357A8" w:rsidP="004A4C03">
      <w:pPr>
        <w:numPr>
          <w:ilvl w:val="0"/>
          <w:numId w:val="276"/>
        </w:numPr>
        <w:spacing w:after="120"/>
        <w:jc w:val="both"/>
        <w:rPr>
          <w:rFonts w:ascii="Tahoma" w:eastAsia="Arial" w:hAnsi="Tahoma" w:cs="Tahoma"/>
          <w:sz w:val="20"/>
          <w:szCs w:val="20"/>
        </w:rPr>
      </w:pPr>
      <w:r w:rsidRPr="004A4C03">
        <w:rPr>
          <w:rFonts w:ascii="Tahoma" w:eastAsia="Arial" w:hAnsi="Tahoma" w:cs="Tahoma"/>
          <w:sz w:val="20"/>
          <w:szCs w:val="20"/>
        </w:rPr>
        <w:t>Duration of impact: temporary, short-term, national, international</w:t>
      </w:r>
    </w:p>
    <w:p w14:paraId="19EF63E3" w14:textId="77777777" w:rsidR="00D357A8" w:rsidRPr="004A4C03" w:rsidRDefault="00D357A8" w:rsidP="004A4C03">
      <w:pPr>
        <w:numPr>
          <w:ilvl w:val="0"/>
          <w:numId w:val="276"/>
        </w:numPr>
        <w:spacing w:after="120"/>
        <w:jc w:val="both"/>
        <w:rPr>
          <w:rFonts w:ascii="Tahoma" w:eastAsia="Arial" w:hAnsi="Tahoma" w:cs="Tahoma"/>
          <w:sz w:val="20"/>
          <w:szCs w:val="20"/>
        </w:rPr>
      </w:pPr>
      <w:r w:rsidRPr="004A4C03">
        <w:rPr>
          <w:rFonts w:ascii="Tahoma" w:eastAsia="Arial" w:hAnsi="Tahoma" w:cs="Tahoma"/>
          <w:sz w:val="20"/>
          <w:szCs w:val="20"/>
        </w:rPr>
        <w:t>Scale of impact: onsite, local, regional, national, international.</w:t>
      </w:r>
    </w:p>
    <w:p w14:paraId="0FD7CD11" w14:textId="77777777" w:rsidR="00D357A8" w:rsidRPr="004A4C03" w:rsidRDefault="007B0CD3" w:rsidP="004A4C03">
      <w:pPr>
        <w:pStyle w:val="Heading2"/>
        <w:jc w:val="both"/>
        <w:rPr>
          <w:rFonts w:ascii="Tahoma" w:hAnsi="Tahoma" w:cs="Tahoma"/>
          <w:sz w:val="20"/>
          <w:szCs w:val="20"/>
        </w:rPr>
      </w:pPr>
      <w:bookmarkStart w:id="1380" w:name="_Toc27040963"/>
      <w:bookmarkStart w:id="1381" w:name="_Toc90324061"/>
      <w:bookmarkStart w:id="1382" w:name="_Toc103781830"/>
      <w:bookmarkStart w:id="1383" w:name="_Toc148524324"/>
      <w:r w:rsidRPr="004A4C03">
        <w:rPr>
          <w:rFonts w:ascii="Tahoma" w:hAnsi="Tahoma" w:cs="Tahoma"/>
          <w:sz w:val="20"/>
          <w:szCs w:val="20"/>
        </w:rPr>
        <w:t>Assessment of Significance</w:t>
      </w:r>
      <w:bookmarkEnd w:id="1380"/>
      <w:bookmarkEnd w:id="1381"/>
      <w:bookmarkEnd w:id="1382"/>
      <w:bookmarkEnd w:id="1383"/>
    </w:p>
    <w:p w14:paraId="64E2B13B" w14:textId="77777777" w:rsidR="00D357A8" w:rsidRPr="004A4C03" w:rsidRDefault="00D357A8" w:rsidP="004A4C03">
      <w:pPr>
        <w:spacing w:after="120"/>
        <w:jc w:val="both"/>
        <w:rPr>
          <w:rFonts w:ascii="Tahoma" w:eastAsia="Arial" w:hAnsi="Tahoma" w:cs="Tahoma"/>
          <w:sz w:val="20"/>
          <w:szCs w:val="20"/>
          <w:lang w:val="is-IS"/>
        </w:rPr>
      </w:pPr>
      <w:r w:rsidRPr="004A4C03">
        <w:rPr>
          <w:rFonts w:ascii="Tahoma" w:eastAsia="Arial" w:hAnsi="Tahoma" w:cs="Tahoma"/>
          <w:sz w:val="20"/>
          <w:szCs w:val="20"/>
          <w:lang w:val="is-IS"/>
        </w:rPr>
        <w:t>Criteria for assessing the significance of impacts will stem from the following key elements:</w:t>
      </w:r>
    </w:p>
    <w:p w14:paraId="67B61D24" w14:textId="77777777" w:rsidR="00D357A8" w:rsidRPr="004A4C03" w:rsidRDefault="00D357A8" w:rsidP="004A4C03">
      <w:pPr>
        <w:numPr>
          <w:ilvl w:val="0"/>
          <w:numId w:val="277"/>
        </w:numPr>
        <w:overflowPunct w:val="0"/>
        <w:autoSpaceDE w:val="0"/>
        <w:autoSpaceDN w:val="0"/>
        <w:adjustRightInd w:val="0"/>
        <w:spacing w:after="120"/>
        <w:contextualSpacing/>
        <w:jc w:val="both"/>
        <w:textAlignment w:val="baseline"/>
        <w:rPr>
          <w:rFonts w:ascii="Tahoma" w:eastAsia="Arial" w:hAnsi="Tahoma" w:cs="Tahoma"/>
          <w:sz w:val="20"/>
          <w:szCs w:val="20"/>
          <w:lang w:val="is-IS"/>
        </w:rPr>
      </w:pPr>
      <w:r w:rsidRPr="004A4C03">
        <w:rPr>
          <w:rFonts w:ascii="Tahoma" w:eastAsia="Arial" w:hAnsi="Tahoma" w:cs="Tahoma"/>
          <w:sz w:val="20"/>
          <w:szCs w:val="20"/>
          <w:lang w:val="is-IS"/>
        </w:rPr>
        <w:t>Status of compliance with relevant Kenyan legislation, policies and plans and any relevant Kenyan or industry policies, standards or guidelines, as well as international best practice standards and guidelines;</w:t>
      </w:r>
    </w:p>
    <w:p w14:paraId="5088DFD2" w14:textId="77777777" w:rsidR="00D357A8" w:rsidRPr="004A4C03" w:rsidRDefault="00D357A8" w:rsidP="004A4C03">
      <w:pPr>
        <w:numPr>
          <w:ilvl w:val="0"/>
          <w:numId w:val="278"/>
        </w:numPr>
        <w:overflowPunct w:val="0"/>
        <w:autoSpaceDE w:val="0"/>
        <w:autoSpaceDN w:val="0"/>
        <w:adjustRightInd w:val="0"/>
        <w:spacing w:after="120"/>
        <w:contextualSpacing/>
        <w:jc w:val="both"/>
        <w:textAlignment w:val="baseline"/>
        <w:rPr>
          <w:rFonts w:ascii="Tahoma" w:eastAsia="Arial" w:hAnsi="Tahoma" w:cs="Tahoma"/>
          <w:sz w:val="20"/>
          <w:szCs w:val="20"/>
          <w:lang w:val="is-IS"/>
        </w:rPr>
      </w:pPr>
      <w:r w:rsidRPr="004A4C03">
        <w:rPr>
          <w:rFonts w:ascii="Tahoma" w:eastAsia="Arial" w:hAnsi="Tahoma" w:cs="Tahoma"/>
          <w:sz w:val="20"/>
          <w:szCs w:val="20"/>
          <w:lang w:val="is-I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2DFF4ACA" w14:textId="77777777" w:rsidR="00D357A8" w:rsidRPr="004A4C03" w:rsidRDefault="00D357A8" w:rsidP="004A4C03">
      <w:pPr>
        <w:numPr>
          <w:ilvl w:val="0"/>
          <w:numId w:val="278"/>
        </w:numPr>
        <w:overflowPunct w:val="0"/>
        <w:autoSpaceDE w:val="0"/>
        <w:autoSpaceDN w:val="0"/>
        <w:adjustRightInd w:val="0"/>
        <w:spacing w:after="120"/>
        <w:contextualSpacing/>
        <w:jc w:val="both"/>
        <w:textAlignment w:val="baseline"/>
        <w:rPr>
          <w:rFonts w:ascii="Tahoma" w:eastAsia="Arial" w:hAnsi="Tahoma" w:cs="Tahoma"/>
          <w:sz w:val="20"/>
          <w:szCs w:val="20"/>
          <w:lang w:val="is-IS"/>
        </w:rPr>
      </w:pPr>
      <w:r w:rsidRPr="004A4C03">
        <w:rPr>
          <w:rFonts w:ascii="Tahoma" w:eastAsia="Arial" w:hAnsi="Tahoma" w:cs="Tahoma"/>
          <w:sz w:val="20"/>
          <w:szCs w:val="20"/>
          <w:lang w:val="is-I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35E4F682" w14:textId="77777777" w:rsidR="00D357A8" w:rsidRPr="004A4C03" w:rsidRDefault="00D357A8" w:rsidP="004A4C03">
      <w:pPr>
        <w:numPr>
          <w:ilvl w:val="0"/>
          <w:numId w:val="278"/>
        </w:numPr>
        <w:overflowPunct w:val="0"/>
        <w:autoSpaceDE w:val="0"/>
        <w:autoSpaceDN w:val="0"/>
        <w:adjustRightInd w:val="0"/>
        <w:spacing w:after="120"/>
        <w:contextualSpacing/>
        <w:jc w:val="both"/>
        <w:textAlignment w:val="baseline"/>
        <w:rPr>
          <w:rFonts w:ascii="Tahoma" w:eastAsia="Arial" w:hAnsi="Tahoma" w:cs="Tahoma"/>
          <w:sz w:val="20"/>
          <w:szCs w:val="20"/>
          <w:lang w:val="is-IS"/>
        </w:rPr>
      </w:pPr>
      <w:r w:rsidRPr="004A4C03">
        <w:rPr>
          <w:rFonts w:ascii="Tahoma" w:eastAsia="Arial" w:hAnsi="Tahoma" w:cs="Tahoma"/>
          <w:sz w:val="20"/>
          <w:szCs w:val="20"/>
          <w:lang w:val="is-IS"/>
        </w:rPr>
        <w:t>The likelihood (probability) that the identified impact will occur. This is estimated based upon experience or evidence that such an outcome has previously occurred.</w:t>
      </w:r>
    </w:p>
    <w:p w14:paraId="2BD1ABE0" w14:textId="77777777" w:rsidR="00D357A8" w:rsidRPr="004A4C03" w:rsidRDefault="00D357A8" w:rsidP="004A4C03">
      <w:pPr>
        <w:spacing w:after="120"/>
        <w:jc w:val="both"/>
        <w:rPr>
          <w:rFonts w:ascii="Tahoma" w:eastAsia="Arial" w:hAnsi="Tahoma" w:cs="Tahoma"/>
          <w:sz w:val="20"/>
          <w:szCs w:val="20"/>
          <w:lang w:val="is-IS"/>
        </w:rPr>
      </w:pPr>
      <w:r w:rsidRPr="004A4C03">
        <w:rPr>
          <w:rFonts w:ascii="Tahoma" w:eastAsia="Arial" w:hAnsi="Tahoma" w:cs="Tahoma"/>
          <w:sz w:val="20"/>
          <w:szCs w:val="20"/>
          <w:lang w:val="is-IS"/>
        </w:rPr>
        <w:t xml:space="preserve">It is generally accepted that significance is a function of the magnitude of the impact and the likelihood of the impact occurring. </w:t>
      </w:r>
    </w:p>
    <w:p w14:paraId="25BB7144" w14:textId="101F6B55" w:rsidR="00D357A8" w:rsidRPr="004A4C03" w:rsidRDefault="00D357A8" w:rsidP="004A4C03">
      <w:pPr>
        <w:spacing w:after="120"/>
        <w:jc w:val="both"/>
        <w:rPr>
          <w:rFonts w:ascii="Tahoma" w:eastAsia="Arial" w:hAnsi="Tahoma" w:cs="Tahoma"/>
          <w:sz w:val="20"/>
          <w:szCs w:val="20"/>
          <w:lang w:val="is-IS"/>
        </w:rPr>
      </w:pPr>
      <w:r w:rsidRPr="004A4C03">
        <w:rPr>
          <w:rFonts w:ascii="Tahoma" w:eastAsia="Arial" w:hAnsi="Tahoma" w:cs="Tahoma"/>
          <w:sz w:val="20"/>
          <w:szCs w:val="20"/>
          <w:lang w:val="is-IS"/>
        </w:rPr>
        <w:t xml:space="preserve">For this assessment, significance has been defined in </w:t>
      </w:r>
      <w:r w:rsidRPr="004A4C03">
        <w:rPr>
          <w:rFonts w:ascii="Tahoma" w:eastAsia="Arial" w:hAnsi="Tahoma" w:cs="Tahoma"/>
          <w:sz w:val="20"/>
          <w:szCs w:val="20"/>
          <w:lang w:val="is-IS"/>
        </w:rPr>
        <w:fldChar w:fldCharType="begin"/>
      </w:r>
      <w:r w:rsidRPr="004A4C03">
        <w:rPr>
          <w:rFonts w:ascii="Tahoma" w:eastAsia="Arial" w:hAnsi="Tahoma" w:cs="Tahoma"/>
          <w:sz w:val="20"/>
          <w:szCs w:val="20"/>
          <w:lang w:val="is-IS"/>
        </w:rPr>
        <w:instrText xml:space="preserve"> REF _Ref23191368 \h  \* MERGEFORMAT </w:instrText>
      </w:r>
      <w:r w:rsidRPr="004A4C03">
        <w:rPr>
          <w:rFonts w:ascii="Tahoma" w:eastAsia="Arial" w:hAnsi="Tahoma" w:cs="Tahoma"/>
          <w:sz w:val="20"/>
          <w:szCs w:val="20"/>
          <w:lang w:val="is-IS"/>
        </w:rPr>
      </w:r>
      <w:r w:rsidRPr="004A4C03">
        <w:rPr>
          <w:rFonts w:ascii="Tahoma" w:eastAsia="Arial" w:hAnsi="Tahoma" w:cs="Tahoma"/>
          <w:sz w:val="20"/>
          <w:szCs w:val="20"/>
          <w:lang w:val="is-IS"/>
        </w:rPr>
        <w:fldChar w:fldCharType="separate"/>
      </w:r>
      <w:r w:rsidR="0001636D" w:rsidRPr="004A4C03">
        <w:rPr>
          <w:rFonts w:ascii="Tahoma" w:eastAsia="Arial" w:hAnsi="Tahoma" w:cs="Tahoma"/>
          <w:i/>
          <w:sz w:val="20"/>
          <w:szCs w:val="20"/>
          <w:lang w:val="is-IS"/>
        </w:rPr>
        <w:t xml:space="preserve">Table </w:t>
      </w:r>
      <w:r w:rsidR="0001636D">
        <w:rPr>
          <w:rFonts w:ascii="Tahoma" w:eastAsia="Arial" w:hAnsi="Tahoma" w:cs="Tahoma"/>
          <w:i/>
          <w:noProof/>
          <w:sz w:val="20"/>
          <w:szCs w:val="20"/>
          <w:lang w:val="is-IS"/>
        </w:rPr>
        <w:t>7</w:t>
      </w:r>
      <w:r w:rsidR="0001636D">
        <w:rPr>
          <w:rFonts w:ascii="Tahoma" w:eastAsia="Arial" w:hAnsi="Tahoma" w:cs="Tahoma"/>
          <w:i/>
          <w:noProof/>
          <w:sz w:val="20"/>
          <w:szCs w:val="20"/>
          <w:lang w:val="is-IS"/>
        </w:rPr>
        <w:noBreakHyphen/>
        <w:t>1</w:t>
      </w:r>
      <w:r w:rsidRPr="004A4C03">
        <w:rPr>
          <w:rFonts w:ascii="Tahoma" w:eastAsia="Arial" w:hAnsi="Tahoma" w:cs="Tahoma"/>
          <w:sz w:val="20"/>
          <w:szCs w:val="20"/>
          <w:lang w:val="is-IS"/>
        </w:rPr>
        <w:fldChar w:fldCharType="end"/>
      </w:r>
      <w:r w:rsidRPr="004A4C03">
        <w:rPr>
          <w:rFonts w:ascii="Tahoma" w:eastAsia="Arial" w:hAnsi="Tahoma" w:cs="Tahoma"/>
          <w:sz w:val="20"/>
          <w:szCs w:val="20"/>
          <w:lang w:val="is-IS"/>
        </w:rPr>
        <w:t xml:space="preserve"> based on five levels described in table below;</w:t>
      </w:r>
    </w:p>
    <w:p w14:paraId="22F4FCB8" w14:textId="5FD56B42" w:rsidR="00D357A8" w:rsidRPr="004A4C03" w:rsidRDefault="00D357A8" w:rsidP="004A4C03">
      <w:pPr>
        <w:spacing w:before="120" w:after="120"/>
        <w:rPr>
          <w:rFonts w:ascii="Tahoma" w:eastAsia="Arial" w:hAnsi="Tahoma" w:cs="Tahoma"/>
          <w:i/>
          <w:sz w:val="20"/>
          <w:szCs w:val="20"/>
        </w:rPr>
      </w:pPr>
      <w:bookmarkStart w:id="1384" w:name="_Ref23191368"/>
      <w:bookmarkStart w:id="1385" w:name="_Toc27041093"/>
      <w:bookmarkStart w:id="1386" w:name="_Toc90324142"/>
      <w:r w:rsidRPr="004A4C03">
        <w:rPr>
          <w:rFonts w:ascii="Tahoma" w:eastAsia="Arial" w:hAnsi="Tahoma" w:cs="Tahoma"/>
          <w:i/>
          <w:sz w:val="20"/>
          <w:szCs w:val="20"/>
          <w:lang w:val="is-IS"/>
        </w:rPr>
        <w:t xml:space="preserve">Table </w:t>
      </w:r>
      <w:r w:rsidR="0057117E">
        <w:rPr>
          <w:rFonts w:ascii="Tahoma" w:eastAsia="Arial" w:hAnsi="Tahoma" w:cs="Tahoma"/>
          <w:i/>
          <w:sz w:val="20"/>
          <w:szCs w:val="20"/>
          <w:lang w:val="is-IS"/>
        </w:rPr>
        <w:fldChar w:fldCharType="begin"/>
      </w:r>
      <w:r w:rsidR="0057117E">
        <w:rPr>
          <w:rFonts w:ascii="Tahoma" w:eastAsia="Arial" w:hAnsi="Tahoma" w:cs="Tahoma"/>
          <w:i/>
          <w:sz w:val="20"/>
          <w:szCs w:val="20"/>
          <w:lang w:val="is-IS"/>
        </w:rPr>
        <w:instrText xml:space="preserve"> STYLEREF 1 \s </w:instrText>
      </w:r>
      <w:r w:rsidR="0057117E">
        <w:rPr>
          <w:rFonts w:ascii="Tahoma" w:eastAsia="Arial" w:hAnsi="Tahoma" w:cs="Tahoma"/>
          <w:i/>
          <w:sz w:val="20"/>
          <w:szCs w:val="20"/>
          <w:lang w:val="is-IS"/>
        </w:rPr>
        <w:fldChar w:fldCharType="separate"/>
      </w:r>
      <w:r w:rsidR="0057117E">
        <w:rPr>
          <w:rFonts w:ascii="Tahoma" w:eastAsia="Arial" w:hAnsi="Tahoma" w:cs="Tahoma"/>
          <w:i/>
          <w:noProof/>
          <w:sz w:val="20"/>
          <w:szCs w:val="20"/>
          <w:lang w:val="is-IS"/>
        </w:rPr>
        <w:t>7</w:t>
      </w:r>
      <w:r w:rsidR="0057117E">
        <w:rPr>
          <w:rFonts w:ascii="Tahoma" w:eastAsia="Arial" w:hAnsi="Tahoma" w:cs="Tahoma"/>
          <w:i/>
          <w:sz w:val="20"/>
          <w:szCs w:val="20"/>
          <w:lang w:val="is-IS"/>
        </w:rPr>
        <w:fldChar w:fldCharType="end"/>
      </w:r>
      <w:r w:rsidR="0057117E">
        <w:rPr>
          <w:rFonts w:ascii="Tahoma" w:eastAsia="Arial" w:hAnsi="Tahoma" w:cs="Tahoma"/>
          <w:i/>
          <w:sz w:val="20"/>
          <w:szCs w:val="20"/>
          <w:lang w:val="is-IS"/>
        </w:rPr>
        <w:noBreakHyphen/>
      </w:r>
      <w:r w:rsidR="0057117E">
        <w:rPr>
          <w:rFonts w:ascii="Tahoma" w:eastAsia="Arial" w:hAnsi="Tahoma" w:cs="Tahoma"/>
          <w:i/>
          <w:sz w:val="20"/>
          <w:szCs w:val="20"/>
          <w:lang w:val="is-IS"/>
        </w:rPr>
        <w:fldChar w:fldCharType="begin"/>
      </w:r>
      <w:r w:rsidR="0057117E">
        <w:rPr>
          <w:rFonts w:ascii="Tahoma" w:eastAsia="Arial" w:hAnsi="Tahoma" w:cs="Tahoma"/>
          <w:i/>
          <w:sz w:val="20"/>
          <w:szCs w:val="20"/>
          <w:lang w:val="is-IS"/>
        </w:rPr>
        <w:instrText xml:space="preserve"> SEQ Table \* ARABIC \s 1 </w:instrText>
      </w:r>
      <w:r w:rsidR="0057117E">
        <w:rPr>
          <w:rFonts w:ascii="Tahoma" w:eastAsia="Arial" w:hAnsi="Tahoma" w:cs="Tahoma"/>
          <w:i/>
          <w:sz w:val="20"/>
          <w:szCs w:val="20"/>
          <w:lang w:val="is-IS"/>
        </w:rPr>
        <w:fldChar w:fldCharType="separate"/>
      </w:r>
      <w:r w:rsidR="0057117E">
        <w:rPr>
          <w:rFonts w:ascii="Tahoma" w:eastAsia="Arial" w:hAnsi="Tahoma" w:cs="Tahoma"/>
          <w:i/>
          <w:noProof/>
          <w:sz w:val="20"/>
          <w:szCs w:val="20"/>
          <w:lang w:val="is-IS"/>
        </w:rPr>
        <w:t>1</w:t>
      </w:r>
      <w:r w:rsidR="0057117E">
        <w:rPr>
          <w:rFonts w:ascii="Tahoma" w:eastAsia="Arial" w:hAnsi="Tahoma" w:cs="Tahoma"/>
          <w:i/>
          <w:sz w:val="20"/>
          <w:szCs w:val="20"/>
          <w:lang w:val="is-IS"/>
        </w:rPr>
        <w:fldChar w:fldCharType="end"/>
      </w:r>
      <w:bookmarkEnd w:id="1384"/>
      <w:r w:rsidRPr="004A4C03">
        <w:rPr>
          <w:rFonts w:ascii="Tahoma" w:eastAsia="Arial" w:hAnsi="Tahoma" w:cs="Tahoma"/>
          <w:i/>
          <w:sz w:val="20"/>
          <w:szCs w:val="20"/>
          <w:lang w:val="is-IS"/>
        </w:rPr>
        <w:t xml:space="preserve">: </w:t>
      </w:r>
      <w:r w:rsidRPr="004A4C03">
        <w:rPr>
          <w:rFonts w:ascii="Tahoma" w:eastAsia="Arial" w:hAnsi="Tahoma" w:cs="Tahoma"/>
          <w:i/>
          <w:sz w:val="20"/>
          <w:szCs w:val="20"/>
        </w:rPr>
        <w:t>Categories of Significance</w:t>
      </w:r>
      <w:bookmarkEnd w:id="1385"/>
      <w:bookmarkEnd w:id="13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7435"/>
      </w:tblGrid>
      <w:tr w:rsidR="00D357A8" w:rsidRPr="004A4C03" w14:paraId="4E3420B9" w14:textId="77777777" w:rsidTr="00417489">
        <w:tc>
          <w:tcPr>
            <w:tcW w:w="1024" w:type="pct"/>
            <w:shd w:val="clear" w:color="auto" w:fill="auto"/>
          </w:tcPr>
          <w:p w14:paraId="2B8FEF78" w14:textId="77777777" w:rsidR="00D357A8" w:rsidRPr="004A4C03" w:rsidRDefault="00D357A8" w:rsidP="004A4C03">
            <w:pPr>
              <w:ind w:left="360" w:hanging="360"/>
              <w:rPr>
                <w:rFonts w:ascii="Tahoma" w:eastAsia="Arial" w:hAnsi="Tahoma" w:cs="Tahoma"/>
                <w:b/>
                <w:bCs/>
                <w:sz w:val="20"/>
                <w:szCs w:val="20"/>
              </w:rPr>
            </w:pPr>
            <w:r w:rsidRPr="004A4C03">
              <w:rPr>
                <w:rFonts w:ascii="Tahoma" w:eastAsia="Arial" w:hAnsi="Tahoma" w:cs="Tahoma"/>
                <w:b/>
                <w:bCs/>
                <w:sz w:val="20"/>
                <w:szCs w:val="20"/>
              </w:rPr>
              <w:t>Category</w:t>
            </w:r>
          </w:p>
        </w:tc>
        <w:tc>
          <w:tcPr>
            <w:tcW w:w="3976" w:type="pct"/>
            <w:shd w:val="clear" w:color="auto" w:fill="auto"/>
          </w:tcPr>
          <w:p w14:paraId="4BE29327" w14:textId="77777777" w:rsidR="00D357A8" w:rsidRPr="004A4C03" w:rsidRDefault="00D357A8" w:rsidP="004A4C03">
            <w:pPr>
              <w:ind w:left="360" w:hanging="360"/>
              <w:rPr>
                <w:rFonts w:ascii="Tahoma" w:eastAsia="Arial" w:hAnsi="Tahoma" w:cs="Tahoma"/>
                <w:b/>
                <w:bCs/>
                <w:sz w:val="20"/>
                <w:szCs w:val="20"/>
              </w:rPr>
            </w:pPr>
            <w:r w:rsidRPr="004A4C03">
              <w:rPr>
                <w:rFonts w:ascii="Tahoma" w:eastAsia="Arial" w:hAnsi="Tahoma" w:cs="Tahoma"/>
                <w:b/>
                <w:bCs/>
                <w:sz w:val="20"/>
                <w:szCs w:val="20"/>
              </w:rPr>
              <w:t>Significance</w:t>
            </w:r>
          </w:p>
        </w:tc>
      </w:tr>
      <w:tr w:rsidR="00D357A8" w:rsidRPr="004A4C03" w14:paraId="19158D87" w14:textId="77777777" w:rsidTr="00417489">
        <w:tc>
          <w:tcPr>
            <w:tcW w:w="1024" w:type="pct"/>
            <w:shd w:val="clear" w:color="auto" w:fill="00B050"/>
          </w:tcPr>
          <w:p w14:paraId="40D84614"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Positive impacts</w:t>
            </w:r>
          </w:p>
        </w:tc>
        <w:tc>
          <w:tcPr>
            <w:tcW w:w="3976" w:type="pct"/>
            <w:shd w:val="clear" w:color="auto" w:fill="00B050"/>
          </w:tcPr>
          <w:p w14:paraId="4405442F"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D357A8" w:rsidRPr="004A4C03" w14:paraId="3E9E696D" w14:textId="77777777" w:rsidTr="00417489">
        <w:tc>
          <w:tcPr>
            <w:tcW w:w="1024" w:type="pct"/>
            <w:shd w:val="clear" w:color="auto" w:fill="8D9FB8"/>
          </w:tcPr>
          <w:p w14:paraId="6AE32E56" w14:textId="77777777" w:rsidR="00D357A8" w:rsidRPr="004A4C03" w:rsidRDefault="00D357A8" w:rsidP="004A4C03">
            <w:pPr>
              <w:rPr>
                <w:rFonts w:ascii="Tahoma" w:eastAsia="Arial" w:hAnsi="Tahoma" w:cs="Tahoma"/>
                <w:sz w:val="20"/>
                <w:szCs w:val="20"/>
              </w:rPr>
            </w:pPr>
            <w:r w:rsidRPr="004A4C03">
              <w:rPr>
                <w:rFonts w:ascii="Tahoma" w:eastAsia="Arial" w:hAnsi="Tahoma" w:cs="Tahoma"/>
                <w:sz w:val="20"/>
                <w:szCs w:val="20"/>
              </w:rPr>
              <w:t>Negligible impacts (or Insignificant impacts)</w:t>
            </w:r>
          </w:p>
        </w:tc>
        <w:tc>
          <w:tcPr>
            <w:tcW w:w="3976" w:type="pct"/>
            <w:shd w:val="clear" w:color="auto" w:fill="8D9FB8"/>
          </w:tcPr>
          <w:p w14:paraId="28757F39"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D357A8" w:rsidRPr="004A4C03" w14:paraId="03B94FD4" w14:textId="77777777" w:rsidTr="00417489">
        <w:tc>
          <w:tcPr>
            <w:tcW w:w="1024" w:type="pct"/>
            <w:shd w:val="clear" w:color="auto" w:fill="FFFF00"/>
          </w:tcPr>
          <w:p w14:paraId="5E3F4B85"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Minor</w:t>
            </w:r>
          </w:p>
        </w:tc>
        <w:tc>
          <w:tcPr>
            <w:tcW w:w="3976" w:type="pct"/>
            <w:shd w:val="clear" w:color="auto" w:fill="FFFF00"/>
          </w:tcPr>
          <w:p w14:paraId="3D410DC0"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An impact of minor significance (‘Minor impact’) is one where an effect will be experienced, but the impact magnitude is sufficiently small (with or without mitigation) and well within accepted standards, and/or the receptor is of low sensitivity/value.</w:t>
            </w:r>
          </w:p>
        </w:tc>
      </w:tr>
      <w:tr w:rsidR="00D357A8" w:rsidRPr="004A4C03" w14:paraId="4C9646D3" w14:textId="77777777" w:rsidTr="00417489">
        <w:tc>
          <w:tcPr>
            <w:tcW w:w="1024" w:type="pct"/>
            <w:shd w:val="clear" w:color="auto" w:fill="FFC000"/>
          </w:tcPr>
          <w:p w14:paraId="773819A8"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Moderate</w:t>
            </w:r>
          </w:p>
        </w:tc>
        <w:tc>
          <w:tcPr>
            <w:tcW w:w="3976" w:type="pct"/>
            <w:shd w:val="clear" w:color="auto" w:fill="FFC000"/>
          </w:tcPr>
          <w:p w14:paraId="3E3D313A"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D357A8" w:rsidRPr="004A4C03" w14:paraId="3ADE8CEC" w14:textId="77777777" w:rsidTr="00417489">
        <w:tc>
          <w:tcPr>
            <w:tcW w:w="1024" w:type="pct"/>
            <w:shd w:val="clear" w:color="auto" w:fill="FF0000"/>
          </w:tcPr>
          <w:p w14:paraId="3C27F4CE" w14:textId="77777777" w:rsidR="00D357A8" w:rsidRPr="004A4C03" w:rsidRDefault="00D9340E" w:rsidP="004A4C03">
            <w:pPr>
              <w:ind w:left="360" w:hanging="360"/>
              <w:rPr>
                <w:rFonts w:ascii="Tahoma" w:eastAsia="Arial" w:hAnsi="Tahoma" w:cs="Tahoma"/>
                <w:sz w:val="20"/>
                <w:szCs w:val="20"/>
              </w:rPr>
            </w:pPr>
            <w:r w:rsidRPr="004A4C03">
              <w:rPr>
                <w:rFonts w:ascii="Tahoma" w:eastAsia="Arial" w:hAnsi="Tahoma" w:cs="Tahoma"/>
                <w:sz w:val="20"/>
                <w:szCs w:val="20"/>
              </w:rPr>
              <w:t>M</w:t>
            </w:r>
            <w:r w:rsidR="00D357A8" w:rsidRPr="004A4C03">
              <w:rPr>
                <w:rFonts w:ascii="Tahoma" w:eastAsia="Arial" w:hAnsi="Tahoma" w:cs="Tahoma"/>
                <w:sz w:val="20"/>
                <w:szCs w:val="20"/>
              </w:rPr>
              <w:t>ajor</w:t>
            </w:r>
          </w:p>
        </w:tc>
        <w:tc>
          <w:tcPr>
            <w:tcW w:w="3976" w:type="pct"/>
            <w:shd w:val="clear" w:color="auto" w:fill="FF0000"/>
          </w:tcPr>
          <w:p w14:paraId="63E748BE"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06D102CB" w14:textId="77777777" w:rsidR="00D357A8" w:rsidRPr="004A4C03" w:rsidRDefault="00D357A8" w:rsidP="004A4C03">
      <w:pPr>
        <w:rPr>
          <w:rFonts w:ascii="Tahoma" w:eastAsia="Arial" w:hAnsi="Tahoma" w:cs="Tahoma"/>
          <w:sz w:val="20"/>
          <w:szCs w:val="20"/>
        </w:rPr>
      </w:pPr>
    </w:p>
    <w:p w14:paraId="1B64DD0C" w14:textId="2C59606F" w:rsidR="00D357A8" w:rsidRPr="004A4C03" w:rsidRDefault="00D357A8" w:rsidP="004A4C03">
      <w:pPr>
        <w:rPr>
          <w:rFonts w:ascii="Tahoma" w:eastAsia="Arial" w:hAnsi="Tahoma" w:cs="Tahoma"/>
          <w:sz w:val="20"/>
          <w:szCs w:val="20"/>
        </w:rPr>
      </w:pPr>
      <w:r w:rsidRPr="004A4C03">
        <w:rPr>
          <w:rFonts w:ascii="Tahoma" w:eastAsia="Arial" w:hAnsi="Tahoma" w:cs="Tahoma"/>
          <w:sz w:val="20"/>
          <w:szCs w:val="20"/>
        </w:rPr>
        <w:t xml:space="preserve">For environmental impacts the significance criteria used in this ESIA is shown in </w:t>
      </w:r>
      <w:r w:rsidRPr="004A4C03">
        <w:rPr>
          <w:rFonts w:ascii="Tahoma" w:eastAsia="Arial" w:hAnsi="Tahoma" w:cs="Tahoma"/>
          <w:sz w:val="20"/>
          <w:szCs w:val="20"/>
        </w:rPr>
        <w:fldChar w:fldCharType="begin"/>
      </w:r>
      <w:r w:rsidRPr="004A4C03">
        <w:rPr>
          <w:rFonts w:ascii="Tahoma" w:eastAsia="Arial" w:hAnsi="Tahoma" w:cs="Tahoma"/>
          <w:sz w:val="20"/>
          <w:szCs w:val="20"/>
        </w:rPr>
        <w:instrText xml:space="preserve"> REF _Ref23191538 \h  \* MERGEFORMAT </w:instrText>
      </w:r>
      <w:r w:rsidRPr="004A4C03">
        <w:rPr>
          <w:rFonts w:ascii="Tahoma" w:eastAsia="Arial" w:hAnsi="Tahoma" w:cs="Tahoma"/>
          <w:sz w:val="20"/>
          <w:szCs w:val="20"/>
        </w:rPr>
      </w:r>
      <w:r w:rsidRPr="004A4C03">
        <w:rPr>
          <w:rFonts w:ascii="Tahoma" w:eastAsia="Arial" w:hAnsi="Tahoma" w:cs="Tahoma"/>
          <w:sz w:val="20"/>
          <w:szCs w:val="20"/>
        </w:rPr>
        <w:fldChar w:fldCharType="separate"/>
      </w:r>
      <w:r w:rsidR="00646039" w:rsidRPr="004A4C03">
        <w:rPr>
          <w:rFonts w:ascii="Tahoma" w:eastAsia="Arial" w:hAnsi="Tahoma" w:cs="Tahoma"/>
          <w:sz w:val="20"/>
          <w:szCs w:val="20"/>
          <w:lang w:val="is-IS"/>
        </w:rPr>
        <w:t xml:space="preserve">Table </w:t>
      </w:r>
      <w:r w:rsidR="00646039" w:rsidRPr="004A4C03">
        <w:rPr>
          <w:rFonts w:ascii="Tahoma" w:eastAsia="Arial" w:hAnsi="Tahoma" w:cs="Tahoma"/>
          <w:noProof/>
          <w:sz w:val="20"/>
          <w:szCs w:val="20"/>
          <w:lang w:val="is-IS"/>
        </w:rPr>
        <w:t>7</w:t>
      </w:r>
      <w:r w:rsidR="00646039" w:rsidRPr="004A4C03">
        <w:rPr>
          <w:rFonts w:ascii="Tahoma" w:eastAsia="Arial" w:hAnsi="Tahoma" w:cs="Tahoma"/>
          <w:noProof/>
          <w:sz w:val="20"/>
          <w:szCs w:val="20"/>
          <w:lang w:val="is-IS"/>
        </w:rPr>
        <w:noBreakHyphen/>
        <w:t>2</w:t>
      </w:r>
      <w:r w:rsidR="00646039" w:rsidRPr="004A4C03">
        <w:rPr>
          <w:rFonts w:ascii="Tahoma" w:eastAsia="Arial" w:hAnsi="Tahoma" w:cs="Tahoma"/>
          <w:sz w:val="20"/>
          <w:szCs w:val="20"/>
          <w:lang w:val="is-IS"/>
        </w:rPr>
        <w:t xml:space="preserve">: </w:t>
      </w:r>
      <w:r w:rsidRPr="004A4C03">
        <w:rPr>
          <w:rFonts w:ascii="Tahoma" w:eastAsia="Arial" w:hAnsi="Tahoma" w:cs="Tahoma"/>
          <w:sz w:val="20"/>
          <w:szCs w:val="20"/>
        </w:rPr>
        <w:fldChar w:fldCharType="end"/>
      </w:r>
    </w:p>
    <w:p w14:paraId="0780CAC9" w14:textId="43EB061A" w:rsidR="00D357A8" w:rsidRPr="004A4C03" w:rsidRDefault="00D357A8" w:rsidP="004A4C03">
      <w:pPr>
        <w:spacing w:before="120" w:after="120"/>
        <w:rPr>
          <w:rFonts w:ascii="Tahoma" w:eastAsia="Arial" w:hAnsi="Tahoma" w:cs="Tahoma"/>
          <w:sz w:val="20"/>
          <w:szCs w:val="20"/>
        </w:rPr>
      </w:pPr>
      <w:bookmarkStart w:id="1387" w:name="_Ref23191548"/>
      <w:bookmarkStart w:id="1388" w:name="_Ref23191538"/>
      <w:bookmarkStart w:id="1389" w:name="_Toc27041094"/>
      <w:bookmarkStart w:id="1390" w:name="_Toc90324143"/>
      <w:r w:rsidRPr="004A4C03">
        <w:rPr>
          <w:rFonts w:ascii="Tahoma" w:eastAsia="Arial" w:hAnsi="Tahoma" w:cs="Tahoma"/>
          <w:sz w:val="20"/>
          <w:szCs w:val="20"/>
          <w:lang w:val="is-IS"/>
        </w:rPr>
        <w:t xml:space="preserve">Table </w:t>
      </w:r>
      <w:r w:rsidR="0057117E">
        <w:rPr>
          <w:rFonts w:ascii="Tahoma" w:eastAsia="Arial" w:hAnsi="Tahoma" w:cs="Tahoma"/>
          <w:sz w:val="20"/>
          <w:szCs w:val="20"/>
          <w:lang w:val="is-IS"/>
        </w:rPr>
        <w:fldChar w:fldCharType="begin"/>
      </w:r>
      <w:r w:rsidR="0057117E">
        <w:rPr>
          <w:rFonts w:ascii="Tahoma" w:eastAsia="Arial" w:hAnsi="Tahoma" w:cs="Tahoma"/>
          <w:sz w:val="20"/>
          <w:szCs w:val="20"/>
          <w:lang w:val="is-IS"/>
        </w:rPr>
        <w:instrText xml:space="preserve"> STYLEREF 1 \s </w:instrText>
      </w:r>
      <w:r w:rsidR="0057117E">
        <w:rPr>
          <w:rFonts w:ascii="Tahoma" w:eastAsia="Arial" w:hAnsi="Tahoma" w:cs="Tahoma"/>
          <w:sz w:val="20"/>
          <w:szCs w:val="20"/>
          <w:lang w:val="is-IS"/>
        </w:rPr>
        <w:fldChar w:fldCharType="separate"/>
      </w:r>
      <w:r w:rsidR="0057117E">
        <w:rPr>
          <w:rFonts w:ascii="Tahoma" w:eastAsia="Arial" w:hAnsi="Tahoma" w:cs="Tahoma"/>
          <w:noProof/>
          <w:sz w:val="20"/>
          <w:szCs w:val="20"/>
          <w:lang w:val="is-IS"/>
        </w:rPr>
        <w:t>7</w:t>
      </w:r>
      <w:r w:rsidR="0057117E">
        <w:rPr>
          <w:rFonts w:ascii="Tahoma" w:eastAsia="Arial" w:hAnsi="Tahoma" w:cs="Tahoma"/>
          <w:sz w:val="20"/>
          <w:szCs w:val="20"/>
          <w:lang w:val="is-IS"/>
        </w:rPr>
        <w:fldChar w:fldCharType="end"/>
      </w:r>
      <w:r w:rsidR="0057117E">
        <w:rPr>
          <w:rFonts w:ascii="Tahoma" w:eastAsia="Arial" w:hAnsi="Tahoma" w:cs="Tahoma"/>
          <w:sz w:val="20"/>
          <w:szCs w:val="20"/>
          <w:lang w:val="is-IS"/>
        </w:rPr>
        <w:noBreakHyphen/>
      </w:r>
      <w:r w:rsidR="0057117E">
        <w:rPr>
          <w:rFonts w:ascii="Tahoma" w:eastAsia="Arial" w:hAnsi="Tahoma" w:cs="Tahoma"/>
          <w:sz w:val="20"/>
          <w:szCs w:val="20"/>
          <w:lang w:val="is-IS"/>
        </w:rPr>
        <w:fldChar w:fldCharType="begin"/>
      </w:r>
      <w:r w:rsidR="0057117E">
        <w:rPr>
          <w:rFonts w:ascii="Tahoma" w:eastAsia="Arial" w:hAnsi="Tahoma" w:cs="Tahoma"/>
          <w:sz w:val="20"/>
          <w:szCs w:val="20"/>
          <w:lang w:val="is-IS"/>
        </w:rPr>
        <w:instrText xml:space="preserve"> SEQ Table \* ARABIC \s 1 </w:instrText>
      </w:r>
      <w:r w:rsidR="0057117E">
        <w:rPr>
          <w:rFonts w:ascii="Tahoma" w:eastAsia="Arial" w:hAnsi="Tahoma" w:cs="Tahoma"/>
          <w:sz w:val="20"/>
          <w:szCs w:val="20"/>
          <w:lang w:val="is-IS"/>
        </w:rPr>
        <w:fldChar w:fldCharType="separate"/>
      </w:r>
      <w:r w:rsidR="0057117E">
        <w:rPr>
          <w:rFonts w:ascii="Tahoma" w:eastAsia="Arial" w:hAnsi="Tahoma" w:cs="Tahoma"/>
          <w:noProof/>
          <w:sz w:val="20"/>
          <w:szCs w:val="20"/>
          <w:lang w:val="is-IS"/>
        </w:rPr>
        <w:t>2</w:t>
      </w:r>
      <w:r w:rsidR="0057117E">
        <w:rPr>
          <w:rFonts w:ascii="Tahoma" w:eastAsia="Arial" w:hAnsi="Tahoma" w:cs="Tahoma"/>
          <w:sz w:val="20"/>
          <w:szCs w:val="20"/>
          <w:lang w:val="is-IS"/>
        </w:rPr>
        <w:fldChar w:fldCharType="end"/>
      </w:r>
      <w:bookmarkEnd w:id="1387"/>
      <w:r w:rsidRPr="004A4C03">
        <w:rPr>
          <w:rFonts w:ascii="Tahoma" w:eastAsia="Arial" w:hAnsi="Tahoma" w:cs="Tahoma"/>
          <w:sz w:val="20"/>
          <w:szCs w:val="20"/>
          <w:lang w:val="is-IS"/>
        </w:rPr>
        <w:t xml:space="preserve">: </w:t>
      </w:r>
      <w:bookmarkEnd w:id="1388"/>
      <w:r w:rsidRPr="004A4C03">
        <w:rPr>
          <w:rFonts w:ascii="Tahoma" w:eastAsia="Arial" w:hAnsi="Tahoma" w:cs="Tahoma"/>
          <w:sz w:val="20"/>
          <w:szCs w:val="20"/>
        </w:rPr>
        <w:t>Overall Significance Criteria for Environmental Impacts</w:t>
      </w:r>
      <w:bookmarkEnd w:id="1389"/>
      <w:bookmarkEnd w:id="13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1874"/>
        <w:gridCol w:w="1874"/>
        <w:gridCol w:w="1872"/>
      </w:tblGrid>
      <w:tr w:rsidR="00D357A8" w:rsidRPr="004A4C03" w14:paraId="535F1EDF" w14:textId="77777777" w:rsidTr="00682E1E">
        <w:tc>
          <w:tcPr>
            <w:tcW w:w="1995" w:type="pct"/>
            <w:vMerge w:val="restart"/>
            <w:shd w:val="clear" w:color="auto" w:fill="A3B2C6"/>
          </w:tcPr>
          <w:p w14:paraId="72F0480C" w14:textId="77777777" w:rsidR="00D357A8" w:rsidRPr="004A4C03" w:rsidRDefault="00D357A8" w:rsidP="004A4C03">
            <w:pPr>
              <w:rPr>
                <w:rFonts w:ascii="Tahoma" w:eastAsia="Arial" w:hAnsi="Tahoma" w:cs="Tahoma"/>
                <w:b/>
                <w:bCs/>
                <w:sz w:val="20"/>
                <w:szCs w:val="20"/>
              </w:rPr>
            </w:pPr>
          </w:p>
          <w:p w14:paraId="0708FC0F" w14:textId="77777777" w:rsidR="00D357A8" w:rsidRPr="004A4C03" w:rsidRDefault="00D357A8" w:rsidP="004A4C03">
            <w:pPr>
              <w:rPr>
                <w:rFonts w:ascii="Tahoma" w:eastAsia="Arial" w:hAnsi="Tahoma" w:cs="Tahoma"/>
                <w:b/>
                <w:bCs/>
                <w:sz w:val="20"/>
                <w:szCs w:val="20"/>
              </w:rPr>
            </w:pPr>
            <w:r w:rsidRPr="004A4C03">
              <w:rPr>
                <w:rFonts w:ascii="Tahoma" w:eastAsia="Arial" w:hAnsi="Tahoma" w:cs="Tahoma"/>
                <w:b/>
                <w:bCs/>
                <w:sz w:val="20"/>
                <w:szCs w:val="20"/>
              </w:rPr>
              <w:t xml:space="preserve">Receptor sensitivity </w:t>
            </w:r>
          </w:p>
        </w:tc>
        <w:tc>
          <w:tcPr>
            <w:tcW w:w="3005" w:type="pct"/>
            <w:gridSpan w:val="3"/>
            <w:shd w:val="clear" w:color="auto" w:fill="A3B2C6"/>
          </w:tcPr>
          <w:p w14:paraId="7EBA7D20" w14:textId="77777777" w:rsidR="00D357A8" w:rsidRPr="004A4C03" w:rsidRDefault="00D357A8" w:rsidP="004A4C03">
            <w:pPr>
              <w:ind w:left="360" w:hanging="360"/>
              <w:rPr>
                <w:rFonts w:ascii="Tahoma" w:eastAsia="Arial" w:hAnsi="Tahoma" w:cs="Tahoma"/>
                <w:b/>
                <w:bCs/>
                <w:sz w:val="20"/>
                <w:szCs w:val="20"/>
              </w:rPr>
            </w:pPr>
            <w:r w:rsidRPr="004A4C03">
              <w:rPr>
                <w:rFonts w:ascii="Tahoma" w:eastAsia="Arial" w:hAnsi="Tahoma" w:cs="Tahoma"/>
                <w:b/>
                <w:bCs/>
                <w:sz w:val="20"/>
                <w:szCs w:val="20"/>
              </w:rPr>
              <w:t xml:space="preserve">Impact Magnitude </w:t>
            </w:r>
          </w:p>
        </w:tc>
      </w:tr>
      <w:tr w:rsidR="00D357A8" w:rsidRPr="004A4C03" w14:paraId="670D20B7" w14:textId="77777777" w:rsidTr="00682E1E">
        <w:trPr>
          <w:trHeight w:val="377"/>
        </w:trPr>
        <w:tc>
          <w:tcPr>
            <w:tcW w:w="1995" w:type="pct"/>
            <w:vMerge/>
            <w:shd w:val="clear" w:color="auto" w:fill="A3B2C6"/>
          </w:tcPr>
          <w:p w14:paraId="033040BC" w14:textId="77777777" w:rsidR="00D357A8" w:rsidRPr="004A4C03" w:rsidRDefault="00D357A8" w:rsidP="004A4C03">
            <w:pPr>
              <w:ind w:left="360" w:hanging="360"/>
              <w:rPr>
                <w:rFonts w:ascii="Tahoma" w:eastAsia="Arial" w:hAnsi="Tahoma" w:cs="Tahoma"/>
                <w:b/>
                <w:bCs/>
                <w:sz w:val="20"/>
                <w:szCs w:val="20"/>
              </w:rPr>
            </w:pPr>
          </w:p>
        </w:tc>
        <w:tc>
          <w:tcPr>
            <w:tcW w:w="1002" w:type="pct"/>
            <w:shd w:val="clear" w:color="auto" w:fill="A3B2C6"/>
          </w:tcPr>
          <w:p w14:paraId="6D30191A" w14:textId="77777777" w:rsidR="00D357A8" w:rsidRPr="004A4C03" w:rsidRDefault="00D357A8" w:rsidP="004A4C03">
            <w:pPr>
              <w:ind w:left="360" w:hanging="360"/>
              <w:rPr>
                <w:rFonts w:ascii="Tahoma" w:eastAsia="Arial" w:hAnsi="Tahoma" w:cs="Tahoma"/>
                <w:b/>
                <w:bCs/>
                <w:sz w:val="20"/>
                <w:szCs w:val="20"/>
              </w:rPr>
            </w:pPr>
            <w:r w:rsidRPr="004A4C03">
              <w:rPr>
                <w:rFonts w:ascii="Tahoma" w:eastAsia="Arial" w:hAnsi="Tahoma" w:cs="Tahoma"/>
                <w:b/>
                <w:bCs/>
                <w:sz w:val="20"/>
                <w:szCs w:val="20"/>
              </w:rPr>
              <w:t>Low</w:t>
            </w:r>
          </w:p>
        </w:tc>
        <w:tc>
          <w:tcPr>
            <w:tcW w:w="1002" w:type="pct"/>
            <w:shd w:val="clear" w:color="auto" w:fill="A3B2C6"/>
          </w:tcPr>
          <w:p w14:paraId="693FEC1D" w14:textId="77777777" w:rsidR="00D357A8" w:rsidRPr="004A4C03" w:rsidRDefault="00D357A8" w:rsidP="004A4C03">
            <w:pPr>
              <w:ind w:left="360" w:hanging="360"/>
              <w:rPr>
                <w:rFonts w:ascii="Tahoma" w:eastAsia="Arial" w:hAnsi="Tahoma" w:cs="Tahoma"/>
                <w:b/>
                <w:bCs/>
                <w:sz w:val="20"/>
                <w:szCs w:val="20"/>
              </w:rPr>
            </w:pPr>
            <w:r w:rsidRPr="004A4C03">
              <w:rPr>
                <w:rFonts w:ascii="Tahoma" w:eastAsia="Arial" w:hAnsi="Tahoma" w:cs="Tahoma"/>
                <w:b/>
                <w:bCs/>
                <w:sz w:val="20"/>
                <w:szCs w:val="20"/>
              </w:rPr>
              <w:t>Medium</w:t>
            </w:r>
          </w:p>
        </w:tc>
        <w:tc>
          <w:tcPr>
            <w:tcW w:w="1002" w:type="pct"/>
            <w:shd w:val="clear" w:color="auto" w:fill="A3B2C6"/>
          </w:tcPr>
          <w:p w14:paraId="5451F411" w14:textId="77777777" w:rsidR="00D357A8" w:rsidRPr="004A4C03" w:rsidRDefault="00D357A8" w:rsidP="004A4C03">
            <w:pPr>
              <w:ind w:left="360" w:hanging="360"/>
              <w:rPr>
                <w:rFonts w:ascii="Tahoma" w:eastAsia="Arial" w:hAnsi="Tahoma" w:cs="Tahoma"/>
                <w:b/>
                <w:bCs/>
                <w:sz w:val="20"/>
                <w:szCs w:val="20"/>
              </w:rPr>
            </w:pPr>
            <w:r w:rsidRPr="004A4C03">
              <w:rPr>
                <w:rFonts w:ascii="Tahoma" w:eastAsia="Arial" w:hAnsi="Tahoma" w:cs="Tahoma"/>
                <w:b/>
                <w:bCs/>
                <w:sz w:val="20"/>
                <w:szCs w:val="20"/>
              </w:rPr>
              <w:t>High</w:t>
            </w:r>
          </w:p>
        </w:tc>
      </w:tr>
      <w:tr w:rsidR="00D357A8" w:rsidRPr="004A4C03" w14:paraId="5B8D3B3B" w14:textId="77777777" w:rsidTr="00682E1E">
        <w:tc>
          <w:tcPr>
            <w:tcW w:w="1995" w:type="pct"/>
            <w:shd w:val="clear" w:color="auto" w:fill="A3B2C6"/>
          </w:tcPr>
          <w:p w14:paraId="7DAD05F0" w14:textId="77777777" w:rsidR="00D357A8" w:rsidRPr="004A4C03" w:rsidRDefault="00D357A8" w:rsidP="004A4C03">
            <w:pPr>
              <w:ind w:left="360" w:hanging="360"/>
              <w:rPr>
                <w:rFonts w:ascii="Tahoma" w:eastAsia="Arial" w:hAnsi="Tahoma" w:cs="Tahoma"/>
                <w:b/>
                <w:bCs/>
                <w:sz w:val="20"/>
                <w:szCs w:val="20"/>
              </w:rPr>
            </w:pPr>
            <w:r w:rsidRPr="004A4C03">
              <w:rPr>
                <w:rFonts w:ascii="Tahoma" w:eastAsia="Arial" w:hAnsi="Tahoma" w:cs="Tahoma"/>
                <w:b/>
                <w:bCs/>
                <w:sz w:val="20"/>
                <w:szCs w:val="20"/>
              </w:rPr>
              <w:t>Low</w:t>
            </w:r>
          </w:p>
        </w:tc>
        <w:tc>
          <w:tcPr>
            <w:tcW w:w="1002" w:type="pct"/>
            <w:shd w:val="clear" w:color="auto" w:fill="FFFF00"/>
          </w:tcPr>
          <w:p w14:paraId="71C9B2E2"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Minor</w:t>
            </w:r>
          </w:p>
        </w:tc>
        <w:tc>
          <w:tcPr>
            <w:tcW w:w="1002" w:type="pct"/>
            <w:shd w:val="clear" w:color="auto" w:fill="FFFF00"/>
          </w:tcPr>
          <w:p w14:paraId="61E07B1D"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Minor</w:t>
            </w:r>
          </w:p>
        </w:tc>
        <w:tc>
          <w:tcPr>
            <w:tcW w:w="1002" w:type="pct"/>
            <w:shd w:val="clear" w:color="auto" w:fill="FFC000"/>
          </w:tcPr>
          <w:p w14:paraId="7BE000D7"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Moderate</w:t>
            </w:r>
          </w:p>
        </w:tc>
      </w:tr>
      <w:tr w:rsidR="00D357A8" w:rsidRPr="004A4C03" w14:paraId="3DFAFA3B" w14:textId="77777777" w:rsidTr="00682E1E">
        <w:tc>
          <w:tcPr>
            <w:tcW w:w="1995" w:type="pct"/>
            <w:shd w:val="clear" w:color="auto" w:fill="A3B2C6"/>
          </w:tcPr>
          <w:p w14:paraId="54261B7A" w14:textId="77777777" w:rsidR="00D357A8" w:rsidRPr="004A4C03" w:rsidRDefault="00D357A8" w:rsidP="004A4C03">
            <w:pPr>
              <w:ind w:left="360" w:hanging="360"/>
              <w:rPr>
                <w:rFonts w:ascii="Tahoma" w:eastAsia="Arial" w:hAnsi="Tahoma" w:cs="Tahoma"/>
                <w:b/>
                <w:bCs/>
                <w:sz w:val="20"/>
                <w:szCs w:val="20"/>
              </w:rPr>
            </w:pPr>
            <w:r w:rsidRPr="004A4C03">
              <w:rPr>
                <w:rFonts w:ascii="Tahoma" w:eastAsia="Arial" w:hAnsi="Tahoma" w:cs="Tahoma"/>
                <w:b/>
                <w:bCs/>
                <w:sz w:val="20"/>
                <w:szCs w:val="20"/>
              </w:rPr>
              <w:t>Medium</w:t>
            </w:r>
          </w:p>
        </w:tc>
        <w:tc>
          <w:tcPr>
            <w:tcW w:w="1002" w:type="pct"/>
            <w:shd w:val="clear" w:color="auto" w:fill="FFFF00"/>
          </w:tcPr>
          <w:p w14:paraId="54F8F761"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Minor</w:t>
            </w:r>
          </w:p>
        </w:tc>
        <w:tc>
          <w:tcPr>
            <w:tcW w:w="1002" w:type="pct"/>
            <w:shd w:val="clear" w:color="auto" w:fill="FFC000"/>
          </w:tcPr>
          <w:p w14:paraId="6E3718D4"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Moderate</w:t>
            </w:r>
          </w:p>
        </w:tc>
        <w:tc>
          <w:tcPr>
            <w:tcW w:w="1002" w:type="pct"/>
            <w:shd w:val="clear" w:color="auto" w:fill="FF0000"/>
          </w:tcPr>
          <w:p w14:paraId="52C07FFD"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Major</w:t>
            </w:r>
          </w:p>
        </w:tc>
      </w:tr>
      <w:tr w:rsidR="00D357A8" w:rsidRPr="004A4C03" w14:paraId="1E74886E" w14:textId="77777777" w:rsidTr="00682E1E">
        <w:tc>
          <w:tcPr>
            <w:tcW w:w="1995" w:type="pct"/>
            <w:shd w:val="clear" w:color="auto" w:fill="A3B2C6"/>
          </w:tcPr>
          <w:p w14:paraId="605E83CC" w14:textId="77777777" w:rsidR="00D357A8" w:rsidRPr="004A4C03" w:rsidRDefault="00D357A8" w:rsidP="004A4C03">
            <w:pPr>
              <w:ind w:left="360" w:hanging="360"/>
              <w:rPr>
                <w:rFonts w:ascii="Tahoma" w:eastAsia="Arial" w:hAnsi="Tahoma" w:cs="Tahoma"/>
                <w:b/>
                <w:bCs/>
                <w:sz w:val="20"/>
                <w:szCs w:val="20"/>
              </w:rPr>
            </w:pPr>
            <w:r w:rsidRPr="004A4C03">
              <w:rPr>
                <w:rFonts w:ascii="Tahoma" w:eastAsia="Arial" w:hAnsi="Tahoma" w:cs="Tahoma"/>
                <w:b/>
                <w:bCs/>
                <w:sz w:val="20"/>
                <w:szCs w:val="20"/>
              </w:rPr>
              <w:t>High</w:t>
            </w:r>
          </w:p>
        </w:tc>
        <w:tc>
          <w:tcPr>
            <w:tcW w:w="1002" w:type="pct"/>
            <w:shd w:val="clear" w:color="auto" w:fill="FFC000"/>
          </w:tcPr>
          <w:p w14:paraId="24F30533"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Moderate</w:t>
            </w:r>
          </w:p>
        </w:tc>
        <w:tc>
          <w:tcPr>
            <w:tcW w:w="1002" w:type="pct"/>
            <w:shd w:val="clear" w:color="auto" w:fill="FF0000"/>
          </w:tcPr>
          <w:p w14:paraId="1A1B3212"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Major</w:t>
            </w:r>
          </w:p>
        </w:tc>
        <w:tc>
          <w:tcPr>
            <w:tcW w:w="1002" w:type="pct"/>
            <w:shd w:val="clear" w:color="auto" w:fill="FF0000"/>
          </w:tcPr>
          <w:p w14:paraId="205CAD64"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Major</w:t>
            </w:r>
          </w:p>
        </w:tc>
      </w:tr>
    </w:tbl>
    <w:p w14:paraId="77A2B927" w14:textId="77777777" w:rsidR="00D357A8" w:rsidRPr="004A4C03" w:rsidRDefault="00D357A8" w:rsidP="004A4C03">
      <w:pPr>
        <w:rPr>
          <w:rFonts w:ascii="Tahoma" w:eastAsia="Arial" w:hAnsi="Tahoma" w:cs="Tahoma"/>
          <w:sz w:val="20"/>
          <w:szCs w:val="20"/>
        </w:rPr>
      </w:pPr>
    </w:p>
    <w:p w14:paraId="38A5FB2A" w14:textId="77777777" w:rsidR="00D357A8" w:rsidRPr="004A4C03" w:rsidRDefault="00D357A8" w:rsidP="004A4C03">
      <w:pPr>
        <w:jc w:val="both"/>
        <w:rPr>
          <w:rFonts w:ascii="Tahoma" w:eastAsia="Arial" w:hAnsi="Tahoma" w:cs="Tahoma"/>
          <w:sz w:val="20"/>
          <w:szCs w:val="20"/>
        </w:rPr>
      </w:pPr>
      <w:r w:rsidRPr="004A4C03">
        <w:rPr>
          <w:rFonts w:ascii="Tahoma" w:eastAsia="Arial" w:hAnsi="Tahoma" w:cs="Tahoma"/>
          <w:sz w:val="20"/>
          <w:szCs w:val="20"/>
        </w:rPr>
        <w:t xml:space="preserve">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w:t>
      </w:r>
      <w:r w:rsidR="00080B2C" w:rsidRPr="004A4C03">
        <w:rPr>
          <w:rFonts w:ascii="Tahoma" w:eastAsia="Arial" w:hAnsi="Tahoma" w:cs="Tahoma"/>
          <w:sz w:val="20"/>
          <w:szCs w:val="20"/>
        </w:rPr>
        <w:t>license</w:t>
      </w:r>
      <w:r w:rsidRPr="004A4C03">
        <w:rPr>
          <w:rFonts w:ascii="Tahoma" w:eastAsia="Arial" w:hAnsi="Tahoma" w:cs="Tahoma"/>
          <w:sz w:val="20"/>
          <w:szCs w:val="20"/>
        </w:rPr>
        <w:t xml:space="preserve"> to operate.</w:t>
      </w:r>
    </w:p>
    <w:p w14:paraId="52A1469C" w14:textId="77777777" w:rsidR="00D357A8" w:rsidRPr="004A4C03" w:rsidRDefault="00D357A8" w:rsidP="004A4C03">
      <w:pPr>
        <w:pStyle w:val="Heading2"/>
        <w:jc w:val="both"/>
        <w:rPr>
          <w:rFonts w:ascii="Tahoma" w:hAnsi="Tahoma" w:cs="Tahoma"/>
          <w:sz w:val="20"/>
          <w:szCs w:val="20"/>
        </w:rPr>
      </w:pPr>
      <w:bookmarkStart w:id="1391" w:name="_Toc26824025"/>
      <w:bookmarkStart w:id="1392" w:name="_Toc27040964"/>
      <w:bookmarkStart w:id="1393" w:name="_Toc90324062"/>
      <w:bookmarkStart w:id="1394" w:name="_Toc103781831"/>
      <w:bookmarkStart w:id="1395" w:name="_Toc148524325"/>
      <w:r w:rsidRPr="004A4C03">
        <w:rPr>
          <w:rFonts w:ascii="Tahoma" w:hAnsi="Tahoma" w:cs="Tahoma"/>
          <w:sz w:val="20"/>
          <w:szCs w:val="20"/>
        </w:rPr>
        <w:t>Magnitude of Impact</w:t>
      </w:r>
      <w:bookmarkEnd w:id="1391"/>
      <w:bookmarkEnd w:id="1392"/>
      <w:bookmarkEnd w:id="1393"/>
      <w:bookmarkEnd w:id="1394"/>
      <w:bookmarkEnd w:id="1395"/>
    </w:p>
    <w:p w14:paraId="101EAC09" w14:textId="77777777" w:rsidR="00D357A8" w:rsidRPr="004A4C03" w:rsidRDefault="00D357A8" w:rsidP="004A4C03">
      <w:pPr>
        <w:jc w:val="both"/>
        <w:rPr>
          <w:rFonts w:ascii="Tahoma" w:eastAsia="Arial" w:hAnsi="Tahoma" w:cs="Tahoma"/>
          <w:sz w:val="20"/>
          <w:szCs w:val="20"/>
        </w:rPr>
      </w:pPr>
      <w:r w:rsidRPr="004A4C03">
        <w:rPr>
          <w:rFonts w:ascii="Tahoma" w:eastAsia="Arial" w:hAnsi="Tahoma" w:cs="Tahoma"/>
          <w:sz w:val="20"/>
          <w:szCs w:val="20"/>
        </w:rPr>
        <w:t>The impact assessment describes what will happen by predicting the magnitude of impacts and quantifying these to the extent practical. The term ‘magnitude’ covers all the dimensions of the predicted impact to the natural and social environment including:</w:t>
      </w:r>
    </w:p>
    <w:p w14:paraId="03BA9530" w14:textId="77777777" w:rsidR="00D357A8" w:rsidRPr="004A4C03" w:rsidRDefault="00D357A8" w:rsidP="004A4C03">
      <w:pPr>
        <w:numPr>
          <w:ilvl w:val="0"/>
          <w:numId w:val="278"/>
        </w:numPr>
        <w:spacing w:after="120"/>
        <w:jc w:val="both"/>
        <w:rPr>
          <w:rFonts w:ascii="Tahoma" w:eastAsia="Arial" w:hAnsi="Tahoma" w:cs="Tahoma"/>
          <w:sz w:val="20"/>
          <w:szCs w:val="20"/>
        </w:rPr>
      </w:pPr>
      <w:r w:rsidRPr="004A4C03">
        <w:rPr>
          <w:rFonts w:ascii="Tahoma" w:eastAsia="Arial" w:hAnsi="Tahoma" w:cs="Tahoma"/>
          <w:sz w:val="20"/>
          <w:szCs w:val="20"/>
        </w:rPr>
        <w:t>the nature of the change (what resource or receptor is affected and how);</w:t>
      </w:r>
    </w:p>
    <w:p w14:paraId="27FA0398" w14:textId="77777777" w:rsidR="00D357A8" w:rsidRPr="004A4C03" w:rsidRDefault="00D357A8" w:rsidP="004A4C03">
      <w:pPr>
        <w:numPr>
          <w:ilvl w:val="0"/>
          <w:numId w:val="278"/>
        </w:numPr>
        <w:spacing w:after="120"/>
        <w:jc w:val="both"/>
        <w:rPr>
          <w:rFonts w:ascii="Tahoma" w:eastAsia="Arial" w:hAnsi="Tahoma" w:cs="Tahoma"/>
          <w:sz w:val="20"/>
          <w:szCs w:val="20"/>
        </w:rPr>
      </w:pPr>
      <w:r w:rsidRPr="004A4C03">
        <w:rPr>
          <w:rFonts w:ascii="Tahoma" w:eastAsia="Arial" w:hAnsi="Tahoma" w:cs="Tahoma"/>
          <w:sz w:val="20"/>
          <w:szCs w:val="20"/>
        </w:rPr>
        <w:t>the spatial extent of the area impacted, or proportion of the population or community affected;</w:t>
      </w:r>
    </w:p>
    <w:p w14:paraId="3D6897B0" w14:textId="77777777" w:rsidR="00D357A8" w:rsidRPr="004A4C03" w:rsidRDefault="00D357A8" w:rsidP="004A4C03">
      <w:pPr>
        <w:numPr>
          <w:ilvl w:val="0"/>
          <w:numId w:val="278"/>
        </w:numPr>
        <w:spacing w:after="120"/>
        <w:jc w:val="both"/>
        <w:rPr>
          <w:rFonts w:ascii="Tahoma" w:eastAsia="Arial" w:hAnsi="Tahoma" w:cs="Tahoma"/>
          <w:sz w:val="20"/>
          <w:szCs w:val="20"/>
        </w:rPr>
      </w:pPr>
      <w:r w:rsidRPr="004A4C03">
        <w:rPr>
          <w:rFonts w:ascii="Tahoma" w:eastAsia="Arial" w:hAnsi="Tahoma" w:cs="Tahoma"/>
          <w:sz w:val="20"/>
          <w:szCs w:val="20"/>
        </w:rPr>
        <w:t>its temporal extent (i.e., duration, frequency, reversibility); and</w:t>
      </w:r>
    </w:p>
    <w:p w14:paraId="709020FD" w14:textId="77777777" w:rsidR="00D357A8" w:rsidRPr="004A4C03" w:rsidRDefault="00D357A8" w:rsidP="004A4C03">
      <w:pPr>
        <w:numPr>
          <w:ilvl w:val="0"/>
          <w:numId w:val="278"/>
        </w:numPr>
        <w:spacing w:after="120"/>
        <w:jc w:val="both"/>
        <w:rPr>
          <w:rFonts w:ascii="Tahoma" w:eastAsia="Arial" w:hAnsi="Tahoma" w:cs="Tahoma"/>
          <w:sz w:val="20"/>
          <w:szCs w:val="20"/>
        </w:rPr>
      </w:pPr>
      <w:r w:rsidRPr="004A4C03">
        <w:rPr>
          <w:rFonts w:ascii="Tahoma" w:eastAsia="Arial" w:hAnsi="Tahoma" w:cs="Tahoma"/>
          <w:sz w:val="20"/>
          <w:szCs w:val="20"/>
        </w:rPr>
        <w:t>where relevant (accidental or unplanned events), the probability of the impact occurring.</w:t>
      </w:r>
    </w:p>
    <w:p w14:paraId="644E72E2" w14:textId="77777777" w:rsidR="00D357A8" w:rsidRPr="004A4C03" w:rsidRDefault="00D357A8" w:rsidP="004A4C03">
      <w:pPr>
        <w:jc w:val="both"/>
        <w:rPr>
          <w:rFonts w:ascii="Tahoma" w:eastAsia="Arial" w:hAnsi="Tahoma" w:cs="Tahoma"/>
          <w:sz w:val="20"/>
          <w:szCs w:val="20"/>
        </w:rPr>
      </w:pPr>
      <w:r w:rsidRPr="004A4C03">
        <w:rPr>
          <w:rFonts w:ascii="Tahoma" w:eastAsia="Arial" w:hAnsi="Tahoma" w:cs="Tahoma"/>
          <w:sz w:val="20"/>
          <w:szCs w:val="20"/>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309A3460" w14:textId="77777777" w:rsidR="00D357A8" w:rsidRPr="004A4C03" w:rsidRDefault="00D357A8" w:rsidP="004A4C03">
      <w:pPr>
        <w:pStyle w:val="Heading2"/>
        <w:jc w:val="both"/>
        <w:rPr>
          <w:rFonts w:ascii="Tahoma" w:hAnsi="Tahoma" w:cs="Tahoma"/>
          <w:sz w:val="20"/>
          <w:szCs w:val="20"/>
        </w:rPr>
      </w:pPr>
      <w:bookmarkStart w:id="1396" w:name="_Toc26824026"/>
      <w:bookmarkStart w:id="1397" w:name="_Toc27040965"/>
      <w:bookmarkStart w:id="1398" w:name="_Toc90324063"/>
      <w:bookmarkStart w:id="1399" w:name="_Toc103781832"/>
      <w:bookmarkStart w:id="1400" w:name="_Toc148524326"/>
      <w:r w:rsidRPr="004A4C03">
        <w:rPr>
          <w:rFonts w:ascii="Tahoma" w:hAnsi="Tahoma" w:cs="Tahoma"/>
          <w:sz w:val="20"/>
          <w:szCs w:val="20"/>
        </w:rPr>
        <w:t>Sensitivity of Resources and Receptors</w:t>
      </w:r>
      <w:bookmarkEnd w:id="1396"/>
      <w:bookmarkEnd w:id="1397"/>
      <w:bookmarkEnd w:id="1398"/>
      <w:bookmarkEnd w:id="1399"/>
      <w:bookmarkEnd w:id="1400"/>
    </w:p>
    <w:p w14:paraId="26D80C69" w14:textId="77777777" w:rsidR="00D357A8" w:rsidRPr="004A4C03" w:rsidRDefault="00D357A8" w:rsidP="004A4C03">
      <w:pPr>
        <w:jc w:val="both"/>
        <w:rPr>
          <w:rFonts w:ascii="Tahoma" w:eastAsia="Arial" w:hAnsi="Tahoma" w:cs="Tahoma"/>
          <w:sz w:val="20"/>
          <w:szCs w:val="20"/>
        </w:rPr>
      </w:pPr>
      <w:r w:rsidRPr="004A4C03">
        <w:rPr>
          <w:rFonts w:ascii="Tahoma" w:eastAsia="Arial" w:hAnsi="Tahoma" w:cs="Tahoma"/>
          <w:sz w:val="20"/>
          <w:szCs w:val="20"/>
        </w:rPr>
        <w:t>Sensitivities are defined as aspects of the natural or social environment which support and sustain people and the physical environment.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4960E133" w14:textId="77777777" w:rsidR="00D357A8" w:rsidRPr="004A4C03" w:rsidRDefault="00D357A8" w:rsidP="004A4C03">
      <w:pPr>
        <w:jc w:val="both"/>
        <w:rPr>
          <w:rFonts w:ascii="Tahoma" w:eastAsia="Arial" w:hAnsi="Tahoma" w:cs="Tahoma"/>
          <w:sz w:val="20"/>
          <w:szCs w:val="20"/>
        </w:rPr>
      </w:pPr>
      <w:r w:rsidRPr="004A4C03">
        <w:rPr>
          <w:rFonts w:ascii="Tahoma" w:eastAsia="Arial" w:hAnsi="Tahoma" w:cs="Tahoma"/>
          <w:sz w:val="20"/>
          <w:szCs w:val="20"/>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24AC3F31" w14:textId="77777777" w:rsidR="00D357A8" w:rsidRPr="004A4C03" w:rsidRDefault="00D357A8" w:rsidP="004A4C03">
      <w:pPr>
        <w:pStyle w:val="Heading2"/>
        <w:jc w:val="both"/>
        <w:rPr>
          <w:rFonts w:ascii="Tahoma" w:hAnsi="Tahoma" w:cs="Tahoma"/>
          <w:sz w:val="20"/>
          <w:szCs w:val="20"/>
        </w:rPr>
      </w:pPr>
      <w:bookmarkStart w:id="1401" w:name="_Toc26824027"/>
      <w:bookmarkStart w:id="1402" w:name="_Toc27040966"/>
      <w:bookmarkStart w:id="1403" w:name="_Toc90324064"/>
      <w:bookmarkStart w:id="1404" w:name="_Toc103781833"/>
      <w:bookmarkStart w:id="1405" w:name="_Toc148524327"/>
      <w:r w:rsidRPr="004A4C03">
        <w:rPr>
          <w:rFonts w:ascii="Tahoma" w:hAnsi="Tahoma" w:cs="Tahoma"/>
          <w:sz w:val="20"/>
          <w:szCs w:val="20"/>
        </w:rPr>
        <w:t>Likelihood</w:t>
      </w:r>
      <w:bookmarkEnd w:id="1401"/>
      <w:bookmarkEnd w:id="1402"/>
      <w:bookmarkEnd w:id="1403"/>
      <w:bookmarkEnd w:id="1404"/>
      <w:bookmarkEnd w:id="1405"/>
    </w:p>
    <w:p w14:paraId="7F00F039" w14:textId="22AABCF8" w:rsidR="00D357A8" w:rsidRPr="004A4C03" w:rsidRDefault="00D357A8" w:rsidP="004A4C03">
      <w:pPr>
        <w:jc w:val="both"/>
        <w:rPr>
          <w:rFonts w:ascii="Tahoma" w:eastAsia="Arial" w:hAnsi="Tahoma" w:cs="Tahoma"/>
          <w:sz w:val="20"/>
          <w:szCs w:val="20"/>
        </w:rPr>
      </w:pPr>
      <w:r w:rsidRPr="004A4C03">
        <w:rPr>
          <w:rFonts w:ascii="Tahoma" w:eastAsia="Arial" w:hAnsi="Tahoma" w:cs="Tahoma"/>
          <w:sz w:val="20"/>
          <w:szCs w:val="20"/>
        </w:rPr>
        <w:t xml:space="preserve">Terms used to define likelihood of occurrence of an impact are explained in </w:t>
      </w:r>
      <w:r w:rsidRPr="004A4C03">
        <w:rPr>
          <w:rFonts w:ascii="Tahoma" w:eastAsia="Arial" w:hAnsi="Tahoma" w:cs="Tahoma"/>
          <w:sz w:val="20"/>
          <w:szCs w:val="20"/>
        </w:rPr>
        <w:fldChar w:fldCharType="begin"/>
      </w:r>
      <w:r w:rsidRPr="004A4C03">
        <w:rPr>
          <w:rFonts w:ascii="Tahoma" w:eastAsia="Arial" w:hAnsi="Tahoma" w:cs="Tahoma"/>
          <w:sz w:val="20"/>
          <w:szCs w:val="20"/>
        </w:rPr>
        <w:instrText xml:space="preserve"> REF _Ref23191596 \h  \* MERGEFORMAT </w:instrText>
      </w:r>
      <w:r w:rsidRPr="004A4C03">
        <w:rPr>
          <w:rFonts w:ascii="Tahoma" w:eastAsia="Arial" w:hAnsi="Tahoma" w:cs="Tahoma"/>
          <w:sz w:val="20"/>
          <w:szCs w:val="20"/>
        </w:rPr>
      </w:r>
      <w:r w:rsidRPr="004A4C03">
        <w:rPr>
          <w:rFonts w:ascii="Tahoma" w:eastAsia="Arial" w:hAnsi="Tahoma" w:cs="Tahoma"/>
          <w:sz w:val="20"/>
          <w:szCs w:val="20"/>
        </w:rPr>
        <w:fldChar w:fldCharType="separate"/>
      </w:r>
      <w:r w:rsidR="0001636D" w:rsidRPr="004A4C03">
        <w:rPr>
          <w:rFonts w:ascii="Tahoma" w:eastAsia="Arial" w:hAnsi="Tahoma" w:cs="Tahoma"/>
          <w:sz w:val="20"/>
          <w:szCs w:val="20"/>
          <w:lang w:val="is-IS"/>
        </w:rPr>
        <w:t xml:space="preserve">Table </w:t>
      </w:r>
      <w:r w:rsidR="0001636D">
        <w:rPr>
          <w:rFonts w:ascii="Tahoma" w:eastAsia="Arial" w:hAnsi="Tahoma" w:cs="Tahoma"/>
          <w:noProof/>
          <w:sz w:val="20"/>
          <w:szCs w:val="20"/>
          <w:lang w:val="is-IS"/>
        </w:rPr>
        <w:t>7</w:t>
      </w:r>
      <w:r w:rsidR="0001636D">
        <w:rPr>
          <w:rFonts w:ascii="Tahoma" w:eastAsia="Arial" w:hAnsi="Tahoma" w:cs="Tahoma"/>
          <w:noProof/>
          <w:sz w:val="20"/>
          <w:szCs w:val="20"/>
          <w:lang w:val="is-IS"/>
        </w:rPr>
        <w:noBreakHyphen/>
        <w:t>3</w:t>
      </w:r>
      <w:r w:rsidRPr="004A4C03">
        <w:rPr>
          <w:rFonts w:ascii="Tahoma" w:eastAsia="Arial" w:hAnsi="Tahoma" w:cs="Tahoma"/>
          <w:sz w:val="20"/>
          <w:szCs w:val="20"/>
        </w:rPr>
        <w:fldChar w:fldCharType="end"/>
      </w:r>
      <w:r w:rsidRPr="004A4C03">
        <w:rPr>
          <w:rFonts w:ascii="Tahoma" w:eastAsia="Arial" w:hAnsi="Tahoma" w:cs="Tahoma"/>
          <w:sz w:val="20"/>
          <w:szCs w:val="20"/>
        </w:rPr>
        <w:t xml:space="preserve"> below.</w:t>
      </w:r>
      <w:r w:rsidR="00D04FE7" w:rsidRPr="004A4C03">
        <w:rPr>
          <w:rFonts w:ascii="Tahoma" w:eastAsia="Arial" w:hAnsi="Tahoma" w:cs="Tahoma"/>
          <w:sz w:val="20"/>
          <w:szCs w:val="20"/>
        </w:rPr>
        <w:t xml:space="preserve"> </w:t>
      </w:r>
    </w:p>
    <w:p w14:paraId="620CA81A" w14:textId="280D3DEE" w:rsidR="00D357A8" w:rsidRPr="004A4C03" w:rsidRDefault="00D357A8" w:rsidP="004A4C03">
      <w:pPr>
        <w:spacing w:before="120" w:after="120"/>
        <w:rPr>
          <w:rFonts w:ascii="Tahoma" w:eastAsia="Arial" w:hAnsi="Tahoma" w:cs="Tahoma"/>
          <w:sz w:val="20"/>
          <w:szCs w:val="20"/>
        </w:rPr>
      </w:pPr>
      <w:bookmarkStart w:id="1406" w:name="_Ref23191596"/>
      <w:bookmarkStart w:id="1407" w:name="_Toc27041095"/>
      <w:bookmarkStart w:id="1408" w:name="_Toc90324144"/>
      <w:r w:rsidRPr="004A4C03">
        <w:rPr>
          <w:rFonts w:ascii="Tahoma" w:eastAsia="Arial" w:hAnsi="Tahoma" w:cs="Tahoma"/>
          <w:sz w:val="20"/>
          <w:szCs w:val="20"/>
          <w:lang w:val="is-IS"/>
        </w:rPr>
        <w:t xml:space="preserve">Table </w:t>
      </w:r>
      <w:r w:rsidR="0057117E">
        <w:rPr>
          <w:rFonts w:ascii="Tahoma" w:eastAsia="Arial" w:hAnsi="Tahoma" w:cs="Tahoma"/>
          <w:sz w:val="20"/>
          <w:szCs w:val="20"/>
          <w:lang w:val="is-IS"/>
        </w:rPr>
        <w:fldChar w:fldCharType="begin"/>
      </w:r>
      <w:r w:rsidR="0057117E">
        <w:rPr>
          <w:rFonts w:ascii="Tahoma" w:eastAsia="Arial" w:hAnsi="Tahoma" w:cs="Tahoma"/>
          <w:sz w:val="20"/>
          <w:szCs w:val="20"/>
          <w:lang w:val="is-IS"/>
        </w:rPr>
        <w:instrText xml:space="preserve"> STYLEREF 1 \s </w:instrText>
      </w:r>
      <w:r w:rsidR="0057117E">
        <w:rPr>
          <w:rFonts w:ascii="Tahoma" w:eastAsia="Arial" w:hAnsi="Tahoma" w:cs="Tahoma"/>
          <w:sz w:val="20"/>
          <w:szCs w:val="20"/>
          <w:lang w:val="is-IS"/>
        </w:rPr>
        <w:fldChar w:fldCharType="separate"/>
      </w:r>
      <w:r w:rsidR="0057117E">
        <w:rPr>
          <w:rFonts w:ascii="Tahoma" w:eastAsia="Arial" w:hAnsi="Tahoma" w:cs="Tahoma"/>
          <w:noProof/>
          <w:sz w:val="20"/>
          <w:szCs w:val="20"/>
          <w:lang w:val="is-IS"/>
        </w:rPr>
        <w:t>7</w:t>
      </w:r>
      <w:r w:rsidR="0057117E">
        <w:rPr>
          <w:rFonts w:ascii="Tahoma" w:eastAsia="Arial" w:hAnsi="Tahoma" w:cs="Tahoma"/>
          <w:sz w:val="20"/>
          <w:szCs w:val="20"/>
          <w:lang w:val="is-IS"/>
        </w:rPr>
        <w:fldChar w:fldCharType="end"/>
      </w:r>
      <w:r w:rsidR="0057117E">
        <w:rPr>
          <w:rFonts w:ascii="Tahoma" w:eastAsia="Arial" w:hAnsi="Tahoma" w:cs="Tahoma"/>
          <w:sz w:val="20"/>
          <w:szCs w:val="20"/>
          <w:lang w:val="is-IS"/>
        </w:rPr>
        <w:noBreakHyphen/>
      </w:r>
      <w:r w:rsidR="0057117E">
        <w:rPr>
          <w:rFonts w:ascii="Tahoma" w:eastAsia="Arial" w:hAnsi="Tahoma" w:cs="Tahoma"/>
          <w:sz w:val="20"/>
          <w:szCs w:val="20"/>
          <w:lang w:val="is-IS"/>
        </w:rPr>
        <w:fldChar w:fldCharType="begin"/>
      </w:r>
      <w:r w:rsidR="0057117E">
        <w:rPr>
          <w:rFonts w:ascii="Tahoma" w:eastAsia="Arial" w:hAnsi="Tahoma" w:cs="Tahoma"/>
          <w:sz w:val="20"/>
          <w:szCs w:val="20"/>
          <w:lang w:val="is-IS"/>
        </w:rPr>
        <w:instrText xml:space="preserve"> SEQ Table \* ARABIC \s 1 </w:instrText>
      </w:r>
      <w:r w:rsidR="0057117E">
        <w:rPr>
          <w:rFonts w:ascii="Tahoma" w:eastAsia="Arial" w:hAnsi="Tahoma" w:cs="Tahoma"/>
          <w:sz w:val="20"/>
          <w:szCs w:val="20"/>
          <w:lang w:val="is-IS"/>
        </w:rPr>
        <w:fldChar w:fldCharType="separate"/>
      </w:r>
      <w:r w:rsidR="0057117E">
        <w:rPr>
          <w:rFonts w:ascii="Tahoma" w:eastAsia="Arial" w:hAnsi="Tahoma" w:cs="Tahoma"/>
          <w:noProof/>
          <w:sz w:val="20"/>
          <w:szCs w:val="20"/>
          <w:lang w:val="is-IS"/>
        </w:rPr>
        <w:t>3</w:t>
      </w:r>
      <w:r w:rsidR="0057117E">
        <w:rPr>
          <w:rFonts w:ascii="Tahoma" w:eastAsia="Arial" w:hAnsi="Tahoma" w:cs="Tahoma"/>
          <w:sz w:val="20"/>
          <w:szCs w:val="20"/>
          <w:lang w:val="is-IS"/>
        </w:rPr>
        <w:fldChar w:fldCharType="end"/>
      </w:r>
      <w:bookmarkEnd w:id="1406"/>
      <w:r w:rsidRPr="004A4C03">
        <w:rPr>
          <w:rFonts w:ascii="Tahoma" w:eastAsia="Arial" w:hAnsi="Tahoma" w:cs="Tahoma"/>
          <w:sz w:val="20"/>
          <w:szCs w:val="20"/>
          <w:lang w:val="is-IS"/>
        </w:rPr>
        <w:t xml:space="preserve">: </w:t>
      </w:r>
      <w:r w:rsidRPr="004A4C03">
        <w:rPr>
          <w:rFonts w:ascii="Tahoma" w:eastAsia="Arial" w:hAnsi="Tahoma" w:cs="Tahoma"/>
          <w:sz w:val="20"/>
          <w:szCs w:val="20"/>
        </w:rPr>
        <w:t>Explanation of Terms Used for Likelihood of Occurrence</w:t>
      </w:r>
      <w:bookmarkEnd w:id="1407"/>
      <w:bookmarkEnd w:id="14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5"/>
        <w:gridCol w:w="3119"/>
      </w:tblGrid>
      <w:tr w:rsidR="00D357A8" w:rsidRPr="004A4C03" w14:paraId="75D97C4D" w14:textId="77777777" w:rsidTr="00682E1E">
        <w:trPr>
          <w:gridAfter w:val="2"/>
          <w:wAfter w:w="3334" w:type="pct"/>
        </w:trPr>
        <w:tc>
          <w:tcPr>
            <w:tcW w:w="1666" w:type="pct"/>
            <w:shd w:val="clear" w:color="auto" w:fill="FFFFFF"/>
          </w:tcPr>
          <w:p w14:paraId="70AB4741"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An impact with a</w:t>
            </w:r>
          </w:p>
        </w:tc>
      </w:tr>
      <w:tr w:rsidR="00D357A8" w:rsidRPr="004A4C03" w14:paraId="12F30399" w14:textId="77777777" w:rsidTr="0001636D">
        <w:tc>
          <w:tcPr>
            <w:tcW w:w="1666" w:type="pct"/>
            <w:shd w:val="clear" w:color="auto" w:fill="A3B2C6"/>
          </w:tcPr>
          <w:p w14:paraId="33828132"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 xml:space="preserve">High probability </w:t>
            </w:r>
          </w:p>
        </w:tc>
        <w:tc>
          <w:tcPr>
            <w:tcW w:w="1666" w:type="pct"/>
            <w:shd w:val="clear" w:color="auto" w:fill="auto"/>
          </w:tcPr>
          <w:p w14:paraId="30A3324F"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 xml:space="preserve">Refers to a very likely impact </w:t>
            </w:r>
          </w:p>
        </w:tc>
        <w:tc>
          <w:tcPr>
            <w:tcW w:w="1668" w:type="pct"/>
            <w:shd w:val="clear" w:color="auto" w:fill="auto"/>
          </w:tcPr>
          <w:p w14:paraId="7FCDBDB0"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Refers to very frequent impacts</w:t>
            </w:r>
          </w:p>
        </w:tc>
      </w:tr>
      <w:tr w:rsidR="00D357A8" w:rsidRPr="004A4C03" w14:paraId="10BA4FFD" w14:textId="77777777" w:rsidTr="0001636D">
        <w:tc>
          <w:tcPr>
            <w:tcW w:w="1666" w:type="pct"/>
            <w:shd w:val="clear" w:color="auto" w:fill="A3B2C6"/>
          </w:tcPr>
          <w:p w14:paraId="0FDDC566"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 xml:space="preserve">Medium probability </w:t>
            </w:r>
          </w:p>
        </w:tc>
        <w:tc>
          <w:tcPr>
            <w:tcW w:w="1666" w:type="pct"/>
            <w:shd w:val="clear" w:color="auto" w:fill="auto"/>
          </w:tcPr>
          <w:p w14:paraId="49EA921A"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 xml:space="preserve">Refers to a likely impact </w:t>
            </w:r>
          </w:p>
        </w:tc>
        <w:tc>
          <w:tcPr>
            <w:tcW w:w="1668" w:type="pct"/>
            <w:shd w:val="clear" w:color="auto" w:fill="auto"/>
          </w:tcPr>
          <w:p w14:paraId="46F3C430"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Refers to occasional impacts</w:t>
            </w:r>
          </w:p>
        </w:tc>
      </w:tr>
      <w:tr w:rsidR="00D357A8" w:rsidRPr="004A4C03" w14:paraId="325323F3" w14:textId="77777777" w:rsidTr="0001636D">
        <w:tc>
          <w:tcPr>
            <w:tcW w:w="1666" w:type="pct"/>
            <w:shd w:val="clear" w:color="auto" w:fill="A3B2C6"/>
          </w:tcPr>
          <w:p w14:paraId="569B5BA0"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Low probability</w:t>
            </w:r>
          </w:p>
        </w:tc>
        <w:tc>
          <w:tcPr>
            <w:tcW w:w="1666" w:type="pct"/>
            <w:shd w:val="clear" w:color="auto" w:fill="auto"/>
          </w:tcPr>
          <w:p w14:paraId="2116E43D"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Refers to rare impacts</w:t>
            </w:r>
          </w:p>
        </w:tc>
        <w:tc>
          <w:tcPr>
            <w:tcW w:w="1668" w:type="pct"/>
            <w:shd w:val="clear" w:color="auto" w:fill="auto"/>
          </w:tcPr>
          <w:p w14:paraId="063ECD35"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Refers to rare impacts</w:t>
            </w:r>
          </w:p>
        </w:tc>
      </w:tr>
      <w:tr w:rsidR="00D357A8" w:rsidRPr="004A4C03" w14:paraId="1687C054" w14:textId="77777777" w:rsidTr="0001636D">
        <w:tc>
          <w:tcPr>
            <w:tcW w:w="1666" w:type="pct"/>
            <w:shd w:val="clear" w:color="auto" w:fill="auto"/>
          </w:tcPr>
          <w:p w14:paraId="3A96F5DF" w14:textId="77777777" w:rsidR="00D357A8" w:rsidRPr="004A4C03" w:rsidRDefault="00D357A8" w:rsidP="004A4C03">
            <w:pPr>
              <w:ind w:left="360" w:hanging="360"/>
              <w:rPr>
                <w:rFonts w:ascii="Tahoma" w:eastAsia="Arial" w:hAnsi="Tahoma" w:cs="Tahoma"/>
                <w:sz w:val="20"/>
                <w:szCs w:val="20"/>
              </w:rPr>
            </w:pPr>
          </w:p>
        </w:tc>
        <w:tc>
          <w:tcPr>
            <w:tcW w:w="1666" w:type="pct"/>
            <w:shd w:val="clear" w:color="auto" w:fill="A3B2C6"/>
          </w:tcPr>
          <w:p w14:paraId="4C63489F"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As far as one-time events (e.g., air emissions) or slowly developing effects</w:t>
            </w:r>
          </w:p>
          <w:p w14:paraId="17E5E916"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are concerned (e.g., impacts on local life</w:t>
            </w:r>
          </w:p>
          <w:p w14:paraId="6A2BA4FD"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style)</w:t>
            </w:r>
          </w:p>
        </w:tc>
        <w:tc>
          <w:tcPr>
            <w:tcW w:w="1668" w:type="pct"/>
            <w:shd w:val="clear" w:color="auto" w:fill="A3B2C6"/>
          </w:tcPr>
          <w:p w14:paraId="2765805D"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As far as possibly recurring impacts are</w:t>
            </w:r>
          </w:p>
          <w:p w14:paraId="7BFA2C53"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concerned, such as accident or unplanned events (e.g., traffic accident,</w:t>
            </w:r>
          </w:p>
          <w:p w14:paraId="4783635D" w14:textId="77777777" w:rsidR="00D357A8" w:rsidRPr="004A4C03" w:rsidRDefault="00D357A8" w:rsidP="004A4C03">
            <w:pPr>
              <w:ind w:left="360" w:hanging="360"/>
              <w:rPr>
                <w:rFonts w:ascii="Tahoma" w:eastAsia="Arial" w:hAnsi="Tahoma" w:cs="Tahoma"/>
                <w:sz w:val="20"/>
                <w:szCs w:val="20"/>
              </w:rPr>
            </w:pPr>
            <w:r w:rsidRPr="004A4C03">
              <w:rPr>
                <w:rFonts w:ascii="Tahoma" w:eastAsia="Arial" w:hAnsi="Tahoma" w:cs="Tahoma"/>
                <w:sz w:val="20"/>
                <w:szCs w:val="20"/>
              </w:rPr>
              <w:t>fire)</w:t>
            </w:r>
          </w:p>
        </w:tc>
      </w:tr>
    </w:tbl>
    <w:p w14:paraId="70EA0C50" w14:textId="77777777" w:rsidR="00D357A8" w:rsidRPr="004A4C03" w:rsidRDefault="00D357A8" w:rsidP="004A4C03">
      <w:pPr>
        <w:pStyle w:val="Heading2"/>
        <w:jc w:val="both"/>
        <w:rPr>
          <w:rFonts w:ascii="Tahoma" w:hAnsi="Tahoma" w:cs="Tahoma"/>
          <w:sz w:val="20"/>
          <w:szCs w:val="20"/>
        </w:rPr>
      </w:pPr>
      <w:bookmarkStart w:id="1409" w:name="_Toc26824028"/>
      <w:bookmarkStart w:id="1410" w:name="_Toc27040967"/>
      <w:bookmarkStart w:id="1411" w:name="_Toc90324065"/>
      <w:bookmarkStart w:id="1412" w:name="_Toc103781834"/>
      <w:bookmarkStart w:id="1413" w:name="_Toc148524328"/>
      <w:r w:rsidRPr="004A4C03">
        <w:rPr>
          <w:rFonts w:ascii="Tahoma" w:hAnsi="Tahoma" w:cs="Tahoma"/>
          <w:sz w:val="20"/>
          <w:szCs w:val="20"/>
        </w:rPr>
        <w:t xml:space="preserve">Definition of </w:t>
      </w:r>
      <w:r w:rsidR="007B0CD3" w:rsidRPr="004A4C03">
        <w:rPr>
          <w:rFonts w:ascii="Tahoma" w:hAnsi="Tahoma" w:cs="Tahoma"/>
          <w:sz w:val="20"/>
          <w:szCs w:val="20"/>
        </w:rPr>
        <w:t>Mitigation Measures</w:t>
      </w:r>
      <w:bookmarkEnd w:id="1409"/>
      <w:bookmarkEnd w:id="1410"/>
      <w:bookmarkEnd w:id="1411"/>
      <w:bookmarkEnd w:id="1412"/>
      <w:bookmarkEnd w:id="1413"/>
    </w:p>
    <w:p w14:paraId="5DE742EF" w14:textId="77777777" w:rsidR="00D357A8" w:rsidRPr="004A4C03" w:rsidRDefault="00D357A8" w:rsidP="004A4C03">
      <w:pPr>
        <w:jc w:val="both"/>
        <w:rPr>
          <w:rFonts w:ascii="Tahoma" w:eastAsia="Arial" w:hAnsi="Tahoma" w:cs="Tahoma"/>
          <w:sz w:val="20"/>
          <w:szCs w:val="20"/>
        </w:rPr>
      </w:pPr>
      <w:r w:rsidRPr="004A4C03">
        <w:rPr>
          <w:rFonts w:ascii="Tahoma" w:eastAsia="Arial" w:hAnsi="Tahoma" w:cs="Tahoma"/>
          <w:sz w:val="20"/>
          <w:szCs w:val="20"/>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0BFFBDFE" w14:textId="77777777" w:rsidR="00D357A8" w:rsidRPr="004A4C03" w:rsidRDefault="00D357A8" w:rsidP="004A4C03">
      <w:pPr>
        <w:numPr>
          <w:ilvl w:val="0"/>
          <w:numId w:val="278"/>
        </w:numPr>
        <w:spacing w:after="120"/>
        <w:jc w:val="both"/>
        <w:rPr>
          <w:rFonts w:ascii="Tahoma" w:eastAsia="Arial" w:hAnsi="Tahoma" w:cs="Tahoma"/>
          <w:sz w:val="20"/>
          <w:szCs w:val="20"/>
        </w:rPr>
      </w:pPr>
      <w:r w:rsidRPr="004A4C03">
        <w:rPr>
          <w:rFonts w:ascii="Tahoma" w:eastAsia="Arial" w:hAnsi="Tahoma" w:cs="Tahoma"/>
          <w:sz w:val="20"/>
          <w:szCs w:val="20"/>
        </w:rPr>
        <w:t>Changes to the design of the project during the design process (e.g., changing the development approach);</w:t>
      </w:r>
    </w:p>
    <w:p w14:paraId="6D2873B7" w14:textId="2AE37D28" w:rsidR="00D357A8" w:rsidRPr="004A4C03" w:rsidRDefault="00D357A8" w:rsidP="004A4C03">
      <w:pPr>
        <w:numPr>
          <w:ilvl w:val="0"/>
          <w:numId w:val="279"/>
        </w:numPr>
        <w:spacing w:after="120"/>
        <w:jc w:val="both"/>
        <w:rPr>
          <w:rFonts w:ascii="Tahoma" w:eastAsia="Arial" w:hAnsi="Tahoma" w:cs="Tahoma"/>
          <w:sz w:val="20"/>
          <w:szCs w:val="20"/>
        </w:rPr>
      </w:pPr>
      <w:r w:rsidRPr="004A4C03">
        <w:rPr>
          <w:rFonts w:ascii="Tahoma" w:eastAsia="Arial" w:hAnsi="Tahoma" w:cs="Tahoma"/>
          <w:sz w:val="20"/>
          <w:szCs w:val="20"/>
        </w:rPr>
        <w:t xml:space="preserve">Engineering controls and other physical measures applied (e.g., </w:t>
      </w:r>
      <w:r w:rsidR="00AA4A24" w:rsidRPr="004A4C03">
        <w:rPr>
          <w:rFonts w:ascii="Tahoma" w:eastAsia="Arial" w:hAnsi="Tahoma" w:cs="Tahoma"/>
          <w:sz w:val="20"/>
          <w:szCs w:val="20"/>
        </w:rPr>
        <w:t>wastewater</w:t>
      </w:r>
      <w:r w:rsidRPr="004A4C03">
        <w:rPr>
          <w:rFonts w:ascii="Tahoma" w:eastAsia="Arial" w:hAnsi="Tahoma" w:cs="Tahoma"/>
          <w:sz w:val="20"/>
          <w:szCs w:val="20"/>
        </w:rPr>
        <w:t xml:space="preserve"> treatment facilities);</w:t>
      </w:r>
    </w:p>
    <w:p w14:paraId="43EC2765" w14:textId="77777777" w:rsidR="00D357A8" w:rsidRPr="004A4C03" w:rsidRDefault="00D357A8" w:rsidP="004A4C03">
      <w:pPr>
        <w:numPr>
          <w:ilvl w:val="0"/>
          <w:numId w:val="279"/>
        </w:numPr>
        <w:spacing w:after="120"/>
        <w:jc w:val="both"/>
        <w:rPr>
          <w:rFonts w:ascii="Tahoma" w:eastAsia="Arial" w:hAnsi="Tahoma" w:cs="Tahoma"/>
          <w:sz w:val="20"/>
          <w:szCs w:val="20"/>
        </w:rPr>
      </w:pPr>
      <w:r w:rsidRPr="004A4C03">
        <w:rPr>
          <w:rFonts w:ascii="Tahoma" w:eastAsia="Arial" w:hAnsi="Tahoma" w:cs="Tahoma"/>
          <w:sz w:val="20"/>
          <w:szCs w:val="20"/>
        </w:rPr>
        <w:t>Operational plans and procedures (e.g., waste management plans); and</w:t>
      </w:r>
    </w:p>
    <w:p w14:paraId="55B02788" w14:textId="77777777" w:rsidR="00D357A8" w:rsidRPr="004A4C03" w:rsidRDefault="00D357A8" w:rsidP="004A4C03">
      <w:pPr>
        <w:numPr>
          <w:ilvl w:val="0"/>
          <w:numId w:val="279"/>
        </w:numPr>
        <w:spacing w:after="120"/>
        <w:jc w:val="both"/>
        <w:rPr>
          <w:rFonts w:ascii="Tahoma" w:eastAsia="Arial" w:hAnsi="Tahoma" w:cs="Tahoma"/>
          <w:sz w:val="20"/>
          <w:szCs w:val="20"/>
        </w:rPr>
      </w:pPr>
      <w:r w:rsidRPr="004A4C03">
        <w:rPr>
          <w:rFonts w:ascii="Tahoma" w:eastAsia="Arial" w:hAnsi="Tahoma" w:cs="Tahoma"/>
          <w:sz w:val="20"/>
          <w:szCs w:val="20"/>
        </w:rPr>
        <w:t>The provision of like-for-like replacement, restoration or compensation.</w:t>
      </w:r>
    </w:p>
    <w:p w14:paraId="61E95E14" w14:textId="77777777" w:rsidR="00D357A8" w:rsidRPr="004A4C03" w:rsidRDefault="00D357A8" w:rsidP="004A4C03">
      <w:pPr>
        <w:jc w:val="both"/>
        <w:rPr>
          <w:rFonts w:ascii="Tahoma" w:eastAsia="Arial" w:hAnsi="Tahoma" w:cs="Tahoma"/>
          <w:sz w:val="20"/>
          <w:szCs w:val="20"/>
        </w:rPr>
      </w:pPr>
      <w:r w:rsidRPr="004A4C03">
        <w:rPr>
          <w:rFonts w:ascii="Tahoma" w:eastAsia="Arial" w:hAnsi="Tahoma" w:cs="Tahoma"/>
          <w:sz w:val="20"/>
          <w:szCs w:val="20"/>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50CAFEA8" w14:textId="77777777" w:rsidR="00D357A8" w:rsidRPr="004A4C03" w:rsidRDefault="00D357A8" w:rsidP="004A4C03">
      <w:pPr>
        <w:jc w:val="both"/>
        <w:rPr>
          <w:rFonts w:ascii="Tahoma" w:eastAsia="Arial" w:hAnsi="Tahoma" w:cs="Tahoma"/>
          <w:sz w:val="20"/>
          <w:szCs w:val="20"/>
        </w:rPr>
      </w:pPr>
      <w:r w:rsidRPr="004A4C03">
        <w:rPr>
          <w:rFonts w:ascii="Tahoma" w:eastAsia="Arial" w:hAnsi="Tahoma" w:cs="Tahoma"/>
          <w:sz w:val="20"/>
          <w:szCs w:val="20"/>
        </w:rPr>
        <w:t xml:space="preserve">In developing mitigation measures, the first focus is on measures that will prevent or </w:t>
      </w:r>
      <w:r w:rsidR="00080B2C" w:rsidRPr="004A4C03">
        <w:rPr>
          <w:rFonts w:ascii="Tahoma" w:eastAsia="Arial" w:hAnsi="Tahoma" w:cs="Tahoma"/>
          <w:sz w:val="20"/>
          <w:szCs w:val="20"/>
        </w:rPr>
        <w:t>minimize</w:t>
      </w:r>
      <w:r w:rsidRPr="004A4C03">
        <w:rPr>
          <w:rFonts w:ascii="Tahoma" w:eastAsia="Arial" w:hAnsi="Tahoma" w:cs="Tahoma"/>
          <w:sz w:val="20"/>
          <w:szCs w:val="20"/>
        </w:rPr>
        <w:t xml:space="preserve"> potential impacts through the design and management of the Project rather than on reinstatement and compensation measures.</w:t>
      </w:r>
    </w:p>
    <w:p w14:paraId="16984142" w14:textId="77777777" w:rsidR="00722BE5" w:rsidRPr="004A4C03" w:rsidRDefault="00722BE5" w:rsidP="004A4C03">
      <w:pPr>
        <w:pStyle w:val="Heading2"/>
        <w:jc w:val="both"/>
        <w:rPr>
          <w:rFonts w:ascii="Tahoma" w:hAnsi="Tahoma" w:cs="Tahoma"/>
          <w:sz w:val="20"/>
          <w:szCs w:val="20"/>
        </w:rPr>
      </w:pPr>
      <w:bookmarkStart w:id="1414" w:name="_Toc103157494"/>
      <w:bookmarkStart w:id="1415" w:name="_Toc103760912"/>
      <w:bookmarkStart w:id="1416" w:name="_Toc103762603"/>
      <w:bookmarkStart w:id="1417" w:name="_Toc103781835"/>
      <w:bookmarkStart w:id="1418" w:name="_Toc103847539"/>
      <w:bookmarkStart w:id="1419" w:name="_Toc103157495"/>
      <w:bookmarkStart w:id="1420" w:name="_Toc103760913"/>
      <w:bookmarkStart w:id="1421" w:name="_Toc103762604"/>
      <w:bookmarkStart w:id="1422" w:name="_Toc103781836"/>
      <w:bookmarkStart w:id="1423" w:name="_Toc103847540"/>
      <w:bookmarkStart w:id="1424" w:name="_Toc103157847"/>
      <w:bookmarkStart w:id="1425" w:name="_Toc103761265"/>
      <w:bookmarkStart w:id="1426" w:name="_Toc103762956"/>
      <w:bookmarkStart w:id="1427" w:name="_Toc103782188"/>
      <w:bookmarkStart w:id="1428" w:name="_Toc103847892"/>
      <w:bookmarkStart w:id="1429" w:name="_Toc103157848"/>
      <w:bookmarkStart w:id="1430" w:name="_Toc103761266"/>
      <w:bookmarkStart w:id="1431" w:name="_Toc103762957"/>
      <w:bookmarkStart w:id="1432" w:name="_Toc103782189"/>
      <w:bookmarkStart w:id="1433" w:name="_Toc103847893"/>
      <w:bookmarkStart w:id="1434" w:name="_Toc92879119"/>
      <w:bookmarkStart w:id="1435" w:name="_Toc92879323"/>
      <w:bookmarkStart w:id="1436" w:name="_Toc92902442"/>
      <w:bookmarkStart w:id="1437" w:name="_Toc103782190"/>
      <w:bookmarkStart w:id="1438" w:name="_Toc148524329"/>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r w:rsidRPr="004A4C03">
        <w:rPr>
          <w:rFonts w:ascii="Tahoma" w:hAnsi="Tahoma" w:cs="Tahoma"/>
          <w:sz w:val="20"/>
          <w:szCs w:val="20"/>
        </w:rPr>
        <w:t xml:space="preserve">Positive </w:t>
      </w:r>
      <w:r w:rsidR="007B0CD3" w:rsidRPr="004A4C03">
        <w:rPr>
          <w:rFonts w:ascii="Tahoma" w:hAnsi="Tahoma" w:cs="Tahoma"/>
          <w:sz w:val="20"/>
          <w:szCs w:val="20"/>
        </w:rPr>
        <w:t>Impacts During Construction Phase</w:t>
      </w:r>
      <w:bookmarkEnd w:id="1434"/>
      <w:bookmarkEnd w:id="1435"/>
      <w:bookmarkEnd w:id="1436"/>
      <w:bookmarkEnd w:id="1437"/>
      <w:bookmarkEnd w:id="1438"/>
    </w:p>
    <w:p w14:paraId="6A0C4CBA" w14:textId="77777777" w:rsidR="00722BE5" w:rsidRPr="004A4C03" w:rsidRDefault="00722BE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This section enumerates and discusses the positive impacts associated with the proposed project during construction phase of the project.</w:t>
      </w:r>
    </w:p>
    <w:p w14:paraId="74E86DE8" w14:textId="77777777" w:rsidR="00722BE5" w:rsidRPr="004A4C03" w:rsidRDefault="00722BE5" w:rsidP="004A4C03">
      <w:pPr>
        <w:pStyle w:val="Heading3"/>
        <w:rPr>
          <w:rFonts w:ascii="Tahoma" w:hAnsi="Tahoma" w:cs="Tahoma"/>
          <w:sz w:val="20"/>
          <w:szCs w:val="20"/>
        </w:rPr>
      </w:pPr>
      <w:bookmarkStart w:id="1439" w:name="_Toc103157850"/>
      <w:bookmarkStart w:id="1440" w:name="_Toc103761268"/>
      <w:bookmarkStart w:id="1441" w:name="_Toc103762959"/>
      <w:bookmarkStart w:id="1442" w:name="_Toc103782191"/>
      <w:bookmarkStart w:id="1443" w:name="_Toc103847895"/>
      <w:bookmarkStart w:id="1444" w:name="_Toc103782192"/>
      <w:bookmarkStart w:id="1445" w:name="_Toc148524330"/>
      <w:bookmarkEnd w:id="1439"/>
      <w:bookmarkEnd w:id="1440"/>
      <w:bookmarkEnd w:id="1441"/>
      <w:bookmarkEnd w:id="1442"/>
      <w:bookmarkEnd w:id="1443"/>
      <w:r w:rsidRPr="004A4C03">
        <w:rPr>
          <w:rFonts w:ascii="Tahoma" w:hAnsi="Tahoma" w:cs="Tahoma"/>
          <w:sz w:val="20"/>
          <w:szCs w:val="20"/>
        </w:rPr>
        <w:t xml:space="preserve">Creation of </w:t>
      </w:r>
      <w:r w:rsidR="007B0CD3" w:rsidRPr="004A4C03">
        <w:rPr>
          <w:rFonts w:ascii="Tahoma" w:hAnsi="Tahoma" w:cs="Tahoma"/>
          <w:sz w:val="20"/>
          <w:szCs w:val="20"/>
        </w:rPr>
        <w:t>Employment Opportunities</w:t>
      </w:r>
      <w:bookmarkEnd w:id="1444"/>
      <w:bookmarkEnd w:id="1445"/>
    </w:p>
    <w:p w14:paraId="13CD6488" w14:textId="77777777" w:rsidR="00511BEC" w:rsidRPr="004A4C03" w:rsidRDefault="00722BE5" w:rsidP="004A4C03">
      <w:pPr>
        <w:spacing w:after="0"/>
        <w:jc w:val="both"/>
        <w:rPr>
          <w:rFonts w:ascii="Tahoma" w:hAnsi="Tahoma" w:cs="Tahoma"/>
          <w:color w:val="000000"/>
          <w:sz w:val="20"/>
          <w:szCs w:val="20"/>
        </w:rPr>
      </w:pPr>
      <w:r w:rsidRPr="004A4C03">
        <w:rPr>
          <w:rFonts w:ascii="Tahoma" w:hAnsi="Tahoma" w:cs="Tahoma"/>
          <w:sz w:val="20"/>
          <w:szCs w:val="20"/>
        </w:rPr>
        <w:t>Various employment opportunities will be available during construction. The opportunities will be b</w:t>
      </w:r>
      <w:r w:rsidRPr="004A4C03">
        <w:rPr>
          <w:rFonts w:ascii="Tahoma" w:hAnsi="Tahoma" w:cs="Tahoma"/>
          <w:color w:val="000000"/>
          <w:sz w:val="20"/>
          <w:szCs w:val="20"/>
        </w:rPr>
        <w:t>oth skilled and unskilled. Majority of the unskilled and semi-skilled jobs will be taken up by the local community.</w:t>
      </w:r>
      <w:r w:rsidR="00511BEC" w:rsidRPr="004A4C03">
        <w:rPr>
          <w:rFonts w:ascii="Tahoma" w:hAnsi="Tahoma" w:cs="Tahoma"/>
          <w:color w:val="000000"/>
          <w:sz w:val="20"/>
          <w:szCs w:val="20"/>
        </w:rPr>
        <w:t xml:space="preserve"> Employment of the locals will increase skill transfer from the contractors.</w:t>
      </w:r>
    </w:p>
    <w:p w14:paraId="499663A3" w14:textId="77777777" w:rsidR="00F46A34" w:rsidRPr="004A4C03" w:rsidRDefault="00722BE5" w:rsidP="004A4C03">
      <w:pPr>
        <w:spacing w:after="0"/>
        <w:jc w:val="both"/>
        <w:rPr>
          <w:rFonts w:ascii="Tahoma" w:hAnsi="Tahoma" w:cs="Tahoma"/>
          <w:color w:val="000000"/>
          <w:sz w:val="20"/>
          <w:szCs w:val="20"/>
        </w:rPr>
      </w:pPr>
      <w:r w:rsidRPr="004A4C03">
        <w:rPr>
          <w:rFonts w:ascii="Tahoma" w:hAnsi="Tahoma" w:cs="Tahoma"/>
          <w:color w:val="000000"/>
          <w:sz w:val="20"/>
          <w:szCs w:val="20"/>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297940D4" w14:textId="77777777" w:rsidR="00F46A34" w:rsidRPr="004A4C03" w:rsidRDefault="00F46A34" w:rsidP="004A4C03">
      <w:pPr>
        <w:spacing w:after="0"/>
        <w:jc w:val="both"/>
        <w:rPr>
          <w:rFonts w:ascii="Tahoma" w:hAnsi="Tahoma" w:cs="Tahoma"/>
          <w:color w:val="000000"/>
          <w:sz w:val="20"/>
          <w:szCs w:val="20"/>
        </w:rPr>
      </w:pPr>
    </w:p>
    <w:p w14:paraId="2BB8CBF9" w14:textId="77777777" w:rsidR="00D85590" w:rsidRPr="004A4C03" w:rsidRDefault="00F46A34" w:rsidP="004A4C03">
      <w:pPr>
        <w:spacing w:after="0"/>
        <w:jc w:val="both"/>
        <w:rPr>
          <w:rFonts w:ascii="Tahoma" w:hAnsi="Tahoma" w:cs="Tahoma"/>
          <w:color w:val="000000"/>
          <w:sz w:val="20"/>
          <w:szCs w:val="20"/>
        </w:rPr>
      </w:pPr>
      <w:r w:rsidRPr="004A4C03">
        <w:rPr>
          <w:rFonts w:ascii="Tahoma" w:hAnsi="Tahoma" w:cs="Tahoma"/>
          <w:color w:val="000000"/>
          <w:sz w:val="20"/>
          <w:szCs w:val="20"/>
        </w:rPr>
        <w:t>The impact significance is low as it will employ few people over a short period</w:t>
      </w:r>
      <w:r w:rsidR="00722BE5" w:rsidRPr="004A4C03">
        <w:rPr>
          <w:rFonts w:ascii="Tahoma" w:hAnsi="Tahoma" w:cs="Tahoma"/>
          <w:color w:val="000000"/>
          <w:sz w:val="20"/>
          <w:szCs w:val="20"/>
        </w:rPr>
        <w:t xml:space="preserve">  </w:t>
      </w:r>
    </w:p>
    <w:p w14:paraId="6B75E9D1" w14:textId="77777777" w:rsidR="00F46A34" w:rsidRPr="004A4C03" w:rsidRDefault="00F46A34" w:rsidP="004A4C03">
      <w:pPr>
        <w:spacing w:after="0"/>
        <w:jc w:val="both"/>
        <w:rPr>
          <w:rFonts w:ascii="Tahoma" w:hAnsi="Tahoma" w:cs="Tahoma"/>
          <w:color w:val="000000"/>
          <w:sz w:val="20"/>
          <w:szCs w:val="20"/>
        </w:rPr>
      </w:pPr>
    </w:p>
    <w:p w14:paraId="2597F961" w14:textId="05A33AD8" w:rsidR="00F46A34" w:rsidRPr="004A4C03" w:rsidRDefault="007A088C" w:rsidP="004A4C03">
      <w:pPr>
        <w:spacing w:after="0"/>
        <w:jc w:val="both"/>
        <w:rPr>
          <w:rFonts w:ascii="Tahoma" w:hAnsi="Tahoma" w:cs="Tahoma"/>
          <w:b/>
          <w:bCs/>
          <w:color w:val="000000"/>
          <w:sz w:val="20"/>
          <w:szCs w:val="20"/>
        </w:rPr>
      </w:pPr>
      <w:r>
        <w:rPr>
          <w:rFonts w:ascii="Tahoma" w:hAnsi="Tahoma" w:cs="Tahoma"/>
          <w:b/>
          <w:bCs/>
          <w:color w:val="000000"/>
          <w:sz w:val="20"/>
          <w:szCs w:val="20"/>
        </w:rPr>
        <w:t>Enhancement Measures</w:t>
      </w:r>
    </w:p>
    <w:p w14:paraId="5246BADB" w14:textId="77777777" w:rsidR="00D85590" w:rsidRPr="004A4C03" w:rsidRDefault="00D85590" w:rsidP="004A4C03">
      <w:pPr>
        <w:numPr>
          <w:ilvl w:val="0"/>
          <w:numId w:val="399"/>
        </w:numPr>
        <w:spacing w:after="0"/>
        <w:jc w:val="both"/>
        <w:rPr>
          <w:rFonts w:ascii="Tahoma" w:hAnsi="Tahoma" w:cs="Tahoma"/>
          <w:sz w:val="20"/>
          <w:szCs w:val="20"/>
        </w:rPr>
      </w:pPr>
      <w:r w:rsidRPr="004A4C03">
        <w:rPr>
          <w:rFonts w:ascii="Tahoma" w:hAnsi="Tahoma" w:cs="Tahoma"/>
          <w:sz w:val="20"/>
          <w:szCs w:val="20"/>
        </w:rPr>
        <w:t>Contractor should ensure that they prioritise the local community in allocating job opportunities.</w:t>
      </w:r>
    </w:p>
    <w:p w14:paraId="7E7B3B5F" w14:textId="77777777" w:rsidR="00D85590" w:rsidRPr="004A4C03" w:rsidRDefault="00D85590" w:rsidP="004A4C03">
      <w:pPr>
        <w:numPr>
          <w:ilvl w:val="0"/>
          <w:numId w:val="399"/>
        </w:numPr>
        <w:spacing w:after="0"/>
        <w:jc w:val="both"/>
        <w:rPr>
          <w:rFonts w:ascii="Tahoma" w:hAnsi="Tahoma" w:cs="Tahoma"/>
          <w:sz w:val="20"/>
          <w:szCs w:val="20"/>
        </w:rPr>
      </w:pPr>
      <w:r w:rsidRPr="004A4C03">
        <w:rPr>
          <w:rFonts w:ascii="Tahoma" w:hAnsi="Tahoma" w:cs="Tahoma"/>
          <w:sz w:val="20"/>
          <w:szCs w:val="20"/>
        </w:rPr>
        <w:t>Contractor should ensure that job opportunities are not discriminatory</w:t>
      </w:r>
    </w:p>
    <w:p w14:paraId="58A1A738" w14:textId="77777777" w:rsidR="00D85590" w:rsidRPr="004A4C03" w:rsidRDefault="00D85590" w:rsidP="004A4C03">
      <w:pPr>
        <w:numPr>
          <w:ilvl w:val="0"/>
          <w:numId w:val="399"/>
        </w:numPr>
        <w:spacing w:after="0"/>
        <w:jc w:val="both"/>
        <w:rPr>
          <w:rFonts w:ascii="Tahoma" w:hAnsi="Tahoma" w:cs="Tahoma"/>
          <w:sz w:val="20"/>
          <w:szCs w:val="20"/>
        </w:rPr>
      </w:pPr>
      <w:r w:rsidRPr="004A4C03">
        <w:rPr>
          <w:rFonts w:ascii="Tahoma" w:hAnsi="Tahoma" w:cs="Tahoma"/>
          <w:sz w:val="20"/>
          <w:szCs w:val="20"/>
        </w:rPr>
        <w:t xml:space="preserve"> Equal opportunities should be given to both men and women</w:t>
      </w:r>
    </w:p>
    <w:p w14:paraId="4C98E4FD" w14:textId="74453262" w:rsidR="00722BE5" w:rsidRPr="004A4C03" w:rsidRDefault="00722BE5" w:rsidP="004A4C03">
      <w:pPr>
        <w:spacing w:after="0"/>
        <w:jc w:val="both"/>
        <w:rPr>
          <w:rFonts w:ascii="Tahoma" w:hAnsi="Tahoma" w:cs="Tahoma"/>
          <w:b/>
          <w:i/>
          <w:sz w:val="20"/>
          <w:szCs w:val="20"/>
        </w:rPr>
      </w:pPr>
      <w:r w:rsidRPr="004A4C03">
        <w:rPr>
          <w:rFonts w:ascii="Tahoma" w:hAnsi="Tahoma" w:cs="Tahoma"/>
          <w:color w:val="000000"/>
          <w:sz w:val="20"/>
          <w:szCs w:val="20"/>
        </w:rPr>
        <w:t xml:space="preserve">          </w:t>
      </w:r>
    </w:p>
    <w:p w14:paraId="209588FE" w14:textId="1DAAC50D" w:rsidR="00722BE5" w:rsidRPr="004A4C03" w:rsidRDefault="006C28AC" w:rsidP="004A4C03">
      <w:pPr>
        <w:pStyle w:val="Heading3"/>
        <w:rPr>
          <w:rFonts w:ascii="Tahoma" w:hAnsi="Tahoma" w:cs="Tahoma"/>
          <w:sz w:val="20"/>
          <w:szCs w:val="20"/>
        </w:rPr>
      </w:pPr>
      <w:bookmarkStart w:id="1446" w:name="_Toc103157852"/>
      <w:bookmarkStart w:id="1447" w:name="_Toc103761270"/>
      <w:bookmarkStart w:id="1448" w:name="_Toc103762961"/>
      <w:bookmarkStart w:id="1449" w:name="_Toc103782193"/>
      <w:bookmarkStart w:id="1450" w:name="_Toc103847897"/>
      <w:bookmarkStart w:id="1451" w:name="_Toc148524331"/>
      <w:bookmarkStart w:id="1452" w:name="_Toc103782194"/>
      <w:bookmarkEnd w:id="1446"/>
      <w:bookmarkEnd w:id="1447"/>
      <w:bookmarkEnd w:id="1448"/>
      <w:bookmarkEnd w:id="1449"/>
      <w:bookmarkEnd w:id="1450"/>
      <w:r w:rsidRPr="004A4C03">
        <w:rPr>
          <w:rFonts w:ascii="Tahoma" w:hAnsi="Tahoma" w:cs="Tahoma"/>
          <w:sz w:val="20"/>
          <w:szCs w:val="20"/>
        </w:rPr>
        <w:t>Improving local economy</w:t>
      </w:r>
      <w:bookmarkEnd w:id="1451"/>
      <w:r w:rsidRPr="004A4C03">
        <w:rPr>
          <w:rFonts w:ascii="Tahoma" w:hAnsi="Tahoma" w:cs="Tahoma"/>
          <w:sz w:val="20"/>
          <w:szCs w:val="20"/>
        </w:rPr>
        <w:t xml:space="preserve"> </w:t>
      </w:r>
      <w:bookmarkEnd w:id="1452"/>
    </w:p>
    <w:p w14:paraId="23B52BE7" w14:textId="77777777" w:rsidR="00722BE5" w:rsidRPr="004A4C03" w:rsidRDefault="00722BE5" w:rsidP="004A4C03">
      <w:pPr>
        <w:spacing w:after="0"/>
        <w:jc w:val="both"/>
        <w:rPr>
          <w:rFonts w:ascii="Tahoma" w:hAnsi="Tahoma" w:cs="Tahoma"/>
          <w:sz w:val="20"/>
          <w:szCs w:val="20"/>
        </w:rPr>
      </w:pPr>
      <w:r w:rsidRPr="004A4C03">
        <w:rPr>
          <w:rFonts w:ascii="Tahoma" w:hAnsi="Tahoma" w:cs="Tahoma"/>
          <w:sz w:val="20"/>
          <w:szCs w:val="20"/>
        </w:rPr>
        <w:t xml:space="preserve">During this phase, the project will require supply of building materials most of which will be sourced locally at the nearest trading </w:t>
      </w:r>
      <w:r w:rsidR="00080B2C" w:rsidRPr="004A4C03">
        <w:rPr>
          <w:rFonts w:ascii="Tahoma" w:hAnsi="Tahoma" w:cs="Tahoma"/>
          <w:sz w:val="20"/>
          <w:szCs w:val="20"/>
        </w:rPr>
        <w:t>centre</w:t>
      </w:r>
      <w:r w:rsidRPr="004A4C03">
        <w:rPr>
          <w:rFonts w:ascii="Tahoma" w:hAnsi="Tahoma" w:cs="Tahoma"/>
          <w:sz w:val="20"/>
          <w:szCs w:val="20"/>
        </w:rPr>
        <w:t xml:space="preserve"> and its environs to the extent possible. Therefore, the project will provide ready market for local enterprises with such materials and boosts the local economy.</w:t>
      </w:r>
    </w:p>
    <w:p w14:paraId="7861F629" w14:textId="77777777" w:rsidR="00D85590" w:rsidRPr="004A4C03" w:rsidRDefault="00D85590" w:rsidP="004A4C03">
      <w:pPr>
        <w:spacing w:after="0"/>
        <w:jc w:val="both"/>
        <w:rPr>
          <w:rFonts w:ascii="Tahoma" w:hAnsi="Tahoma" w:cs="Tahoma"/>
          <w:sz w:val="20"/>
          <w:szCs w:val="20"/>
        </w:rPr>
      </w:pPr>
    </w:p>
    <w:p w14:paraId="28BDB6D5" w14:textId="77777777" w:rsidR="00722BE5" w:rsidRPr="004A4C03" w:rsidRDefault="00722BE5" w:rsidP="004A4C03">
      <w:pPr>
        <w:autoSpaceDE w:val="0"/>
        <w:autoSpaceDN w:val="0"/>
        <w:adjustRightInd w:val="0"/>
        <w:spacing w:after="0"/>
        <w:jc w:val="both"/>
        <w:rPr>
          <w:rFonts w:ascii="Tahoma" w:hAnsi="Tahoma" w:cs="Tahoma"/>
          <w:sz w:val="20"/>
          <w:szCs w:val="20"/>
        </w:rPr>
      </w:pPr>
      <w:bookmarkStart w:id="1453" w:name="_Toc103157854"/>
      <w:bookmarkStart w:id="1454" w:name="_Toc103761272"/>
      <w:bookmarkStart w:id="1455" w:name="_Toc103762963"/>
      <w:bookmarkStart w:id="1456" w:name="_Toc103782195"/>
      <w:bookmarkStart w:id="1457" w:name="_Toc103847899"/>
      <w:bookmarkEnd w:id="1453"/>
      <w:bookmarkEnd w:id="1454"/>
      <w:bookmarkEnd w:id="1455"/>
      <w:bookmarkEnd w:id="1456"/>
      <w:bookmarkEnd w:id="1457"/>
      <w:r w:rsidRPr="004A4C03">
        <w:rPr>
          <w:rFonts w:ascii="Tahoma" w:hAnsi="Tahoma" w:cs="Tahoma"/>
          <w:sz w:val="20"/>
          <w:szCs w:val="20"/>
        </w:rPr>
        <w:t xml:space="preserve">The </w:t>
      </w:r>
      <w:r w:rsidR="00354A1F" w:rsidRPr="004A4C03">
        <w:rPr>
          <w:rFonts w:ascii="Tahoma" w:hAnsi="Tahoma" w:cs="Tahoma"/>
          <w:sz w:val="20"/>
          <w:szCs w:val="20"/>
        </w:rPr>
        <w:t>businesses that will benefit during this phase are</w:t>
      </w:r>
      <w:r w:rsidRPr="004A4C03">
        <w:rPr>
          <w:rFonts w:ascii="Tahoma" w:hAnsi="Tahoma" w:cs="Tahoma"/>
          <w:sz w:val="20"/>
          <w:szCs w:val="20"/>
        </w:rPr>
        <w:t xml:space="preserv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111BD50F" w14:textId="34D7F4C3" w:rsidR="00562899" w:rsidRPr="004A4C03" w:rsidRDefault="00562899" w:rsidP="004A4C03">
      <w:pPr>
        <w:autoSpaceDE w:val="0"/>
        <w:autoSpaceDN w:val="0"/>
        <w:adjustRightInd w:val="0"/>
        <w:jc w:val="both"/>
        <w:rPr>
          <w:rFonts w:ascii="Tahoma" w:hAnsi="Tahoma" w:cs="Tahoma"/>
          <w:color w:val="000000"/>
          <w:sz w:val="20"/>
          <w:szCs w:val="20"/>
        </w:rPr>
      </w:pPr>
      <w:bookmarkStart w:id="1458" w:name="_Toc92902443"/>
      <w:bookmarkStart w:id="1459" w:name="_Toc92902670"/>
      <w:bookmarkStart w:id="1460" w:name="_Toc96079352"/>
      <w:bookmarkStart w:id="1461" w:name="_Toc96584085"/>
      <w:bookmarkStart w:id="1462" w:name="_Toc92902444"/>
      <w:bookmarkStart w:id="1463" w:name="_Toc92902671"/>
      <w:bookmarkStart w:id="1464" w:name="_Toc96079353"/>
      <w:bookmarkStart w:id="1465" w:name="_Toc96584086"/>
      <w:bookmarkEnd w:id="1458"/>
      <w:bookmarkEnd w:id="1459"/>
      <w:bookmarkEnd w:id="1460"/>
      <w:bookmarkEnd w:id="1461"/>
      <w:bookmarkEnd w:id="1462"/>
      <w:bookmarkEnd w:id="1463"/>
      <w:bookmarkEnd w:id="1464"/>
      <w:bookmarkEnd w:id="1465"/>
      <w:r w:rsidRPr="004A4C03">
        <w:rPr>
          <w:rFonts w:ascii="Tahoma" w:hAnsi="Tahoma" w:cs="Tahoma"/>
          <w:color w:val="000000"/>
          <w:sz w:val="20"/>
          <w:szCs w:val="20"/>
        </w:rPr>
        <w:t xml:space="preserve">One of the responsibilities of the </w:t>
      </w:r>
      <w:r w:rsidR="00A72914">
        <w:rPr>
          <w:rFonts w:ascii="Tahoma" w:hAnsi="Tahoma" w:cs="Tahoma"/>
          <w:color w:val="000000"/>
          <w:sz w:val="20"/>
          <w:szCs w:val="20"/>
        </w:rPr>
        <w:t>PAPs</w:t>
      </w:r>
      <w:r w:rsidRPr="004A4C03">
        <w:rPr>
          <w:rFonts w:ascii="Tahoma" w:hAnsi="Tahoma" w:cs="Tahoma"/>
          <w:color w:val="000000"/>
          <w:sz w:val="20"/>
          <w:szCs w:val="20"/>
        </w:rPr>
        <w:t xml:space="preserve">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w:t>
      </w:r>
      <w:r w:rsidR="00E60357" w:rsidRPr="004A4C03">
        <w:rPr>
          <w:rFonts w:ascii="Tahoma" w:hAnsi="Tahoma" w:cs="Tahoma"/>
          <w:color w:val="000000"/>
          <w:sz w:val="20"/>
          <w:szCs w:val="20"/>
        </w:rPr>
        <w:t>of wiring so that they can also access electricity.</w:t>
      </w:r>
    </w:p>
    <w:p w14:paraId="73C96575" w14:textId="77777777" w:rsidR="00C10146" w:rsidRPr="004A4C03" w:rsidRDefault="00C10146" w:rsidP="004A4C03">
      <w:pPr>
        <w:spacing w:after="0"/>
        <w:jc w:val="both"/>
        <w:rPr>
          <w:rFonts w:ascii="Tahoma" w:hAnsi="Tahoma" w:cs="Tahoma"/>
          <w:color w:val="000000"/>
          <w:sz w:val="20"/>
          <w:szCs w:val="20"/>
        </w:rPr>
      </w:pPr>
      <w:r w:rsidRPr="004A4C03">
        <w:rPr>
          <w:rFonts w:ascii="Tahoma" w:hAnsi="Tahoma" w:cs="Tahoma"/>
          <w:color w:val="000000"/>
          <w:sz w:val="20"/>
          <w:szCs w:val="20"/>
        </w:rPr>
        <w:t>The impact significance is low as it will buy few materials over a short period of time</w:t>
      </w:r>
    </w:p>
    <w:p w14:paraId="10461E83" w14:textId="77777777" w:rsidR="00C10146" w:rsidRPr="004A4C03" w:rsidRDefault="00C10146" w:rsidP="004A4C03">
      <w:pPr>
        <w:autoSpaceDE w:val="0"/>
        <w:autoSpaceDN w:val="0"/>
        <w:adjustRightInd w:val="0"/>
        <w:jc w:val="both"/>
        <w:rPr>
          <w:rFonts w:ascii="Tahoma" w:hAnsi="Tahoma" w:cs="Tahoma"/>
          <w:color w:val="000000"/>
          <w:sz w:val="20"/>
          <w:szCs w:val="20"/>
        </w:rPr>
      </w:pPr>
    </w:p>
    <w:p w14:paraId="6D0D355E" w14:textId="77777777" w:rsidR="00C10146" w:rsidRPr="004A4C03" w:rsidRDefault="00C10146" w:rsidP="004A4C03">
      <w:pPr>
        <w:autoSpaceDE w:val="0"/>
        <w:autoSpaceDN w:val="0"/>
        <w:adjustRightInd w:val="0"/>
        <w:jc w:val="both"/>
        <w:rPr>
          <w:rFonts w:ascii="Tahoma" w:hAnsi="Tahoma" w:cs="Tahoma"/>
          <w:color w:val="000000"/>
          <w:sz w:val="20"/>
          <w:szCs w:val="20"/>
        </w:rPr>
      </w:pPr>
    </w:p>
    <w:p w14:paraId="2EC556AE" w14:textId="77777777" w:rsidR="006C28AC" w:rsidRPr="004A4C03" w:rsidRDefault="006C28AC" w:rsidP="004A4C03">
      <w:pPr>
        <w:numPr>
          <w:ilvl w:val="0"/>
          <w:numId w:val="399"/>
        </w:numPr>
        <w:spacing w:after="0"/>
        <w:jc w:val="both"/>
        <w:rPr>
          <w:rFonts w:ascii="Tahoma" w:hAnsi="Tahoma" w:cs="Tahoma"/>
          <w:sz w:val="20"/>
          <w:szCs w:val="20"/>
        </w:rPr>
      </w:pPr>
      <w:r w:rsidRPr="004A4C03">
        <w:rPr>
          <w:rFonts w:ascii="Tahoma" w:hAnsi="Tahoma" w:cs="Tahoma"/>
          <w:sz w:val="20"/>
          <w:szCs w:val="20"/>
        </w:rPr>
        <w:t>KPLC should ensure that their contractors/suppliers remit taxes and have a tax compliance certificate</w:t>
      </w:r>
    </w:p>
    <w:p w14:paraId="639B0AAE" w14:textId="77777777" w:rsidR="006C28AC" w:rsidRPr="004A4C03" w:rsidRDefault="006C28AC" w:rsidP="004A4C03">
      <w:pPr>
        <w:numPr>
          <w:ilvl w:val="0"/>
          <w:numId w:val="399"/>
        </w:numPr>
        <w:spacing w:after="0"/>
        <w:jc w:val="both"/>
        <w:rPr>
          <w:rFonts w:ascii="Tahoma" w:hAnsi="Tahoma" w:cs="Tahoma"/>
          <w:sz w:val="20"/>
          <w:szCs w:val="20"/>
        </w:rPr>
      </w:pPr>
      <w:r w:rsidRPr="004A4C03">
        <w:rPr>
          <w:rFonts w:ascii="Tahoma" w:hAnsi="Tahoma" w:cs="Tahoma"/>
          <w:sz w:val="20"/>
          <w:szCs w:val="20"/>
        </w:rPr>
        <w:t>Prioritise local purchases over imports.</w:t>
      </w:r>
    </w:p>
    <w:p w14:paraId="4DF59B43" w14:textId="77777777" w:rsidR="006C28AC" w:rsidRPr="004A4C03" w:rsidRDefault="006C28AC" w:rsidP="004A4C03">
      <w:pPr>
        <w:numPr>
          <w:ilvl w:val="0"/>
          <w:numId w:val="399"/>
        </w:numPr>
        <w:spacing w:after="0"/>
        <w:jc w:val="both"/>
        <w:rPr>
          <w:rFonts w:ascii="Tahoma" w:hAnsi="Tahoma" w:cs="Tahoma"/>
          <w:sz w:val="20"/>
          <w:szCs w:val="20"/>
        </w:rPr>
      </w:pPr>
      <w:r w:rsidRPr="004A4C03">
        <w:rPr>
          <w:rFonts w:ascii="Tahoma" w:hAnsi="Tahoma" w:cs="Tahoma"/>
          <w:sz w:val="20"/>
          <w:szCs w:val="20"/>
        </w:rPr>
        <w:t xml:space="preserve">Remit taxes on behalf of employees </w:t>
      </w:r>
    </w:p>
    <w:p w14:paraId="62524250" w14:textId="77777777" w:rsidR="006C28AC" w:rsidRPr="004A4C03" w:rsidRDefault="006C28AC" w:rsidP="004A4C03">
      <w:pPr>
        <w:numPr>
          <w:ilvl w:val="0"/>
          <w:numId w:val="399"/>
        </w:numPr>
        <w:spacing w:after="0"/>
        <w:jc w:val="both"/>
        <w:rPr>
          <w:rFonts w:ascii="Tahoma" w:hAnsi="Tahoma" w:cs="Tahoma"/>
          <w:sz w:val="20"/>
          <w:szCs w:val="20"/>
        </w:rPr>
      </w:pPr>
      <w:r w:rsidRPr="004A4C03">
        <w:rPr>
          <w:rFonts w:ascii="Tahoma" w:hAnsi="Tahoma" w:cs="Tahoma"/>
          <w:sz w:val="20"/>
          <w:szCs w:val="20"/>
        </w:rPr>
        <w:t>Contractor should prioritise local purchases over imports;</w:t>
      </w:r>
    </w:p>
    <w:p w14:paraId="08C6E343" w14:textId="1D042399" w:rsidR="006C28AC" w:rsidRPr="004A4C03" w:rsidRDefault="006C28AC" w:rsidP="004A4C03">
      <w:pPr>
        <w:numPr>
          <w:ilvl w:val="0"/>
          <w:numId w:val="399"/>
        </w:numPr>
        <w:spacing w:after="0"/>
        <w:jc w:val="both"/>
        <w:rPr>
          <w:rFonts w:ascii="Tahoma" w:hAnsi="Tahoma" w:cs="Tahoma"/>
          <w:sz w:val="20"/>
          <w:szCs w:val="20"/>
        </w:rPr>
      </w:pPr>
      <w:r w:rsidRPr="004A4C03">
        <w:rPr>
          <w:rFonts w:ascii="Tahoma" w:hAnsi="Tahoma" w:cs="Tahoma"/>
          <w:sz w:val="20"/>
          <w:szCs w:val="20"/>
        </w:rPr>
        <w:t>Contractor should give prefe</w:t>
      </w:r>
      <w:r w:rsidR="00B7000E">
        <w:rPr>
          <w:rFonts w:ascii="Tahoma" w:hAnsi="Tahoma" w:cs="Tahoma"/>
          <w:sz w:val="20"/>
          <w:szCs w:val="20"/>
        </w:rPr>
        <w:t>re</w:t>
      </w:r>
      <w:r w:rsidRPr="004A4C03">
        <w:rPr>
          <w:rFonts w:ascii="Tahoma" w:hAnsi="Tahoma" w:cs="Tahoma"/>
          <w:sz w:val="20"/>
          <w:szCs w:val="20"/>
        </w:rPr>
        <w:t xml:space="preserve">nce to local labour which increases the </w:t>
      </w:r>
      <w:r w:rsidR="006731E4" w:rsidRPr="004A4C03">
        <w:rPr>
          <w:rFonts w:ascii="Tahoma" w:hAnsi="Tahoma" w:cs="Tahoma"/>
          <w:sz w:val="20"/>
          <w:szCs w:val="20"/>
        </w:rPr>
        <w:t>local’s</w:t>
      </w:r>
      <w:r w:rsidRPr="004A4C03">
        <w:rPr>
          <w:rFonts w:ascii="Tahoma" w:hAnsi="Tahoma" w:cs="Tahoma"/>
          <w:sz w:val="20"/>
          <w:szCs w:val="20"/>
        </w:rPr>
        <w:t xml:space="preserve"> ability to spend</w:t>
      </w:r>
    </w:p>
    <w:p w14:paraId="6AE57475" w14:textId="77777777" w:rsidR="006C28AC" w:rsidRPr="004A4C03" w:rsidRDefault="006C28AC" w:rsidP="004A4C03">
      <w:pPr>
        <w:spacing w:after="0"/>
        <w:ind w:left="720"/>
        <w:jc w:val="both"/>
        <w:rPr>
          <w:rFonts w:ascii="Tahoma" w:hAnsi="Tahoma" w:cs="Tahoma"/>
          <w:color w:val="000000"/>
          <w:sz w:val="20"/>
          <w:szCs w:val="20"/>
        </w:rPr>
      </w:pPr>
    </w:p>
    <w:p w14:paraId="7FB189C9" w14:textId="77777777" w:rsidR="00722BE5" w:rsidRPr="004A4C03" w:rsidRDefault="00722BE5" w:rsidP="004A4C03">
      <w:pPr>
        <w:pStyle w:val="Heading2"/>
        <w:rPr>
          <w:rFonts w:ascii="Tahoma" w:hAnsi="Tahoma" w:cs="Tahoma"/>
          <w:sz w:val="20"/>
          <w:szCs w:val="20"/>
        </w:rPr>
      </w:pPr>
      <w:bookmarkStart w:id="1466" w:name="_Toc92879121"/>
      <w:bookmarkStart w:id="1467" w:name="_Toc92879325"/>
      <w:bookmarkStart w:id="1468" w:name="_Toc92902446"/>
      <w:bookmarkStart w:id="1469" w:name="_Toc103782197"/>
      <w:bookmarkStart w:id="1470" w:name="_Toc148524332"/>
      <w:r w:rsidRPr="004A4C03">
        <w:rPr>
          <w:rFonts w:ascii="Tahoma" w:hAnsi="Tahoma" w:cs="Tahoma"/>
          <w:sz w:val="20"/>
          <w:szCs w:val="20"/>
        </w:rPr>
        <w:t>Positive Impacts during Operation Phase</w:t>
      </w:r>
      <w:bookmarkEnd w:id="1466"/>
      <w:bookmarkEnd w:id="1467"/>
      <w:bookmarkEnd w:id="1468"/>
      <w:bookmarkEnd w:id="1469"/>
      <w:bookmarkEnd w:id="1470"/>
    </w:p>
    <w:p w14:paraId="58FFE9C4" w14:textId="77777777" w:rsidR="00722BE5" w:rsidRPr="004A4C03" w:rsidRDefault="00722BE5" w:rsidP="004A4C03">
      <w:pPr>
        <w:pStyle w:val="Heading3"/>
        <w:rPr>
          <w:rFonts w:ascii="Tahoma" w:hAnsi="Tahoma" w:cs="Tahoma"/>
          <w:sz w:val="20"/>
          <w:szCs w:val="20"/>
        </w:rPr>
      </w:pPr>
      <w:bookmarkStart w:id="1471" w:name="_Toc103782198"/>
      <w:bookmarkStart w:id="1472" w:name="_Toc148524333"/>
      <w:r w:rsidRPr="004A4C03">
        <w:rPr>
          <w:rFonts w:ascii="Tahoma" w:hAnsi="Tahoma" w:cs="Tahoma"/>
          <w:sz w:val="20"/>
          <w:szCs w:val="20"/>
        </w:rPr>
        <w:t xml:space="preserve">Quality, </w:t>
      </w:r>
      <w:r w:rsidR="007B0CD3" w:rsidRPr="004A4C03">
        <w:rPr>
          <w:rFonts w:ascii="Tahoma" w:hAnsi="Tahoma" w:cs="Tahoma"/>
          <w:sz w:val="20"/>
          <w:szCs w:val="20"/>
        </w:rPr>
        <w:t>Reliable Power Supply</w:t>
      </w:r>
      <w:bookmarkEnd w:id="1471"/>
      <w:bookmarkEnd w:id="1472"/>
    </w:p>
    <w:p w14:paraId="6CB7E6E2" w14:textId="77777777" w:rsidR="00722BE5" w:rsidRPr="004A4C03" w:rsidRDefault="00660D87" w:rsidP="004A4C03">
      <w:pPr>
        <w:spacing w:after="0"/>
        <w:jc w:val="both"/>
        <w:rPr>
          <w:rFonts w:ascii="Tahoma" w:hAnsi="Tahoma" w:cs="Tahoma"/>
          <w:sz w:val="20"/>
          <w:szCs w:val="20"/>
        </w:rPr>
      </w:pPr>
      <w:r w:rsidRPr="004A4C03">
        <w:rPr>
          <w:rFonts w:ascii="Tahoma" w:hAnsi="Tahoma" w:cs="Tahoma"/>
          <w:sz w:val="20"/>
          <w:szCs w:val="20"/>
        </w:rPr>
        <w:t xml:space="preserve">There is no </w:t>
      </w:r>
      <w:r w:rsidR="00722BE5" w:rsidRPr="004A4C03">
        <w:rPr>
          <w:rFonts w:ascii="Tahoma" w:hAnsi="Tahoma" w:cs="Tahoma"/>
          <w:sz w:val="20"/>
          <w:szCs w:val="20"/>
        </w:rPr>
        <w:t>electricity</w:t>
      </w:r>
      <w:r w:rsidRPr="004A4C03">
        <w:rPr>
          <w:rFonts w:ascii="Tahoma" w:hAnsi="Tahoma" w:cs="Tahoma"/>
          <w:sz w:val="20"/>
          <w:szCs w:val="20"/>
        </w:rPr>
        <w:t xml:space="preserve"> in Bumburi</w:t>
      </w:r>
      <w:r w:rsidR="00722BE5" w:rsidRPr="004A4C03">
        <w:rPr>
          <w:rFonts w:ascii="Tahoma" w:hAnsi="Tahoma" w:cs="Tahoma"/>
          <w:sz w:val="20"/>
          <w:szCs w:val="20"/>
        </w:rPr>
        <w:t>. This is a maiden project with an</w:t>
      </w:r>
      <w:r w:rsidRPr="004A4C03">
        <w:rPr>
          <w:rFonts w:ascii="Tahoma" w:hAnsi="Tahoma" w:cs="Tahoma"/>
          <w:sz w:val="20"/>
          <w:szCs w:val="20"/>
        </w:rPr>
        <w:t xml:space="preserve"> aim of supplying power</w:t>
      </w:r>
      <w:r w:rsidR="00722BE5" w:rsidRPr="004A4C03">
        <w:rPr>
          <w:rFonts w:ascii="Tahoma" w:hAnsi="Tahoma" w:cs="Tahoma"/>
          <w:sz w:val="20"/>
          <w:szCs w:val="20"/>
        </w:rPr>
        <w:t xml:space="preserve"> through solar because the area is far away from the national power grid. Once operational, household and public institutio</w:t>
      </w:r>
      <w:r w:rsidRPr="004A4C03">
        <w:rPr>
          <w:rFonts w:ascii="Tahoma" w:hAnsi="Tahoma" w:cs="Tahoma"/>
          <w:sz w:val="20"/>
          <w:szCs w:val="20"/>
        </w:rPr>
        <w:t xml:space="preserve">ns (dispensary, primary school) </w:t>
      </w:r>
      <w:r w:rsidR="00722BE5" w:rsidRPr="004A4C03">
        <w:rPr>
          <w:rFonts w:ascii="Tahoma" w:hAnsi="Tahoma" w:cs="Tahoma"/>
          <w:sz w:val="20"/>
          <w:szCs w:val="20"/>
        </w:rPr>
        <w:t xml:space="preserve">and </w:t>
      </w:r>
      <w:r w:rsidRPr="004A4C03">
        <w:rPr>
          <w:rFonts w:ascii="Tahoma" w:hAnsi="Tahoma" w:cs="Tahoma"/>
          <w:sz w:val="20"/>
          <w:szCs w:val="20"/>
        </w:rPr>
        <w:t>shopping centre</w:t>
      </w:r>
      <w:r w:rsidR="00722BE5" w:rsidRPr="004A4C03">
        <w:rPr>
          <w:rFonts w:ascii="Tahoma" w:hAnsi="Tahoma" w:cs="Tahoma"/>
          <w:sz w:val="20"/>
          <w:szCs w:val="20"/>
        </w:rPr>
        <w:t xml:space="preserve"> in the area will greatly benefit from </w:t>
      </w:r>
      <w:r w:rsidR="00511BEC" w:rsidRPr="004A4C03">
        <w:rPr>
          <w:rFonts w:ascii="Tahoma" w:hAnsi="Tahoma" w:cs="Tahoma"/>
          <w:sz w:val="20"/>
          <w:szCs w:val="20"/>
        </w:rPr>
        <w:t xml:space="preserve">the stable </w:t>
      </w:r>
      <w:r w:rsidR="00722BE5" w:rsidRPr="004A4C03">
        <w:rPr>
          <w:rFonts w:ascii="Tahoma" w:hAnsi="Tahoma" w:cs="Tahoma"/>
          <w:sz w:val="20"/>
          <w:szCs w:val="20"/>
        </w:rPr>
        <w:t xml:space="preserve">power supply. </w:t>
      </w:r>
    </w:p>
    <w:p w14:paraId="66214E68" w14:textId="77777777" w:rsidR="003430C7" w:rsidRPr="004A4C03" w:rsidRDefault="003430C7" w:rsidP="004A4C03">
      <w:pPr>
        <w:spacing w:after="0"/>
        <w:jc w:val="both"/>
        <w:rPr>
          <w:rFonts w:ascii="Tahoma" w:hAnsi="Tahoma" w:cs="Tahoma"/>
          <w:sz w:val="20"/>
          <w:szCs w:val="20"/>
        </w:rPr>
      </w:pPr>
    </w:p>
    <w:p w14:paraId="26C9D19C" w14:textId="77777777" w:rsidR="00C10146" w:rsidRPr="004A4C03" w:rsidRDefault="00C10146" w:rsidP="004A4C03">
      <w:pPr>
        <w:spacing w:after="0"/>
        <w:jc w:val="both"/>
        <w:rPr>
          <w:rFonts w:ascii="Tahoma" w:hAnsi="Tahoma" w:cs="Tahoma"/>
          <w:color w:val="000000"/>
          <w:sz w:val="20"/>
          <w:szCs w:val="20"/>
        </w:rPr>
      </w:pPr>
      <w:r w:rsidRPr="004A4C03">
        <w:rPr>
          <w:rFonts w:ascii="Tahoma" w:hAnsi="Tahoma" w:cs="Tahoma"/>
          <w:color w:val="000000"/>
          <w:sz w:val="20"/>
          <w:szCs w:val="20"/>
        </w:rPr>
        <w:t xml:space="preserve">The impact significance is high as it will provide power where it wasn’t for a long period  </w:t>
      </w:r>
    </w:p>
    <w:p w14:paraId="277B21BE" w14:textId="77777777" w:rsidR="00C10146" w:rsidRPr="004A4C03" w:rsidRDefault="00C10146" w:rsidP="004A4C03">
      <w:pPr>
        <w:spacing w:after="0"/>
        <w:jc w:val="both"/>
        <w:rPr>
          <w:rFonts w:ascii="Tahoma" w:hAnsi="Tahoma" w:cs="Tahoma"/>
          <w:sz w:val="20"/>
          <w:szCs w:val="20"/>
        </w:rPr>
      </w:pPr>
    </w:p>
    <w:p w14:paraId="39CA4838" w14:textId="1CFC26A0" w:rsidR="003430C7" w:rsidRPr="004A4C03" w:rsidRDefault="007A088C" w:rsidP="004A4C03">
      <w:pPr>
        <w:spacing w:after="0"/>
        <w:jc w:val="both"/>
        <w:rPr>
          <w:rFonts w:ascii="Tahoma" w:hAnsi="Tahoma" w:cs="Tahoma"/>
          <w:b/>
          <w:bCs/>
          <w:sz w:val="20"/>
          <w:szCs w:val="20"/>
        </w:rPr>
      </w:pPr>
      <w:r>
        <w:rPr>
          <w:rFonts w:ascii="Tahoma" w:hAnsi="Tahoma" w:cs="Tahoma"/>
          <w:b/>
          <w:bCs/>
          <w:sz w:val="20"/>
          <w:szCs w:val="20"/>
        </w:rPr>
        <w:t>Enhancement Measures</w:t>
      </w:r>
    </w:p>
    <w:p w14:paraId="20417027" w14:textId="77777777" w:rsidR="003430C7" w:rsidRPr="004A4C03" w:rsidRDefault="003430C7" w:rsidP="004A4C03">
      <w:pPr>
        <w:numPr>
          <w:ilvl w:val="0"/>
          <w:numId w:val="399"/>
        </w:numPr>
        <w:spacing w:after="0"/>
        <w:jc w:val="both"/>
        <w:rPr>
          <w:rFonts w:ascii="Tahoma" w:hAnsi="Tahoma" w:cs="Tahoma"/>
          <w:sz w:val="20"/>
          <w:szCs w:val="20"/>
        </w:rPr>
      </w:pPr>
      <w:r w:rsidRPr="004A4C03">
        <w:rPr>
          <w:rFonts w:ascii="Tahoma" w:hAnsi="Tahoma" w:cs="Tahoma"/>
          <w:sz w:val="20"/>
          <w:szCs w:val="20"/>
        </w:rPr>
        <w:t>KPLC should ensure that they have a functional customer support team and a field response team;</w:t>
      </w:r>
    </w:p>
    <w:p w14:paraId="0978398D" w14:textId="0722A309" w:rsidR="003430C7" w:rsidRPr="004A4C03" w:rsidRDefault="00B46FB9" w:rsidP="004A4C03">
      <w:pPr>
        <w:numPr>
          <w:ilvl w:val="0"/>
          <w:numId w:val="399"/>
        </w:numPr>
        <w:spacing w:after="0"/>
        <w:jc w:val="both"/>
        <w:rPr>
          <w:rFonts w:ascii="Tahoma" w:hAnsi="Tahoma" w:cs="Tahoma"/>
          <w:sz w:val="20"/>
          <w:szCs w:val="20"/>
        </w:rPr>
      </w:pPr>
      <w:r w:rsidRPr="004A4C03">
        <w:rPr>
          <w:rFonts w:ascii="Tahoma" w:hAnsi="Tahoma" w:cs="Tahoma"/>
          <w:sz w:val="20"/>
          <w:szCs w:val="20"/>
        </w:rPr>
        <w:t xml:space="preserve">KPLC should ensure that they </w:t>
      </w:r>
      <w:r w:rsidR="00B7000E" w:rsidRPr="004A4C03">
        <w:rPr>
          <w:rFonts w:ascii="Tahoma" w:hAnsi="Tahoma" w:cs="Tahoma"/>
          <w:sz w:val="20"/>
          <w:szCs w:val="20"/>
        </w:rPr>
        <w:t>communicate</w:t>
      </w:r>
      <w:r w:rsidRPr="004A4C03">
        <w:rPr>
          <w:rFonts w:ascii="Tahoma" w:hAnsi="Tahoma" w:cs="Tahoma"/>
          <w:sz w:val="20"/>
          <w:szCs w:val="20"/>
        </w:rPr>
        <w:t xml:space="preserve"> power outages early to consumers </w:t>
      </w:r>
    </w:p>
    <w:p w14:paraId="64447E3C" w14:textId="77777777" w:rsidR="00722BE5" w:rsidRPr="004A4C03" w:rsidRDefault="00722BE5" w:rsidP="004A4C03">
      <w:pPr>
        <w:pStyle w:val="Heading3"/>
        <w:rPr>
          <w:rFonts w:ascii="Tahoma" w:hAnsi="Tahoma" w:cs="Tahoma"/>
          <w:sz w:val="20"/>
          <w:szCs w:val="20"/>
        </w:rPr>
      </w:pPr>
      <w:bookmarkStart w:id="1473" w:name="_Toc103157858"/>
      <w:bookmarkStart w:id="1474" w:name="_Toc103761276"/>
      <w:bookmarkStart w:id="1475" w:name="_Toc103762967"/>
      <w:bookmarkStart w:id="1476" w:name="_Toc103782199"/>
      <w:bookmarkStart w:id="1477" w:name="_Toc103847903"/>
      <w:bookmarkStart w:id="1478" w:name="_Toc103782200"/>
      <w:bookmarkStart w:id="1479" w:name="_Toc148524334"/>
      <w:bookmarkEnd w:id="1473"/>
      <w:bookmarkEnd w:id="1474"/>
      <w:bookmarkEnd w:id="1475"/>
      <w:bookmarkEnd w:id="1476"/>
      <w:bookmarkEnd w:id="1477"/>
      <w:r w:rsidRPr="004A4C03">
        <w:rPr>
          <w:rFonts w:ascii="Tahoma" w:hAnsi="Tahoma" w:cs="Tahoma"/>
          <w:sz w:val="20"/>
          <w:szCs w:val="20"/>
        </w:rPr>
        <w:t xml:space="preserve">Employment </w:t>
      </w:r>
      <w:r w:rsidR="007B0CD3" w:rsidRPr="004A4C03">
        <w:rPr>
          <w:rFonts w:ascii="Tahoma" w:hAnsi="Tahoma" w:cs="Tahoma"/>
          <w:sz w:val="20"/>
          <w:szCs w:val="20"/>
        </w:rPr>
        <w:t>Creation</w:t>
      </w:r>
      <w:bookmarkEnd w:id="1478"/>
      <w:bookmarkEnd w:id="1479"/>
    </w:p>
    <w:p w14:paraId="32AB9D7D" w14:textId="77777777" w:rsidR="00722BE5" w:rsidRPr="004A4C03" w:rsidRDefault="00722BE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Employment opportunities will also be created during the operation phase of the project. Opportunities that will be created include unskilled, </w:t>
      </w:r>
      <w:r w:rsidR="002E5B9C" w:rsidRPr="004A4C03">
        <w:rPr>
          <w:rFonts w:ascii="Tahoma" w:hAnsi="Tahoma" w:cs="Tahoma"/>
          <w:sz w:val="20"/>
          <w:szCs w:val="20"/>
        </w:rPr>
        <w:t>semi-skilled</w:t>
      </w:r>
      <w:r w:rsidRPr="004A4C03">
        <w:rPr>
          <w:rFonts w:ascii="Tahoma" w:hAnsi="Tahoma" w:cs="Tahoma"/>
          <w:sz w:val="20"/>
          <w:szCs w:val="20"/>
        </w:rPr>
        <w:t xml:space="preserve"> to skilled jobs. These will involve security personnel, and staff to operate and maintain the Mini-grid. </w:t>
      </w:r>
      <w:r w:rsidR="00511BEC" w:rsidRPr="004A4C03">
        <w:rPr>
          <w:rFonts w:ascii="Tahoma" w:hAnsi="Tahoma" w:cs="Tahoma"/>
          <w:sz w:val="20"/>
          <w:szCs w:val="20"/>
        </w:rPr>
        <w:t>Employment will increase skill transfers.</w:t>
      </w:r>
    </w:p>
    <w:p w14:paraId="7CC58824" w14:textId="77777777" w:rsidR="00C10146" w:rsidRPr="004A4C03" w:rsidRDefault="00C10146" w:rsidP="004A4C03">
      <w:pPr>
        <w:autoSpaceDE w:val="0"/>
        <w:autoSpaceDN w:val="0"/>
        <w:adjustRightInd w:val="0"/>
        <w:spacing w:after="0"/>
        <w:jc w:val="both"/>
        <w:rPr>
          <w:rFonts w:ascii="Tahoma" w:hAnsi="Tahoma" w:cs="Tahoma"/>
          <w:sz w:val="20"/>
          <w:szCs w:val="20"/>
        </w:rPr>
      </w:pPr>
    </w:p>
    <w:p w14:paraId="4104D513" w14:textId="142DB27C" w:rsidR="00C10146" w:rsidRPr="004A4C03" w:rsidRDefault="00C10146" w:rsidP="004A4C03">
      <w:pPr>
        <w:spacing w:after="0"/>
        <w:jc w:val="both"/>
        <w:rPr>
          <w:rFonts w:ascii="Tahoma" w:hAnsi="Tahoma" w:cs="Tahoma"/>
          <w:color w:val="000000"/>
          <w:sz w:val="20"/>
          <w:szCs w:val="20"/>
        </w:rPr>
      </w:pPr>
      <w:r w:rsidRPr="004A4C03">
        <w:rPr>
          <w:rFonts w:ascii="Tahoma" w:hAnsi="Tahoma" w:cs="Tahoma"/>
          <w:color w:val="000000"/>
          <w:sz w:val="20"/>
          <w:szCs w:val="20"/>
        </w:rPr>
        <w:t>The impact significance is low as it will employ people to manage the statio</w:t>
      </w:r>
      <w:r w:rsidR="009368CC">
        <w:rPr>
          <w:rFonts w:ascii="Tahoma" w:hAnsi="Tahoma" w:cs="Tahoma"/>
          <w:color w:val="000000"/>
          <w:sz w:val="20"/>
          <w:szCs w:val="20"/>
        </w:rPr>
        <w:t>n.</w:t>
      </w:r>
    </w:p>
    <w:p w14:paraId="716F0773" w14:textId="77777777" w:rsidR="00C10146" w:rsidRPr="004A4C03" w:rsidRDefault="00C10146" w:rsidP="004A4C03">
      <w:pPr>
        <w:autoSpaceDE w:val="0"/>
        <w:autoSpaceDN w:val="0"/>
        <w:adjustRightInd w:val="0"/>
        <w:spacing w:after="0"/>
        <w:jc w:val="both"/>
        <w:rPr>
          <w:rFonts w:ascii="Tahoma" w:hAnsi="Tahoma" w:cs="Tahoma"/>
          <w:sz w:val="20"/>
          <w:szCs w:val="20"/>
        </w:rPr>
      </w:pPr>
    </w:p>
    <w:p w14:paraId="4B7DC6E8" w14:textId="13B5072D" w:rsidR="006A3B9E" w:rsidRPr="004A4C03" w:rsidRDefault="007A088C" w:rsidP="004A4C03">
      <w:pPr>
        <w:spacing w:after="0"/>
        <w:jc w:val="both"/>
        <w:rPr>
          <w:rFonts w:ascii="Tahoma" w:hAnsi="Tahoma" w:cs="Tahoma"/>
          <w:b/>
          <w:bCs/>
          <w:sz w:val="20"/>
          <w:szCs w:val="20"/>
        </w:rPr>
      </w:pPr>
      <w:r>
        <w:rPr>
          <w:rFonts w:ascii="Tahoma" w:hAnsi="Tahoma" w:cs="Tahoma"/>
          <w:b/>
          <w:bCs/>
          <w:sz w:val="20"/>
          <w:szCs w:val="20"/>
        </w:rPr>
        <w:t>Enhancement Measures</w:t>
      </w:r>
    </w:p>
    <w:p w14:paraId="33447D23" w14:textId="77777777" w:rsidR="006A3B9E" w:rsidRPr="004A4C03" w:rsidRDefault="006A3B9E" w:rsidP="004A4C03">
      <w:pPr>
        <w:numPr>
          <w:ilvl w:val="0"/>
          <w:numId w:val="399"/>
        </w:numPr>
        <w:spacing w:after="0"/>
        <w:jc w:val="both"/>
        <w:rPr>
          <w:rFonts w:ascii="Tahoma" w:hAnsi="Tahoma" w:cs="Tahoma"/>
          <w:sz w:val="20"/>
          <w:szCs w:val="20"/>
        </w:rPr>
      </w:pPr>
      <w:r w:rsidRPr="004A4C03">
        <w:rPr>
          <w:rFonts w:ascii="Tahoma" w:hAnsi="Tahoma" w:cs="Tahoma"/>
          <w:sz w:val="20"/>
          <w:szCs w:val="20"/>
        </w:rPr>
        <w:t>KPLC should ensure that they prioritise the local community in allocating job opportunities.</w:t>
      </w:r>
    </w:p>
    <w:p w14:paraId="65816CCC" w14:textId="77777777" w:rsidR="006A3B9E" w:rsidRPr="004A4C03" w:rsidRDefault="006A3B9E" w:rsidP="004A4C03">
      <w:pPr>
        <w:numPr>
          <w:ilvl w:val="0"/>
          <w:numId w:val="399"/>
        </w:numPr>
        <w:spacing w:after="0"/>
        <w:jc w:val="both"/>
        <w:rPr>
          <w:rFonts w:ascii="Tahoma" w:hAnsi="Tahoma" w:cs="Tahoma"/>
          <w:sz w:val="20"/>
          <w:szCs w:val="20"/>
        </w:rPr>
      </w:pPr>
      <w:r w:rsidRPr="004A4C03">
        <w:rPr>
          <w:rFonts w:ascii="Tahoma" w:hAnsi="Tahoma" w:cs="Tahoma"/>
          <w:sz w:val="20"/>
          <w:szCs w:val="20"/>
        </w:rPr>
        <w:t>KPLC should ensure that job opportunities are not discriminatory</w:t>
      </w:r>
    </w:p>
    <w:p w14:paraId="3137BA15" w14:textId="77777777" w:rsidR="006A3B9E" w:rsidRPr="004A4C03" w:rsidRDefault="006A3B9E" w:rsidP="004A4C03">
      <w:pPr>
        <w:numPr>
          <w:ilvl w:val="0"/>
          <w:numId w:val="399"/>
        </w:numPr>
        <w:spacing w:after="0"/>
        <w:jc w:val="both"/>
        <w:rPr>
          <w:rFonts w:ascii="Tahoma" w:hAnsi="Tahoma" w:cs="Tahoma"/>
          <w:sz w:val="20"/>
          <w:szCs w:val="20"/>
        </w:rPr>
      </w:pPr>
      <w:r w:rsidRPr="004A4C03">
        <w:rPr>
          <w:rFonts w:ascii="Tahoma" w:hAnsi="Tahoma" w:cs="Tahoma"/>
          <w:sz w:val="20"/>
          <w:szCs w:val="20"/>
        </w:rPr>
        <w:t xml:space="preserve"> Equal opportunities should be given to both men and women</w:t>
      </w:r>
    </w:p>
    <w:p w14:paraId="41EA87A7" w14:textId="77777777" w:rsidR="006A3B9E" w:rsidRPr="004A4C03" w:rsidRDefault="006A3B9E" w:rsidP="004A4C03">
      <w:pPr>
        <w:autoSpaceDE w:val="0"/>
        <w:autoSpaceDN w:val="0"/>
        <w:adjustRightInd w:val="0"/>
        <w:spacing w:after="0"/>
        <w:jc w:val="both"/>
        <w:rPr>
          <w:rFonts w:ascii="Tahoma" w:hAnsi="Tahoma" w:cs="Tahoma"/>
          <w:sz w:val="20"/>
          <w:szCs w:val="20"/>
        </w:rPr>
      </w:pPr>
    </w:p>
    <w:p w14:paraId="5D62EB35" w14:textId="77777777" w:rsidR="00722BE5" w:rsidRPr="004A4C03" w:rsidRDefault="00722BE5" w:rsidP="004A4C03">
      <w:pPr>
        <w:pStyle w:val="Heading3"/>
        <w:rPr>
          <w:rFonts w:ascii="Tahoma" w:hAnsi="Tahoma" w:cs="Tahoma"/>
          <w:sz w:val="20"/>
          <w:szCs w:val="20"/>
        </w:rPr>
      </w:pPr>
      <w:bookmarkStart w:id="1480" w:name="_Toc103157860"/>
      <w:bookmarkStart w:id="1481" w:name="_Toc103761278"/>
      <w:bookmarkStart w:id="1482" w:name="_Toc103762969"/>
      <w:bookmarkStart w:id="1483" w:name="_Toc103782201"/>
      <w:bookmarkStart w:id="1484" w:name="_Toc103847905"/>
      <w:bookmarkStart w:id="1485" w:name="_Toc103782202"/>
      <w:bookmarkStart w:id="1486" w:name="_Toc148524335"/>
      <w:bookmarkEnd w:id="1480"/>
      <w:bookmarkEnd w:id="1481"/>
      <w:bookmarkEnd w:id="1482"/>
      <w:bookmarkEnd w:id="1483"/>
      <w:bookmarkEnd w:id="1484"/>
      <w:r w:rsidRPr="004A4C03">
        <w:rPr>
          <w:rFonts w:ascii="Tahoma" w:hAnsi="Tahoma" w:cs="Tahoma"/>
          <w:sz w:val="20"/>
          <w:szCs w:val="20"/>
        </w:rPr>
        <w:t xml:space="preserve">Reduction </w:t>
      </w:r>
      <w:r w:rsidR="007B0CD3" w:rsidRPr="004A4C03">
        <w:rPr>
          <w:rFonts w:ascii="Tahoma" w:hAnsi="Tahoma" w:cs="Tahoma"/>
          <w:sz w:val="20"/>
          <w:szCs w:val="20"/>
        </w:rPr>
        <w:t>of Pollution Associated with Thermal Power Generation, Kerosene and Wood Fuel Usage:</w:t>
      </w:r>
      <w:bookmarkEnd w:id="1485"/>
      <w:bookmarkEnd w:id="1486"/>
    </w:p>
    <w:p w14:paraId="36E62C6B" w14:textId="77777777" w:rsidR="00722BE5" w:rsidRPr="004A4C03" w:rsidRDefault="00722BE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3742C862" w14:textId="77777777" w:rsidR="00C10146" w:rsidRPr="004A4C03" w:rsidRDefault="00C10146" w:rsidP="004A4C03">
      <w:pPr>
        <w:autoSpaceDE w:val="0"/>
        <w:autoSpaceDN w:val="0"/>
        <w:adjustRightInd w:val="0"/>
        <w:spacing w:after="0"/>
        <w:jc w:val="both"/>
        <w:rPr>
          <w:rFonts w:ascii="Tahoma" w:hAnsi="Tahoma" w:cs="Tahoma"/>
          <w:sz w:val="20"/>
          <w:szCs w:val="20"/>
        </w:rPr>
      </w:pPr>
    </w:p>
    <w:p w14:paraId="180E2455" w14:textId="7A80B3F2" w:rsidR="00C10146" w:rsidRPr="004A4C03" w:rsidRDefault="00C10146" w:rsidP="004A4C03">
      <w:pPr>
        <w:spacing w:after="0"/>
        <w:jc w:val="both"/>
        <w:rPr>
          <w:rFonts w:ascii="Tahoma" w:hAnsi="Tahoma" w:cs="Tahoma"/>
          <w:color w:val="000000"/>
          <w:sz w:val="20"/>
          <w:szCs w:val="20"/>
        </w:rPr>
      </w:pPr>
      <w:r w:rsidRPr="004A4C03">
        <w:rPr>
          <w:rFonts w:ascii="Tahoma" w:hAnsi="Tahoma" w:cs="Tahoma"/>
          <w:color w:val="000000"/>
          <w:sz w:val="20"/>
          <w:szCs w:val="20"/>
        </w:rPr>
        <w:t>The impact significance is high as it will provide cleaner energy over a long [</w:t>
      </w:r>
      <w:r w:rsidR="00B7000E" w:rsidRPr="004A4C03">
        <w:rPr>
          <w:rFonts w:ascii="Tahoma" w:hAnsi="Tahoma" w:cs="Tahoma"/>
          <w:color w:val="000000"/>
          <w:sz w:val="20"/>
          <w:szCs w:val="20"/>
        </w:rPr>
        <w:t>period</w:t>
      </w:r>
      <w:r w:rsidRPr="004A4C03">
        <w:rPr>
          <w:rFonts w:ascii="Tahoma" w:hAnsi="Tahoma" w:cs="Tahoma"/>
          <w:color w:val="000000"/>
          <w:sz w:val="20"/>
          <w:szCs w:val="20"/>
        </w:rPr>
        <w:t xml:space="preserve"> of time for </w:t>
      </w:r>
      <w:r w:rsidR="00B7000E" w:rsidRPr="004A4C03">
        <w:rPr>
          <w:rFonts w:ascii="Tahoma" w:hAnsi="Tahoma" w:cs="Tahoma"/>
          <w:color w:val="000000"/>
          <w:sz w:val="20"/>
          <w:szCs w:val="20"/>
        </w:rPr>
        <w:t>many</w:t>
      </w:r>
      <w:r w:rsidRPr="004A4C03">
        <w:rPr>
          <w:rFonts w:ascii="Tahoma" w:hAnsi="Tahoma" w:cs="Tahoma"/>
          <w:color w:val="000000"/>
          <w:sz w:val="20"/>
          <w:szCs w:val="20"/>
        </w:rPr>
        <w:t xml:space="preserve"> households</w:t>
      </w:r>
    </w:p>
    <w:p w14:paraId="7194845A" w14:textId="77777777" w:rsidR="00C10146" w:rsidRPr="004A4C03" w:rsidRDefault="00C10146" w:rsidP="004A4C03">
      <w:pPr>
        <w:autoSpaceDE w:val="0"/>
        <w:autoSpaceDN w:val="0"/>
        <w:adjustRightInd w:val="0"/>
        <w:spacing w:after="0"/>
        <w:jc w:val="both"/>
        <w:rPr>
          <w:rFonts w:ascii="Tahoma" w:hAnsi="Tahoma" w:cs="Tahoma"/>
          <w:sz w:val="20"/>
          <w:szCs w:val="20"/>
        </w:rPr>
      </w:pPr>
    </w:p>
    <w:p w14:paraId="69A668BA" w14:textId="77777777" w:rsidR="00C10146" w:rsidRPr="004A4C03" w:rsidRDefault="00C10146" w:rsidP="004A4C03">
      <w:pPr>
        <w:autoSpaceDE w:val="0"/>
        <w:autoSpaceDN w:val="0"/>
        <w:adjustRightInd w:val="0"/>
        <w:spacing w:after="0"/>
        <w:jc w:val="both"/>
        <w:rPr>
          <w:rFonts w:ascii="Tahoma" w:hAnsi="Tahoma" w:cs="Tahoma"/>
          <w:sz w:val="20"/>
          <w:szCs w:val="20"/>
        </w:rPr>
      </w:pPr>
    </w:p>
    <w:p w14:paraId="300CA779" w14:textId="19C3638C" w:rsidR="00EA5C2C" w:rsidRPr="004A4C03" w:rsidRDefault="007A088C" w:rsidP="004A4C03">
      <w:pPr>
        <w:spacing w:after="0"/>
        <w:jc w:val="both"/>
        <w:rPr>
          <w:rFonts w:ascii="Tahoma" w:hAnsi="Tahoma" w:cs="Tahoma"/>
          <w:b/>
          <w:bCs/>
          <w:sz w:val="20"/>
          <w:szCs w:val="20"/>
        </w:rPr>
      </w:pPr>
      <w:r>
        <w:rPr>
          <w:rFonts w:ascii="Tahoma" w:hAnsi="Tahoma" w:cs="Tahoma"/>
          <w:b/>
          <w:bCs/>
          <w:sz w:val="20"/>
          <w:szCs w:val="20"/>
        </w:rPr>
        <w:t>Enhancement Measures</w:t>
      </w:r>
    </w:p>
    <w:p w14:paraId="7081A91E" w14:textId="77777777" w:rsidR="00EA5C2C" w:rsidRPr="004A4C03" w:rsidRDefault="00EA5C2C" w:rsidP="004A4C03">
      <w:pPr>
        <w:numPr>
          <w:ilvl w:val="0"/>
          <w:numId w:val="399"/>
        </w:numPr>
        <w:spacing w:after="0"/>
        <w:jc w:val="both"/>
        <w:rPr>
          <w:rFonts w:ascii="Tahoma" w:hAnsi="Tahoma" w:cs="Tahoma"/>
          <w:sz w:val="20"/>
          <w:szCs w:val="20"/>
        </w:rPr>
      </w:pPr>
      <w:r w:rsidRPr="004A4C03">
        <w:rPr>
          <w:rFonts w:ascii="Tahoma" w:hAnsi="Tahoma" w:cs="Tahoma"/>
          <w:sz w:val="20"/>
          <w:szCs w:val="20"/>
        </w:rPr>
        <w:t>KPLC should ensure that the power provided cost is competitive to discourage the locals from using unclean source of power.</w:t>
      </w:r>
    </w:p>
    <w:p w14:paraId="3941CDC6" w14:textId="048B5ECC" w:rsidR="00EA5C2C" w:rsidRPr="004A4C03" w:rsidRDefault="00EA5C2C" w:rsidP="004A4C03">
      <w:pPr>
        <w:numPr>
          <w:ilvl w:val="0"/>
          <w:numId w:val="399"/>
        </w:numPr>
        <w:spacing w:after="0"/>
        <w:jc w:val="both"/>
        <w:rPr>
          <w:rFonts w:ascii="Tahoma" w:hAnsi="Tahoma" w:cs="Tahoma"/>
          <w:sz w:val="20"/>
          <w:szCs w:val="20"/>
        </w:rPr>
      </w:pPr>
      <w:r w:rsidRPr="004A4C03">
        <w:rPr>
          <w:rFonts w:ascii="Tahoma" w:hAnsi="Tahoma" w:cs="Tahoma"/>
          <w:sz w:val="20"/>
          <w:szCs w:val="20"/>
        </w:rPr>
        <w:t xml:space="preserve">KPLC should ensure that they </w:t>
      </w:r>
      <w:r w:rsidR="00B7000E" w:rsidRPr="004A4C03">
        <w:rPr>
          <w:rFonts w:ascii="Tahoma" w:hAnsi="Tahoma" w:cs="Tahoma"/>
          <w:sz w:val="20"/>
          <w:szCs w:val="20"/>
        </w:rPr>
        <w:t>communicate</w:t>
      </w:r>
      <w:r w:rsidRPr="004A4C03">
        <w:rPr>
          <w:rFonts w:ascii="Tahoma" w:hAnsi="Tahoma" w:cs="Tahoma"/>
          <w:sz w:val="20"/>
          <w:szCs w:val="20"/>
        </w:rPr>
        <w:t xml:space="preserve"> power outages early to consumers </w:t>
      </w:r>
    </w:p>
    <w:p w14:paraId="2C7FF1BC" w14:textId="77777777" w:rsidR="006A3B9E" w:rsidRPr="004A4C03" w:rsidRDefault="006A3B9E" w:rsidP="004A4C03">
      <w:pPr>
        <w:autoSpaceDE w:val="0"/>
        <w:autoSpaceDN w:val="0"/>
        <w:adjustRightInd w:val="0"/>
        <w:spacing w:after="0"/>
        <w:jc w:val="both"/>
        <w:rPr>
          <w:rFonts w:ascii="Tahoma" w:hAnsi="Tahoma" w:cs="Tahoma"/>
          <w:sz w:val="20"/>
          <w:szCs w:val="20"/>
        </w:rPr>
      </w:pPr>
    </w:p>
    <w:p w14:paraId="436973BE" w14:textId="77777777" w:rsidR="00722BE5" w:rsidRPr="004A4C03" w:rsidRDefault="00722BE5" w:rsidP="004A4C03">
      <w:pPr>
        <w:pStyle w:val="Heading3"/>
        <w:rPr>
          <w:rFonts w:ascii="Tahoma" w:hAnsi="Tahoma" w:cs="Tahoma"/>
          <w:sz w:val="20"/>
          <w:szCs w:val="20"/>
        </w:rPr>
      </w:pPr>
      <w:bookmarkStart w:id="1487" w:name="_Toc103157862"/>
      <w:bookmarkStart w:id="1488" w:name="_Toc103761280"/>
      <w:bookmarkStart w:id="1489" w:name="_Toc103762971"/>
      <w:bookmarkStart w:id="1490" w:name="_Toc103782203"/>
      <w:bookmarkStart w:id="1491" w:name="_Toc103847907"/>
      <w:bookmarkStart w:id="1492" w:name="_Toc103782204"/>
      <w:bookmarkStart w:id="1493" w:name="_Toc148524336"/>
      <w:bookmarkEnd w:id="1487"/>
      <w:bookmarkEnd w:id="1488"/>
      <w:bookmarkEnd w:id="1489"/>
      <w:bookmarkEnd w:id="1490"/>
      <w:bookmarkEnd w:id="1491"/>
      <w:r w:rsidRPr="004A4C03">
        <w:rPr>
          <w:rFonts w:ascii="Tahoma" w:hAnsi="Tahoma" w:cs="Tahoma"/>
          <w:sz w:val="20"/>
          <w:szCs w:val="20"/>
        </w:rPr>
        <w:t xml:space="preserve">Improvement of </w:t>
      </w:r>
      <w:r w:rsidR="002C4C54" w:rsidRPr="004A4C03">
        <w:rPr>
          <w:rFonts w:ascii="Tahoma" w:hAnsi="Tahoma" w:cs="Tahoma"/>
          <w:sz w:val="20"/>
          <w:szCs w:val="20"/>
        </w:rPr>
        <w:t>Local and National Economy</w:t>
      </w:r>
      <w:bookmarkEnd w:id="1492"/>
      <w:bookmarkEnd w:id="1493"/>
    </w:p>
    <w:p w14:paraId="3F8A0D93" w14:textId="77777777" w:rsidR="00722BE5" w:rsidRPr="004A4C03" w:rsidRDefault="00354A1F" w:rsidP="004A4C03">
      <w:pPr>
        <w:autoSpaceDE w:val="0"/>
        <w:autoSpaceDN w:val="0"/>
        <w:adjustRightInd w:val="0"/>
        <w:spacing w:after="0"/>
        <w:jc w:val="both"/>
        <w:rPr>
          <w:rFonts w:ascii="Tahoma" w:eastAsia="TrebuchetMS" w:hAnsi="Tahoma" w:cs="Tahoma"/>
          <w:sz w:val="20"/>
          <w:szCs w:val="20"/>
        </w:rPr>
      </w:pPr>
      <w:r w:rsidRPr="004A4C03">
        <w:rPr>
          <w:rFonts w:ascii="Tahoma" w:hAnsi="Tahoma" w:cs="Tahoma"/>
          <w:sz w:val="20"/>
          <w:szCs w:val="20"/>
        </w:rPr>
        <w:t>The mini</w:t>
      </w:r>
      <w:r w:rsidR="00080B2C" w:rsidRPr="004A4C03">
        <w:rPr>
          <w:rFonts w:ascii="Tahoma" w:hAnsi="Tahoma" w:cs="Tahoma"/>
          <w:sz w:val="20"/>
          <w:szCs w:val="20"/>
        </w:rPr>
        <w:t>-</w:t>
      </w:r>
      <w:r w:rsidRPr="004A4C03">
        <w:rPr>
          <w:rFonts w:ascii="Tahoma" w:hAnsi="Tahoma" w:cs="Tahoma"/>
          <w:sz w:val="20"/>
          <w:szCs w:val="20"/>
        </w:rPr>
        <w:t xml:space="preserve">grid project will ensure supply of a stable power that will reduce damage to the electronics and this will result in promotion of businesses both in the formal and informal sectors. </w:t>
      </w:r>
      <w:r w:rsidR="00722BE5" w:rsidRPr="004A4C03">
        <w:rPr>
          <w:rFonts w:ascii="Tahoma" w:hAnsi="Tahoma" w:cs="Tahoma"/>
          <w:color w:val="000000"/>
          <w:sz w:val="20"/>
          <w:szCs w:val="20"/>
        </w:rPr>
        <w:t xml:space="preserve">Availability of power will enable businessmen to scale up their businesses while making it is possible to set up businesses such as salons, barber shops, photocopying machines, cyber cafes, welding, refrigeration of drinks among others. </w:t>
      </w:r>
      <w:r w:rsidR="00722BE5" w:rsidRPr="004A4C03">
        <w:rPr>
          <w:rFonts w:ascii="Tahoma" w:eastAsia="TrebuchetMS" w:hAnsi="Tahoma" w:cs="Tahoma"/>
          <w:sz w:val="20"/>
          <w:szCs w:val="20"/>
        </w:rPr>
        <w:t>This will result in income improvements at the individual level and for the national economy. More customers will be connected and retail of reliable electricity by the power utility firm will attract increased tax revenues to the government.</w:t>
      </w:r>
    </w:p>
    <w:p w14:paraId="2E379A2B" w14:textId="77777777" w:rsidR="00CE7306" w:rsidRPr="004A4C03" w:rsidRDefault="00CE7306" w:rsidP="004A4C03">
      <w:pPr>
        <w:autoSpaceDE w:val="0"/>
        <w:autoSpaceDN w:val="0"/>
        <w:adjustRightInd w:val="0"/>
        <w:spacing w:after="0"/>
        <w:jc w:val="both"/>
        <w:rPr>
          <w:rFonts w:ascii="Tahoma" w:eastAsia="TrebuchetMS" w:hAnsi="Tahoma" w:cs="Tahoma"/>
          <w:sz w:val="20"/>
          <w:szCs w:val="20"/>
        </w:rPr>
      </w:pPr>
    </w:p>
    <w:p w14:paraId="26222E54" w14:textId="77777777" w:rsidR="005A657C" w:rsidRPr="004A4C03" w:rsidRDefault="005A657C" w:rsidP="004A4C03">
      <w:pPr>
        <w:spacing w:after="0"/>
        <w:jc w:val="both"/>
        <w:rPr>
          <w:rFonts w:ascii="Tahoma" w:hAnsi="Tahoma" w:cs="Tahoma"/>
          <w:color w:val="000000"/>
          <w:sz w:val="20"/>
          <w:szCs w:val="20"/>
        </w:rPr>
      </w:pPr>
      <w:r w:rsidRPr="004A4C03">
        <w:rPr>
          <w:rFonts w:ascii="Tahoma" w:hAnsi="Tahoma" w:cs="Tahoma"/>
          <w:color w:val="000000"/>
          <w:sz w:val="20"/>
          <w:szCs w:val="20"/>
        </w:rPr>
        <w:t>The impact significance is low as it will buy few materials over a long period of time</w:t>
      </w:r>
    </w:p>
    <w:p w14:paraId="085803AB" w14:textId="77777777" w:rsidR="005A657C" w:rsidRPr="004A4C03" w:rsidRDefault="005A657C" w:rsidP="004A4C03">
      <w:pPr>
        <w:autoSpaceDE w:val="0"/>
        <w:autoSpaceDN w:val="0"/>
        <w:adjustRightInd w:val="0"/>
        <w:spacing w:after="0"/>
        <w:jc w:val="both"/>
        <w:rPr>
          <w:rFonts w:ascii="Tahoma" w:eastAsia="TrebuchetMS" w:hAnsi="Tahoma" w:cs="Tahoma"/>
          <w:sz w:val="20"/>
          <w:szCs w:val="20"/>
        </w:rPr>
      </w:pPr>
    </w:p>
    <w:p w14:paraId="33915E9C" w14:textId="3D79F0C6" w:rsidR="00CE7306" w:rsidRPr="004A4C03" w:rsidRDefault="00F25472" w:rsidP="004A4C03">
      <w:pPr>
        <w:spacing w:after="0"/>
        <w:jc w:val="both"/>
        <w:rPr>
          <w:rFonts w:ascii="Tahoma" w:hAnsi="Tahoma" w:cs="Tahoma"/>
          <w:b/>
          <w:bCs/>
          <w:sz w:val="20"/>
          <w:szCs w:val="20"/>
        </w:rPr>
      </w:pPr>
      <w:r>
        <w:rPr>
          <w:rFonts w:ascii="Tahoma" w:hAnsi="Tahoma" w:cs="Tahoma"/>
          <w:b/>
          <w:bCs/>
          <w:sz w:val="20"/>
          <w:szCs w:val="20"/>
        </w:rPr>
        <w:t>Enhancement Measures</w:t>
      </w:r>
    </w:p>
    <w:p w14:paraId="6AE755F2" w14:textId="77777777" w:rsidR="0097167D" w:rsidRPr="004A4C03" w:rsidRDefault="00CE7306" w:rsidP="004A4C03">
      <w:pPr>
        <w:numPr>
          <w:ilvl w:val="0"/>
          <w:numId w:val="399"/>
        </w:numPr>
        <w:spacing w:after="0"/>
        <w:jc w:val="both"/>
        <w:rPr>
          <w:rFonts w:ascii="Tahoma" w:hAnsi="Tahoma" w:cs="Tahoma"/>
          <w:sz w:val="20"/>
          <w:szCs w:val="20"/>
        </w:rPr>
      </w:pPr>
      <w:r w:rsidRPr="004A4C03">
        <w:rPr>
          <w:rFonts w:ascii="Tahoma" w:hAnsi="Tahoma" w:cs="Tahoma"/>
          <w:sz w:val="20"/>
          <w:szCs w:val="20"/>
        </w:rPr>
        <w:t xml:space="preserve">KPLC should ensure that their </w:t>
      </w:r>
      <w:r w:rsidR="0097167D" w:rsidRPr="004A4C03">
        <w:rPr>
          <w:rFonts w:ascii="Tahoma" w:hAnsi="Tahoma" w:cs="Tahoma"/>
          <w:sz w:val="20"/>
          <w:szCs w:val="20"/>
        </w:rPr>
        <w:t>contractors/suppliers remit taxes and have a tax compliance certificate</w:t>
      </w:r>
    </w:p>
    <w:p w14:paraId="47D9057F" w14:textId="77777777" w:rsidR="00CE7306" w:rsidRPr="004A4C03" w:rsidRDefault="0097167D" w:rsidP="004A4C03">
      <w:pPr>
        <w:numPr>
          <w:ilvl w:val="0"/>
          <w:numId w:val="399"/>
        </w:numPr>
        <w:spacing w:after="0"/>
        <w:jc w:val="both"/>
        <w:rPr>
          <w:rFonts w:ascii="Tahoma" w:hAnsi="Tahoma" w:cs="Tahoma"/>
          <w:sz w:val="20"/>
          <w:szCs w:val="20"/>
        </w:rPr>
      </w:pPr>
      <w:r w:rsidRPr="004A4C03">
        <w:rPr>
          <w:rFonts w:ascii="Tahoma" w:hAnsi="Tahoma" w:cs="Tahoma"/>
          <w:sz w:val="20"/>
          <w:szCs w:val="20"/>
        </w:rPr>
        <w:t xml:space="preserve">Prioritise local purchases over </w:t>
      </w:r>
      <w:r w:rsidR="00E8541E" w:rsidRPr="004A4C03">
        <w:rPr>
          <w:rFonts w:ascii="Tahoma" w:hAnsi="Tahoma" w:cs="Tahoma"/>
          <w:sz w:val="20"/>
          <w:szCs w:val="20"/>
        </w:rPr>
        <w:t>imports.</w:t>
      </w:r>
    </w:p>
    <w:p w14:paraId="6BB4B838" w14:textId="77777777" w:rsidR="00E8541E" w:rsidRPr="004A4C03" w:rsidRDefault="005201C5" w:rsidP="004A4C03">
      <w:pPr>
        <w:numPr>
          <w:ilvl w:val="0"/>
          <w:numId w:val="399"/>
        </w:numPr>
        <w:spacing w:after="0"/>
        <w:jc w:val="both"/>
        <w:rPr>
          <w:rFonts w:ascii="Tahoma" w:hAnsi="Tahoma" w:cs="Tahoma"/>
          <w:sz w:val="20"/>
          <w:szCs w:val="20"/>
        </w:rPr>
      </w:pPr>
      <w:r w:rsidRPr="004A4C03">
        <w:rPr>
          <w:rFonts w:ascii="Tahoma" w:hAnsi="Tahoma" w:cs="Tahoma"/>
          <w:sz w:val="20"/>
          <w:szCs w:val="20"/>
        </w:rPr>
        <w:t>Remit taxes on behalf of employees</w:t>
      </w:r>
    </w:p>
    <w:p w14:paraId="0F0C2971" w14:textId="77777777" w:rsidR="00CE7306" w:rsidRPr="004A4C03" w:rsidRDefault="00CE7306" w:rsidP="004A4C03">
      <w:pPr>
        <w:autoSpaceDE w:val="0"/>
        <w:autoSpaceDN w:val="0"/>
        <w:adjustRightInd w:val="0"/>
        <w:spacing w:after="0"/>
        <w:jc w:val="both"/>
        <w:rPr>
          <w:rFonts w:ascii="Tahoma" w:eastAsia="TrebuchetMS" w:hAnsi="Tahoma" w:cs="Tahoma"/>
          <w:sz w:val="20"/>
          <w:szCs w:val="20"/>
        </w:rPr>
      </w:pPr>
    </w:p>
    <w:p w14:paraId="609E9982" w14:textId="77777777" w:rsidR="00722BE5" w:rsidRPr="004A4C03" w:rsidRDefault="00722BE5" w:rsidP="004A4C03">
      <w:pPr>
        <w:pStyle w:val="Heading3"/>
        <w:rPr>
          <w:rFonts w:ascii="Tahoma" w:hAnsi="Tahoma" w:cs="Tahoma"/>
          <w:sz w:val="20"/>
          <w:szCs w:val="20"/>
        </w:rPr>
      </w:pPr>
      <w:bookmarkStart w:id="1494" w:name="_Toc103157864"/>
      <w:bookmarkStart w:id="1495" w:name="_Toc103761282"/>
      <w:bookmarkStart w:id="1496" w:name="_Toc103762973"/>
      <w:bookmarkStart w:id="1497" w:name="_Toc103782205"/>
      <w:bookmarkStart w:id="1498" w:name="_Toc103847909"/>
      <w:bookmarkStart w:id="1499" w:name="_Toc103782206"/>
      <w:bookmarkStart w:id="1500" w:name="_Toc148524337"/>
      <w:bookmarkEnd w:id="1494"/>
      <w:bookmarkEnd w:id="1495"/>
      <w:bookmarkEnd w:id="1496"/>
      <w:bookmarkEnd w:id="1497"/>
      <w:bookmarkEnd w:id="1498"/>
      <w:r w:rsidRPr="004A4C03">
        <w:rPr>
          <w:rFonts w:ascii="Tahoma" w:hAnsi="Tahoma" w:cs="Tahoma"/>
          <w:sz w:val="20"/>
          <w:szCs w:val="20"/>
        </w:rPr>
        <w:t>Education</w:t>
      </w:r>
      <w:bookmarkEnd w:id="1499"/>
      <w:bookmarkEnd w:id="1500"/>
    </w:p>
    <w:p w14:paraId="3F73F8AD" w14:textId="77777777" w:rsidR="00722BE5" w:rsidRPr="004A4C03" w:rsidRDefault="00722BE5" w:rsidP="004A4C03">
      <w:pPr>
        <w:autoSpaceDE w:val="0"/>
        <w:autoSpaceDN w:val="0"/>
        <w:adjustRightInd w:val="0"/>
        <w:jc w:val="both"/>
        <w:rPr>
          <w:rFonts w:ascii="Tahoma" w:hAnsi="Tahoma" w:cs="Tahoma"/>
          <w:sz w:val="20"/>
          <w:szCs w:val="20"/>
        </w:rPr>
      </w:pPr>
      <w:r w:rsidRPr="004A4C03">
        <w:rPr>
          <w:rFonts w:ascii="Tahoma" w:hAnsi="Tahoma" w:cs="Tahoma"/>
          <w:sz w:val="20"/>
          <w:szCs w:val="20"/>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r w:rsidR="005A657C" w:rsidRPr="004A4C03">
        <w:rPr>
          <w:rFonts w:ascii="Tahoma" w:hAnsi="Tahoma" w:cs="Tahoma"/>
          <w:sz w:val="20"/>
          <w:szCs w:val="20"/>
        </w:rPr>
        <w:t>’</w:t>
      </w:r>
    </w:p>
    <w:p w14:paraId="5F17E6A1" w14:textId="77777777" w:rsidR="005A657C" w:rsidRPr="004A4C03" w:rsidRDefault="005A657C" w:rsidP="004A4C03">
      <w:pPr>
        <w:spacing w:after="0"/>
        <w:jc w:val="both"/>
        <w:rPr>
          <w:rFonts w:ascii="Tahoma" w:hAnsi="Tahoma" w:cs="Tahoma"/>
          <w:color w:val="000000"/>
          <w:sz w:val="20"/>
          <w:szCs w:val="20"/>
        </w:rPr>
      </w:pPr>
      <w:r w:rsidRPr="004A4C03">
        <w:rPr>
          <w:rFonts w:ascii="Tahoma" w:hAnsi="Tahoma" w:cs="Tahoma"/>
          <w:color w:val="000000"/>
          <w:sz w:val="20"/>
          <w:szCs w:val="20"/>
        </w:rPr>
        <w:t xml:space="preserve">The impact significance is high as it will provide power to schools over a long period for </w:t>
      </w:r>
      <w:r w:rsidR="00FA08A5" w:rsidRPr="004A4C03">
        <w:rPr>
          <w:rFonts w:ascii="Tahoma" w:hAnsi="Tahoma" w:cs="Tahoma"/>
          <w:color w:val="000000"/>
          <w:sz w:val="20"/>
          <w:szCs w:val="20"/>
        </w:rPr>
        <w:t xml:space="preserve">additional study time in the night and morning </w:t>
      </w:r>
    </w:p>
    <w:p w14:paraId="32F789E7" w14:textId="77777777" w:rsidR="005A657C" w:rsidRPr="004A4C03" w:rsidRDefault="005A657C" w:rsidP="004A4C03">
      <w:pPr>
        <w:autoSpaceDE w:val="0"/>
        <w:autoSpaceDN w:val="0"/>
        <w:adjustRightInd w:val="0"/>
        <w:jc w:val="both"/>
        <w:rPr>
          <w:rFonts w:ascii="Tahoma" w:hAnsi="Tahoma" w:cs="Tahoma"/>
          <w:sz w:val="20"/>
          <w:szCs w:val="20"/>
        </w:rPr>
      </w:pPr>
    </w:p>
    <w:p w14:paraId="5D722D78" w14:textId="17D82666" w:rsidR="000908E6" w:rsidRPr="004A4C03" w:rsidRDefault="00F25472" w:rsidP="004A4C03">
      <w:pPr>
        <w:spacing w:after="0"/>
        <w:jc w:val="both"/>
        <w:rPr>
          <w:rFonts w:ascii="Tahoma" w:hAnsi="Tahoma" w:cs="Tahoma"/>
          <w:b/>
          <w:bCs/>
          <w:sz w:val="20"/>
          <w:szCs w:val="20"/>
        </w:rPr>
      </w:pPr>
      <w:r>
        <w:rPr>
          <w:rFonts w:ascii="Tahoma" w:hAnsi="Tahoma" w:cs="Tahoma"/>
          <w:b/>
          <w:bCs/>
          <w:sz w:val="20"/>
          <w:szCs w:val="20"/>
        </w:rPr>
        <w:t>Enhancement Measures</w:t>
      </w:r>
    </w:p>
    <w:p w14:paraId="00474A89" w14:textId="77777777" w:rsidR="000908E6" w:rsidRPr="004A4C03" w:rsidRDefault="000908E6" w:rsidP="004A4C03">
      <w:pPr>
        <w:numPr>
          <w:ilvl w:val="0"/>
          <w:numId w:val="399"/>
        </w:numPr>
        <w:spacing w:after="0"/>
        <w:jc w:val="both"/>
        <w:rPr>
          <w:rFonts w:ascii="Tahoma" w:hAnsi="Tahoma" w:cs="Tahoma"/>
          <w:sz w:val="20"/>
          <w:szCs w:val="20"/>
        </w:rPr>
      </w:pPr>
      <w:r w:rsidRPr="004A4C03">
        <w:rPr>
          <w:rFonts w:ascii="Tahoma" w:hAnsi="Tahoma" w:cs="Tahoma"/>
          <w:sz w:val="20"/>
          <w:szCs w:val="20"/>
        </w:rPr>
        <w:t xml:space="preserve">KPLC should </w:t>
      </w:r>
      <w:r w:rsidR="0009356E" w:rsidRPr="004A4C03">
        <w:rPr>
          <w:rFonts w:ascii="Tahoma" w:hAnsi="Tahoma" w:cs="Tahoma"/>
          <w:sz w:val="20"/>
          <w:szCs w:val="20"/>
        </w:rPr>
        <w:t xml:space="preserve">consider having </w:t>
      </w:r>
      <w:r w:rsidRPr="004A4C03">
        <w:rPr>
          <w:rFonts w:ascii="Tahoma" w:hAnsi="Tahoma" w:cs="Tahoma"/>
          <w:sz w:val="20"/>
          <w:szCs w:val="20"/>
        </w:rPr>
        <w:t xml:space="preserve">the transmission lines are </w:t>
      </w:r>
      <w:r w:rsidR="0009356E" w:rsidRPr="004A4C03">
        <w:rPr>
          <w:rFonts w:ascii="Tahoma" w:hAnsi="Tahoma" w:cs="Tahoma"/>
          <w:sz w:val="20"/>
          <w:szCs w:val="20"/>
        </w:rPr>
        <w:t>closer to schools for them to benefit from the power supply</w:t>
      </w:r>
      <w:r w:rsidRPr="004A4C03">
        <w:rPr>
          <w:rFonts w:ascii="Tahoma" w:hAnsi="Tahoma" w:cs="Tahoma"/>
          <w:sz w:val="20"/>
          <w:szCs w:val="20"/>
        </w:rPr>
        <w:t>;</w:t>
      </w:r>
    </w:p>
    <w:p w14:paraId="4A031980" w14:textId="701A8E1D" w:rsidR="000908E6" w:rsidRPr="004A4C03" w:rsidRDefault="000908E6" w:rsidP="004A4C03">
      <w:pPr>
        <w:numPr>
          <w:ilvl w:val="0"/>
          <w:numId w:val="399"/>
        </w:numPr>
        <w:spacing w:after="0"/>
        <w:jc w:val="both"/>
        <w:rPr>
          <w:rFonts w:ascii="Tahoma" w:hAnsi="Tahoma" w:cs="Tahoma"/>
          <w:sz w:val="20"/>
          <w:szCs w:val="20"/>
        </w:rPr>
      </w:pPr>
      <w:r w:rsidRPr="004A4C03">
        <w:rPr>
          <w:rFonts w:ascii="Tahoma" w:hAnsi="Tahoma" w:cs="Tahoma"/>
          <w:sz w:val="20"/>
          <w:szCs w:val="20"/>
        </w:rPr>
        <w:t xml:space="preserve">KPLC </w:t>
      </w:r>
      <w:r w:rsidR="0009356E" w:rsidRPr="004A4C03">
        <w:rPr>
          <w:rFonts w:ascii="Tahoma" w:hAnsi="Tahoma" w:cs="Tahoma"/>
          <w:sz w:val="20"/>
          <w:szCs w:val="20"/>
        </w:rPr>
        <w:t xml:space="preserve">should consider </w:t>
      </w:r>
      <w:r w:rsidR="00B7000E" w:rsidRPr="004A4C03">
        <w:rPr>
          <w:rFonts w:ascii="Tahoma" w:hAnsi="Tahoma" w:cs="Tahoma"/>
          <w:sz w:val="20"/>
          <w:szCs w:val="20"/>
        </w:rPr>
        <w:t>partnering</w:t>
      </w:r>
      <w:r w:rsidR="004E1129" w:rsidRPr="004A4C03">
        <w:rPr>
          <w:rFonts w:ascii="Tahoma" w:hAnsi="Tahoma" w:cs="Tahoma"/>
          <w:sz w:val="20"/>
          <w:szCs w:val="20"/>
        </w:rPr>
        <w:t xml:space="preserve"> with the county government in providing street lighting to improve security for children and teachers leaving for school early or leaving late for home</w:t>
      </w:r>
      <w:r w:rsidRPr="004A4C03">
        <w:rPr>
          <w:rFonts w:ascii="Tahoma" w:hAnsi="Tahoma" w:cs="Tahoma"/>
          <w:sz w:val="20"/>
          <w:szCs w:val="20"/>
        </w:rPr>
        <w:t xml:space="preserve"> </w:t>
      </w:r>
    </w:p>
    <w:p w14:paraId="421E6631" w14:textId="77777777" w:rsidR="00722BE5" w:rsidRPr="004A4C03" w:rsidRDefault="00722BE5" w:rsidP="004A4C03">
      <w:pPr>
        <w:pStyle w:val="Heading3"/>
        <w:rPr>
          <w:rFonts w:ascii="Tahoma" w:hAnsi="Tahoma" w:cs="Tahoma"/>
          <w:sz w:val="20"/>
          <w:szCs w:val="20"/>
        </w:rPr>
      </w:pPr>
      <w:bookmarkStart w:id="1501" w:name="_Toc118200733"/>
      <w:bookmarkStart w:id="1502" w:name="_Toc118200977"/>
      <w:bookmarkStart w:id="1503" w:name="_Toc118207519"/>
      <w:bookmarkStart w:id="1504" w:name="_Toc118207763"/>
      <w:bookmarkStart w:id="1505" w:name="_Toc103157866"/>
      <w:bookmarkStart w:id="1506" w:name="_Toc103761284"/>
      <w:bookmarkStart w:id="1507" w:name="_Toc103762975"/>
      <w:bookmarkStart w:id="1508" w:name="_Toc103782207"/>
      <w:bookmarkStart w:id="1509" w:name="_Toc103847911"/>
      <w:bookmarkStart w:id="1510" w:name="_Toc103782208"/>
      <w:bookmarkStart w:id="1511" w:name="_Toc148524338"/>
      <w:bookmarkEnd w:id="1501"/>
      <w:bookmarkEnd w:id="1502"/>
      <w:bookmarkEnd w:id="1503"/>
      <w:bookmarkEnd w:id="1504"/>
      <w:bookmarkEnd w:id="1505"/>
      <w:bookmarkEnd w:id="1506"/>
      <w:bookmarkEnd w:id="1507"/>
      <w:bookmarkEnd w:id="1508"/>
      <w:bookmarkEnd w:id="1509"/>
      <w:r w:rsidRPr="004A4C03">
        <w:rPr>
          <w:rFonts w:ascii="Tahoma" w:hAnsi="Tahoma" w:cs="Tahoma"/>
          <w:sz w:val="20"/>
          <w:szCs w:val="20"/>
        </w:rPr>
        <w:t xml:space="preserve">Health </w:t>
      </w:r>
      <w:r w:rsidR="002C4C54" w:rsidRPr="004A4C03">
        <w:rPr>
          <w:rFonts w:ascii="Tahoma" w:hAnsi="Tahoma" w:cs="Tahoma"/>
          <w:sz w:val="20"/>
          <w:szCs w:val="20"/>
        </w:rPr>
        <w:t xml:space="preserve">Benefits </w:t>
      </w:r>
      <w:r w:rsidRPr="004A4C03">
        <w:rPr>
          <w:rFonts w:ascii="Tahoma" w:hAnsi="Tahoma" w:cs="Tahoma"/>
          <w:sz w:val="20"/>
          <w:szCs w:val="20"/>
        </w:rPr>
        <w:t xml:space="preserve">of the </w:t>
      </w:r>
      <w:r w:rsidR="002C4C54" w:rsidRPr="004A4C03">
        <w:rPr>
          <w:rFonts w:ascii="Tahoma" w:hAnsi="Tahoma" w:cs="Tahoma"/>
          <w:sz w:val="20"/>
          <w:szCs w:val="20"/>
        </w:rPr>
        <w:t>Project</w:t>
      </w:r>
      <w:bookmarkEnd w:id="1510"/>
      <w:bookmarkEnd w:id="1511"/>
      <w:r w:rsidR="002C4C54" w:rsidRPr="004A4C03">
        <w:rPr>
          <w:rFonts w:ascii="Tahoma" w:hAnsi="Tahoma" w:cs="Tahoma"/>
          <w:sz w:val="20"/>
          <w:szCs w:val="20"/>
        </w:rPr>
        <w:t xml:space="preserve"> </w:t>
      </w:r>
    </w:p>
    <w:p w14:paraId="234342F0" w14:textId="1556A954" w:rsidR="00722BE5" w:rsidRPr="004A4C03" w:rsidRDefault="00722BE5"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w:t>
      </w:r>
      <w:r w:rsidR="00B7000E" w:rsidRPr="004A4C03">
        <w:rPr>
          <w:rFonts w:ascii="Tahoma" w:hAnsi="Tahoma" w:cs="Tahoma"/>
          <w:sz w:val="20"/>
          <w:szCs w:val="20"/>
        </w:rPr>
        <w:t>near-sightedness</w:t>
      </w:r>
      <w:r w:rsidRPr="004A4C03">
        <w:rPr>
          <w:rFonts w:ascii="Tahoma" w:hAnsi="Tahoma" w:cs="Tahoma"/>
          <w:sz w:val="20"/>
          <w:szCs w:val="20"/>
        </w:rPr>
        <w:t xml:space="preserve"> in children and adults. The project will result in many families replacing kerosene lamps for lighting with electricity there-by reducing chances of the afore mentioned disease incidences. </w:t>
      </w:r>
    </w:p>
    <w:p w14:paraId="666BC28F" w14:textId="77777777" w:rsidR="00722BE5" w:rsidRPr="004A4C03" w:rsidRDefault="00722BE5" w:rsidP="004A4C03">
      <w:pPr>
        <w:pStyle w:val="Heading3"/>
        <w:rPr>
          <w:rFonts w:ascii="Tahoma" w:hAnsi="Tahoma" w:cs="Tahoma"/>
          <w:sz w:val="20"/>
          <w:szCs w:val="20"/>
        </w:rPr>
      </w:pPr>
      <w:bookmarkStart w:id="1512" w:name="_Toc103782209"/>
      <w:bookmarkStart w:id="1513" w:name="_Toc148524339"/>
      <w:r w:rsidRPr="004A4C03">
        <w:rPr>
          <w:rFonts w:ascii="Tahoma" w:hAnsi="Tahoma" w:cs="Tahoma"/>
          <w:sz w:val="20"/>
          <w:szCs w:val="20"/>
        </w:rPr>
        <w:t xml:space="preserve">Improved </w:t>
      </w:r>
      <w:r w:rsidR="002C4C54" w:rsidRPr="004A4C03">
        <w:rPr>
          <w:rFonts w:ascii="Tahoma" w:hAnsi="Tahoma" w:cs="Tahoma"/>
          <w:sz w:val="20"/>
          <w:szCs w:val="20"/>
        </w:rPr>
        <w:t xml:space="preserve">Standard </w:t>
      </w:r>
      <w:r w:rsidRPr="004A4C03">
        <w:rPr>
          <w:rFonts w:ascii="Tahoma" w:hAnsi="Tahoma" w:cs="Tahoma"/>
          <w:sz w:val="20"/>
          <w:szCs w:val="20"/>
        </w:rPr>
        <w:t xml:space="preserve">of </w:t>
      </w:r>
      <w:r w:rsidR="002C4C54" w:rsidRPr="004A4C03">
        <w:rPr>
          <w:rFonts w:ascii="Tahoma" w:hAnsi="Tahoma" w:cs="Tahoma"/>
          <w:sz w:val="20"/>
          <w:szCs w:val="20"/>
        </w:rPr>
        <w:t>Living</w:t>
      </w:r>
      <w:bookmarkEnd w:id="1512"/>
      <w:bookmarkEnd w:id="1513"/>
      <w:r w:rsidR="002C4C54" w:rsidRPr="004A4C03">
        <w:rPr>
          <w:rFonts w:ascii="Tahoma" w:hAnsi="Tahoma" w:cs="Tahoma"/>
          <w:sz w:val="20"/>
          <w:szCs w:val="20"/>
        </w:rPr>
        <w:t xml:space="preserve"> </w:t>
      </w:r>
    </w:p>
    <w:p w14:paraId="4F13CBD4" w14:textId="77777777" w:rsidR="00722BE5" w:rsidRPr="004A4C03" w:rsidRDefault="004F0B57" w:rsidP="004A4C03">
      <w:pPr>
        <w:jc w:val="both"/>
        <w:rPr>
          <w:rFonts w:ascii="Tahoma" w:hAnsi="Tahoma" w:cs="Tahoma"/>
          <w:sz w:val="20"/>
          <w:szCs w:val="20"/>
        </w:rPr>
      </w:pPr>
      <w:r w:rsidRPr="004A4C03">
        <w:rPr>
          <w:rFonts w:ascii="Tahoma" w:hAnsi="Tahoma" w:cs="Tahoma"/>
          <w:sz w:val="20"/>
          <w:szCs w:val="20"/>
        </w:rPr>
        <w:t>Availability of power will result in l</w:t>
      </w:r>
      <w:r w:rsidR="00722BE5" w:rsidRPr="004A4C03">
        <w:rPr>
          <w:rFonts w:ascii="Tahoma" w:hAnsi="Tahoma" w:cs="Tahoma"/>
          <w:sz w:val="20"/>
          <w:szCs w:val="20"/>
        </w:rPr>
        <w:t xml:space="preserve">ifestyle changes through </w:t>
      </w:r>
      <w:r w:rsidRPr="004A4C03">
        <w:rPr>
          <w:rFonts w:ascii="Tahoma" w:hAnsi="Tahoma" w:cs="Tahoma"/>
          <w:sz w:val="20"/>
          <w:szCs w:val="20"/>
        </w:rPr>
        <w:t>improved night lighting, pumping of water instead of manual pumping and refrigeration to maintain food safety and quality.</w:t>
      </w:r>
    </w:p>
    <w:p w14:paraId="457F62BA" w14:textId="77777777" w:rsidR="00722BE5" w:rsidRPr="004A4C03" w:rsidRDefault="00722BE5" w:rsidP="004A4C03">
      <w:pPr>
        <w:pStyle w:val="Heading3"/>
        <w:rPr>
          <w:rFonts w:ascii="Tahoma" w:hAnsi="Tahoma" w:cs="Tahoma"/>
          <w:sz w:val="20"/>
          <w:szCs w:val="20"/>
        </w:rPr>
      </w:pPr>
      <w:bookmarkStart w:id="1514" w:name="_Toc103782210"/>
      <w:bookmarkStart w:id="1515" w:name="_Toc148524340"/>
      <w:r w:rsidRPr="004A4C03">
        <w:rPr>
          <w:rFonts w:ascii="Tahoma" w:hAnsi="Tahoma" w:cs="Tahoma"/>
          <w:sz w:val="20"/>
          <w:szCs w:val="20"/>
        </w:rPr>
        <w:t>Security</w:t>
      </w:r>
      <w:bookmarkEnd w:id="1514"/>
      <w:bookmarkEnd w:id="1515"/>
      <w:r w:rsidRPr="004A4C03">
        <w:rPr>
          <w:rFonts w:ascii="Tahoma" w:hAnsi="Tahoma" w:cs="Tahoma"/>
          <w:sz w:val="20"/>
          <w:szCs w:val="20"/>
        </w:rPr>
        <w:t xml:space="preserve"> </w:t>
      </w:r>
    </w:p>
    <w:p w14:paraId="42FB43D3" w14:textId="77777777" w:rsidR="00722BE5" w:rsidRPr="004A4C03" w:rsidRDefault="00660D87" w:rsidP="004A4C03">
      <w:pPr>
        <w:autoSpaceDE w:val="0"/>
        <w:autoSpaceDN w:val="0"/>
        <w:adjustRightInd w:val="0"/>
        <w:jc w:val="both"/>
        <w:rPr>
          <w:rFonts w:ascii="Tahoma" w:hAnsi="Tahoma" w:cs="Tahoma"/>
          <w:sz w:val="20"/>
          <w:szCs w:val="20"/>
        </w:rPr>
      </w:pPr>
      <w:r w:rsidRPr="004A4C03">
        <w:rPr>
          <w:rFonts w:ascii="Tahoma" w:hAnsi="Tahoma" w:cs="Tahoma"/>
          <w:sz w:val="20"/>
          <w:szCs w:val="20"/>
        </w:rPr>
        <w:t>The</w:t>
      </w:r>
      <w:r w:rsidR="00722BE5" w:rsidRPr="004A4C03">
        <w:rPr>
          <w:rFonts w:ascii="Tahoma" w:hAnsi="Tahoma" w:cs="Tahoma"/>
          <w:sz w:val="20"/>
          <w:szCs w:val="20"/>
        </w:rPr>
        <w:t xml:space="preserve"> area will benefit from improved security since houses, businesses and public institutions will be well lit using electricity. This is as a result of more security flood lights bulbs which helps keep off opportunistic crimes including gender-based violence. </w:t>
      </w:r>
    </w:p>
    <w:p w14:paraId="3C65CFB7" w14:textId="77777777" w:rsidR="00722BE5" w:rsidRPr="004A4C03" w:rsidRDefault="00722BE5" w:rsidP="004A4C03">
      <w:pPr>
        <w:pStyle w:val="Heading3"/>
        <w:rPr>
          <w:rFonts w:ascii="Tahoma" w:hAnsi="Tahoma" w:cs="Tahoma"/>
          <w:sz w:val="20"/>
          <w:szCs w:val="20"/>
        </w:rPr>
      </w:pPr>
      <w:bookmarkStart w:id="1516" w:name="_Toc103782211"/>
      <w:bookmarkStart w:id="1517" w:name="_Toc148524341"/>
      <w:r w:rsidRPr="004A4C03">
        <w:rPr>
          <w:rFonts w:ascii="Tahoma" w:hAnsi="Tahoma" w:cs="Tahoma"/>
          <w:sz w:val="20"/>
          <w:szCs w:val="20"/>
        </w:rPr>
        <w:t>Communications</w:t>
      </w:r>
      <w:bookmarkEnd w:id="1516"/>
      <w:bookmarkEnd w:id="1517"/>
      <w:r w:rsidRPr="004A4C03">
        <w:rPr>
          <w:rFonts w:ascii="Tahoma" w:hAnsi="Tahoma" w:cs="Tahoma"/>
          <w:sz w:val="20"/>
          <w:szCs w:val="20"/>
        </w:rPr>
        <w:t xml:space="preserve"> </w:t>
      </w:r>
    </w:p>
    <w:p w14:paraId="28DE860F" w14:textId="77777777" w:rsidR="00722BE5" w:rsidRPr="004A4C03" w:rsidRDefault="00722BE5"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7BC9BA79" w14:textId="77777777" w:rsidR="00722BE5" w:rsidRPr="004A4C03" w:rsidRDefault="00722BE5" w:rsidP="004A4C03">
      <w:pPr>
        <w:pStyle w:val="Heading2"/>
        <w:rPr>
          <w:rFonts w:ascii="Tahoma" w:hAnsi="Tahoma" w:cs="Tahoma"/>
          <w:sz w:val="20"/>
          <w:szCs w:val="20"/>
        </w:rPr>
      </w:pPr>
      <w:bookmarkStart w:id="1518" w:name="_Toc103157871"/>
      <w:bookmarkStart w:id="1519" w:name="_Toc103761289"/>
      <w:bookmarkStart w:id="1520" w:name="_Toc103762980"/>
      <w:bookmarkStart w:id="1521" w:name="_Toc103782212"/>
      <w:bookmarkStart w:id="1522" w:name="_Toc103847916"/>
      <w:bookmarkStart w:id="1523" w:name="_Toc92879122"/>
      <w:bookmarkStart w:id="1524" w:name="_Toc92879326"/>
      <w:bookmarkStart w:id="1525" w:name="_Toc92902447"/>
      <w:bookmarkStart w:id="1526" w:name="_Toc103782214"/>
      <w:bookmarkStart w:id="1527" w:name="_Toc148524342"/>
      <w:bookmarkEnd w:id="1518"/>
      <w:bookmarkEnd w:id="1519"/>
      <w:bookmarkEnd w:id="1520"/>
      <w:bookmarkEnd w:id="1521"/>
      <w:bookmarkEnd w:id="1522"/>
      <w:r w:rsidRPr="004A4C03">
        <w:rPr>
          <w:rFonts w:ascii="Tahoma" w:hAnsi="Tahoma" w:cs="Tahoma"/>
          <w:sz w:val="20"/>
          <w:szCs w:val="20"/>
        </w:rPr>
        <w:t>Positive Impacts during Decommissioning Phase</w:t>
      </w:r>
      <w:bookmarkEnd w:id="1523"/>
      <w:bookmarkEnd w:id="1524"/>
      <w:bookmarkEnd w:id="1525"/>
      <w:bookmarkEnd w:id="1526"/>
      <w:bookmarkEnd w:id="1527"/>
    </w:p>
    <w:p w14:paraId="0503A9AC" w14:textId="77777777" w:rsidR="00722BE5" w:rsidRPr="004A4C03" w:rsidRDefault="00722BE5" w:rsidP="004A4C03">
      <w:pPr>
        <w:pStyle w:val="Heading3"/>
        <w:rPr>
          <w:rFonts w:ascii="Tahoma" w:hAnsi="Tahoma" w:cs="Tahoma"/>
          <w:sz w:val="20"/>
          <w:szCs w:val="20"/>
        </w:rPr>
      </w:pPr>
      <w:bookmarkStart w:id="1528" w:name="_Toc103782215"/>
      <w:bookmarkStart w:id="1529" w:name="_Toc148524343"/>
      <w:r w:rsidRPr="004A4C03">
        <w:rPr>
          <w:rFonts w:ascii="Tahoma" w:hAnsi="Tahoma" w:cs="Tahoma"/>
          <w:sz w:val="20"/>
          <w:szCs w:val="20"/>
        </w:rPr>
        <w:t>Employment Opportunities</w:t>
      </w:r>
      <w:bookmarkEnd w:id="1528"/>
      <w:bookmarkEnd w:id="1529"/>
    </w:p>
    <w:p w14:paraId="7890ECBE" w14:textId="77777777" w:rsidR="00722BE5" w:rsidRPr="004A4C03" w:rsidRDefault="00722BE5" w:rsidP="004A4C03">
      <w:pPr>
        <w:autoSpaceDE w:val="0"/>
        <w:autoSpaceDN w:val="0"/>
        <w:adjustRightInd w:val="0"/>
        <w:spacing w:after="0"/>
        <w:jc w:val="both"/>
        <w:rPr>
          <w:rFonts w:ascii="Tahoma" w:eastAsia="TrebuchetMS" w:hAnsi="Tahoma" w:cs="Tahoma"/>
          <w:color w:val="FF0000"/>
          <w:sz w:val="20"/>
          <w:szCs w:val="20"/>
        </w:rPr>
      </w:pPr>
      <w:r w:rsidRPr="004A4C03">
        <w:rPr>
          <w:rFonts w:ascii="Tahoma" w:eastAsia="TrebuchetMS" w:hAnsi="Tahoma" w:cs="Tahoma"/>
          <w:sz w:val="20"/>
          <w:szCs w:val="20"/>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6AD73D3E" w14:textId="77777777" w:rsidR="00722BE5" w:rsidRPr="004A4C03" w:rsidRDefault="00722BE5" w:rsidP="004A4C03">
      <w:pPr>
        <w:pStyle w:val="Heading3"/>
        <w:rPr>
          <w:rFonts w:ascii="Tahoma" w:hAnsi="Tahoma" w:cs="Tahoma"/>
          <w:sz w:val="20"/>
          <w:szCs w:val="20"/>
        </w:rPr>
      </w:pPr>
      <w:bookmarkStart w:id="1530" w:name="_Toc103761293"/>
      <w:bookmarkStart w:id="1531" w:name="_Toc103762984"/>
      <w:bookmarkStart w:id="1532" w:name="_Toc103782216"/>
      <w:bookmarkStart w:id="1533" w:name="_Toc103847920"/>
      <w:bookmarkStart w:id="1534" w:name="_Toc103782217"/>
      <w:bookmarkStart w:id="1535" w:name="_Toc148524344"/>
      <w:bookmarkEnd w:id="1530"/>
      <w:bookmarkEnd w:id="1531"/>
      <w:bookmarkEnd w:id="1532"/>
      <w:bookmarkEnd w:id="1533"/>
      <w:r w:rsidRPr="004A4C03">
        <w:rPr>
          <w:rFonts w:ascii="Tahoma" w:hAnsi="Tahoma" w:cs="Tahoma"/>
          <w:sz w:val="20"/>
          <w:szCs w:val="20"/>
        </w:rPr>
        <w:t>Site Rehabilitation</w:t>
      </w:r>
      <w:bookmarkEnd w:id="1534"/>
      <w:bookmarkEnd w:id="1535"/>
    </w:p>
    <w:p w14:paraId="5E55560D" w14:textId="77777777" w:rsidR="00722BE5" w:rsidRPr="004A4C03" w:rsidRDefault="00722BE5" w:rsidP="004A4C03">
      <w:pPr>
        <w:autoSpaceDE w:val="0"/>
        <w:autoSpaceDN w:val="0"/>
        <w:adjustRightInd w:val="0"/>
        <w:spacing w:after="0"/>
        <w:jc w:val="both"/>
        <w:rPr>
          <w:rFonts w:ascii="Tahoma" w:eastAsia="TrebuchetMS" w:hAnsi="Tahoma" w:cs="Tahoma"/>
          <w:color w:val="FF0000"/>
          <w:sz w:val="20"/>
          <w:szCs w:val="20"/>
        </w:rPr>
      </w:pPr>
      <w:r w:rsidRPr="004A4C03">
        <w:rPr>
          <w:rFonts w:ascii="Tahoma" w:eastAsia="TrebuchetMS" w:hAnsi="Tahoma" w:cs="Tahoma"/>
          <w:sz w:val="20"/>
          <w:szCs w:val="20"/>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4A4C03">
        <w:rPr>
          <w:rFonts w:ascii="Tahoma" w:eastAsia="TrebuchetMS" w:hAnsi="Tahoma" w:cs="Tahoma"/>
          <w:color w:val="FF0000"/>
          <w:sz w:val="20"/>
          <w:szCs w:val="20"/>
        </w:rPr>
        <w:t xml:space="preserve"> </w:t>
      </w:r>
    </w:p>
    <w:p w14:paraId="0AD32B89" w14:textId="77777777" w:rsidR="005116F5" w:rsidRPr="004A4C03" w:rsidRDefault="005116F5" w:rsidP="004A4C03">
      <w:pPr>
        <w:pStyle w:val="Heading2"/>
        <w:rPr>
          <w:rFonts w:ascii="Tahoma" w:hAnsi="Tahoma" w:cs="Tahoma"/>
          <w:sz w:val="20"/>
          <w:szCs w:val="20"/>
        </w:rPr>
      </w:pPr>
      <w:bookmarkStart w:id="1536" w:name="_Toc103782218"/>
      <w:bookmarkStart w:id="1537" w:name="_Toc148524345"/>
      <w:r w:rsidRPr="004A4C03">
        <w:rPr>
          <w:rFonts w:ascii="Tahoma" w:hAnsi="Tahoma" w:cs="Tahoma"/>
          <w:sz w:val="20"/>
          <w:szCs w:val="20"/>
        </w:rPr>
        <w:t xml:space="preserve">Negative </w:t>
      </w:r>
      <w:r w:rsidR="002C4C54" w:rsidRPr="004A4C03">
        <w:rPr>
          <w:rFonts w:ascii="Tahoma" w:hAnsi="Tahoma" w:cs="Tahoma"/>
          <w:sz w:val="20"/>
          <w:szCs w:val="20"/>
        </w:rPr>
        <w:t xml:space="preserve">Impacts </w:t>
      </w:r>
      <w:r w:rsidRPr="004A4C03">
        <w:rPr>
          <w:rFonts w:ascii="Tahoma" w:hAnsi="Tahoma" w:cs="Tahoma"/>
          <w:sz w:val="20"/>
          <w:szCs w:val="20"/>
        </w:rPr>
        <w:t xml:space="preserve">during Pre-construction </w:t>
      </w:r>
      <w:r w:rsidR="002C4C54" w:rsidRPr="004A4C03">
        <w:rPr>
          <w:rFonts w:ascii="Tahoma" w:hAnsi="Tahoma" w:cs="Tahoma"/>
          <w:sz w:val="20"/>
          <w:szCs w:val="20"/>
        </w:rPr>
        <w:t>Phase</w:t>
      </w:r>
      <w:bookmarkEnd w:id="1536"/>
      <w:bookmarkEnd w:id="1537"/>
      <w:r w:rsidR="002C4C54" w:rsidRPr="004A4C03">
        <w:rPr>
          <w:rFonts w:ascii="Tahoma" w:hAnsi="Tahoma" w:cs="Tahoma"/>
          <w:sz w:val="20"/>
          <w:szCs w:val="20"/>
        </w:rPr>
        <w:t xml:space="preserve"> </w:t>
      </w:r>
    </w:p>
    <w:p w14:paraId="6239CF14" w14:textId="77777777" w:rsidR="005116F5" w:rsidRPr="004A4C03" w:rsidRDefault="005116F5" w:rsidP="004A4C03">
      <w:pPr>
        <w:pStyle w:val="Heading3"/>
        <w:rPr>
          <w:rFonts w:ascii="Tahoma" w:hAnsi="Tahoma" w:cs="Tahoma"/>
          <w:sz w:val="20"/>
          <w:szCs w:val="20"/>
        </w:rPr>
      </w:pPr>
      <w:bookmarkStart w:id="1538" w:name="_Toc103782219"/>
      <w:bookmarkStart w:id="1539" w:name="_Toc148524346"/>
      <w:r w:rsidRPr="004A4C03">
        <w:rPr>
          <w:rFonts w:ascii="Tahoma" w:hAnsi="Tahoma" w:cs="Tahoma"/>
          <w:sz w:val="20"/>
          <w:szCs w:val="20"/>
        </w:rPr>
        <w:t xml:space="preserve">Land </w:t>
      </w:r>
      <w:r w:rsidR="002C4C54" w:rsidRPr="004A4C03">
        <w:rPr>
          <w:rFonts w:ascii="Tahoma" w:hAnsi="Tahoma" w:cs="Tahoma"/>
          <w:sz w:val="20"/>
          <w:szCs w:val="20"/>
        </w:rPr>
        <w:t>Take</w:t>
      </w:r>
      <w:bookmarkEnd w:id="1538"/>
      <w:bookmarkEnd w:id="1539"/>
    </w:p>
    <w:p w14:paraId="5ECA27D4" w14:textId="0816A936" w:rsidR="005116F5" w:rsidRPr="004A4C03" w:rsidRDefault="005116F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identified site for the proposed Mini-grid is part of </w:t>
      </w:r>
      <w:r w:rsidR="00B7000E" w:rsidRPr="004A4C03">
        <w:rPr>
          <w:rFonts w:ascii="Tahoma" w:hAnsi="Tahoma" w:cs="Tahoma"/>
          <w:sz w:val="20"/>
          <w:szCs w:val="20"/>
        </w:rPr>
        <w:t>an</w:t>
      </w:r>
      <w:r w:rsidRPr="004A4C03">
        <w:rPr>
          <w:rFonts w:ascii="Tahoma" w:hAnsi="Tahoma" w:cs="Tahoma"/>
          <w:sz w:val="20"/>
          <w:szCs w:val="20"/>
        </w:rPr>
        <w:t xml:space="preserve"> </w:t>
      </w:r>
      <w:r w:rsidR="00C223CB">
        <w:rPr>
          <w:rFonts w:ascii="Tahoma" w:hAnsi="Tahoma" w:cs="Tahoma"/>
          <w:sz w:val="20"/>
          <w:szCs w:val="20"/>
        </w:rPr>
        <w:t>8.09371 hectares</w:t>
      </w:r>
      <w:r w:rsidRPr="004A4C03">
        <w:rPr>
          <w:rFonts w:ascii="Tahoma" w:hAnsi="Tahoma" w:cs="Tahoma"/>
          <w:sz w:val="20"/>
          <w:szCs w:val="20"/>
        </w:rPr>
        <w:t xml:space="preserve"> of land owned by the Bumburi community that they set aside within South Samburu Ranch for construction of public facilities. The proposed site falls next to Bumburi dispensary. The assessment found that;</w:t>
      </w:r>
    </w:p>
    <w:p w14:paraId="0C66C9A2" w14:textId="77777777" w:rsidR="005116F5" w:rsidRPr="004A4C03" w:rsidRDefault="005116F5" w:rsidP="004A4C03">
      <w:pPr>
        <w:numPr>
          <w:ilvl w:val="0"/>
          <w:numId w:val="9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No residential houses or businesses premises were on the piece of land </w:t>
      </w:r>
    </w:p>
    <w:p w14:paraId="5E52089E" w14:textId="77777777" w:rsidR="005116F5" w:rsidRPr="004A4C03" w:rsidRDefault="005116F5" w:rsidP="004A4C03">
      <w:pPr>
        <w:widowControl w:val="0"/>
        <w:numPr>
          <w:ilvl w:val="0"/>
          <w:numId w:val="92"/>
        </w:numPr>
        <w:spacing w:after="0"/>
        <w:jc w:val="both"/>
        <w:rPr>
          <w:rFonts w:ascii="Tahoma" w:eastAsia="SimSun" w:hAnsi="Tahoma" w:cs="Tahoma"/>
          <w:sz w:val="20"/>
          <w:szCs w:val="20"/>
        </w:rPr>
      </w:pPr>
      <w:r w:rsidRPr="004A4C03">
        <w:rPr>
          <w:rFonts w:ascii="Tahoma" w:eastAsia="Arial Narrow" w:hAnsi="Tahoma" w:cs="Tahoma"/>
          <w:sz w:val="20"/>
          <w:szCs w:val="20"/>
        </w:rPr>
        <w:t xml:space="preserve">No socio-economic activity was taking place on the land  </w:t>
      </w:r>
    </w:p>
    <w:p w14:paraId="0C217B28" w14:textId="77777777" w:rsidR="005116F5" w:rsidRPr="004A4C03" w:rsidRDefault="005116F5" w:rsidP="004A4C03">
      <w:pPr>
        <w:numPr>
          <w:ilvl w:val="0"/>
          <w:numId w:val="9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No physical relocation will take place. </w:t>
      </w:r>
    </w:p>
    <w:p w14:paraId="7B7E5444" w14:textId="77777777" w:rsidR="005116F5" w:rsidRPr="004A4C03" w:rsidRDefault="005116F5" w:rsidP="004A4C03">
      <w:pPr>
        <w:autoSpaceDE w:val="0"/>
        <w:autoSpaceDN w:val="0"/>
        <w:adjustRightInd w:val="0"/>
        <w:spacing w:after="0"/>
        <w:jc w:val="both"/>
        <w:rPr>
          <w:rFonts w:ascii="Tahoma" w:hAnsi="Tahoma" w:cs="Tahoma"/>
          <w:b/>
          <w:sz w:val="20"/>
          <w:szCs w:val="20"/>
        </w:rPr>
      </w:pPr>
    </w:p>
    <w:p w14:paraId="3873B162" w14:textId="77777777" w:rsidR="005116F5" w:rsidRPr="004A4C03" w:rsidRDefault="005116F5"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 xml:space="preserve">Way </w:t>
      </w:r>
      <w:r w:rsidR="002C4C54" w:rsidRPr="004A4C03">
        <w:rPr>
          <w:rFonts w:ascii="Tahoma" w:hAnsi="Tahoma" w:cs="Tahoma"/>
          <w:b/>
          <w:sz w:val="20"/>
          <w:szCs w:val="20"/>
        </w:rPr>
        <w:t xml:space="preserve">Leaves </w:t>
      </w:r>
    </w:p>
    <w:p w14:paraId="4968E008" w14:textId="4A63597D" w:rsidR="005116F5" w:rsidRPr="004A4C03" w:rsidRDefault="005116F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Supply of electricity will involve passing of low voltage (LV) lines to connect the customers to power. It is</w:t>
      </w:r>
      <w:r w:rsidR="00F00A2D">
        <w:rPr>
          <w:rFonts w:ascii="Tahoma" w:hAnsi="Tahoma" w:cs="Tahoma"/>
          <w:sz w:val="20"/>
          <w:szCs w:val="20"/>
        </w:rPr>
        <w:t xml:space="preserve"> estimated that a total of 13</w:t>
      </w:r>
      <w:r w:rsidRPr="004A4C03">
        <w:rPr>
          <w:rFonts w:ascii="Tahoma" w:hAnsi="Tahoma" w:cs="Tahoma"/>
          <w:sz w:val="20"/>
          <w:szCs w:val="20"/>
        </w:rPr>
        <w:t xml:space="preserve"> km of LV circuit will be constructed mainly along the road reserve and along the boundaries to supply power. </w:t>
      </w:r>
    </w:p>
    <w:p w14:paraId="57676E2B" w14:textId="77777777" w:rsidR="005116F5" w:rsidRPr="004A4C03" w:rsidRDefault="005116F5" w:rsidP="004A4C03">
      <w:pPr>
        <w:autoSpaceDE w:val="0"/>
        <w:autoSpaceDN w:val="0"/>
        <w:adjustRightInd w:val="0"/>
        <w:spacing w:after="0"/>
        <w:jc w:val="both"/>
        <w:rPr>
          <w:rFonts w:ascii="Tahoma" w:hAnsi="Tahoma" w:cs="Tahoma"/>
          <w:b/>
          <w:sz w:val="20"/>
          <w:szCs w:val="20"/>
        </w:rPr>
      </w:pPr>
    </w:p>
    <w:p w14:paraId="35FA4A9A" w14:textId="30B21886" w:rsidR="005116F5" w:rsidRPr="004A4C03" w:rsidRDefault="005116F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impact significance for this impact is assessed minor considering the community </w:t>
      </w:r>
      <w:r w:rsidR="00B7000E" w:rsidRPr="004A4C03">
        <w:rPr>
          <w:rFonts w:ascii="Tahoma" w:hAnsi="Tahoma" w:cs="Tahoma"/>
          <w:sz w:val="20"/>
          <w:szCs w:val="20"/>
        </w:rPr>
        <w:t>wilfully</w:t>
      </w:r>
      <w:r w:rsidRPr="004A4C03">
        <w:rPr>
          <w:rFonts w:ascii="Tahoma" w:hAnsi="Tahoma" w:cs="Tahoma"/>
          <w:sz w:val="20"/>
          <w:szCs w:val="20"/>
        </w:rPr>
        <w:t xml:space="preserve"> allocated the land for project construction.</w:t>
      </w:r>
    </w:p>
    <w:p w14:paraId="5E0CCDC2" w14:textId="77777777" w:rsidR="005116F5" w:rsidRPr="004A4C03" w:rsidRDefault="005116F5" w:rsidP="004A4C03">
      <w:pPr>
        <w:autoSpaceDE w:val="0"/>
        <w:autoSpaceDN w:val="0"/>
        <w:adjustRightInd w:val="0"/>
        <w:spacing w:after="0"/>
        <w:jc w:val="both"/>
        <w:rPr>
          <w:rFonts w:ascii="Tahoma" w:hAnsi="Tahoma" w:cs="Tahoma"/>
          <w:sz w:val="20"/>
          <w:szCs w:val="20"/>
        </w:rPr>
      </w:pPr>
    </w:p>
    <w:p w14:paraId="2C3E872F" w14:textId="77777777" w:rsidR="005116F5" w:rsidRPr="004A4C03" w:rsidRDefault="005116F5"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 xml:space="preserve">Mitigation </w:t>
      </w:r>
      <w:r w:rsidR="002C4C54" w:rsidRPr="004A4C03">
        <w:rPr>
          <w:rFonts w:ascii="Tahoma" w:hAnsi="Tahoma" w:cs="Tahoma"/>
          <w:b/>
          <w:sz w:val="20"/>
          <w:szCs w:val="20"/>
        </w:rPr>
        <w:t xml:space="preserve">Measures </w:t>
      </w:r>
    </w:p>
    <w:p w14:paraId="75D4EBA4" w14:textId="77777777" w:rsidR="000C3810" w:rsidRPr="004A4C03" w:rsidRDefault="000C3810" w:rsidP="004A4C03">
      <w:pPr>
        <w:numPr>
          <w:ilvl w:val="0"/>
          <w:numId w:val="9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Land for mini-grids will be acquired by NLC compulsorily and affected communities compensated in-kind.</w:t>
      </w:r>
    </w:p>
    <w:p w14:paraId="0460DD0E" w14:textId="77777777" w:rsidR="000C3810" w:rsidRPr="004A4C03" w:rsidRDefault="000C3810" w:rsidP="004A4C03">
      <w:pPr>
        <w:numPr>
          <w:ilvl w:val="0"/>
          <w:numId w:val="9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contractor will sign and adhere to the agreement for use of </w:t>
      </w:r>
      <w:r w:rsidR="00142FBA" w:rsidRPr="004A4C03">
        <w:rPr>
          <w:rFonts w:ascii="Tahoma" w:hAnsi="Tahoma" w:cs="Tahoma"/>
          <w:sz w:val="20"/>
          <w:szCs w:val="20"/>
        </w:rPr>
        <w:t xml:space="preserve">community </w:t>
      </w:r>
      <w:r w:rsidRPr="004A4C03">
        <w:rPr>
          <w:rFonts w:ascii="Tahoma" w:hAnsi="Tahoma" w:cs="Tahoma"/>
          <w:sz w:val="20"/>
          <w:szCs w:val="20"/>
        </w:rPr>
        <w:t xml:space="preserve">land for contractor facilities and worker’s camps, and restoration </w:t>
      </w:r>
      <w:r w:rsidR="000D109D" w:rsidRPr="004A4C03">
        <w:rPr>
          <w:rFonts w:ascii="Tahoma" w:hAnsi="Tahoma" w:cs="Tahoma"/>
          <w:sz w:val="20"/>
          <w:szCs w:val="20"/>
        </w:rPr>
        <w:t xml:space="preserve">of the site </w:t>
      </w:r>
      <w:r w:rsidRPr="004A4C03">
        <w:rPr>
          <w:rFonts w:ascii="Tahoma" w:hAnsi="Tahoma" w:cs="Tahoma"/>
          <w:sz w:val="20"/>
          <w:szCs w:val="20"/>
        </w:rPr>
        <w:t xml:space="preserve">after use. </w:t>
      </w:r>
    </w:p>
    <w:p w14:paraId="130D19E9" w14:textId="77777777" w:rsidR="005116F5" w:rsidRPr="004A4C03" w:rsidRDefault="005116F5" w:rsidP="004A4C03">
      <w:pPr>
        <w:numPr>
          <w:ilvl w:val="0"/>
          <w:numId w:val="9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construction activities will be restricted to within the allocated land and the immediate surroundings only. </w:t>
      </w:r>
    </w:p>
    <w:p w14:paraId="78A7BF7B" w14:textId="77777777" w:rsidR="005116F5" w:rsidRPr="004A4C03" w:rsidRDefault="005116F5" w:rsidP="004A4C03">
      <w:pPr>
        <w:numPr>
          <w:ilvl w:val="0"/>
          <w:numId w:val="9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After construction work, any land taken for a temporary basis for storage of material will be restored to their original form.</w:t>
      </w:r>
    </w:p>
    <w:p w14:paraId="5669C898" w14:textId="77777777" w:rsidR="005116F5" w:rsidRPr="004A4C03" w:rsidRDefault="005116F5" w:rsidP="004A4C03">
      <w:pPr>
        <w:numPr>
          <w:ilvl w:val="0"/>
          <w:numId w:val="93"/>
        </w:numPr>
        <w:autoSpaceDE w:val="0"/>
        <w:autoSpaceDN w:val="0"/>
        <w:adjustRightInd w:val="0"/>
        <w:spacing w:after="0"/>
        <w:jc w:val="both"/>
        <w:rPr>
          <w:rFonts w:ascii="Tahoma" w:hAnsi="Tahoma" w:cs="Tahoma"/>
          <w:b/>
          <w:color w:val="000000"/>
          <w:sz w:val="20"/>
          <w:szCs w:val="20"/>
        </w:rPr>
      </w:pPr>
      <w:r w:rsidRPr="004A4C03">
        <w:rPr>
          <w:rFonts w:ascii="Tahoma" w:hAnsi="Tahoma" w:cs="Tahoma"/>
          <w:sz w:val="20"/>
          <w:szCs w:val="20"/>
        </w:rPr>
        <w:t xml:space="preserve">Consultations with the community during construction of the low voltage lines </w:t>
      </w:r>
    </w:p>
    <w:p w14:paraId="6C238488" w14:textId="77777777" w:rsidR="00722BE5" w:rsidRPr="004A4C03" w:rsidRDefault="00722BE5" w:rsidP="004A4C03">
      <w:pPr>
        <w:pStyle w:val="Heading2"/>
        <w:rPr>
          <w:rFonts w:ascii="Tahoma" w:hAnsi="Tahoma" w:cs="Tahoma"/>
          <w:sz w:val="20"/>
          <w:szCs w:val="20"/>
        </w:rPr>
      </w:pPr>
      <w:bookmarkStart w:id="1540" w:name="_Toc92879123"/>
      <w:bookmarkStart w:id="1541" w:name="_Toc92879327"/>
      <w:bookmarkStart w:id="1542" w:name="_Toc92902448"/>
      <w:bookmarkStart w:id="1543" w:name="_Toc103782220"/>
      <w:bookmarkStart w:id="1544" w:name="_Toc148524347"/>
      <w:r w:rsidRPr="004A4C03">
        <w:rPr>
          <w:rFonts w:ascii="Tahoma" w:hAnsi="Tahoma" w:cs="Tahoma"/>
          <w:sz w:val="20"/>
          <w:szCs w:val="20"/>
        </w:rPr>
        <w:t xml:space="preserve">Negative </w:t>
      </w:r>
      <w:r w:rsidR="002C4C54" w:rsidRPr="004A4C03">
        <w:rPr>
          <w:rFonts w:ascii="Tahoma" w:hAnsi="Tahoma" w:cs="Tahoma"/>
          <w:sz w:val="20"/>
          <w:szCs w:val="20"/>
        </w:rPr>
        <w:t>Impacts During Construction Phase</w:t>
      </w:r>
      <w:bookmarkEnd w:id="1540"/>
      <w:bookmarkEnd w:id="1541"/>
      <w:bookmarkEnd w:id="1542"/>
      <w:bookmarkEnd w:id="1543"/>
      <w:bookmarkEnd w:id="1544"/>
      <w:r w:rsidR="002C4C54" w:rsidRPr="004A4C03">
        <w:rPr>
          <w:rFonts w:ascii="Tahoma" w:hAnsi="Tahoma" w:cs="Tahoma"/>
          <w:sz w:val="20"/>
          <w:szCs w:val="20"/>
        </w:rPr>
        <w:t xml:space="preserve"> </w:t>
      </w:r>
    </w:p>
    <w:p w14:paraId="29A03DC8" w14:textId="77777777" w:rsidR="00722BE5" w:rsidRPr="004A4C03" w:rsidRDefault="00722BE5" w:rsidP="004A4C03">
      <w:pPr>
        <w:spacing w:after="0"/>
        <w:jc w:val="both"/>
        <w:rPr>
          <w:rFonts w:ascii="Tahoma" w:hAnsi="Tahoma" w:cs="Tahoma"/>
          <w:sz w:val="20"/>
          <w:szCs w:val="20"/>
        </w:rPr>
      </w:pPr>
      <w:r w:rsidRPr="004A4C03">
        <w:rPr>
          <w:rFonts w:ascii="Tahoma" w:hAnsi="Tahoma" w:cs="Tahoma"/>
          <w:sz w:val="20"/>
          <w:szCs w:val="20"/>
        </w:rPr>
        <w:t xml:space="preserve">Despite the positive impacts identified, the project will also have negative impacts. However, adverse impacts are not anticipated due to its size and nature and most of the impacts will be experienced during construction phase of the project. The negative impacts and their mitigation are discussed below. </w:t>
      </w:r>
    </w:p>
    <w:p w14:paraId="036EFC8C" w14:textId="77777777" w:rsidR="00722BE5" w:rsidRPr="004A4C03" w:rsidRDefault="00722BE5" w:rsidP="004A4C03">
      <w:pPr>
        <w:pStyle w:val="Heading3"/>
        <w:rPr>
          <w:rFonts w:ascii="Tahoma" w:hAnsi="Tahoma" w:cs="Tahoma"/>
          <w:sz w:val="20"/>
          <w:szCs w:val="20"/>
        </w:rPr>
      </w:pPr>
      <w:bookmarkStart w:id="1545" w:name="_Toc103157879"/>
      <w:bookmarkStart w:id="1546" w:name="_Toc103761298"/>
      <w:bookmarkStart w:id="1547" w:name="_Toc103762989"/>
      <w:bookmarkStart w:id="1548" w:name="_Toc103782221"/>
      <w:bookmarkStart w:id="1549" w:name="_Toc103847925"/>
      <w:bookmarkStart w:id="1550" w:name="_Toc103782222"/>
      <w:bookmarkStart w:id="1551" w:name="_Toc148524348"/>
      <w:bookmarkEnd w:id="1545"/>
      <w:bookmarkEnd w:id="1546"/>
      <w:bookmarkEnd w:id="1547"/>
      <w:bookmarkEnd w:id="1548"/>
      <w:bookmarkEnd w:id="1549"/>
      <w:r w:rsidRPr="004A4C03">
        <w:rPr>
          <w:rFonts w:ascii="Tahoma" w:hAnsi="Tahoma" w:cs="Tahoma"/>
          <w:sz w:val="20"/>
          <w:szCs w:val="20"/>
        </w:rPr>
        <w:t xml:space="preserve">Vegetation </w:t>
      </w:r>
      <w:r w:rsidR="002C4C54" w:rsidRPr="004A4C03">
        <w:rPr>
          <w:rFonts w:ascii="Tahoma" w:hAnsi="Tahoma" w:cs="Tahoma"/>
          <w:sz w:val="20"/>
          <w:szCs w:val="20"/>
        </w:rPr>
        <w:t>Clearance</w:t>
      </w:r>
      <w:bookmarkEnd w:id="1550"/>
      <w:bookmarkEnd w:id="1551"/>
      <w:r w:rsidR="002C4C54" w:rsidRPr="004A4C03">
        <w:rPr>
          <w:rFonts w:ascii="Tahoma" w:hAnsi="Tahoma" w:cs="Tahoma"/>
          <w:sz w:val="20"/>
          <w:szCs w:val="20"/>
        </w:rPr>
        <w:t xml:space="preserve">  </w:t>
      </w:r>
    </w:p>
    <w:p w14:paraId="53DB46FF" w14:textId="77777777" w:rsidR="00722BE5" w:rsidRPr="004A4C03" w:rsidRDefault="00722BE5" w:rsidP="004A4C03">
      <w:pPr>
        <w:pStyle w:val="CM147"/>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The construction process of the proposed Mini-grid and other associated facilities and structures will involve clearing of the existing vegetation cover (mainly grass) and trees. </w:t>
      </w:r>
      <w:r w:rsidR="000D4CBF" w:rsidRPr="004A4C03">
        <w:rPr>
          <w:rFonts w:ascii="Tahoma" w:hAnsi="Tahoma" w:cs="Tahoma"/>
          <w:color w:val="000000"/>
          <w:sz w:val="20"/>
          <w:szCs w:val="20"/>
        </w:rPr>
        <w:t xml:space="preserve">The project site is located in open area with minimal settlement around besides the dispensary and residential homes. Both the magnitude and sensitivity of this impact will be low. </w:t>
      </w:r>
      <w:r w:rsidRPr="004A4C03">
        <w:rPr>
          <w:rFonts w:ascii="Tahoma" w:hAnsi="Tahoma" w:cs="Tahoma"/>
          <w:color w:val="000000"/>
          <w:sz w:val="20"/>
          <w:szCs w:val="20"/>
        </w:rPr>
        <w:t>The impact will be direct, permanent and minor.</w:t>
      </w:r>
    </w:p>
    <w:p w14:paraId="1E3F910F" w14:textId="77777777" w:rsidR="00722BE5" w:rsidRPr="004A4C03" w:rsidRDefault="00722BE5" w:rsidP="004A4C03">
      <w:pPr>
        <w:spacing w:after="0"/>
        <w:jc w:val="both"/>
        <w:rPr>
          <w:rFonts w:ascii="Tahoma" w:hAnsi="Tahoma" w:cs="Tahoma"/>
          <w:b/>
          <w:sz w:val="20"/>
          <w:szCs w:val="20"/>
        </w:rPr>
      </w:pPr>
      <w:r w:rsidRPr="004A4C03">
        <w:rPr>
          <w:rFonts w:ascii="Tahoma" w:hAnsi="Tahoma" w:cs="Tahoma"/>
          <w:b/>
          <w:sz w:val="20"/>
          <w:szCs w:val="20"/>
        </w:rPr>
        <w:t xml:space="preserve">Mitigation </w:t>
      </w:r>
      <w:r w:rsidR="002C4C54" w:rsidRPr="004A4C03">
        <w:rPr>
          <w:rFonts w:ascii="Tahoma" w:hAnsi="Tahoma" w:cs="Tahoma"/>
          <w:b/>
          <w:sz w:val="20"/>
          <w:szCs w:val="20"/>
        </w:rPr>
        <w:t xml:space="preserve">Measures </w:t>
      </w:r>
    </w:p>
    <w:p w14:paraId="07ACBFEC" w14:textId="77777777" w:rsidR="006965F8" w:rsidRPr="004A4C03" w:rsidRDefault="006965F8" w:rsidP="004A4C03">
      <w:pPr>
        <w:pStyle w:val="ListParagraph"/>
        <w:numPr>
          <w:ilvl w:val="0"/>
          <w:numId w:val="121"/>
        </w:numPr>
        <w:spacing w:after="0"/>
        <w:jc w:val="both"/>
        <w:rPr>
          <w:rFonts w:ascii="Tahoma" w:hAnsi="Tahoma" w:cs="Tahoma"/>
          <w:color w:val="000000"/>
          <w:sz w:val="20"/>
          <w:szCs w:val="20"/>
        </w:rPr>
      </w:pPr>
      <w:r w:rsidRPr="004A4C03">
        <w:rPr>
          <w:rFonts w:ascii="Tahoma" w:hAnsi="Tahoma" w:cs="Tahoma"/>
          <w:sz w:val="20"/>
          <w:szCs w:val="20"/>
        </w:rPr>
        <w:t>Clear only the necessary areas</w:t>
      </w:r>
    </w:p>
    <w:p w14:paraId="094B818D" w14:textId="77777777" w:rsidR="006965F8" w:rsidRPr="004A4C03" w:rsidRDefault="006965F8" w:rsidP="004A4C03">
      <w:pPr>
        <w:pStyle w:val="ListParagraph"/>
        <w:numPr>
          <w:ilvl w:val="0"/>
          <w:numId w:val="121"/>
        </w:numPr>
        <w:spacing w:after="0"/>
        <w:jc w:val="both"/>
        <w:rPr>
          <w:rFonts w:ascii="Tahoma" w:hAnsi="Tahoma" w:cs="Tahoma"/>
          <w:color w:val="000000"/>
          <w:sz w:val="20"/>
          <w:szCs w:val="20"/>
        </w:rPr>
      </w:pPr>
      <w:r w:rsidRPr="004A4C03">
        <w:rPr>
          <w:rFonts w:ascii="Tahoma" w:hAnsi="Tahoma" w:cs="Tahoma"/>
          <w:sz w:val="20"/>
          <w:szCs w:val="20"/>
        </w:rPr>
        <w:t>Ensure proper demarcation and delineation of the project area to be affected by construction works.</w:t>
      </w:r>
    </w:p>
    <w:p w14:paraId="30B5B645" w14:textId="77777777" w:rsidR="006965F8" w:rsidRPr="004A4C03" w:rsidRDefault="006965F8" w:rsidP="004A4C03">
      <w:pPr>
        <w:pStyle w:val="ListParagraph"/>
        <w:numPr>
          <w:ilvl w:val="0"/>
          <w:numId w:val="121"/>
        </w:numPr>
        <w:spacing w:after="0"/>
        <w:jc w:val="both"/>
        <w:rPr>
          <w:rFonts w:ascii="Tahoma" w:hAnsi="Tahoma" w:cs="Tahoma"/>
          <w:color w:val="000000"/>
          <w:sz w:val="20"/>
          <w:szCs w:val="20"/>
        </w:rPr>
      </w:pPr>
      <w:r w:rsidRPr="004A4C03">
        <w:rPr>
          <w:rFonts w:ascii="Tahoma" w:hAnsi="Tahoma" w:cs="Tahoma"/>
          <w:sz w:val="20"/>
          <w:szCs w:val="20"/>
        </w:rPr>
        <w:t>Specify locations for vehicles and equipment, and areas of the site which should be kept free of traffic, equipment, and storage.</w:t>
      </w:r>
    </w:p>
    <w:p w14:paraId="461E49CF" w14:textId="77777777" w:rsidR="006965F8" w:rsidRPr="004A4C03" w:rsidRDefault="006965F8" w:rsidP="004A4C03">
      <w:pPr>
        <w:pStyle w:val="ListParagraph"/>
        <w:numPr>
          <w:ilvl w:val="0"/>
          <w:numId w:val="121"/>
        </w:numPr>
        <w:spacing w:after="0"/>
        <w:jc w:val="both"/>
        <w:rPr>
          <w:rFonts w:ascii="Tahoma" w:hAnsi="Tahoma" w:cs="Tahoma"/>
          <w:color w:val="000000"/>
          <w:sz w:val="20"/>
          <w:szCs w:val="20"/>
        </w:rPr>
      </w:pPr>
      <w:r w:rsidRPr="004A4C03">
        <w:rPr>
          <w:rFonts w:ascii="Tahoma" w:hAnsi="Tahoma" w:cs="Tahoma"/>
          <w:sz w:val="20"/>
          <w:szCs w:val="20"/>
        </w:rPr>
        <w:t xml:space="preserve">Designate access routes and parking areas </w:t>
      </w:r>
    </w:p>
    <w:p w14:paraId="130274C0" w14:textId="77777777" w:rsidR="006965F8" w:rsidRPr="004A4C03" w:rsidRDefault="006965F8" w:rsidP="004A4C03">
      <w:pPr>
        <w:pStyle w:val="BodyTextIndent"/>
        <w:numPr>
          <w:ilvl w:val="0"/>
          <w:numId w:val="121"/>
        </w:numPr>
        <w:jc w:val="both"/>
        <w:rPr>
          <w:rFonts w:ascii="Tahoma" w:hAnsi="Tahoma" w:cs="Tahoma"/>
          <w:b/>
          <w:i/>
          <w:color w:val="000000"/>
          <w:sz w:val="20"/>
          <w:szCs w:val="20"/>
        </w:rPr>
      </w:pPr>
      <w:r w:rsidRPr="004A4C03">
        <w:rPr>
          <w:rFonts w:ascii="Tahoma" w:hAnsi="Tahoma" w:cs="Tahoma"/>
          <w:sz w:val="20"/>
          <w:szCs w:val="20"/>
        </w:rPr>
        <w:t xml:space="preserve">Re-vegetation including planting of trees around the plant/facility </w:t>
      </w:r>
    </w:p>
    <w:p w14:paraId="6045A877" w14:textId="77777777" w:rsidR="00722BE5" w:rsidRPr="004A4C03" w:rsidRDefault="00722BE5" w:rsidP="004A4C03">
      <w:pPr>
        <w:pStyle w:val="Heading3"/>
        <w:rPr>
          <w:rFonts w:ascii="Tahoma" w:hAnsi="Tahoma" w:cs="Tahoma"/>
          <w:sz w:val="20"/>
          <w:szCs w:val="20"/>
        </w:rPr>
      </w:pPr>
      <w:bookmarkStart w:id="1552" w:name="_Toc103782223"/>
      <w:bookmarkStart w:id="1553" w:name="_Toc148524349"/>
      <w:r w:rsidRPr="004A4C03">
        <w:rPr>
          <w:rFonts w:ascii="Tahoma" w:hAnsi="Tahoma" w:cs="Tahoma"/>
          <w:sz w:val="20"/>
          <w:szCs w:val="20"/>
        </w:rPr>
        <w:t xml:space="preserve">Soil </w:t>
      </w:r>
      <w:r w:rsidR="002C4C54" w:rsidRPr="004A4C03">
        <w:rPr>
          <w:rFonts w:ascii="Tahoma" w:hAnsi="Tahoma" w:cs="Tahoma"/>
          <w:sz w:val="20"/>
          <w:szCs w:val="20"/>
        </w:rPr>
        <w:t>Erosion Impact</w:t>
      </w:r>
      <w:bookmarkEnd w:id="1552"/>
      <w:bookmarkEnd w:id="1553"/>
      <w:r w:rsidR="002C4C54" w:rsidRPr="004A4C03">
        <w:rPr>
          <w:rFonts w:ascii="Tahoma" w:hAnsi="Tahoma" w:cs="Tahoma"/>
          <w:sz w:val="20"/>
          <w:szCs w:val="20"/>
        </w:rPr>
        <w:t xml:space="preserve"> </w:t>
      </w:r>
    </w:p>
    <w:p w14:paraId="6B5CB857" w14:textId="5C70783D" w:rsidR="00DF569C" w:rsidRPr="004A4C03" w:rsidRDefault="00722BE5" w:rsidP="004A4C03">
      <w:pPr>
        <w:jc w:val="both"/>
        <w:rPr>
          <w:rFonts w:ascii="Tahoma" w:hAnsi="Tahoma" w:cs="Tahoma"/>
          <w:color w:val="000000"/>
          <w:sz w:val="20"/>
          <w:szCs w:val="20"/>
        </w:rPr>
      </w:pPr>
      <w:r w:rsidRPr="004A4C03">
        <w:rPr>
          <w:rFonts w:ascii="Tahoma" w:hAnsi="Tahoma" w:cs="Tahoma"/>
          <w:color w:val="000000"/>
          <w:sz w:val="20"/>
          <w:szCs w:val="20"/>
        </w:rPr>
        <w:t xml:space="preserve">During clearing of the area to pave way for </w:t>
      </w:r>
      <w:r w:rsidR="00A34F5B" w:rsidRPr="004A4C03">
        <w:rPr>
          <w:rFonts w:ascii="Tahoma" w:hAnsi="Tahoma" w:cs="Tahoma"/>
          <w:color w:val="000000"/>
          <w:sz w:val="20"/>
          <w:szCs w:val="20"/>
        </w:rPr>
        <w:t>groundbreaking</w:t>
      </w:r>
      <w:r w:rsidRPr="004A4C03">
        <w:rPr>
          <w:rFonts w:ascii="Tahoma" w:hAnsi="Tahoma" w:cs="Tahoma"/>
          <w:color w:val="000000"/>
          <w:sz w:val="20"/>
          <w:szCs w:val="20"/>
        </w:rPr>
        <w:t xml:space="preserve"> soil erosion may take place. This will be due to surface run off or blowing away by the wind if not properly managed. This is bound to happen because the soil will be loose. The area is gently slopy on the lower side and surface run off can also result to soil erosion. The impact </w:t>
      </w:r>
      <w:r w:rsidR="00266CE6" w:rsidRPr="004A4C03">
        <w:rPr>
          <w:rFonts w:ascii="Tahoma" w:hAnsi="Tahoma" w:cs="Tahoma"/>
          <w:color w:val="000000"/>
          <w:sz w:val="20"/>
          <w:szCs w:val="20"/>
        </w:rPr>
        <w:t xml:space="preserve">significance </w:t>
      </w:r>
      <w:r w:rsidRPr="004A4C03">
        <w:rPr>
          <w:rFonts w:ascii="Tahoma" w:hAnsi="Tahoma" w:cs="Tahoma"/>
          <w:color w:val="000000"/>
          <w:sz w:val="20"/>
          <w:szCs w:val="20"/>
        </w:rPr>
        <w:t>will be minor</w:t>
      </w:r>
      <w:r w:rsidR="00DF569C" w:rsidRPr="004A4C03">
        <w:rPr>
          <w:rFonts w:ascii="Tahoma" w:hAnsi="Tahoma" w:cs="Tahoma"/>
          <w:color w:val="000000"/>
          <w:sz w:val="20"/>
          <w:szCs w:val="20"/>
        </w:rPr>
        <w:t xml:space="preserve"> due to the nature of the works and the fact that construction activities will be confined in the small project area.</w:t>
      </w:r>
    </w:p>
    <w:p w14:paraId="5F18DD03" w14:textId="77777777" w:rsidR="00722BE5" w:rsidRPr="004A4C03" w:rsidRDefault="00722BE5"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Mitigation </w:t>
      </w:r>
      <w:r w:rsidR="002C4C54" w:rsidRPr="004A4C03">
        <w:rPr>
          <w:rFonts w:ascii="Tahoma" w:hAnsi="Tahoma" w:cs="Tahoma"/>
          <w:b/>
          <w:color w:val="000000"/>
          <w:sz w:val="20"/>
          <w:szCs w:val="20"/>
        </w:rPr>
        <w:t xml:space="preserve">Measures </w:t>
      </w:r>
    </w:p>
    <w:p w14:paraId="57E39C39" w14:textId="61C19925" w:rsidR="00722BE5" w:rsidRPr="004A4C03" w:rsidRDefault="00722BE5" w:rsidP="004A4C03">
      <w:pPr>
        <w:pStyle w:val="ListParagraph"/>
        <w:numPr>
          <w:ilvl w:val="0"/>
          <w:numId w:val="7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contractor shall avoid </w:t>
      </w:r>
      <w:r w:rsidR="00A34F5B" w:rsidRPr="004A4C03">
        <w:rPr>
          <w:rFonts w:ascii="Tahoma" w:hAnsi="Tahoma" w:cs="Tahoma"/>
          <w:sz w:val="20"/>
          <w:szCs w:val="20"/>
        </w:rPr>
        <w:t>groundbreaking</w:t>
      </w:r>
      <w:r w:rsidRPr="004A4C03">
        <w:rPr>
          <w:rFonts w:ascii="Tahoma" w:hAnsi="Tahoma" w:cs="Tahoma"/>
          <w:sz w:val="20"/>
          <w:szCs w:val="20"/>
        </w:rPr>
        <w:t xml:space="preserve"> during the seasons of high rainfall to avoid erosion.</w:t>
      </w:r>
    </w:p>
    <w:p w14:paraId="51ED1245" w14:textId="77777777" w:rsidR="00722BE5" w:rsidRPr="004A4C03" w:rsidRDefault="00722BE5" w:rsidP="004A4C03">
      <w:pPr>
        <w:pStyle w:val="ListParagraph"/>
        <w:numPr>
          <w:ilvl w:val="0"/>
          <w:numId w:val="7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Monitoring of areas of exposed soil during rainy seasons to ensure that any incidents of erosion are quickly controlled.</w:t>
      </w:r>
    </w:p>
    <w:p w14:paraId="0EE2B98F" w14:textId="77777777" w:rsidR="00722BE5" w:rsidRPr="004A4C03" w:rsidRDefault="00722BE5" w:rsidP="004A4C03">
      <w:pPr>
        <w:pStyle w:val="ListParagraph"/>
        <w:numPr>
          <w:ilvl w:val="0"/>
          <w:numId w:val="7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contractor should ensure that construction related impacts like erosion and cut slope destabilizing should be addressed through landscaping and grassing, carting away and proper disposal of construction materials</w:t>
      </w:r>
    </w:p>
    <w:p w14:paraId="2AF56A48" w14:textId="77777777" w:rsidR="00722BE5" w:rsidRPr="004A4C03" w:rsidRDefault="00722BE5" w:rsidP="004A4C03">
      <w:pPr>
        <w:pStyle w:val="ListParagraph"/>
        <w:numPr>
          <w:ilvl w:val="0"/>
          <w:numId w:val="7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Use silt traps where necessary</w:t>
      </w:r>
    </w:p>
    <w:p w14:paraId="23FB2300" w14:textId="5B1D0A3D" w:rsidR="00722BE5" w:rsidRPr="004A4C03" w:rsidRDefault="00722BE5" w:rsidP="004A4C03">
      <w:pPr>
        <w:pStyle w:val="ListParagraph"/>
        <w:numPr>
          <w:ilvl w:val="0"/>
          <w:numId w:val="7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Cover soil </w:t>
      </w:r>
      <w:r w:rsidR="00C50EE7" w:rsidRPr="004A4C03">
        <w:rPr>
          <w:rFonts w:ascii="Tahoma" w:hAnsi="Tahoma" w:cs="Tahoma"/>
          <w:sz w:val="20"/>
          <w:szCs w:val="20"/>
        </w:rPr>
        <w:t>sto</w:t>
      </w:r>
      <w:r w:rsidR="00B54009" w:rsidRPr="004A4C03">
        <w:rPr>
          <w:rFonts w:ascii="Tahoma" w:hAnsi="Tahoma" w:cs="Tahoma"/>
          <w:sz w:val="20"/>
          <w:szCs w:val="20"/>
        </w:rPr>
        <w:t>c</w:t>
      </w:r>
      <w:r w:rsidR="00C50EE7" w:rsidRPr="004A4C03">
        <w:rPr>
          <w:rFonts w:ascii="Tahoma" w:hAnsi="Tahoma" w:cs="Tahoma"/>
          <w:sz w:val="20"/>
          <w:szCs w:val="20"/>
        </w:rPr>
        <w:t>kpil</w:t>
      </w:r>
      <w:r w:rsidR="00B54009" w:rsidRPr="004A4C03">
        <w:rPr>
          <w:rFonts w:ascii="Tahoma" w:hAnsi="Tahoma" w:cs="Tahoma"/>
          <w:sz w:val="20"/>
          <w:szCs w:val="20"/>
        </w:rPr>
        <w:t>e</w:t>
      </w:r>
      <w:r w:rsidR="00C50EE7" w:rsidRPr="004A4C03">
        <w:rPr>
          <w:rFonts w:ascii="Tahoma" w:hAnsi="Tahoma" w:cs="Tahoma"/>
          <w:sz w:val="20"/>
          <w:szCs w:val="20"/>
        </w:rPr>
        <w:t>s</w:t>
      </w:r>
      <w:r w:rsidR="00B54009" w:rsidRPr="004A4C03">
        <w:rPr>
          <w:rFonts w:ascii="Tahoma" w:hAnsi="Tahoma" w:cs="Tahoma"/>
          <w:sz w:val="20"/>
          <w:szCs w:val="20"/>
        </w:rPr>
        <w:t>.</w:t>
      </w:r>
      <w:r w:rsidRPr="004A4C03">
        <w:rPr>
          <w:rFonts w:ascii="Tahoma" w:hAnsi="Tahoma" w:cs="Tahoma"/>
          <w:sz w:val="20"/>
          <w:szCs w:val="20"/>
        </w:rPr>
        <w:t xml:space="preserve"> </w:t>
      </w:r>
    </w:p>
    <w:p w14:paraId="747A7E7B" w14:textId="77777777" w:rsidR="00722BE5" w:rsidRPr="004A4C03" w:rsidRDefault="00722BE5" w:rsidP="004A4C03">
      <w:pPr>
        <w:pStyle w:val="ListParagraph"/>
        <w:numPr>
          <w:ilvl w:val="0"/>
          <w:numId w:val="7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Landscaping with grass on areas without electrical installation (lower areas)</w:t>
      </w:r>
    </w:p>
    <w:p w14:paraId="1A531977" w14:textId="77777777" w:rsidR="00722BE5" w:rsidRPr="004A4C03" w:rsidRDefault="00722BE5" w:rsidP="004A4C03">
      <w:pPr>
        <w:pStyle w:val="ListParagraph"/>
        <w:numPr>
          <w:ilvl w:val="0"/>
          <w:numId w:val="7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contractor should ensure recovery of exposed soils with grass and other ground cover as soon as possible.</w:t>
      </w:r>
    </w:p>
    <w:p w14:paraId="0104A98D" w14:textId="77777777" w:rsidR="00722BE5" w:rsidRPr="004A4C03" w:rsidRDefault="00722BE5" w:rsidP="004A4C03">
      <w:pPr>
        <w:pStyle w:val="ListParagraph"/>
        <w:numPr>
          <w:ilvl w:val="0"/>
          <w:numId w:val="7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contractor should put up proper drainage to avoid unnecessary erosion and do compaction of spoil areas to avoid land instability in form of soil subsidence, slip and mass movement.</w:t>
      </w:r>
    </w:p>
    <w:p w14:paraId="2AE925FE" w14:textId="77777777" w:rsidR="00722BE5" w:rsidRPr="004A4C03" w:rsidRDefault="00722BE5" w:rsidP="004A4C03">
      <w:pPr>
        <w:pStyle w:val="ListParagraph"/>
        <w:numPr>
          <w:ilvl w:val="0"/>
          <w:numId w:val="7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Areas compacted by vehicles during site preparation and construction should be scarified (ripped) by the contractor in order to allow penetration of plant roots and the re growth of the natural vegetation </w:t>
      </w:r>
    </w:p>
    <w:p w14:paraId="4D635BB6" w14:textId="77777777" w:rsidR="00722BE5" w:rsidRPr="004A4C03" w:rsidRDefault="00722BE5" w:rsidP="004A4C03">
      <w:pPr>
        <w:pStyle w:val="Heading3"/>
        <w:rPr>
          <w:rFonts w:ascii="Tahoma" w:hAnsi="Tahoma" w:cs="Tahoma"/>
          <w:sz w:val="20"/>
          <w:szCs w:val="20"/>
        </w:rPr>
      </w:pPr>
      <w:bookmarkStart w:id="1554" w:name="_Toc103157882"/>
      <w:bookmarkStart w:id="1555" w:name="_Toc103761301"/>
      <w:bookmarkStart w:id="1556" w:name="_Toc103762992"/>
      <w:bookmarkStart w:id="1557" w:name="_Toc103782224"/>
      <w:bookmarkStart w:id="1558" w:name="_Toc103847928"/>
      <w:bookmarkStart w:id="1559" w:name="_Toc103782225"/>
      <w:bookmarkStart w:id="1560" w:name="_Toc148524350"/>
      <w:bookmarkEnd w:id="1554"/>
      <w:bookmarkEnd w:id="1555"/>
      <w:bookmarkEnd w:id="1556"/>
      <w:bookmarkEnd w:id="1557"/>
      <w:bookmarkEnd w:id="1558"/>
      <w:r w:rsidRPr="004A4C03">
        <w:rPr>
          <w:rFonts w:ascii="Tahoma" w:hAnsi="Tahoma" w:cs="Tahoma"/>
          <w:sz w:val="20"/>
          <w:szCs w:val="20"/>
        </w:rPr>
        <w:t xml:space="preserve">Contamination of </w:t>
      </w:r>
      <w:r w:rsidR="002C4C54" w:rsidRPr="004A4C03">
        <w:rPr>
          <w:rFonts w:ascii="Tahoma" w:hAnsi="Tahoma" w:cs="Tahoma"/>
          <w:sz w:val="20"/>
          <w:szCs w:val="20"/>
        </w:rPr>
        <w:t xml:space="preserve">Soil </w:t>
      </w:r>
      <w:r w:rsidRPr="004A4C03">
        <w:rPr>
          <w:rFonts w:ascii="Tahoma" w:hAnsi="Tahoma" w:cs="Tahoma"/>
          <w:sz w:val="20"/>
          <w:szCs w:val="20"/>
        </w:rPr>
        <w:t xml:space="preserve">from </w:t>
      </w:r>
      <w:r w:rsidR="002C4C54" w:rsidRPr="004A4C03">
        <w:rPr>
          <w:rFonts w:ascii="Tahoma" w:hAnsi="Tahoma" w:cs="Tahoma"/>
          <w:sz w:val="20"/>
          <w:szCs w:val="20"/>
        </w:rPr>
        <w:t>Fossil Fuels</w:t>
      </w:r>
      <w:bookmarkEnd w:id="1559"/>
      <w:bookmarkEnd w:id="1560"/>
    </w:p>
    <w:p w14:paraId="77C243AC" w14:textId="77777777" w:rsidR="00102D8F" w:rsidRPr="004A4C03" w:rsidRDefault="00722BE5" w:rsidP="004A4C03">
      <w:pPr>
        <w:jc w:val="both"/>
        <w:rPr>
          <w:rFonts w:ascii="Tahoma" w:hAnsi="Tahoma" w:cs="Tahoma"/>
          <w:sz w:val="20"/>
          <w:szCs w:val="20"/>
        </w:rPr>
      </w:pPr>
      <w:r w:rsidRPr="004A4C03">
        <w:rPr>
          <w:rFonts w:ascii="Tahoma" w:hAnsi="Tahoma" w:cs="Tahoma"/>
          <w:sz w:val="20"/>
          <w:szCs w:val="20"/>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w:t>
      </w:r>
      <w:r w:rsidR="00DF569C" w:rsidRPr="004A4C03">
        <w:rPr>
          <w:rFonts w:ascii="Tahoma" w:hAnsi="Tahoma" w:cs="Tahoma"/>
          <w:sz w:val="20"/>
          <w:szCs w:val="20"/>
        </w:rPr>
        <w:t xml:space="preserve"> </w:t>
      </w:r>
      <w:r w:rsidR="00102D8F" w:rsidRPr="004A4C03">
        <w:rPr>
          <w:rFonts w:ascii="Tahoma" w:hAnsi="Tahoma" w:cs="Tahoma"/>
          <w:sz w:val="20"/>
          <w:szCs w:val="20"/>
        </w:rPr>
        <w:t>The significance of the impact to the soil will be minor due to the nature of the works and the fact that construction activities will be confined in the small project area.</w:t>
      </w:r>
    </w:p>
    <w:p w14:paraId="72AB0AE0" w14:textId="77777777" w:rsidR="00722BE5" w:rsidRPr="004A4C03" w:rsidRDefault="00722BE5"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 xml:space="preserve">Mitigation </w:t>
      </w:r>
      <w:r w:rsidR="002C4C54" w:rsidRPr="004A4C03">
        <w:rPr>
          <w:rFonts w:ascii="Tahoma" w:hAnsi="Tahoma" w:cs="Tahoma"/>
          <w:b/>
          <w:sz w:val="20"/>
          <w:szCs w:val="20"/>
        </w:rPr>
        <w:t>Measures</w:t>
      </w:r>
    </w:p>
    <w:p w14:paraId="26CD3B12" w14:textId="77777777" w:rsidR="00722BE5" w:rsidRPr="004A4C03" w:rsidRDefault="00722BE5" w:rsidP="004A4C03">
      <w:pPr>
        <w:pStyle w:val="ListParagraph"/>
        <w:numPr>
          <w:ilvl w:val="0"/>
          <w:numId w:val="7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Construction vehicles must be maintained in good state and proper servicing to ensure no oils are likely to leak</w:t>
      </w:r>
    </w:p>
    <w:p w14:paraId="2A5FF995" w14:textId="77777777" w:rsidR="00722BE5" w:rsidRPr="004A4C03" w:rsidRDefault="00722BE5" w:rsidP="004A4C03">
      <w:pPr>
        <w:pStyle w:val="ListParagraph"/>
        <w:numPr>
          <w:ilvl w:val="0"/>
          <w:numId w:val="7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Care must be exercised not to spill any fossil fuels</w:t>
      </w:r>
    </w:p>
    <w:p w14:paraId="3EF68D04" w14:textId="77777777" w:rsidR="00722BE5" w:rsidRPr="004A4C03" w:rsidRDefault="00722BE5" w:rsidP="004A4C03">
      <w:pPr>
        <w:pStyle w:val="ListParagraph"/>
        <w:numPr>
          <w:ilvl w:val="0"/>
          <w:numId w:val="7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Any contaminated soil shall be scooped and disposed</w:t>
      </w:r>
      <w:r w:rsidR="00266C3C" w:rsidRPr="004A4C03">
        <w:rPr>
          <w:rFonts w:ascii="Tahoma" w:hAnsi="Tahoma" w:cs="Tahoma"/>
          <w:sz w:val="20"/>
          <w:szCs w:val="20"/>
        </w:rPr>
        <w:t>-</w:t>
      </w:r>
      <w:r w:rsidRPr="004A4C03">
        <w:rPr>
          <w:rFonts w:ascii="Tahoma" w:hAnsi="Tahoma" w:cs="Tahoma"/>
          <w:sz w:val="20"/>
          <w:szCs w:val="20"/>
        </w:rPr>
        <w:t>off appropriately.</w:t>
      </w:r>
    </w:p>
    <w:p w14:paraId="138C9BA9" w14:textId="77777777" w:rsidR="00722BE5" w:rsidRPr="004A4C03" w:rsidRDefault="00722BE5" w:rsidP="004A4C03">
      <w:pPr>
        <w:pStyle w:val="Heading3"/>
        <w:rPr>
          <w:rFonts w:ascii="Tahoma" w:hAnsi="Tahoma" w:cs="Tahoma"/>
          <w:sz w:val="20"/>
          <w:szCs w:val="20"/>
        </w:rPr>
      </w:pPr>
      <w:bookmarkStart w:id="1561" w:name="_Toc103157884"/>
      <w:bookmarkStart w:id="1562" w:name="_Toc103761303"/>
      <w:bookmarkStart w:id="1563" w:name="_Toc103762994"/>
      <w:bookmarkStart w:id="1564" w:name="_Toc103782226"/>
      <w:bookmarkStart w:id="1565" w:name="_Toc103847930"/>
      <w:bookmarkStart w:id="1566" w:name="_Toc103782227"/>
      <w:bookmarkStart w:id="1567" w:name="_Toc148524351"/>
      <w:bookmarkEnd w:id="1561"/>
      <w:bookmarkEnd w:id="1562"/>
      <w:bookmarkEnd w:id="1563"/>
      <w:bookmarkEnd w:id="1564"/>
      <w:bookmarkEnd w:id="1565"/>
      <w:r w:rsidRPr="004A4C03">
        <w:rPr>
          <w:rFonts w:ascii="Tahoma" w:hAnsi="Tahoma" w:cs="Tahoma"/>
          <w:sz w:val="20"/>
          <w:szCs w:val="20"/>
        </w:rPr>
        <w:t xml:space="preserve">Dust </w:t>
      </w:r>
      <w:r w:rsidR="002C4C54" w:rsidRPr="004A4C03">
        <w:rPr>
          <w:rFonts w:ascii="Tahoma" w:hAnsi="Tahoma" w:cs="Tahoma"/>
          <w:sz w:val="20"/>
          <w:szCs w:val="20"/>
        </w:rPr>
        <w:t>Emissions</w:t>
      </w:r>
      <w:bookmarkEnd w:id="1566"/>
      <w:bookmarkEnd w:id="1567"/>
    </w:p>
    <w:p w14:paraId="143C67A2" w14:textId="77777777" w:rsidR="00720A1E" w:rsidRPr="004A4C03" w:rsidRDefault="00722BE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6C605F08" w14:textId="77777777" w:rsidR="00720A1E" w:rsidRPr="004A4C03" w:rsidRDefault="00720A1E" w:rsidP="004A4C03">
      <w:pPr>
        <w:jc w:val="both"/>
        <w:rPr>
          <w:rFonts w:ascii="Tahoma" w:hAnsi="Tahoma" w:cs="Tahoma"/>
          <w:color w:val="000000"/>
          <w:sz w:val="20"/>
          <w:szCs w:val="20"/>
        </w:rPr>
      </w:pPr>
      <w:r w:rsidRPr="004A4C03">
        <w:rPr>
          <w:rFonts w:ascii="Tahoma" w:hAnsi="Tahoma" w:cs="Tahoma"/>
          <w:color w:val="000000"/>
          <w:sz w:val="20"/>
          <w:szCs w:val="20"/>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482AA40D" w14:textId="77777777" w:rsidR="00722BE5" w:rsidRPr="004A4C03" w:rsidRDefault="00722BE5" w:rsidP="004A4C03">
      <w:pPr>
        <w:autoSpaceDE w:val="0"/>
        <w:autoSpaceDN w:val="0"/>
        <w:adjustRightInd w:val="0"/>
        <w:spacing w:after="0"/>
        <w:jc w:val="both"/>
        <w:rPr>
          <w:rFonts w:ascii="Tahoma" w:hAnsi="Tahoma" w:cs="Tahoma"/>
          <w:b/>
          <w:sz w:val="20"/>
          <w:szCs w:val="20"/>
        </w:rPr>
      </w:pPr>
      <w:r w:rsidRPr="004A4C03">
        <w:rPr>
          <w:rFonts w:ascii="Tahoma" w:hAnsi="Tahoma" w:cs="Tahoma"/>
          <w:color w:val="000000"/>
          <w:sz w:val="20"/>
          <w:szCs w:val="20"/>
        </w:rPr>
        <w:t xml:space="preserve"> </w:t>
      </w:r>
      <w:r w:rsidRPr="004A4C03">
        <w:rPr>
          <w:rFonts w:ascii="Tahoma" w:hAnsi="Tahoma" w:cs="Tahoma"/>
          <w:b/>
          <w:sz w:val="20"/>
          <w:szCs w:val="20"/>
        </w:rPr>
        <w:t xml:space="preserve">Mitigation </w:t>
      </w:r>
      <w:r w:rsidR="002C4C54" w:rsidRPr="004A4C03">
        <w:rPr>
          <w:rFonts w:ascii="Tahoma" w:hAnsi="Tahoma" w:cs="Tahoma"/>
          <w:b/>
          <w:sz w:val="20"/>
          <w:szCs w:val="20"/>
        </w:rPr>
        <w:t xml:space="preserve">Measures </w:t>
      </w:r>
    </w:p>
    <w:p w14:paraId="26E4612A" w14:textId="77777777" w:rsidR="00722BE5" w:rsidRPr="004A4C03" w:rsidRDefault="00722BE5" w:rsidP="004A4C03">
      <w:pPr>
        <w:pStyle w:val="ListParagraph"/>
        <w:numPr>
          <w:ilvl w:val="0"/>
          <w:numId w:val="75"/>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The construction area should be fenced off to reduce dust to the public</w:t>
      </w:r>
    </w:p>
    <w:p w14:paraId="227044F4" w14:textId="77777777" w:rsidR="00722BE5" w:rsidRPr="004A4C03" w:rsidRDefault="00722BE5" w:rsidP="004A4C03">
      <w:pPr>
        <w:pStyle w:val="ListParagraph"/>
        <w:numPr>
          <w:ilvl w:val="0"/>
          <w:numId w:val="75"/>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Sprinkle loose surface earth areas with water to keep dust levels down.</w:t>
      </w:r>
    </w:p>
    <w:p w14:paraId="4811FD10" w14:textId="77777777" w:rsidR="00722BE5" w:rsidRPr="004A4C03" w:rsidRDefault="00722BE5" w:rsidP="004A4C03">
      <w:pPr>
        <w:pStyle w:val="ListParagraph"/>
        <w:numPr>
          <w:ilvl w:val="0"/>
          <w:numId w:val="75"/>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Construction trucks moving materials to site, delivering sand and cement to the site should be covered to prevent material dust emissions into the surrounding areas;</w:t>
      </w:r>
    </w:p>
    <w:p w14:paraId="75262008" w14:textId="77777777" w:rsidR="00722BE5" w:rsidRPr="004A4C03" w:rsidRDefault="00722BE5" w:rsidP="004A4C03">
      <w:pPr>
        <w:pStyle w:val="ListParagraph"/>
        <w:numPr>
          <w:ilvl w:val="0"/>
          <w:numId w:val="75"/>
        </w:numPr>
        <w:autoSpaceDE w:val="0"/>
        <w:autoSpaceDN w:val="0"/>
        <w:adjustRightInd w:val="0"/>
        <w:spacing w:after="0"/>
        <w:jc w:val="both"/>
        <w:rPr>
          <w:rFonts w:ascii="Tahoma" w:hAnsi="Tahoma" w:cs="Tahoma"/>
          <w:b/>
          <w:sz w:val="20"/>
          <w:szCs w:val="20"/>
        </w:rPr>
      </w:pPr>
      <w:r w:rsidRPr="004A4C03">
        <w:rPr>
          <w:rFonts w:ascii="Tahoma" w:hAnsi="Tahoma" w:cs="Tahoma"/>
          <w:iCs/>
          <w:sz w:val="20"/>
          <w:szCs w:val="20"/>
        </w:rPr>
        <w:t>Masks should be provided to all personnel in areas prone to dust emissions during construction</w:t>
      </w:r>
    </w:p>
    <w:p w14:paraId="52A7CF36" w14:textId="77777777" w:rsidR="00722BE5" w:rsidRPr="004A4C03" w:rsidRDefault="00722BE5" w:rsidP="004A4C03">
      <w:pPr>
        <w:pStyle w:val="ListParagraph"/>
        <w:numPr>
          <w:ilvl w:val="0"/>
          <w:numId w:val="75"/>
        </w:numPr>
        <w:autoSpaceDE w:val="0"/>
        <w:autoSpaceDN w:val="0"/>
        <w:adjustRightInd w:val="0"/>
        <w:spacing w:after="0"/>
        <w:jc w:val="both"/>
        <w:rPr>
          <w:rFonts w:ascii="Tahoma" w:hAnsi="Tahoma" w:cs="Tahoma"/>
          <w:b/>
          <w:sz w:val="20"/>
          <w:szCs w:val="20"/>
        </w:rPr>
      </w:pPr>
      <w:r w:rsidRPr="004A4C03">
        <w:rPr>
          <w:rFonts w:ascii="Tahoma" w:hAnsi="Tahoma" w:cs="Tahoma"/>
          <w:iCs/>
          <w:sz w:val="20"/>
          <w:szCs w:val="20"/>
        </w:rPr>
        <w:t>Stockpiles of excavated soil should be enclosed/covered/watered during dry or windy conditions to reduce dust emissions.</w:t>
      </w:r>
    </w:p>
    <w:p w14:paraId="0AC531A6" w14:textId="77777777" w:rsidR="00722BE5" w:rsidRPr="004A4C03" w:rsidRDefault="00722BE5" w:rsidP="004A4C03">
      <w:pPr>
        <w:pStyle w:val="ListParagraph"/>
        <w:numPr>
          <w:ilvl w:val="0"/>
          <w:numId w:val="75"/>
        </w:numPr>
        <w:autoSpaceDE w:val="0"/>
        <w:autoSpaceDN w:val="0"/>
        <w:adjustRightInd w:val="0"/>
        <w:spacing w:after="0"/>
        <w:jc w:val="both"/>
        <w:rPr>
          <w:rFonts w:ascii="Tahoma" w:hAnsi="Tahoma" w:cs="Tahoma"/>
          <w:b/>
          <w:sz w:val="20"/>
          <w:szCs w:val="20"/>
        </w:rPr>
      </w:pPr>
      <w:r w:rsidRPr="004A4C03">
        <w:rPr>
          <w:rFonts w:ascii="Tahoma" w:hAnsi="Tahoma" w:cs="Tahoma"/>
          <w:iCs/>
          <w:sz w:val="20"/>
          <w:szCs w:val="20"/>
        </w:rPr>
        <w:t>Drivers of construction vehicles must be sensitized so that they limit their speeds so that dust levels are lowered.</w:t>
      </w:r>
    </w:p>
    <w:p w14:paraId="4A0E576A" w14:textId="77777777" w:rsidR="00D36AD3" w:rsidRPr="004A4C03" w:rsidRDefault="00311C64" w:rsidP="004A4C03">
      <w:pPr>
        <w:pStyle w:val="ListParagraph"/>
        <w:numPr>
          <w:ilvl w:val="0"/>
          <w:numId w:val="75"/>
        </w:numPr>
        <w:autoSpaceDE w:val="0"/>
        <w:autoSpaceDN w:val="0"/>
        <w:adjustRightInd w:val="0"/>
        <w:spacing w:after="0"/>
        <w:jc w:val="both"/>
        <w:rPr>
          <w:rFonts w:ascii="Tahoma" w:hAnsi="Tahoma" w:cs="Tahoma"/>
          <w:b/>
          <w:sz w:val="20"/>
          <w:szCs w:val="20"/>
        </w:rPr>
      </w:pPr>
      <w:r w:rsidRPr="004A4C03">
        <w:rPr>
          <w:rFonts w:ascii="Tahoma" w:hAnsi="Tahoma" w:cs="Tahoma"/>
          <w:iCs/>
          <w:sz w:val="20"/>
          <w:szCs w:val="20"/>
        </w:rPr>
        <w:t>Trees can be planted around</w:t>
      </w:r>
      <w:r w:rsidR="00D36AD3" w:rsidRPr="004A4C03">
        <w:rPr>
          <w:rFonts w:ascii="Tahoma" w:hAnsi="Tahoma" w:cs="Tahoma"/>
          <w:iCs/>
          <w:sz w:val="20"/>
          <w:szCs w:val="20"/>
        </w:rPr>
        <w:t xml:space="preserve"> the plant provided they do not cast shadows to the solar panels to act as wind breakers and hence decrease dust pollution </w:t>
      </w:r>
    </w:p>
    <w:p w14:paraId="233C5A7F" w14:textId="77777777" w:rsidR="00722BE5" w:rsidRPr="004A4C03" w:rsidRDefault="00722BE5" w:rsidP="004A4C03">
      <w:pPr>
        <w:pStyle w:val="Heading3"/>
        <w:rPr>
          <w:rFonts w:ascii="Tahoma" w:hAnsi="Tahoma" w:cs="Tahoma"/>
          <w:sz w:val="20"/>
          <w:szCs w:val="20"/>
        </w:rPr>
      </w:pPr>
      <w:bookmarkStart w:id="1568" w:name="_Toc103157886"/>
      <w:bookmarkStart w:id="1569" w:name="_Toc103761305"/>
      <w:bookmarkStart w:id="1570" w:name="_Toc103762996"/>
      <w:bookmarkStart w:id="1571" w:name="_Toc103782228"/>
      <w:bookmarkStart w:id="1572" w:name="_Toc103847932"/>
      <w:bookmarkStart w:id="1573" w:name="_Toc103157887"/>
      <w:bookmarkStart w:id="1574" w:name="_Toc103761306"/>
      <w:bookmarkStart w:id="1575" w:name="_Toc103762997"/>
      <w:bookmarkStart w:id="1576" w:name="_Toc103782229"/>
      <w:bookmarkStart w:id="1577" w:name="_Toc103847933"/>
      <w:bookmarkStart w:id="1578" w:name="_Toc103157888"/>
      <w:bookmarkStart w:id="1579" w:name="_Toc103761307"/>
      <w:bookmarkStart w:id="1580" w:name="_Toc103762998"/>
      <w:bookmarkStart w:id="1581" w:name="_Toc103782230"/>
      <w:bookmarkStart w:id="1582" w:name="_Toc103847934"/>
      <w:bookmarkStart w:id="1583" w:name="_Toc103157889"/>
      <w:bookmarkStart w:id="1584" w:name="_Toc103761308"/>
      <w:bookmarkStart w:id="1585" w:name="_Toc103762999"/>
      <w:bookmarkStart w:id="1586" w:name="_Toc103782231"/>
      <w:bookmarkStart w:id="1587" w:name="_Toc103847935"/>
      <w:bookmarkStart w:id="1588" w:name="_Toc103782232"/>
      <w:bookmarkStart w:id="1589" w:name="_Toc148524352"/>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r w:rsidRPr="004A4C03">
        <w:rPr>
          <w:rFonts w:ascii="Tahoma" w:hAnsi="Tahoma" w:cs="Tahoma"/>
          <w:sz w:val="20"/>
          <w:szCs w:val="20"/>
        </w:rPr>
        <w:t xml:space="preserve">Vehicle </w:t>
      </w:r>
      <w:r w:rsidR="002C4C54" w:rsidRPr="004A4C03">
        <w:rPr>
          <w:rFonts w:ascii="Tahoma" w:hAnsi="Tahoma" w:cs="Tahoma"/>
          <w:sz w:val="20"/>
          <w:szCs w:val="20"/>
        </w:rPr>
        <w:t>Exhaust Emissions</w:t>
      </w:r>
      <w:bookmarkEnd w:id="1588"/>
      <w:bookmarkEnd w:id="1589"/>
    </w:p>
    <w:p w14:paraId="5D687D92" w14:textId="77777777" w:rsidR="00722BE5" w:rsidRPr="004A4C03" w:rsidRDefault="00722BE5" w:rsidP="004A4C03">
      <w:pPr>
        <w:jc w:val="both"/>
        <w:rPr>
          <w:rFonts w:ascii="Tahoma" w:hAnsi="Tahoma" w:cs="Tahoma"/>
          <w:color w:val="000000"/>
          <w:sz w:val="20"/>
          <w:szCs w:val="20"/>
        </w:rPr>
      </w:pPr>
      <w:r w:rsidRPr="004A4C03">
        <w:rPr>
          <w:rFonts w:ascii="Tahoma" w:hAnsi="Tahoma" w:cs="Tahoma"/>
          <w:color w:val="000000"/>
          <w:sz w:val="20"/>
          <w:szCs w:val="20"/>
        </w:rPr>
        <w:t xml:space="preserve">Exhaust emissions are likely to be generated by the construction vehicles and equipment. Motor vehicles that will be used to ferry construction materials would cause air quality impact by emitting pollutants through exhaust emissions. </w:t>
      </w:r>
      <w:r w:rsidR="009C5338" w:rsidRPr="004A4C03">
        <w:rPr>
          <w:rFonts w:ascii="Tahoma" w:hAnsi="Tahoma" w:cs="Tahoma"/>
          <w:sz w:val="20"/>
          <w:szCs w:val="20"/>
        </w:rPr>
        <w:t>There are few Receptors (settlements) within 500 m of the project site and the impact magnitude will be medium and sensitivity medium hence the impact significance will be moderate.</w:t>
      </w:r>
    </w:p>
    <w:p w14:paraId="0CA6362A" w14:textId="77777777" w:rsidR="00722BE5" w:rsidRPr="004A4C03" w:rsidRDefault="00722BE5" w:rsidP="004A4C03">
      <w:pPr>
        <w:autoSpaceDE w:val="0"/>
        <w:autoSpaceDN w:val="0"/>
        <w:adjustRightInd w:val="0"/>
        <w:spacing w:after="0"/>
        <w:jc w:val="both"/>
        <w:rPr>
          <w:rFonts w:ascii="Tahoma" w:hAnsi="Tahoma" w:cs="Tahoma"/>
          <w:sz w:val="20"/>
          <w:szCs w:val="20"/>
        </w:rPr>
      </w:pPr>
      <w:r w:rsidRPr="004A4C03">
        <w:rPr>
          <w:rFonts w:ascii="Tahoma" w:hAnsi="Tahoma" w:cs="Tahoma"/>
          <w:b/>
          <w:sz w:val="20"/>
          <w:szCs w:val="20"/>
        </w:rPr>
        <w:t>Mitigation Measures</w:t>
      </w:r>
    </w:p>
    <w:p w14:paraId="5F78A0DA" w14:textId="77777777" w:rsidR="00722BE5" w:rsidRPr="004A4C03" w:rsidRDefault="00722BE5" w:rsidP="004A4C03">
      <w:pPr>
        <w:pStyle w:val="ListParagraph"/>
        <w:numPr>
          <w:ilvl w:val="0"/>
          <w:numId w:val="76"/>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Drivers of construction vehicles must be sensitized so that they do not leave vehicles idling so that exhaust emissions are lowered.</w:t>
      </w:r>
    </w:p>
    <w:p w14:paraId="31BFC2DB" w14:textId="77777777" w:rsidR="00722BE5" w:rsidRPr="004A4C03" w:rsidRDefault="00722BE5" w:rsidP="004A4C03">
      <w:pPr>
        <w:pStyle w:val="ListParagraph"/>
        <w:numPr>
          <w:ilvl w:val="0"/>
          <w:numId w:val="76"/>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Maintain all machinery and equipment in good working order to ensure minimum emissions of carbon monoxide, NO</w:t>
      </w:r>
      <w:r w:rsidRPr="004A4C03">
        <w:rPr>
          <w:rFonts w:ascii="Tahoma" w:hAnsi="Tahoma" w:cs="Tahoma"/>
          <w:iCs/>
          <w:sz w:val="20"/>
          <w:szCs w:val="20"/>
          <w:vertAlign w:val="subscript"/>
        </w:rPr>
        <w:t>X</w:t>
      </w:r>
      <w:r w:rsidRPr="004A4C03">
        <w:rPr>
          <w:rFonts w:ascii="Tahoma" w:hAnsi="Tahoma" w:cs="Tahoma"/>
          <w:iCs/>
          <w:sz w:val="20"/>
          <w:szCs w:val="20"/>
        </w:rPr>
        <w:t>, SO</w:t>
      </w:r>
      <w:r w:rsidRPr="004A4C03">
        <w:rPr>
          <w:rFonts w:ascii="Tahoma" w:hAnsi="Tahoma" w:cs="Tahoma"/>
          <w:iCs/>
          <w:sz w:val="20"/>
          <w:szCs w:val="20"/>
          <w:vertAlign w:val="subscript"/>
        </w:rPr>
        <w:t>X</w:t>
      </w:r>
      <w:r w:rsidRPr="004A4C03">
        <w:rPr>
          <w:rFonts w:ascii="Tahoma" w:hAnsi="Tahoma" w:cs="Tahoma"/>
          <w:iCs/>
          <w:sz w:val="20"/>
          <w:szCs w:val="20"/>
        </w:rPr>
        <w:t xml:space="preserve"> and suspended particulate matter;</w:t>
      </w:r>
    </w:p>
    <w:p w14:paraId="24A32879" w14:textId="77777777" w:rsidR="00722BE5" w:rsidRPr="004A4C03" w:rsidRDefault="00722BE5" w:rsidP="004A4C03">
      <w:pPr>
        <w:pStyle w:val="Heading3"/>
        <w:rPr>
          <w:rFonts w:ascii="Tahoma" w:hAnsi="Tahoma" w:cs="Tahoma"/>
          <w:sz w:val="20"/>
          <w:szCs w:val="20"/>
        </w:rPr>
      </w:pPr>
      <w:bookmarkStart w:id="1590" w:name="_Toc103157891"/>
      <w:bookmarkStart w:id="1591" w:name="_Toc103761310"/>
      <w:bookmarkStart w:id="1592" w:name="_Toc103763001"/>
      <w:bookmarkStart w:id="1593" w:name="_Toc103782233"/>
      <w:bookmarkStart w:id="1594" w:name="_Toc103847937"/>
      <w:bookmarkStart w:id="1595" w:name="_Toc103782234"/>
      <w:bookmarkStart w:id="1596" w:name="_Toc148524353"/>
      <w:bookmarkEnd w:id="1590"/>
      <w:bookmarkEnd w:id="1591"/>
      <w:bookmarkEnd w:id="1592"/>
      <w:bookmarkEnd w:id="1593"/>
      <w:bookmarkEnd w:id="1594"/>
      <w:r w:rsidRPr="004A4C03">
        <w:rPr>
          <w:rFonts w:ascii="Tahoma" w:hAnsi="Tahoma" w:cs="Tahoma"/>
          <w:sz w:val="20"/>
          <w:szCs w:val="20"/>
        </w:rPr>
        <w:t xml:space="preserve">Pollution from Solid Waste </w:t>
      </w:r>
      <w:r w:rsidR="002C4C54" w:rsidRPr="004A4C03">
        <w:rPr>
          <w:rFonts w:ascii="Tahoma" w:hAnsi="Tahoma" w:cs="Tahoma"/>
          <w:sz w:val="20"/>
          <w:szCs w:val="20"/>
        </w:rPr>
        <w:t>Generation</w:t>
      </w:r>
      <w:bookmarkEnd w:id="1595"/>
      <w:bookmarkEnd w:id="1596"/>
    </w:p>
    <w:p w14:paraId="2254666D" w14:textId="77777777" w:rsidR="00722BE5" w:rsidRPr="004A4C03" w:rsidRDefault="00722BE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w:t>
      </w:r>
      <w:r w:rsidR="005A7506" w:rsidRPr="004A4C03">
        <w:rPr>
          <w:rFonts w:ascii="Tahoma" w:hAnsi="Tahoma" w:cs="Tahoma"/>
          <w:sz w:val="20"/>
          <w:szCs w:val="20"/>
        </w:rPr>
        <w:t>left-over</w:t>
      </w:r>
      <w:r w:rsidRPr="004A4C03">
        <w:rPr>
          <w:rFonts w:ascii="Tahoma" w:hAnsi="Tahoma" w:cs="Tahoma"/>
          <w:sz w:val="20"/>
          <w:szCs w:val="20"/>
        </w:rPr>
        <w:t xml:space="preserve"> food stuffs. Effects of mismanaged waste include:</w:t>
      </w:r>
    </w:p>
    <w:p w14:paraId="1AEA2D7B" w14:textId="77777777" w:rsidR="00722BE5" w:rsidRPr="004A4C03" w:rsidRDefault="00722BE5" w:rsidP="004A4C03">
      <w:pPr>
        <w:pStyle w:val="ListParagraph"/>
        <w:numPr>
          <w:ilvl w:val="0"/>
          <w:numId w:val="77"/>
        </w:numPr>
        <w:tabs>
          <w:tab w:val="clear" w:pos="360"/>
          <w:tab w:val="num" w:pos="720"/>
        </w:tabs>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 xml:space="preserve">Public nuisance due to littering or smell in case of rotting </w:t>
      </w:r>
    </w:p>
    <w:p w14:paraId="24DF7EE8" w14:textId="77777777" w:rsidR="00722BE5" w:rsidRPr="004A4C03" w:rsidRDefault="00722BE5" w:rsidP="004A4C03">
      <w:pPr>
        <w:pStyle w:val="ListParagraph"/>
        <w:numPr>
          <w:ilvl w:val="0"/>
          <w:numId w:val="77"/>
        </w:numPr>
        <w:tabs>
          <w:tab w:val="clear" w:pos="360"/>
          <w:tab w:val="num" w:pos="720"/>
        </w:tabs>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 xml:space="preserve">Contamination of soils and water courses </w:t>
      </w:r>
    </w:p>
    <w:p w14:paraId="2D145F1A" w14:textId="77777777" w:rsidR="00722BE5" w:rsidRPr="004A4C03" w:rsidRDefault="00722BE5" w:rsidP="004A4C03">
      <w:pPr>
        <w:pStyle w:val="ListParagraph"/>
        <w:numPr>
          <w:ilvl w:val="0"/>
          <w:numId w:val="77"/>
        </w:numPr>
        <w:tabs>
          <w:tab w:val="clear" w:pos="360"/>
          <w:tab w:val="num" w:pos="720"/>
        </w:tabs>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 xml:space="preserve">Creation of breeding grounds for vermin like rodents and cockroaches </w:t>
      </w:r>
    </w:p>
    <w:p w14:paraId="0191339A" w14:textId="77777777" w:rsidR="00102D8F" w:rsidRPr="004A4C03" w:rsidRDefault="00102D8F" w:rsidP="004A4C03">
      <w:pPr>
        <w:jc w:val="both"/>
        <w:rPr>
          <w:rFonts w:ascii="Tahoma" w:hAnsi="Tahoma" w:cs="Tahoma"/>
          <w:sz w:val="20"/>
          <w:szCs w:val="20"/>
        </w:rPr>
      </w:pPr>
      <w:r w:rsidRPr="004A4C03">
        <w:rPr>
          <w:rFonts w:ascii="Tahoma" w:hAnsi="Tahoma" w:cs="Tahoma"/>
          <w:sz w:val="20"/>
          <w:szCs w:val="20"/>
        </w:rPr>
        <w:t>The significance of this impact will be minor due to the nature of the works and the fact that construction activities will be confined in the small project area.</w:t>
      </w:r>
    </w:p>
    <w:p w14:paraId="3A75558A" w14:textId="77777777" w:rsidR="00722BE5" w:rsidRPr="004A4C03" w:rsidRDefault="00722BE5"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Mitigation Measures </w:t>
      </w:r>
    </w:p>
    <w:p w14:paraId="425F6A9F" w14:textId="77777777" w:rsidR="00722BE5" w:rsidRPr="004A4C03" w:rsidRDefault="00722BE5" w:rsidP="004A4C03">
      <w:pPr>
        <w:pStyle w:val="ListParagraph"/>
        <w:numPr>
          <w:ilvl w:val="0"/>
          <w:numId w:val="78"/>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Ensure spoil from excavations is arranged according to the various soil layers. This soil can then be returned during landscaping and then rehabilitation, in the correct order which they were removed that is top soil last;</w:t>
      </w:r>
    </w:p>
    <w:p w14:paraId="618A32BF" w14:textId="77777777" w:rsidR="00722BE5" w:rsidRPr="004A4C03" w:rsidRDefault="00722BE5" w:rsidP="004A4C03">
      <w:pPr>
        <w:pStyle w:val="ListParagraph"/>
        <w:numPr>
          <w:ilvl w:val="0"/>
          <w:numId w:val="78"/>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Segregate waste</w:t>
      </w:r>
      <w:r w:rsidR="005A7506" w:rsidRPr="004A4C03">
        <w:rPr>
          <w:rFonts w:ascii="Tahoma" w:hAnsi="Tahoma" w:cs="Tahoma"/>
          <w:color w:val="000000"/>
          <w:sz w:val="20"/>
          <w:szCs w:val="20"/>
        </w:rPr>
        <w:t xml:space="preserve"> and dispose of appropriately using a </w:t>
      </w:r>
      <w:r w:rsidR="002E5B9C" w:rsidRPr="004A4C03">
        <w:rPr>
          <w:rFonts w:ascii="Tahoma" w:hAnsi="Tahoma" w:cs="Tahoma"/>
          <w:color w:val="000000"/>
          <w:sz w:val="20"/>
          <w:szCs w:val="20"/>
        </w:rPr>
        <w:t>licensed</w:t>
      </w:r>
      <w:r w:rsidR="005A7506" w:rsidRPr="004A4C03">
        <w:rPr>
          <w:rFonts w:ascii="Tahoma" w:hAnsi="Tahoma" w:cs="Tahoma"/>
          <w:color w:val="000000"/>
          <w:sz w:val="20"/>
          <w:szCs w:val="20"/>
        </w:rPr>
        <w:t xml:space="preserve"> waste handler</w:t>
      </w:r>
    </w:p>
    <w:p w14:paraId="0DC9B330" w14:textId="77777777" w:rsidR="00722BE5" w:rsidRPr="004A4C03" w:rsidRDefault="00722BE5" w:rsidP="004A4C03">
      <w:pPr>
        <w:pStyle w:val="ListParagraph"/>
        <w:numPr>
          <w:ilvl w:val="0"/>
          <w:numId w:val="78"/>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Provide litter collection facilities such as bins</w:t>
      </w:r>
      <w:r w:rsidR="005A7506" w:rsidRPr="004A4C03">
        <w:rPr>
          <w:rFonts w:ascii="Tahoma" w:hAnsi="Tahoma" w:cs="Tahoma"/>
          <w:color w:val="000000"/>
          <w:sz w:val="20"/>
          <w:szCs w:val="20"/>
        </w:rPr>
        <w:t xml:space="preserve"> and create awareness campaigns to segregate as early as possible, using the appropriate bins</w:t>
      </w:r>
    </w:p>
    <w:p w14:paraId="0DEBFE33" w14:textId="77777777" w:rsidR="00722BE5" w:rsidRPr="004A4C03" w:rsidRDefault="00722BE5" w:rsidP="004A4C03">
      <w:pPr>
        <w:pStyle w:val="ListParagraph"/>
        <w:numPr>
          <w:ilvl w:val="0"/>
          <w:numId w:val="78"/>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 xml:space="preserve">Contractor to put in place and comply with a site waste management plan </w:t>
      </w:r>
    </w:p>
    <w:p w14:paraId="3183A220" w14:textId="77777777" w:rsidR="00722BE5" w:rsidRPr="004A4C03" w:rsidRDefault="00722BE5" w:rsidP="004A4C03">
      <w:pPr>
        <w:pStyle w:val="ListParagraph"/>
        <w:numPr>
          <w:ilvl w:val="0"/>
          <w:numId w:val="78"/>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The contractor should comply with the requirement of OSHA ACT 2007 and Building rules on storage of construction materials</w:t>
      </w:r>
    </w:p>
    <w:p w14:paraId="21EF76ED" w14:textId="77777777" w:rsidR="00722BE5" w:rsidRPr="004A4C03" w:rsidRDefault="00722BE5" w:rsidP="004A4C03">
      <w:pPr>
        <w:pStyle w:val="ListParagraph"/>
        <w:numPr>
          <w:ilvl w:val="0"/>
          <w:numId w:val="78"/>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 xml:space="preserve">Use of durable, long-lasting materials that will not need to be replaced as often, thereby reducing the amount of waste generated over time </w:t>
      </w:r>
    </w:p>
    <w:p w14:paraId="7AB218A4" w14:textId="77777777" w:rsidR="00722BE5" w:rsidRPr="004A4C03" w:rsidRDefault="00722BE5" w:rsidP="004A4C03">
      <w:pPr>
        <w:pStyle w:val="ListParagraph"/>
        <w:numPr>
          <w:ilvl w:val="0"/>
          <w:numId w:val="78"/>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 xml:space="preserve">Recovery of materials remains and return to stores </w:t>
      </w:r>
    </w:p>
    <w:p w14:paraId="1D6854C6" w14:textId="77777777" w:rsidR="00722BE5" w:rsidRPr="004A4C03" w:rsidRDefault="00722BE5" w:rsidP="004A4C03">
      <w:pPr>
        <w:pStyle w:val="ListParagraph"/>
        <w:numPr>
          <w:ilvl w:val="0"/>
          <w:numId w:val="78"/>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Re-use of materials where possible</w:t>
      </w:r>
    </w:p>
    <w:p w14:paraId="4688F9E2" w14:textId="77777777" w:rsidR="00722BE5" w:rsidRPr="004A4C03" w:rsidRDefault="00722BE5" w:rsidP="004A4C03">
      <w:pPr>
        <w:pStyle w:val="ListParagraph"/>
        <w:numPr>
          <w:ilvl w:val="0"/>
          <w:numId w:val="78"/>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 xml:space="preserve">Proper budgeting to avoid waste generation </w:t>
      </w:r>
    </w:p>
    <w:p w14:paraId="0FE737A9" w14:textId="77777777" w:rsidR="00722BE5" w:rsidRPr="004A4C03" w:rsidRDefault="00722BE5" w:rsidP="004A4C03">
      <w:pPr>
        <w:pStyle w:val="Heading3"/>
        <w:rPr>
          <w:rFonts w:ascii="Tahoma" w:hAnsi="Tahoma" w:cs="Tahoma"/>
          <w:sz w:val="20"/>
          <w:szCs w:val="20"/>
        </w:rPr>
      </w:pPr>
      <w:bookmarkStart w:id="1597" w:name="_Toc103157893"/>
      <w:bookmarkStart w:id="1598" w:name="_Toc103761312"/>
      <w:bookmarkStart w:id="1599" w:name="_Toc103763003"/>
      <w:bookmarkStart w:id="1600" w:name="_Toc103782235"/>
      <w:bookmarkStart w:id="1601" w:name="_Toc103847939"/>
      <w:bookmarkStart w:id="1602" w:name="_Toc103782236"/>
      <w:bookmarkStart w:id="1603" w:name="_Toc148524354"/>
      <w:bookmarkEnd w:id="1597"/>
      <w:bookmarkEnd w:id="1598"/>
      <w:bookmarkEnd w:id="1599"/>
      <w:bookmarkEnd w:id="1600"/>
      <w:bookmarkEnd w:id="1601"/>
      <w:r w:rsidRPr="004A4C03">
        <w:rPr>
          <w:rFonts w:ascii="Tahoma" w:hAnsi="Tahoma" w:cs="Tahoma"/>
          <w:sz w:val="20"/>
          <w:szCs w:val="20"/>
        </w:rPr>
        <w:t>Impacts on Water Resources and Water Quality</w:t>
      </w:r>
      <w:bookmarkEnd w:id="1602"/>
      <w:bookmarkEnd w:id="1603"/>
      <w:r w:rsidRPr="004A4C03">
        <w:rPr>
          <w:rFonts w:ascii="Tahoma" w:hAnsi="Tahoma" w:cs="Tahoma"/>
          <w:sz w:val="20"/>
          <w:szCs w:val="20"/>
        </w:rPr>
        <w:t xml:space="preserve"> </w:t>
      </w:r>
    </w:p>
    <w:p w14:paraId="344EF8BB" w14:textId="77777777" w:rsidR="00722BE5" w:rsidRPr="004A4C03" w:rsidRDefault="00722BE5" w:rsidP="004A4C03">
      <w:pPr>
        <w:autoSpaceDE w:val="0"/>
        <w:autoSpaceDN w:val="0"/>
        <w:adjustRightInd w:val="0"/>
        <w:spacing w:after="0"/>
        <w:jc w:val="both"/>
        <w:rPr>
          <w:rFonts w:ascii="Tahoma" w:hAnsi="Tahoma" w:cs="Tahoma"/>
          <w:b/>
          <w:bCs/>
          <w:sz w:val="20"/>
          <w:szCs w:val="20"/>
        </w:rPr>
      </w:pPr>
      <w:r w:rsidRPr="004A4C03">
        <w:rPr>
          <w:rFonts w:ascii="Tahoma" w:hAnsi="Tahoma" w:cs="Tahoma"/>
          <w:sz w:val="20"/>
          <w:szCs w:val="20"/>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w:t>
      </w:r>
      <w:r w:rsidR="008F014D" w:rsidRPr="004A4C03">
        <w:rPr>
          <w:rFonts w:ascii="Tahoma" w:hAnsi="Tahoma" w:cs="Tahoma"/>
          <w:bCs/>
          <w:sz w:val="20"/>
          <w:szCs w:val="20"/>
        </w:rPr>
        <w:t>minor</w:t>
      </w:r>
      <w:r w:rsidRPr="004A4C03">
        <w:rPr>
          <w:rFonts w:ascii="Tahoma" w:hAnsi="Tahoma" w:cs="Tahoma"/>
          <w:sz w:val="20"/>
          <w:szCs w:val="20"/>
        </w:rPr>
        <w:t>, provided the necessary mitigation/</w:t>
      </w:r>
      <w:r w:rsidR="005A7506" w:rsidRPr="004A4C03">
        <w:rPr>
          <w:rFonts w:ascii="Tahoma" w:hAnsi="Tahoma" w:cs="Tahoma"/>
          <w:sz w:val="20"/>
          <w:szCs w:val="20"/>
        </w:rPr>
        <w:t xml:space="preserve"> </w:t>
      </w:r>
      <w:r w:rsidRPr="004A4C03">
        <w:rPr>
          <w:rFonts w:ascii="Tahoma" w:hAnsi="Tahoma" w:cs="Tahoma"/>
          <w:sz w:val="20"/>
          <w:szCs w:val="20"/>
        </w:rPr>
        <w:t>management measures are implemented.</w:t>
      </w:r>
      <w:r w:rsidR="00D36AD3" w:rsidRPr="004A4C03">
        <w:rPr>
          <w:rFonts w:ascii="Tahoma" w:hAnsi="Tahoma" w:cs="Tahoma"/>
          <w:sz w:val="20"/>
          <w:szCs w:val="20"/>
        </w:rPr>
        <w:t xml:space="preserve"> The people in Bumburi area use a</w:t>
      </w:r>
      <w:r w:rsidR="005A7506" w:rsidRPr="004A4C03">
        <w:rPr>
          <w:rFonts w:ascii="Tahoma" w:hAnsi="Tahoma" w:cs="Tahoma"/>
          <w:sz w:val="20"/>
          <w:szCs w:val="20"/>
        </w:rPr>
        <w:t>n</w:t>
      </w:r>
      <w:r w:rsidR="00D36AD3" w:rsidRPr="004A4C03">
        <w:rPr>
          <w:rFonts w:ascii="Tahoma" w:hAnsi="Tahoma" w:cs="Tahoma"/>
          <w:sz w:val="20"/>
          <w:szCs w:val="20"/>
        </w:rPr>
        <w:t xml:space="preserve"> earth dam as the main source of water and care must be exercised to avoid any pollution to the water source.</w:t>
      </w:r>
      <w:r w:rsidR="004E13BE" w:rsidRPr="004A4C03">
        <w:rPr>
          <w:rFonts w:ascii="Tahoma" w:hAnsi="Tahoma" w:cs="Tahoma"/>
          <w:sz w:val="20"/>
          <w:szCs w:val="20"/>
        </w:rPr>
        <w:t xml:space="preserve"> </w:t>
      </w:r>
    </w:p>
    <w:p w14:paraId="54A8E976" w14:textId="77777777" w:rsidR="00722BE5" w:rsidRPr="004A4C03" w:rsidRDefault="00722BE5" w:rsidP="004A4C03">
      <w:pPr>
        <w:autoSpaceDE w:val="0"/>
        <w:autoSpaceDN w:val="0"/>
        <w:adjustRightInd w:val="0"/>
        <w:spacing w:after="0"/>
        <w:jc w:val="both"/>
        <w:rPr>
          <w:rFonts w:ascii="Tahoma" w:hAnsi="Tahoma" w:cs="Tahoma"/>
          <w:sz w:val="20"/>
          <w:szCs w:val="20"/>
        </w:rPr>
      </w:pPr>
    </w:p>
    <w:p w14:paraId="6F11314D" w14:textId="77777777" w:rsidR="00722BE5" w:rsidRPr="004A4C03" w:rsidRDefault="00722BE5"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Mitigation Measures</w:t>
      </w:r>
    </w:p>
    <w:p w14:paraId="019D4439" w14:textId="77777777" w:rsidR="00722BE5" w:rsidRPr="004A4C03" w:rsidRDefault="00722BE5" w:rsidP="004A4C03">
      <w:pPr>
        <w:autoSpaceDE w:val="0"/>
        <w:autoSpaceDN w:val="0"/>
        <w:adjustRightInd w:val="0"/>
        <w:spacing w:after="0"/>
        <w:jc w:val="both"/>
        <w:rPr>
          <w:rFonts w:ascii="Tahoma" w:hAnsi="Tahoma" w:cs="Tahoma"/>
          <w:sz w:val="20"/>
          <w:szCs w:val="20"/>
        </w:rPr>
      </w:pPr>
      <w:r w:rsidRPr="004A4C03">
        <w:rPr>
          <w:rFonts w:ascii="Tahoma" w:hAnsi="Tahoma" w:cs="Tahoma"/>
          <w:color w:val="000000"/>
          <w:sz w:val="20"/>
          <w:szCs w:val="20"/>
        </w:rPr>
        <w:t xml:space="preserve">Measures shall be put in place to minimize erosion and sediment mobility, especially during construction. These measures include: </w:t>
      </w:r>
    </w:p>
    <w:p w14:paraId="094EEBE4" w14:textId="77777777" w:rsidR="00722BE5" w:rsidRPr="004A4C03" w:rsidRDefault="00722BE5" w:rsidP="004A4C03">
      <w:pPr>
        <w:pStyle w:val="ListParagraph"/>
        <w:numPr>
          <w:ilvl w:val="0"/>
          <w:numId w:val="7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Clear the necessary areas only. </w:t>
      </w:r>
    </w:p>
    <w:p w14:paraId="33BC519D" w14:textId="77777777" w:rsidR="00722BE5" w:rsidRPr="004A4C03" w:rsidRDefault="00722BE5" w:rsidP="004A4C03">
      <w:pPr>
        <w:pStyle w:val="ListParagraph"/>
        <w:numPr>
          <w:ilvl w:val="0"/>
          <w:numId w:val="7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Appropriate remedial measures shall be implemented by the contractor in the event of erosion.</w:t>
      </w:r>
    </w:p>
    <w:p w14:paraId="5A93B376" w14:textId="77777777" w:rsidR="00722BE5" w:rsidRPr="004A4C03" w:rsidRDefault="00722BE5" w:rsidP="004A4C03">
      <w:pPr>
        <w:pStyle w:val="ListParagraph"/>
        <w:numPr>
          <w:ilvl w:val="0"/>
          <w:numId w:val="7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Infrastructure shall be designed to ensure that contaminated run-off does not reach watercourses.</w:t>
      </w:r>
    </w:p>
    <w:p w14:paraId="6F5899A2" w14:textId="77777777" w:rsidR="00722BE5" w:rsidRPr="004A4C03" w:rsidRDefault="00722BE5" w:rsidP="004A4C03">
      <w:pPr>
        <w:pStyle w:val="ListParagraph"/>
        <w:numPr>
          <w:ilvl w:val="0"/>
          <w:numId w:val="7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In the event of an oil spill the procedures contained in the emergency response plan of the contractor will come into effect.</w:t>
      </w:r>
    </w:p>
    <w:p w14:paraId="350AC341" w14:textId="77777777" w:rsidR="00722BE5" w:rsidRPr="004A4C03" w:rsidRDefault="00722BE5" w:rsidP="004A4C03">
      <w:pPr>
        <w:pStyle w:val="ListParagraph"/>
        <w:numPr>
          <w:ilvl w:val="0"/>
          <w:numId w:val="79"/>
        </w:numPr>
        <w:spacing w:after="0"/>
        <w:jc w:val="both"/>
        <w:rPr>
          <w:rFonts w:ascii="Tahoma" w:hAnsi="Tahoma" w:cs="Tahoma"/>
          <w:sz w:val="20"/>
          <w:szCs w:val="20"/>
        </w:rPr>
      </w:pPr>
      <w:r w:rsidRPr="004A4C03">
        <w:rPr>
          <w:rFonts w:ascii="Tahoma" w:hAnsi="Tahoma" w:cs="Tahoma"/>
          <w:sz w:val="20"/>
          <w:szCs w:val="20"/>
        </w:rPr>
        <w:t>No vehicle maintenance and service shall be done at project site but in approved garages or service stations to avoid any possible oil and fuel spills that could contaminate soils and possibly ground water quality.</w:t>
      </w:r>
    </w:p>
    <w:p w14:paraId="78F16190" w14:textId="77777777" w:rsidR="00722BE5" w:rsidRPr="004A4C03" w:rsidRDefault="00722BE5" w:rsidP="004A4C03">
      <w:pPr>
        <w:numPr>
          <w:ilvl w:val="0"/>
          <w:numId w:val="79"/>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Ensure that potential sources of petro-chemical pollution are handled in such a way to reduce chances of spills and leaks. </w:t>
      </w:r>
    </w:p>
    <w:p w14:paraId="5F38C00E" w14:textId="77777777" w:rsidR="00722BE5" w:rsidRPr="004A4C03" w:rsidRDefault="00722BE5" w:rsidP="004A4C03">
      <w:pPr>
        <w:pStyle w:val="ListParagraph"/>
        <w:numPr>
          <w:ilvl w:val="0"/>
          <w:numId w:val="7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Construction activities to avoid any </w:t>
      </w:r>
      <w:r w:rsidR="002E5B9C" w:rsidRPr="004A4C03">
        <w:rPr>
          <w:rFonts w:ascii="Tahoma" w:hAnsi="Tahoma" w:cs="Tahoma"/>
          <w:sz w:val="20"/>
          <w:szCs w:val="20"/>
        </w:rPr>
        <w:t>unchanneled</w:t>
      </w:r>
      <w:r w:rsidRPr="004A4C03">
        <w:rPr>
          <w:rFonts w:ascii="Tahoma" w:hAnsi="Tahoma" w:cs="Tahoma"/>
          <w:sz w:val="20"/>
          <w:szCs w:val="20"/>
        </w:rPr>
        <w:t xml:space="preserve"> flow of water at the site </w:t>
      </w:r>
    </w:p>
    <w:p w14:paraId="1F2CC4E9" w14:textId="77777777" w:rsidR="00722BE5" w:rsidRPr="004A4C03" w:rsidRDefault="00722BE5" w:rsidP="004A4C03">
      <w:pPr>
        <w:pStyle w:val="ListParagraph"/>
        <w:numPr>
          <w:ilvl w:val="0"/>
          <w:numId w:val="7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Storage areas that contain hazardous substances should be bundled with an approved impermeable liner and provision for a pit to be made in case of oil spill. </w:t>
      </w:r>
    </w:p>
    <w:p w14:paraId="138AE0BC" w14:textId="77777777" w:rsidR="00722BE5" w:rsidRPr="004A4C03" w:rsidRDefault="00722BE5" w:rsidP="004A4C03">
      <w:pPr>
        <w:pStyle w:val="ListParagraph"/>
        <w:numPr>
          <w:ilvl w:val="0"/>
          <w:numId w:val="7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excavation and use of rubbish pits during construction should be strictly prohibited.</w:t>
      </w:r>
    </w:p>
    <w:p w14:paraId="51DC47B7" w14:textId="77777777" w:rsidR="00722BE5" w:rsidRPr="004A4C03" w:rsidRDefault="00722BE5" w:rsidP="004A4C03">
      <w:pPr>
        <w:pStyle w:val="ListParagraph"/>
        <w:numPr>
          <w:ilvl w:val="0"/>
          <w:numId w:val="7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 waste disposal area should be designated within the active construction area and this should be equipped with suitable containers </w:t>
      </w:r>
      <w:r w:rsidR="002E5B9C" w:rsidRPr="004A4C03">
        <w:rPr>
          <w:rFonts w:ascii="Tahoma" w:hAnsi="Tahoma" w:cs="Tahoma"/>
          <w:sz w:val="20"/>
          <w:szCs w:val="20"/>
        </w:rPr>
        <w:t>i.e.,</w:t>
      </w:r>
      <w:r w:rsidRPr="004A4C03">
        <w:rPr>
          <w:rFonts w:ascii="Tahoma" w:hAnsi="Tahoma" w:cs="Tahoma"/>
          <w:sz w:val="20"/>
          <w:szCs w:val="20"/>
        </w:rPr>
        <w:t xml:space="preserve"> skips or bins of sufficient capacity and designed to contain and prevent refuse from being blown by wind, </w:t>
      </w:r>
    </w:p>
    <w:p w14:paraId="0AB812E6" w14:textId="77777777" w:rsidR="00722BE5" w:rsidRPr="004A4C03" w:rsidRDefault="00722BE5" w:rsidP="004A4C03">
      <w:pPr>
        <w:numPr>
          <w:ilvl w:val="0"/>
          <w:numId w:val="79"/>
        </w:numPr>
        <w:autoSpaceDE w:val="0"/>
        <w:autoSpaceDN w:val="0"/>
        <w:adjustRightInd w:val="0"/>
        <w:spacing w:after="0"/>
        <w:jc w:val="both"/>
        <w:rPr>
          <w:rFonts w:ascii="Tahoma" w:hAnsi="Tahoma" w:cs="Tahoma"/>
          <w:color w:val="000000"/>
          <w:sz w:val="20"/>
          <w:szCs w:val="20"/>
        </w:rPr>
      </w:pPr>
      <w:r w:rsidRPr="004A4C03">
        <w:rPr>
          <w:rFonts w:ascii="Tahoma" w:hAnsi="Tahoma" w:cs="Tahoma"/>
          <w:sz w:val="20"/>
          <w:szCs w:val="20"/>
        </w:rPr>
        <w:t>Areas contaminated by spilled concrete and/or fuels and oils leaking from vehicles and machinery should be cleaned immediately.</w:t>
      </w:r>
    </w:p>
    <w:p w14:paraId="52B9A5BF" w14:textId="77777777" w:rsidR="004E13BE" w:rsidRPr="004A4C03" w:rsidRDefault="004E13BE" w:rsidP="004A4C03">
      <w:pPr>
        <w:numPr>
          <w:ilvl w:val="0"/>
          <w:numId w:val="79"/>
        </w:numPr>
        <w:autoSpaceDE w:val="0"/>
        <w:autoSpaceDN w:val="0"/>
        <w:adjustRightInd w:val="0"/>
        <w:spacing w:after="0"/>
        <w:jc w:val="both"/>
        <w:rPr>
          <w:rFonts w:ascii="Tahoma" w:hAnsi="Tahoma" w:cs="Tahoma"/>
          <w:color w:val="000000"/>
          <w:sz w:val="20"/>
          <w:szCs w:val="20"/>
        </w:rPr>
      </w:pPr>
      <w:r w:rsidRPr="004A4C03">
        <w:rPr>
          <w:rFonts w:ascii="Tahoma" w:hAnsi="Tahoma" w:cs="Tahoma"/>
          <w:sz w:val="20"/>
          <w:szCs w:val="20"/>
        </w:rPr>
        <w:t>The contractor to source for alternative source of water for construction purposes to avoid potential conflict with the community</w:t>
      </w:r>
    </w:p>
    <w:p w14:paraId="37185FF6" w14:textId="77777777" w:rsidR="00722BE5" w:rsidRPr="004A4C03" w:rsidRDefault="00722BE5" w:rsidP="004A4C03">
      <w:pPr>
        <w:pStyle w:val="Heading3"/>
        <w:rPr>
          <w:rFonts w:ascii="Tahoma" w:hAnsi="Tahoma" w:cs="Tahoma"/>
          <w:sz w:val="20"/>
          <w:szCs w:val="20"/>
        </w:rPr>
      </w:pPr>
      <w:bookmarkStart w:id="1604" w:name="_Toc103157895"/>
      <w:bookmarkStart w:id="1605" w:name="_Toc103761314"/>
      <w:bookmarkStart w:id="1606" w:name="_Toc103763005"/>
      <w:bookmarkStart w:id="1607" w:name="_Toc103782237"/>
      <w:bookmarkStart w:id="1608" w:name="_Toc103847941"/>
      <w:bookmarkStart w:id="1609" w:name="_Toc103782238"/>
      <w:bookmarkStart w:id="1610" w:name="_Toc148524355"/>
      <w:bookmarkEnd w:id="1604"/>
      <w:bookmarkEnd w:id="1605"/>
      <w:bookmarkEnd w:id="1606"/>
      <w:bookmarkEnd w:id="1607"/>
      <w:bookmarkEnd w:id="1608"/>
      <w:r w:rsidRPr="004A4C03">
        <w:rPr>
          <w:rFonts w:ascii="Tahoma" w:hAnsi="Tahoma" w:cs="Tahoma"/>
          <w:sz w:val="20"/>
          <w:szCs w:val="20"/>
        </w:rPr>
        <w:t>Noise and vibration</w:t>
      </w:r>
      <w:bookmarkEnd w:id="1609"/>
      <w:bookmarkEnd w:id="1610"/>
    </w:p>
    <w:p w14:paraId="3D263676" w14:textId="77777777" w:rsidR="008F014D" w:rsidRPr="004A4C03" w:rsidRDefault="00722BE5"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w:t>
      </w:r>
      <w:r w:rsidR="008F014D" w:rsidRPr="004A4C03">
        <w:rPr>
          <w:rFonts w:ascii="Tahoma" w:hAnsi="Tahoma" w:cs="Tahoma"/>
          <w:sz w:val="20"/>
          <w:szCs w:val="20"/>
        </w:rPr>
        <w:t>The impact significance has therefore been assessed minor. This due to the fact that the impact magnitude is low and the receptor sensitivity is medium. The site is on very close proximity to Bumburi dispensary and few residential houses nearby.</w:t>
      </w:r>
    </w:p>
    <w:p w14:paraId="7E041B63" w14:textId="77777777" w:rsidR="00722BE5" w:rsidRPr="004A4C03" w:rsidRDefault="00722BE5" w:rsidP="004A4C03">
      <w:pPr>
        <w:autoSpaceDE w:val="0"/>
        <w:autoSpaceDN w:val="0"/>
        <w:adjustRightInd w:val="0"/>
        <w:spacing w:after="0"/>
        <w:jc w:val="both"/>
        <w:rPr>
          <w:rFonts w:ascii="Tahoma" w:hAnsi="Tahoma" w:cs="Tahoma"/>
          <w:color w:val="000000"/>
          <w:sz w:val="20"/>
          <w:szCs w:val="20"/>
        </w:rPr>
      </w:pPr>
    </w:p>
    <w:p w14:paraId="7E9BB2F3" w14:textId="77777777" w:rsidR="00722BE5" w:rsidRPr="004A4C03" w:rsidRDefault="00722BE5"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Mitigation Measures for Noise and Vibration</w:t>
      </w:r>
    </w:p>
    <w:p w14:paraId="362D1C93" w14:textId="77777777" w:rsidR="00722BE5" w:rsidRPr="004A4C03" w:rsidRDefault="00722BE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These proposed mitigation measures </w:t>
      </w:r>
      <w:r w:rsidR="00206E2D" w:rsidRPr="004A4C03">
        <w:rPr>
          <w:rFonts w:ascii="Tahoma" w:hAnsi="Tahoma" w:cs="Tahoma"/>
          <w:color w:val="000000"/>
          <w:sz w:val="20"/>
          <w:szCs w:val="20"/>
        </w:rPr>
        <w:t>aim</w:t>
      </w:r>
      <w:r w:rsidRPr="004A4C03">
        <w:rPr>
          <w:rFonts w:ascii="Tahoma" w:hAnsi="Tahoma" w:cs="Tahoma"/>
          <w:color w:val="000000"/>
          <w:sz w:val="20"/>
          <w:szCs w:val="20"/>
        </w:rPr>
        <w:t xml:space="preserve"> to ensure that noise generated during construction is kept to minimum and adheres to relevant noise standards. They include:</w:t>
      </w:r>
    </w:p>
    <w:p w14:paraId="7BADF676" w14:textId="77777777" w:rsidR="00722BE5" w:rsidRPr="004A4C03" w:rsidRDefault="00722BE5" w:rsidP="004A4C03">
      <w:pPr>
        <w:pStyle w:val="ListParagraph"/>
        <w:numPr>
          <w:ilvl w:val="0"/>
          <w:numId w:val="80"/>
        </w:numPr>
        <w:spacing w:after="0"/>
        <w:ind w:left="360"/>
        <w:jc w:val="both"/>
        <w:rPr>
          <w:rFonts w:ascii="Tahoma" w:hAnsi="Tahoma" w:cs="Tahoma"/>
          <w:sz w:val="20"/>
          <w:szCs w:val="20"/>
        </w:rPr>
      </w:pPr>
      <w:r w:rsidRPr="004A4C03">
        <w:rPr>
          <w:rFonts w:ascii="Tahoma" w:hAnsi="Tahoma" w:cs="Tahoma"/>
          <w:sz w:val="20"/>
          <w:szCs w:val="20"/>
        </w:rPr>
        <w:t>Fencing off the construction site with iron sheet during construction</w:t>
      </w:r>
    </w:p>
    <w:p w14:paraId="5BD4FC82" w14:textId="77777777" w:rsidR="00722BE5" w:rsidRPr="004A4C03" w:rsidRDefault="00722BE5" w:rsidP="004A4C03">
      <w:pPr>
        <w:numPr>
          <w:ilvl w:val="0"/>
          <w:numId w:val="80"/>
        </w:numPr>
        <w:spacing w:after="0"/>
        <w:ind w:left="360"/>
        <w:jc w:val="both"/>
        <w:rPr>
          <w:rFonts w:ascii="Tahoma" w:hAnsi="Tahoma" w:cs="Tahoma"/>
          <w:sz w:val="20"/>
          <w:szCs w:val="20"/>
        </w:rPr>
      </w:pPr>
      <w:r w:rsidRPr="004A4C03">
        <w:rPr>
          <w:rFonts w:ascii="Tahoma" w:hAnsi="Tahoma" w:cs="Tahoma"/>
          <w:sz w:val="20"/>
          <w:szCs w:val="20"/>
        </w:rPr>
        <w:t>Install portable barriers to shield compactors thereby reducing noise levels.</w:t>
      </w:r>
    </w:p>
    <w:p w14:paraId="14E7F9F2" w14:textId="77777777" w:rsidR="00722BE5" w:rsidRPr="004A4C03" w:rsidRDefault="00722BE5" w:rsidP="004A4C03">
      <w:pPr>
        <w:pStyle w:val="ListParagraph"/>
        <w:numPr>
          <w:ilvl w:val="0"/>
          <w:numId w:val="80"/>
        </w:numPr>
        <w:spacing w:after="0"/>
        <w:ind w:left="360"/>
        <w:jc w:val="both"/>
        <w:rPr>
          <w:rFonts w:ascii="Tahoma" w:hAnsi="Tahoma" w:cs="Tahoma"/>
          <w:sz w:val="20"/>
          <w:szCs w:val="20"/>
        </w:rPr>
      </w:pPr>
      <w:r w:rsidRPr="004A4C03">
        <w:rPr>
          <w:rFonts w:ascii="Tahoma" w:hAnsi="Tahoma" w:cs="Tahoma"/>
          <w:sz w:val="20"/>
          <w:szCs w:val="20"/>
        </w:rPr>
        <w:t>Use of noise-suppression techniques to minimize the impact of construction noise at the project site.</w:t>
      </w:r>
    </w:p>
    <w:p w14:paraId="226C6FEA" w14:textId="77777777" w:rsidR="00722BE5" w:rsidRPr="004A4C03" w:rsidRDefault="00722BE5" w:rsidP="004A4C03">
      <w:pPr>
        <w:numPr>
          <w:ilvl w:val="0"/>
          <w:numId w:val="81"/>
        </w:numPr>
        <w:spacing w:after="0"/>
        <w:ind w:left="360"/>
        <w:jc w:val="both"/>
        <w:rPr>
          <w:rFonts w:ascii="Tahoma" w:hAnsi="Tahoma" w:cs="Tahoma"/>
          <w:sz w:val="20"/>
          <w:szCs w:val="20"/>
        </w:rPr>
      </w:pPr>
      <w:r w:rsidRPr="004A4C03">
        <w:rPr>
          <w:rFonts w:ascii="Tahoma" w:hAnsi="Tahoma" w:cs="Tahoma"/>
          <w:sz w:val="20"/>
          <w:szCs w:val="20"/>
        </w:rPr>
        <w:t>Use equipment designed with noise control elements.</w:t>
      </w:r>
    </w:p>
    <w:p w14:paraId="350E23EC" w14:textId="77777777" w:rsidR="00722BE5" w:rsidRPr="004A4C03" w:rsidRDefault="00722BE5" w:rsidP="004A4C03">
      <w:pPr>
        <w:numPr>
          <w:ilvl w:val="0"/>
          <w:numId w:val="81"/>
        </w:numPr>
        <w:spacing w:after="0"/>
        <w:ind w:left="360"/>
        <w:jc w:val="both"/>
        <w:rPr>
          <w:rFonts w:ascii="Tahoma" w:hAnsi="Tahoma" w:cs="Tahoma"/>
          <w:sz w:val="20"/>
          <w:szCs w:val="20"/>
        </w:rPr>
      </w:pPr>
      <w:r w:rsidRPr="004A4C03">
        <w:rPr>
          <w:rFonts w:ascii="Tahoma" w:hAnsi="Tahoma" w:cs="Tahoma"/>
          <w:sz w:val="20"/>
          <w:szCs w:val="20"/>
        </w:rPr>
        <w:t>Co-ordinate with relevant agencies regarding all construction activities.</w:t>
      </w:r>
    </w:p>
    <w:p w14:paraId="7A84EC3F" w14:textId="77777777" w:rsidR="00722BE5" w:rsidRPr="004A4C03" w:rsidRDefault="00722BE5" w:rsidP="004A4C03">
      <w:pPr>
        <w:numPr>
          <w:ilvl w:val="0"/>
          <w:numId w:val="81"/>
        </w:numPr>
        <w:spacing w:after="0"/>
        <w:ind w:left="360"/>
        <w:jc w:val="both"/>
        <w:rPr>
          <w:rFonts w:ascii="Tahoma" w:hAnsi="Tahoma" w:cs="Tahoma"/>
          <w:sz w:val="20"/>
          <w:szCs w:val="20"/>
        </w:rPr>
      </w:pPr>
      <w:r w:rsidRPr="004A4C03">
        <w:rPr>
          <w:rFonts w:ascii="Tahoma" w:hAnsi="Tahoma" w:cs="Tahoma"/>
          <w:sz w:val="20"/>
          <w:szCs w:val="20"/>
        </w:rPr>
        <w:t xml:space="preserve">Limit vehicles to minimum idling time and observe a common-sense approach to vehicle use, and encourage drivers to switch off vehicle engines whenever possible. </w:t>
      </w:r>
    </w:p>
    <w:p w14:paraId="58683315" w14:textId="77777777" w:rsidR="00722BE5" w:rsidRPr="004A4C03" w:rsidRDefault="00722BE5" w:rsidP="004A4C03">
      <w:pPr>
        <w:numPr>
          <w:ilvl w:val="0"/>
          <w:numId w:val="81"/>
        </w:numPr>
        <w:spacing w:after="0"/>
        <w:ind w:left="360"/>
        <w:jc w:val="both"/>
        <w:rPr>
          <w:rFonts w:ascii="Tahoma" w:hAnsi="Tahoma" w:cs="Tahoma"/>
          <w:sz w:val="20"/>
          <w:szCs w:val="20"/>
        </w:rPr>
      </w:pPr>
      <w:r w:rsidRPr="004A4C03">
        <w:rPr>
          <w:rFonts w:ascii="Tahoma" w:hAnsi="Tahoma" w:cs="Tahoma"/>
          <w:sz w:val="20"/>
          <w:szCs w:val="20"/>
        </w:rPr>
        <w:t>Set and observe speed limits and avoid raving of engines</w:t>
      </w:r>
    </w:p>
    <w:p w14:paraId="307C92C2" w14:textId="77777777" w:rsidR="00722BE5" w:rsidRPr="004A4C03" w:rsidRDefault="00722BE5" w:rsidP="004A4C03">
      <w:pPr>
        <w:pStyle w:val="ListParagraph"/>
        <w:numPr>
          <w:ilvl w:val="0"/>
          <w:numId w:val="81"/>
        </w:numPr>
        <w:autoSpaceDE w:val="0"/>
        <w:autoSpaceDN w:val="0"/>
        <w:adjustRightInd w:val="0"/>
        <w:spacing w:after="0"/>
        <w:ind w:left="360"/>
        <w:jc w:val="both"/>
        <w:rPr>
          <w:rFonts w:ascii="Tahoma" w:hAnsi="Tahoma" w:cs="Tahoma"/>
          <w:color w:val="000000"/>
          <w:sz w:val="20"/>
          <w:szCs w:val="20"/>
        </w:rPr>
      </w:pPr>
      <w:r w:rsidRPr="004A4C03">
        <w:rPr>
          <w:rFonts w:ascii="Tahoma" w:hAnsi="Tahoma" w:cs="Tahoma"/>
          <w:color w:val="000000"/>
          <w:sz w:val="20"/>
          <w:szCs w:val="20"/>
        </w:rPr>
        <w:t>The Contractor shall ensure that construction activities are limited to working hours (</w:t>
      </w:r>
      <w:r w:rsidR="002E5B9C" w:rsidRPr="004A4C03">
        <w:rPr>
          <w:rFonts w:ascii="Tahoma" w:hAnsi="Tahoma" w:cs="Tahoma"/>
          <w:color w:val="000000"/>
          <w:sz w:val="20"/>
          <w:szCs w:val="20"/>
        </w:rPr>
        <w:t>i.e.,</w:t>
      </w:r>
      <w:r w:rsidRPr="004A4C03">
        <w:rPr>
          <w:rFonts w:ascii="Tahoma" w:hAnsi="Tahoma" w:cs="Tahoma"/>
          <w:color w:val="000000"/>
          <w:sz w:val="20"/>
          <w:szCs w:val="20"/>
        </w:rPr>
        <w:t xml:space="preserve"> between 8am and 5pm daily) from Monday to Saturday, or as required in terms of legislation. </w:t>
      </w:r>
    </w:p>
    <w:p w14:paraId="3616E60F" w14:textId="77777777" w:rsidR="00722BE5" w:rsidRPr="004A4C03" w:rsidRDefault="00722BE5" w:rsidP="004A4C03">
      <w:pPr>
        <w:pStyle w:val="ListParagraph"/>
        <w:numPr>
          <w:ilvl w:val="0"/>
          <w:numId w:val="81"/>
        </w:numPr>
        <w:autoSpaceDE w:val="0"/>
        <w:autoSpaceDN w:val="0"/>
        <w:adjustRightInd w:val="0"/>
        <w:spacing w:after="0"/>
        <w:ind w:left="360"/>
        <w:jc w:val="both"/>
        <w:rPr>
          <w:rFonts w:ascii="Tahoma" w:hAnsi="Tahoma" w:cs="Tahoma"/>
          <w:b/>
          <w:color w:val="000000"/>
          <w:sz w:val="20"/>
          <w:szCs w:val="20"/>
        </w:rPr>
      </w:pPr>
      <w:r w:rsidRPr="004A4C03">
        <w:rPr>
          <w:rFonts w:ascii="Tahoma" w:hAnsi="Tahoma" w:cs="Tahoma"/>
          <w:sz w:val="20"/>
          <w:szCs w:val="20"/>
        </w:rPr>
        <w:t xml:space="preserve">Compliance with Noise and Vibration Regulations of 2009 is expected </w:t>
      </w:r>
    </w:p>
    <w:p w14:paraId="27848F2A" w14:textId="77777777" w:rsidR="00722BE5" w:rsidRPr="004A4C03" w:rsidRDefault="00722BE5" w:rsidP="004A4C03">
      <w:pPr>
        <w:pStyle w:val="Heading3"/>
        <w:rPr>
          <w:rFonts w:ascii="Tahoma" w:hAnsi="Tahoma" w:cs="Tahoma"/>
          <w:sz w:val="20"/>
          <w:szCs w:val="20"/>
        </w:rPr>
      </w:pPr>
      <w:bookmarkStart w:id="1611" w:name="_Toc103157897"/>
      <w:bookmarkStart w:id="1612" w:name="_Toc103761316"/>
      <w:bookmarkStart w:id="1613" w:name="_Toc103763007"/>
      <w:bookmarkStart w:id="1614" w:name="_Toc103782239"/>
      <w:bookmarkStart w:id="1615" w:name="_Toc103847943"/>
      <w:bookmarkStart w:id="1616" w:name="_Toc103782240"/>
      <w:bookmarkStart w:id="1617" w:name="_Toc148524356"/>
      <w:bookmarkEnd w:id="1611"/>
      <w:bookmarkEnd w:id="1612"/>
      <w:bookmarkEnd w:id="1613"/>
      <w:bookmarkEnd w:id="1614"/>
      <w:bookmarkEnd w:id="1615"/>
      <w:r w:rsidRPr="004A4C03">
        <w:rPr>
          <w:rFonts w:ascii="Tahoma" w:hAnsi="Tahoma" w:cs="Tahoma"/>
          <w:sz w:val="20"/>
          <w:szCs w:val="20"/>
        </w:rPr>
        <w:t xml:space="preserve">Impacts from Hazardous </w:t>
      </w:r>
      <w:r w:rsidR="00D35377" w:rsidRPr="004A4C03">
        <w:rPr>
          <w:rFonts w:ascii="Tahoma" w:hAnsi="Tahoma" w:cs="Tahoma"/>
          <w:sz w:val="20"/>
          <w:szCs w:val="20"/>
        </w:rPr>
        <w:t>Materials</w:t>
      </w:r>
      <w:bookmarkEnd w:id="1616"/>
      <w:bookmarkEnd w:id="1617"/>
      <w:r w:rsidR="00D35377" w:rsidRPr="004A4C03">
        <w:rPr>
          <w:rFonts w:ascii="Tahoma" w:hAnsi="Tahoma" w:cs="Tahoma"/>
          <w:sz w:val="20"/>
          <w:szCs w:val="20"/>
        </w:rPr>
        <w:t xml:space="preserve"> </w:t>
      </w:r>
    </w:p>
    <w:p w14:paraId="2374FD33" w14:textId="77777777" w:rsidR="00722BE5" w:rsidRPr="004A4C03" w:rsidRDefault="00722BE5" w:rsidP="004A4C03">
      <w:pPr>
        <w:autoSpaceDE w:val="0"/>
        <w:autoSpaceDN w:val="0"/>
        <w:adjustRightInd w:val="0"/>
        <w:spacing w:after="0"/>
        <w:jc w:val="both"/>
        <w:rPr>
          <w:rFonts w:ascii="Tahoma" w:hAnsi="Tahoma" w:cs="Tahoma"/>
          <w:sz w:val="20"/>
          <w:szCs w:val="20"/>
        </w:rPr>
      </w:pPr>
      <w:r w:rsidRPr="004A4C03">
        <w:rPr>
          <w:rFonts w:ascii="Tahoma" w:hAnsi="Tahoma" w:cs="Tahoma"/>
          <w:color w:val="000000"/>
          <w:sz w:val="20"/>
          <w:szCs w:val="20"/>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4A4C03">
        <w:rPr>
          <w:rFonts w:ascii="Tahoma" w:hAnsi="Tahoma" w:cs="Tahoma"/>
          <w:sz w:val="20"/>
          <w:szCs w:val="20"/>
        </w:rPr>
        <w:t xml:space="preserve">The amount of hazardous waste generated will be </w:t>
      </w:r>
      <w:r w:rsidR="00DC7E22" w:rsidRPr="004A4C03">
        <w:rPr>
          <w:rFonts w:ascii="Tahoma" w:hAnsi="Tahoma" w:cs="Tahoma"/>
          <w:sz w:val="20"/>
          <w:szCs w:val="20"/>
        </w:rPr>
        <w:t xml:space="preserve">minimal. </w:t>
      </w:r>
      <w:r w:rsidR="008F014D" w:rsidRPr="004A4C03">
        <w:rPr>
          <w:rFonts w:ascii="Tahoma" w:hAnsi="Tahoma" w:cs="Tahoma"/>
          <w:sz w:val="20"/>
          <w:szCs w:val="20"/>
        </w:rPr>
        <w:t>The significance of the impact will be minor due to a low magnitude and medium sensitivity.</w:t>
      </w:r>
    </w:p>
    <w:p w14:paraId="5A22572E" w14:textId="77777777" w:rsidR="008F014D" w:rsidRPr="004A4C03" w:rsidRDefault="008F014D" w:rsidP="004A4C03">
      <w:pPr>
        <w:autoSpaceDE w:val="0"/>
        <w:autoSpaceDN w:val="0"/>
        <w:adjustRightInd w:val="0"/>
        <w:spacing w:after="0"/>
        <w:jc w:val="both"/>
        <w:rPr>
          <w:rFonts w:ascii="Tahoma" w:hAnsi="Tahoma" w:cs="Tahoma"/>
          <w:color w:val="FF0000"/>
          <w:sz w:val="20"/>
          <w:szCs w:val="20"/>
        </w:rPr>
      </w:pPr>
    </w:p>
    <w:p w14:paraId="0586BCE8" w14:textId="77777777" w:rsidR="0015702B" w:rsidRPr="004A4C03" w:rsidRDefault="0015702B" w:rsidP="004A4C03">
      <w:pPr>
        <w:autoSpaceDE w:val="0"/>
        <w:autoSpaceDN w:val="0"/>
        <w:adjustRightInd w:val="0"/>
        <w:spacing w:after="0"/>
        <w:jc w:val="both"/>
        <w:rPr>
          <w:rFonts w:ascii="Tahoma" w:hAnsi="Tahoma" w:cs="Tahoma"/>
          <w:b/>
          <w:sz w:val="20"/>
          <w:szCs w:val="20"/>
        </w:rPr>
      </w:pPr>
    </w:p>
    <w:p w14:paraId="72776EC0" w14:textId="61D00CC5" w:rsidR="00722BE5" w:rsidRPr="004A4C03" w:rsidRDefault="00D35377"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Mitigation Measures</w:t>
      </w:r>
    </w:p>
    <w:p w14:paraId="6AE0C34B" w14:textId="77777777" w:rsidR="00722BE5" w:rsidRPr="004A4C03" w:rsidRDefault="00722BE5" w:rsidP="004A4C03">
      <w:pPr>
        <w:numPr>
          <w:ilvl w:val="0"/>
          <w:numId w:val="8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Maintenance of construction vehicles will not be done on site </w:t>
      </w:r>
    </w:p>
    <w:p w14:paraId="4BB104B7" w14:textId="3FB73551" w:rsidR="00722BE5" w:rsidRPr="004A4C03" w:rsidRDefault="00722BE5" w:rsidP="004A4C03">
      <w:pPr>
        <w:numPr>
          <w:ilvl w:val="0"/>
          <w:numId w:val="8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All hazardous products and waste should be </w:t>
      </w:r>
      <w:r w:rsidR="00B7000E" w:rsidRPr="004A4C03">
        <w:rPr>
          <w:rFonts w:ascii="Tahoma" w:hAnsi="Tahoma" w:cs="Tahoma"/>
          <w:sz w:val="20"/>
          <w:szCs w:val="20"/>
        </w:rPr>
        <w:t>labelled</w:t>
      </w:r>
      <w:r w:rsidRPr="004A4C03">
        <w:rPr>
          <w:rFonts w:ascii="Tahoma" w:hAnsi="Tahoma" w:cs="Tahoma"/>
          <w:sz w:val="20"/>
          <w:szCs w:val="20"/>
        </w:rPr>
        <w:t xml:space="preserve"> and handled properly to avoid contact with the ground</w:t>
      </w:r>
    </w:p>
    <w:p w14:paraId="610EACAE" w14:textId="77777777" w:rsidR="00DC7E22" w:rsidRPr="004A4C03" w:rsidRDefault="00DC7E22" w:rsidP="004A4C03">
      <w:pPr>
        <w:numPr>
          <w:ilvl w:val="0"/>
          <w:numId w:val="8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Material handling</w:t>
      </w:r>
      <w:r w:rsidR="003218A2" w:rsidRPr="004A4C03">
        <w:rPr>
          <w:rFonts w:ascii="Tahoma" w:hAnsi="Tahoma" w:cs="Tahoma"/>
          <w:sz w:val="20"/>
          <w:szCs w:val="20"/>
        </w:rPr>
        <w:t xml:space="preserve"> to be done by trained and qualified staff</w:t>
      </w:r>
    </w:p>
    <w:p w14:paraId="0B038500" w14:textId="77777777" w:rsidR="00426B60" w:rsidRPr="004A4C03" w:rsidRDefault="00426B60" w:rsidP="004A4C03">
      <w:pPr>
        <w:numPr>
          <w:ilvl w:val="0"/>
          <w:numId w:val="8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contractor site should have designated area (concrete bunded) for storing hazards materials </w:t>
      </w:r>
    </w:p>
    <w:p w14:paraId="21121928" w14:textId="77777777" w:rsidR="00722BE5" w:rsidRPr="004A4C03" w:rsidRDefault="00722BE5" w:rsidP="004A4C03">
      <w:pPr>
        <w:pStyle w:val="Heading3"/>
        <w:rPr>
          <w:rFonts w:ascii="Tahoma" w:hAnsi="Tahoma" w:cs="Tahoma"/>
          <w:sz w:val="20"/>
          <w:szCs w:val="20"/>
        </w:rPr>
      </w:pPr>
      <w:bookmarkStart w:id="1618" w:name="_Toc103761318"/>
      <w:bookmarkStart w:id="1619" w:name="_Toc103763009"/>
      <w:bookmarkStart w:id="1620" w:name="_Toc103782241"/>
      <w:bookmarkStart w:id="1621" w:name="_Toc103847945"/>
      <w:bookmarkStart w:id="1622" w:name="_Toc103782242"/>
      <w:bookmarkStart w:id="1623" w:name="_Toc148524357"/>
      <w:bookmarkEnd w:id="1618"/>
      <w:bookmarkEnd w:id="1619"/>
      <w:bookmarkEnd w:id="1620"/>
      <w:bookmarkEnd w:id="1621"/>
      <w:r w:rsidRPr="004A4C03">
        <w:rPr>
          <w:rFonts w:ascii="Tahoma" w:hAnsi="Tahoma" w:cs="Tahoma"/>
          <w:sz w:val="20"/>
          <w:szCs w:val="20"/>
        </w:rPr>
        <w:t>Accidental Oil Spills or Leaks</w:t>
      </w:r>
      <w:bookmarkEnd w:id="1622"/>
      <w:bookmarkEnd w:id="1623"/>
      <w:r w:rsidRPr="004A4C03">
        <w:rPr>
          <w:rFonts w:ascii="Tahoma" w:hAnsi="Tahoma" w:cs="Tahoma"/>
          <w:sz w:val="20"/>
          <w:szCs w:val="20"/>
        </w:rPr>
        <w:t xml:space="preserve"> </w:t>
      </w:r>
    </w:p>
    <w:p w14:paraId="4E5BEA4C" w14:textId="77777777" w:rsidR="00722BE5" w:rsidRPr="004A4C03" w:rsidRDefault="00722BE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sz w:val="20"/>
          <w:szCs w:val="20"/>
        </w:rPr>
        <w:t xml:space="preserve">There is possibility of oil leaks from construction vehicles. </w:t>
      </w:r>
      <w:r w:rsidRPr="004A4C03">
        <w:rPr>
          <w:rFonts w:ascii="Tahoma" w:hAnsi="Tahoma" w:cs="Tahoma"/>
          <w:color w:val="000000"/>
          <w:sz w:val="20"/>
          <w:szCs w:val="20"/>
        </w:rPr>
        <w:t xml:space="preserve">The construction machines on the proposed site have moving parts which will require continuous oiling to </w:t>
      </w:r>
      <w:r w:rsidR="002E5B9C" w:rsidRPr="004A4C03">
        <w:rPr>
          <w:rFonts w:ascii="Tahoma" w:hAnsi="Tahoma" w:cs="Tahoma"/>
          <w:color w:val="000000"/>
          <w:sz w:val="20"/>
          <w:szCs w:val="20"/>
        </w:rPr>
        <w:t>minimize</w:t>
      </w:r>
      <w:r w:rsidRPr="004A4C03">
        <w:rPr>
          <w:rFonts w:ascii="Tahoma" w:hAnsi="Tahoma" w:cs="Tahoma"/>
          <w:color w:val="000000"/>
          <w:sz w:val="20"/>
          <w:szCs w:val="20"/>
        </w:rPr>
        <w:t xml:space="preserve"> the usual corrosion or wear and tear. These processes may lead to oil spill to the ground. </w:t>
      </w:r>
      <w:r w:rsidR="00266CE6" w:rsidRPr="004A4C03">
        <w:rPr>
          <w:rFonts w:ascii="Tahoma" w:hAnsi="Tahoma" w:cs="Tahoma"/>
          <w:color w:val="000000"/>
          <w:sz w:val="20"/>
          <w:szCs w:val="20"/>
        </w:rPr>
        <w:t>The impact significance will be minor due to the nature of the works and the fact that construction activities will be confined in the small project area.</w:t>
      </w:r>
    </w:p>
    <w:p w14:paraId="37384C7D" w14:textId="77777777" w:rsidR="00722BE5" w:rsidRPr="004A4C03" w:rsidRDefault="00722BE5" w:rsidP="004A4C03">
      <w:pPr>
        <w:autoSpaceDE w:val="0"/>
        <w:autoSpaceDN w:val="0"/>
        <w:adjustRightInd w:val="0"/>
        <w:spacing w:after="0"/>
        <w:jc w:val="both"/>
        <w:rPr>
          <w:rFonts w:ascii="Tahoma" w:hAnsi="Tahoma" w:cs="Tahoma"/>
          <w:sz w:val="20"/>
          <w:szCs w:val="20"/>
        </w:rPr>
      </w:pPr>
    </w:p>
    <w:p w14:paraId="05DB19F3" w14:textId="77777777" w:rsidR="00722BE5" w:rsidRPr="004A4C03" w:rsidRDefault="00722BE5"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Mitigation Measures </w:t>
      </w:r>
    </w:p>
    <w:p w14:paraId="417F3E24" w14:textId="77777777" w:rsidR="00722BE5" w:rsidRPr="004A4C03" w:rsidRDefault="00722BE5" w:rsidP="004A4C03">
      <w:pPr>
        <w:numPr>
          <w:ilvl w:val="0"/>
          <w:numId w:val="83"/>
        </w:numPr>
        <w:autoSpaceDE w:val="0"/>
        <w:autoSpaceDN w:val="0"/>
        <w:adjustRightInd w:val="0"/>
        <w:spacing w:after="0"/>
        <w:jc w:val="both"/>
        <w:rPr>
          <w:rFonts w:ascii="Tahoma" w:hAnsi="Tahoma" w:cs="Tahoma"/>
          <w:color w:val="000000"/>
          <w:sz w:val="20"/>
          <w:szCs w:val="20"/>
        </w:rPr>
      </w:pPr>
      <w:r w:rsidRPr="004A4C03">
        <w:rPr>
          <w:rFonts w:ascii="Tahoma" w:hAnsi="Tahoma" w:cs="Tahoma"/>
          <w:sz w:val="20"/>
          <w:szCs w:val="20"/>
        </w:rPr>
        <w:t>In the event of accidental leaks, contaminated top soil should be scooped and disposed of appropriately.</w:t>
      </w:r>
    </w:p>
    <w:p w14:paraId="497FD421" w14:textId="6271F839" w:rsidR="00722BE5" w:rsidRPr="004A4C03" w:rsidRDefault="00722BE5" w:rsidP="004A4C03">
      <w:pPr>
        <w:numPr>
          <w:ilvl w:val="0"/>
          <w:numId w:val="8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It is proposed that the </w:t>
      </w:r>
      <w:r w:rsidR="00B7000E" w:rsidRPr="004A4C03">
        <w:rPr>
          <w:rFonts w:ascii="Tahoma" w:hAnsi="Tahoma" w:cs="Tahoma"/>
          <w:sz w:val="20"/>
          <w:szCs w:val="20"/>
        </w:rPr>
        <w:t>refuelling</w:t>
      </w:r>
      <w:r w:rsidRPr="004A4C03">
        <w:rPr>
          <w:rFonts w:ascii="Tahoma" w:hAnsi="Tahoma" w:cs="Tahoma"/>
          <w:sz w:val="20"/>
          <w:szCs w:val="20"/>
        </w:rPr>
        <w:t xml:space="preserve"> and maintenance of vehicles will not take place at the construction site.</w:t>
      </w:r>
    </w:p>
    <w:p w14:paraId="47F9C2CA" w14:textId="77777777" w:rsidR="00722BE5" w:rsidRPr="004A4C03" w:rsidRDefault="00722BE5" w:rsidP="004A4C03">
      <w:pPr>
        <w:numPr>
          <w:ilvl w:val="0"/>
          <w:numId w:val="83"/>
        </w:numPr>
        <w:autoSpaceDE w:val="0"/>
        <w:autoSpaceDN w:val="0"/>
        <w:adjustRightInd w:val="0"/>
        <w:spacing w:after="0"/>
        <w:jc w:val="both"/>
        <w:rPr>
          <w:rFonts w:ascii="Tahoma" w:hAnsi="Tahoma" w:cs="Tahoma"/>
          <w:color w:val="000000"/>
          <w:sz w:val="20"/>
          <w:szCs w:val="20"/>
        </w:rPr>
      </w:pPr>
      <w:r w:rsidRPr="004A4C03">
        <w:rPr>
          <w:rFonts w:ascii="Tahoma" w:hAnsi="Tahoma" w:cs="Tahoma"/>
          <w:sz w:val="20"/>
          <w:szCs w:val="20"/>
        </w:rPr>
        <w:t xml:space="preserve">Contractor to create awareness for the employees on site on procedures of dealing with spills and leaks from oil for the construction machinery </w:t>
      </w:r>
    </w:p>
    <w:p w14:paraId="53B2A030" w14:textId="77777777" w:rsidR="00722BE5" w:rsidRPr="004A4C03" w:rsidRDefault="00722BE5" w:rsidP="004A4C03">
      <w:pPr>
        <w:numPr>
          <w:ilvl w:val="0"/>
          <w:numId w:val="83"/>
        </w:numPr>
        <w:autoSpaceDE w:val="0"/>
        <w:autoSpaceDN w:val="0"/>
        <w:adjustRightInd w:val="0"/>
        <w:spacing w:after="0"/>
        <w:jc w:val="both"/>
        <w:rPr>
          <w:rFonts w:ascii="Tahoma" w:hAnsi="Tahoma" w:cs="Tahoma"/>
          <w:color w:val="000000"/>
          <w:sz w:val="20"/>
          <w:szCs w:val="20"/>
        </w:rPr>
      </w:pPr>
      <w:r w:rsidRPr="004A4C03">
        <w:rPr>
          <w:rFonts w:ascii="Tahoma" w:hAnsi="Tahoma" w:cs="Tahoma"/>
          <w:sz w:val="20"/>
          <w:szCs w:val="20"/>
        </w:rPr>
        <w:t>Vehicles</w:t>
      </w:r>
      <w:r w:rsidRPr="004A4C03">
        <w:rPr>
          <w:rFonts w:ascii="Tahoma" w:hAnsi="Tahoma" w:cs="Tahoma"/>
          <w:color w:val="000000"/>
          <w:sz w:val="20"/>
          <w:szCs w:val="20"/>
        </w:rPr>
        <w:t xml:space="preserve"> and equipment must be serviced regularly and kept in good state to avoid leaks. </w:t>
      </w:r>
    </w:p>
    <w:p w14:paraId="06B8455B" w14:textId="77777777" w:rsidR="00722BE5" w:rsidRPr="004A4C03" w:rsidRDefault="00722BE5" w:rsidP="004A4C03">
      <w:pPr>
        <w:numPr>
          <w:ilvl w:val="0"/>
          <w:numId w:val="8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In case of spillage the contractor should isolate the source of oil spill and contain the spillage using sandbags, sawdust, absorbent materials and/or other materials approved by materials.</w:t>
      </w:r>
    </w:p>
    <w:p w14:paraId="66496775" w14:textId="77777777" w:rsidR="00722BE5" w:rsidRPr="004A4C03" w:rsidRDefault="00722BE5" w:rsidP="004A4C03">
      <w:pPr>
        <w:numPr>
          <w:ilvl w:val="0"/>
          <w:numId w:val="83"/>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Proper training for the handling and use of fuels and hazardous material for construction workers. </w:t>
      </w:r>
    </w:p>
    <w:p w14:paraId="2912E493" w14:textId="3C635A5C" w:rsidR="00722BE5" w:rsidRPr="004A4C03" w:rsidRDefault="00722BE5" w:rsidP="004A4C03">
      <w:pPr>
        <w:numPr>
          <w:ilvl w:val="0"/>
          <w:numId w:val="83"/>
        </w:numPr>
        <w:autoSpaceDE w:val="0"/>
        <w:autoSpaceDN w:val="0"/>
        <w:adjustRightInd w:val="0"/>
        <w:spacing w:after="0"/>
        <w:jc w:val="both"/>
        <w:rPr>
          <w:rFonts w:ascii="Tahoma" w:hAnsi="Tahoma" w:cs="Tahoma"/>
          <w:color w:val="000000"/>
          <w:sz w:val="20"/>
          <w:szCs w:val="20"/>
        </w:rPr>
      </w:pPr>
      <w:r w:rsidRPr="004A4C03">
        <w:rPr>
          <w:rFonts w:ascii="Tahoma" w:hAnsi="Tahoma" w:cs="Tahoma"/>
          <w:sz w:val="20"/>
          <w:szCs w:val="20"/>
        </w:rPr>
        <w:t>All</w:t>
      </w:r>
      <w:r w:rsidRPr="004A4C03">
        <w:rPr>
          <w:rFonts w:ascii="Tahoma" w:hAnsi="Tahoma" w:cs="Tahoma"/>
          <w:color w:val="000000"/>
          <w:sz w:val="20"/>
          <w:szCs w:val="20"/>
        </w:rPr>
        <w:t xml:space="preserve"> chemicals should be stored within the bu</w:t>
      </w:r>
      <w:r w:rsidR="00DC7E22" w:rsidRPr="004A4C03">
        <w:rPr>
          <w:rFonts w:ascii="Tahoma" w:hAnsi="Tahoma" w:cs="Tahoma"/>
          <w:color w:val="000000"/>
          <w:sz w:val="20"/>
          <w:szCs w:val="20"/>
        </w:rPr>
        <w:t>n</w:t>
      </w:r>
      <w:r w:rsidRPr="004A4C03">
        <w:rPr>
          <w:rFonts w:ascii="Tahoma" w:hAnsi="Tahoma" w:cs="Tahoma"/>
          <w:color w:val="000000"/>
          <w:sz w:val="20"/>
          <w:szCs w:val="20"/>
        </w:rPr>
        <w:t xml:space="preserve">ded areas and clearly </w:t>
      </w:r>
      <w:r w:rsidR="00B7000E" w:rsidRPr="004A4C03">
        <w:rPr>
          <w:rFonts w:ascii="Tahoma" w:hAnsi="Tahoma" w:cs="Tahoma"/>
          <w:color w:val="000000"/>
          <w:sz w:val="20"/>
          <w:szCs w:val="20"/>
        </w:rPr>
        <w:t>labelled</w:t>
      </w:r>
      <w:r w:rsidRPr="004A4C03">
        <w:rPr>
          <w:rFonts w:ascii="Tahoma" w:hAnsi="Tahoma" w:cs="Tahoma"/>
          <w:color w:val="000000"/>
          <w:sz w:val="20"/>
          <w:szCs w:val="20"/>
        </w:rPr>
        <w:t xml:space="preserve"> detailing the nature and quantity of chemicals within individual containers. </w:t>
      </w:r>
    </w:p>
    <w:p w14:paraId="54D7928C" w14:textId="77777777" w:rsidR="00722BE5" w:rsidRPr="004A4C03" w:rsidRDefault="00722BE5" w:rsidP="004A4C03">
      <w:pPr>
        <w:pStyle w:val="Heading3"/>
        <w:rPr>
          <w:rFonts w:ascii="Tahoma" w:hAnsi="Tahoma" w:cs="Tahoma"/>
          <w:sz w:val="20"/>
          <w:szCs w:val="20"/>
        </w:rPr>
      </w:pPr>
      <w:bookmarkStart w:id="1624" w:name="_Toc103157900"/>
      <w:bookmarkStart w:id="1625" w:name="_Toc103761320"/>
      <w:bookmarkStart w:id="1626" w:name="_Toc103763011"/>
      <w:bookmarkStart w:id="1627" w:name="_Toc103782243"/>
      <w:bookmarkStart w:id="1628" w:name="_Toc103847947"/>
      <w:bookmarkStart w:id="1629" w:name="_Toc103782244"/>
      <w:bookmarkStart w:id="1630" w:name="_Toc148524358"/>
      <w:bookmarkEnd w:id="1624"/>
      <w:bookmarkEnd w:id="1625"/>
      <w:bookmarkEnd w:id="1626"/>
      <w:bookmarkEnd w:id="1627"/>
      <w:bookmarkEnd w:id="1628"/>
      <w:r w:rsidRPr="004A4C03">
        <w:rPr>
          <w:rFonts w:ascii="Tahoma" w:hAnsi="Tahoma" w:cs="Tahoma"/>
          <w:sz w:val="20"/>
          <w:szCs w:val="20"/>
        </w:rPr>
        <w:t>Fire Hazards</w:t>
      </w:r>
      <w:bookmarkEnd w:id="1629"/>
      <w:bookmarkEnd w:id="1630"/>
      <w:r w:rsidRPr="004A4C03">
        <w:rPr>
          <w:rFonts w:ascii="Tahoma" w:hAnsi="Tahoma" w:cs="Tahoma"/>
          <w:sz w:val="20"/>
          <w:szCs w:val="20"/>
        </w:rPr>
        <w:t xml:space="preserve">  </w:t>
      </w:r>
    </w:p>
    <w:p w14:paraId="6D1DF912" w14:textId="77777777" w:rsidR="006510CC" w:rsidRPr="004A4C03" w:rsidRDefault="00722BE5" w:rsidP="004A4C03">
      <w:pPr>
        <w:pStyle w:val="CM147"/>
        <w:spacing w:line="276" w:lineRule="auto"/>
        <w:jc w:val="both"/>
        <w:rPr>
          <w:rFonts w:ascii="Tahoma" w:hAnsi="Tahoma" w:cs="Tahoma"/>
          <w:sz w:val="20"/>
          <w:szCs w:val="20"/>
        </w:rPr>
      </w:pPr>
      <w:r w:rsidRPr="004A4C03">
        <w:rPr>
          <w:rFonts w:ascii="Tahoma" w:hAnsi="Tahoma" w:cs="Tahoma"/>
          <w:sz w:val="20"/>
          <w:szCs w:val="20"/>
        </w:rPr>
        <w:t xml:space="preserve">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w:t>
      </w:r>
      <w:r w:rsidR="006510CC" w:rsidRPr="004A4C03">
        <w:rPr>
          <w:rFonts w:ascii="Tahoma" w:hAnsi="Tahoma" w:cs="Tahoma"/>
          <w:sz w:val="20"/>
          <w:szCs w:val="20"/>
        </w:rPr>
        <w:t>This impact is evaluated to be of moderate significance. All the construction activities will be confined at the project site hence high sensitivity and low magnitude.</w:t>
      </w:r>
    </w:p>
    <w:p w14:paraId="31E91D2D" w14:textId="77777777" w:rsidR="00722BE5" w:rsidRPr="004A4C03" w:rsidRDefault="00722BE5"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 xml:space="preserve">Mitigation Measures </w:t>
      </w:r>
    </w:p>
    <w:p w14:paraId="57112814" w14:textId="77777777" w:rsidR="00722BE5" w:rsidRPr="004A4C03" w:rsidRDefault="00722BE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following measures should be put in place to prevent fire hazards: </w:t>
      </w:r>
    </w:p>
    <w:p w14:paraId="483B7436" w14:textId="77777777" w:rsidR="00722BE5" w:rsidRPr="004A4C03" w:rsidRDefault="00722BE5" w:rsidP="004A4C03">
      <w:pPr>
        <w:numPr>
          <w:ilvl w:val="0"/>
          <w:numId w:val="8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Create awareness to the construction workers on potential fire hazards </w:t>
      </w:r>
    </w:p>
    <w:p w14:paraId="2BE61981" w14:textId="77777777" w:rsidR="00722BE5" w:rsidRPr="004A4C03" w:rsidRDefault="00722BE5" w:rsidP="004A4C03">
      <w:pPr>
        <w:numPr>
          <w:ilvl w:val="0"/>
          <w:numId w:val="8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Provision of firefighting equipment </w:t>
      </w:r>
      <w:r w:rsidR="00D36AD3" w:rsidRPr="004A4C03">
        <w:rPr>
          <w:rFonts w:ascii="Tahoma" w:hAnsi="Tahoma" w:cs="Tahoma"/>
          <w:sz w:val="20"/>
          <w:szCs w:val="20"/>
        </w:rPr>
        <w:t xml:space="preserve">(extinguishers) </w:t>
      </w:r>
      <w:r w:rsidRPr="004A4C03">
        <w:rPr>
          <w:rFonts w:ascii="Tahoma" w:hAnsi="Tahoma" w:cs="Tahoma"/>
          <w:sz w:val="20"/>
          <w:szCs w:val="20"/>
        </w:rPr>
        <w:t xml:space="preserve">on site during construction. </w:t>
      </w:r>
    </w:p>
    <w:p w14:paraId="356D3431" w14:textId="77777777" w:rsidR="00722BE5" w:rsidRPr="004A4C03" w:rsidRDefault="00722BE5" w:rsidP="004A4C03">
      <w:pPr>
        <w:numPr>
          <w:ilvl w:val="0"/>
          <w:numId w:val="8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No smoking shall be done on construction site</w:t>
      </w:r>
    </w:p>
    <w:p w14:paraId="39781CD5" w14:textId="77777777" w:rsidR="00722BE5" w:rsidRPr="004A4C03" w:rsidRDefault="00266CE6" w:rsidP="004A4C03">
      <w:pPr>
        <w:numPr>
          <w:ilvl w:val="0"/>
          <w:numId w:val="8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w:t>
      </w:r>
      <w:r w:rsidR="00722BE5" w:rsidRPr="004A4C03">
        <w:rPr>
          <w:rFonts w:ascii="Tahoma" w:hAnsi="Tahoma" w:cs="Tahoma"/>
          <w:sz w:val="20"/>
          <w:szCs w:val="20"/>
        </w:rPr>
        <w:t>No smoking</w:t>
      </w:r>
      <w:r w:rsidRPr="004A4C03">
        <w:rPr>
          <w:rFonts w:ascii="Tahoma" w:hAnsi="Tahoma" w:cs="Tahoma"/>
          <w:sz w:val="20"/>
          <w:szCs w:val="20"/>
        </w:rPr>
        <w:t>’</w:t>
      </w:r>
      <w:r w:rsidR="00722BE5" w:rsidRPr="004A4C03">
        <w:rPr>
          <w:rFonts w:ascii="Tahoma" w:hAnsi="Tahoma" w:cs="Tahoma"/>
          <w:sz w:val="20"/>
          <w:szCs w:val="20"/>
        </w:rPr>
        <w:t xml:space="preserve"> signs shall be posted at the construction site </w:t>
      </w:r>
    </w:p>
    <w:p w14:paraId="4FF6F9D6" w14:textId="77777777" w:rsidR="00722BE5" w:rsidRPr="004A4C03" w:rsidRDefault="00722BE5" w:rsidP="004A4C03">
      <w:pPr>
        <w:numPr>
          <w:ilvl w:val="0"/>
          <w:numId w:val="85"/>
        </w:numPr>
        <w:autoSpaceDE w:val="0"/>
        <w:autoSpaceDN w:val="0"/>
        <w:adjustRightInd w:val="0"/>
        <w:spacing w:after="0"/>
        <w:jc w:val="both"/>
        <w:rPr>
          <w:rFonts w:ascii="Tahoma" w:hAnsi="Tahoma" w:cs="Tahoma"/>
          <w:b/>
          <w:color w:val="000000"/>
          <w:sz w:val="20"/>
          <w:szCs w:val="20"/>
        </w:rPr>
      </w:pPr>
      <w:r w:rsidRPr="004A4C03">
        <w:rPr>
          <w:rFonts w:ascii="Tahoma" w:hAnsi="Tahoma" w:cs="Tahoma"/>
          <w:sz w:val="20"/>
          <w:szCs w:val="20"/>
        </w:rPr>
        <w:t xml:space="preserve">A fire evacuation plan must be posted in various points of the construction site including procedures to take when a fire is reported. </w:t>
      </w:r>
    </w:p>
    <w:p w14:paraId="50DB5424" w14:textId="77777777" w:rsidR="00722BE5" w:rsidRPr="004A4C03" w:rsidRDefault="00722BE5" w:rsidP="004A4C03">
      <w:pPr>
        <w:pStyle w:val="Heading3"/>
        <w:rPr>
          <w:rFonts w:ascii="Tahoma" w:hAnsi="Tahoma" w:cs="Tahoma"/>
          <w:sz w:val="20"/>
          <w:szCs w:val="20"/>
        </w:rPr>
      </w:pPr>
      <w:bookmarkStart w:id="1631" w:name="_Toc103782245"/>
      <w:bookmarkStart w:id="1632" w:name="_Toc148524359"/>
      <w:r w:rsidRPr="004A4C03">
        <w:rPr>
          <w:rFonts w:ascii="Tahoma" w:hAnsi="Tahoma" w:cs="Tahoma"/>
          <w:sz w:val="20"/>
          <w:szCs w:val="20"/>
        </w:rPr>
        <w:t>Impacts of construction material sourcing (</w:t>
      </w:r>
      <w:r w:rsidR="00C63B08" w:rsidRPr="004A4C03">
        <w:rPr>
          <w:rFonts w:ascii="Tahoma" w:hAnsi="Tahoma" w:cs="Tahoma"/>
          <w:sz w:val="20"/>
          <w:szCs w:val="20"/>
        </w:rPr>
        <w:t>e.g.,</w:t>
      </w:r>
      <w:r w:rsidRPr="004A4C03">
        <w:rPr>
          <w:rFonts w:ascii="Tahoma" w:hAnsi="Tahoma" w:cs="Tahoma"/>
          <w:sz w:val="20"/>
          <w:szCs w:val="20"/>
        </w:rPr>
        <w:t xml:space="preserve"> quarrying)</w:t>
      </w:r>
      <w:bookmarkEnd w:id="1631"/>
      <w:bookmarkEnd w:id="1632"/>
    </w:p>
    <w:p w14:paraId="0937DB46" w14:textId="77777777" w:rsidR="00722BE5" w:rsidRPr="004A4C03" w:rsidRDefault="00722BE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w:t>
      </w:r>
      <w:r w:rsidR="006510CC" w:rsidRPr="004A4C03">
        <w:rPr>
          <w:rFonts w:ascii="Tahoma" w:hAnsi="Tahoma" w:cs="Tahoma"/>
          <w:sz w:val="20"/>
          <w:szCs w:val="20"/>
        </w:rPr>
        <w:t>The significance of this impact will be moderate due to high sensitivity and low magnitude.</w:t>
      </w:r>
    </w:p>
    <w:p w14:paraId="3EE3B903" w14:textId="77777777" w:rsidR="00722BE5" w:rsidRPr="004A4C03" w:rsidRDefault="00722BE5" w:rsidP="004A4C03">
      <w:pPr>
        <w:autoSpaceDE w:val="0"/>
        <w:autoSpaceDN w:val="0"/>
        <w:adjustRightInd w:val="0"/>
        <w:spacing w:after="0"/>
        <w:jc w:val="both"/>
        <w:rPr>
          <w:rFonts w:ascii="Tahoma" w:hAnsi="Tahoma" w:cs="Tahoma"/>
          <w:sz w:val="20"/>
          <w:szCs w:val="20"/>
        </w:rPr>
      </w:pPr>
    </w:p>
    <w:p w14:paraId="413D84DA" w14:textId="77777777" w:rsidR="00D35377" w:rsidRPr="004A4C03" w:rsidRDefault="00D35377" w:rsidP="004A4C03">
      <w:pPr>
        <w:autoSpaceDE w:val="0"/>
        <w:autoSpaceDN w:val="0"/>
        <w:adjustRightInd w:val="0"/>
        <w:spacing w:after="0"/>
        <w:jc w:val="both"/>
        <w:rPr>
          <w:rFonts w:ascii="Tahoma" w:hAnsi="Tahoma" w:cs="Tahoma"/>
          <w:sz w:val="20"/>
          <w:szCs w:val="20"/>
        </w:rPr>
      </w:pPr>
    </w:p>
    <w:p w14:paraId="701E7416" w14:textId="77777777" w:rsidR="00722BE5" w:rsidRPr="004A4C03" w:rsidRDefault="00722BE5"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 xml:space="preserve">Mitigation Measures </w:t>
      </w:r>
    </w:p>
    <w:p w14:paraId="5B58687A" w14:textId="77777777" w:rsidR="00722BE5" w:rsidRPr="004A4C03" w:rsidRDefault="00722BE5" w:rsidP="004A4C03">
      <w:pPr>
        <w:pStyle w:val="ListParagraph"/>
        <w:numPr>
          <w:ilvl w:val="0"/>
          <w:numId w:val="86"/>
        </w:numPr>
        <w:spacing w:after="0"/>
        <w:jc w:val="both"/>
        <w:rPr>
          <w:rFonts w:ascii="Tahoma" w:hAnsi="Tahoma" w:cs="Tahoma"/>
          <w:sz w:val="20"/>
          <w:szCs w:val="20"/>
        </w:rPr>
      </w:pPr>
      <w:r w:rsidRPr="004A4C03">
        <w:rPr>
          <w:rFonts w:ascii="Tahoma" w:hAnsi="Tahoma" w:cs="Tahoma"/>
          <w:sz w:val="20"/>
          <w:szCs w:val="20"/>
        </w:rPr>
        <w:t>The contractor should source all building materials such as stone, sand, ballast and hard core from NEMA approved sites.</w:t>
      </w:r>
    </w:p>
    <w:p w14:paraId="69ACED27" w14:textId="77777777" w:rsidR="00722BE5" w:rsidRPr="004A4C03" w:rsidRDefault="00722BE5" w:rsidP="004A4C03">
      <w:pPr>
        <w:pStyle w:val="ListParagraph"/>
        <w:numPr>
          <w:ilvl w:val="0"/>
          <w:numId w:val="86"/>
        </w:numPr>
        <w:spacing w:after="0"/>
        <w:jc w:val="both"/>
        <w:rPr>
          <w:rFonts w:ascii="Tahoma" w:hAnsi="Tahoma" w:cs="Tahoma"/>
          <w:sz w:val="20"/>
          <w:szCs w:val="20"/>
        </w:rPr>
      </w:pPr>
      <w:r w:rsidRPr="004A4C03">
        <w:rPr>
          <w:rFonts w:ascii="Tahoma" w:hAnsi="Tahoma" w:cs="Tahoma"/>
          <w:sz w:val="20"/>
          <w:szCs w:val="20"/>
        </w:rPr>
        <w:t xml:space="preserve">Ensure accurate budgeting and estimation of actual construction materials to avoid wastage. </w:t>
      </w:r>
    </w:p>
    <w:p w14:paraId="2A12F365" w14:textId="77777777" w:rsidR="00722BE5" w:rsidRPr="004A4C03" w:rsidRDefault="00722BE5" w:rsidP="004A4C03">
      <w:pPr>
        <w:pStyle w:val="ListParagraph"/>
        <w:numPr>
          <w:ilvl w:val="0"/>
          <w:numId w:val="86"/>
        </w:numPr>
        <w:spacing w:after="0"/>
        <w:jc w:val="both"/>
        <w:rPr>
          <w:rFonts w:ascii="Tahoma" w:hAnsi="Tahoma" w:cs="Tahoma"/>
          <w:sz w:val="20"/>
          <w:szCs w:val="20"/>
        </w:rPr>
      </w:pPr>
      <w:r w:rsidRPr="004A4C03">
        <w:rPr>
          <w:rFonts w:ascii="Tahoma" w:hAnsi="Tahoma" w:cs="Tahoma"/>
          <w:sz w:val="20"/>
          <w:szCs w:val="20"/>
        </w:rPr>
        <w:t xml:space="preserve">Reuse of construction materials where possible. </w:t>
      </w:r>
    </w:p>
    <w:p w14:paraId="341037B1" w14:textId="77777777" w:rsidR="00722BE5" w:rsidRPr="004A4C03" w:rsidRDefault="00722BE5" w:rsidP="004A4C03">
      <w:pPr>
        <w:pStyle w:val="Heading3"/>
        <w:rPr>
          <w:rFonts w:ascii="Tahoma" w:hAnsi="Tahoma" w:cs="Tahoma"/>
          <w:sz w:val="20"/>
          <w:szCs w:val="20"/>
        </w:rPr>
      </w:pPr>
      <w:bookmarkStart w:id="1633" w:name="_Toc103761323"/>
      <w:bookmarkStart w:id="1634" w:name="_Toc103763014"/>
      <w:bookmarkStart w:id="1635" w:name="_Toc103782246"/>
      <w:bookmarkStart w:id="1636" w:name="_Toc103847950"/>
      <w:bookmarkStart w:id="1637" w:name="_Toc103157903"/>
      <w:bookmarkStart w:id="1638" w:name="_Toc103761324"/>
      <w:bookmarkStart w:id="1639" w:name="_Toc103763015"/>
      <w:bookmarkStart w:id="1640" w:name="_Toc103782247"/>
      <w:bookmarkStart w:id="1641" w:name="_Toc103847951"/>
      <w:bookmarkStart w:id="1642" w:name="_Toc103157905"/>
      <w:bookmarkStart w:id="1643" w:name="_Toc103761326"/>
      <w:bookmarkStart w:id="1644" w:name="_Toc103763017"/>
      <w:bookmarkStart w:id="1645" w:name="_Toc103782249"/>
      <w:bookmarkStart w:id="1646" w:name="_Toc103847953"/>
      <w:bookmarkStart w:id="1647" w:name="_Toc103157908"/>
      <w:bookmarkStart w:id="1648" w:name="_Toc103761329"/>
      <w:bookmarkStart w:id="1649" w:name="_Toc103763020"/>
      <w:bookmarkStart w:id="1650" w:name="_Toc103782252"/>
      <w:bookmarkStart w:id="1651" w:name="_Toc103847956"/>
      <w:bookmarkStart w:id="1652" w:name="_Toc103157911"/>
      <w:bookmarkStart w:id="1653" w:name="_Toc103761332"/>
      <w:bookmarkStart w:id="1654" w:name="_Toc103763023"/>
      <w:bookmarkStart w:id="1655" w:name="_Toc103782255"/>
      <w:bookmarkStart w:id="1656" w:name="_Toc103847959"/>
      <w:bookmarkStart w:id="1657" w:name="_Toc103157917"/>
      <w:bookmarkStart w:id="1658" w:name="_Toc103761338"/>
      <w:bookmarkStart w:id="1659" w:name="_Toc103763029"/>
      <w:bookmarkStart w:id="1660" w:name="_Toc103782261"/>
      <w:bookmarkStart w:id="1661" w:name="_Toc103847965"/>
      <w:bookmarkStart w:id="1662" w:name="_Toc103782262"/>
      <w:bookmarkStart w:id="1663" w:name="_Toc148524360"/>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r w:rsidRPr="004A4C03">
        <w:rPr>
          <w:rFonts w:ascii="Tahoma" w:hAnsi="Tahoma" w:cs="Tahoma"/>
          <w:sz w:val="20"/>
          <w:szCs w:val="20"/>
        </w:rPr>
        <w:t xml:space="preserve">Increased </w:t>
      </w:r>
      <w:r w:rsidR="00D35377" w:rsidRPr="004A4C03">
        <w:rPr>
          <w:rFonts w:ascii="Tahoma" w:hAnsi="Tahoma" w:cs="Tahoma"/>
          <w:sz w:val="20"/>
          <w:szCs w:val="20"/>
        </w:rPr>
        <w:t>Water Demand</w:t>
      </w:r>
      <w:bookmarkEnd w:id="1662"/>
      <w:bookmarkEnd w:id="1663"/>
      <w:r w:rsidR="00D35377" w:rsidRPr="004A4C03">
        <w:rPr>
          <w:rFonts w:ascii="Tahoma" w:hAnsi="Tahoma" w:cs="Tahoma"/>
          <w:sz w:val="20"/>
          <w:szCs w:val="20"/>
        </w:rPr>
        <w:t xml:space="preserve"> </w:t>
      </w:r>
    </w:p>
    <w:p w14:paraId="6D355E82" w14:textId="77777777" w:rsidR="00565601" w:rsidRPr="004A4C03" w:rsidRDefault="00722BE5" w:rsidP="004A4C03">
      <w:pPr>
        <w:pStyle w:val="CM155"/>
        <w:spacing w:line="276" w:lineRule="auto"/>
        <w:jc w:val="both"/>
        <w:rPr>
          <w:rFonts w:ascii="Tahoma" w:hAnsi="Tahoma" w:cs="Tahoma"/>
          <w:sz w:val="20"/>
          <w:szCs w:val="20"/>
        </w:rPr>
      </w:pPr>
      <w:r w:rsidRPr="004A4C03">
        <w:rPr>
          <w:rFonts w:ascii="Tahoma" w:hAnsi="Tahoma" w:cs="Tahoma"/>
          <w:sz w:val="20"/>
          <w:szCs w:val="20"/>
        </w:rPr>
        <w:t xml:space="preserve">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w:t>
      </w:r>
      <w:r w:rsidR="00565601" w:rsidRPr="004A4C03">
        <w:rPr>
          <w:rFonts w:ascii="Tahoma" w:hAnsi="Tahoma" w:cs="Tahoma"/>
          <w:sz w:val="20"/>
          <w:szCs w:val="20"/>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33779FEE" w14:textId="77777777" w:rsidR="00722BE5" w:rsidRPr="004A4C03" w:rsidRDefault="00722BE5" w:rsidP="004A4C03">
      <w:pPr>
        <w:tabs>
          <w:tab w:val="left" w:pos="967"/>
        </w:tabs>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Mitigation </w:t>
      </w:r>
      <w:r w:rsidR="00D35377" w:rsidRPr="004A4C03">
        <w:rPr>
          <w:rFonts w:ascii="Tahoma" w:hAnsi="Tahoma" w:cs="Tahoma"/>
          <w:b/>
          <w:color w:val="000000"/>
          <w:sz w:val="20"/>
          <w:szCs w:val="20"/>
        </w:rPr>
        <w:t xml:space="preserve">Measures </w:t>
      </w:r>
    </w:p>
    <w:p w14:paraId="0F3F4D4C" w14:textId="77777777" w:rsidR="00722BE5" w:rsidRPr="004A4C03" w:rsidRDefault="00722BE5" w:rsidP="004A4C03">
      <w:pPr>
        <w:pStyle w:val="ListParagraph"/>
        <w:numPr>
          <w:ilvl w:val="0"/>
          <w:numId w:val="86"/>
        </w:numPr>
        <w:spacing w:after="0"/>
        <w:jc w:val="both"/>
        <w:rPr>
          <w:rFonts w:ascii="Tahoma" w:hAnsi="Tahoma" w:cs="Tahoma"/>
          <w:sz w:val="20"/>
          <w:szCs w:val="20"/>
        </w:rPr>
      </w:pPr>
      <w:r w:rsidRPr="004A4C03">
        <w:rPr>
          <w:rFonts w:ascii="Tahoma" w:hAnsi="Tahoma" w:cs="Tahoma"/>
          <w:sz w:val="20"/>
          <w:szCs w:val="20"/>
        </w:rPr>
        <w:t>Prudent use of available water</w:t>
      </w:r>
    </w:p>
    <w:p w14:paraId="0A851C4D" w14:textId="77777777" w:rsidR="00722BE5" w:rsidRPr="004A4C03" w:rsidRDefault="002E5B9C" w:rsidP="004A4C03">
      <w:pPr>
        <w:pStyle w:val="ListParagraph"/>
        <w:numPr>
          <w:ilvl w:val="0"/>
          <w:numId w:val="86"/>
        </w:numPr>
        <w:spacing w:after="0"/>
        <w:jc w:val="both"/>
        <w:rPr>
          <w:rFonts w:ascii="Tahoma" w:hAnsi="Tahoma" w:cs="Tahoma"/>
          <w:sz w:val="20"/>
          <w:szCs w:val="20"/>
        </w:rPr>
      </w:pPr>
      <w:r w:rsidRPr="004A4C03">
        <w:rPr>
          <w:rFonts w:ascii="Tahoma" w:hAnsi="Tahoma" w:cs="Tahoma"/>
          <w:sz w:val="20"/>
          <w:szCs w:val="20"/>
        </w:rPr>
        <w:t>Consultations</w:t>
      </w:r>
      <w:r w:rsidR="00722BE5" w:rsidRPr="004A4C03">
        <w:rPr>
          <w:rFonts w:ascii="Tahoma" w:hAnsi="Tahoma" w:cs="Tahoma"/>
          <w:sz w:val="20"/>
          <w:szCs w:val="20"/>
        </w:rPr>
        <w:t xml:space="preserve"> with the project local committee on use of water in the community to avoid conflicts with the community </w:t>
      </w:r>
    </w:p>
    <w:p w14:paraId="2F9B7896" w14:textId="77777777" w:rsidR="00722BE5" w:rsidRPr="004A4C03" w:rsidRDefault="00722BE5" w:rsidP="004A4C03">
      <w:pPr>
        <w:pStyle w:val="ListParagraph"/>
        <w:numPr>
          <w:ilvl w:val="0"/>
          <w:numId w:val="86"/>
        </w:numPr>
        <w:spacing w:after="0"/>
        <w:jc w:val="both"/>
        <w:rPr>
          <w:rFonts w:ascii="Tahoma" w:hAnsi="Tahoma" w:cs="Tahoma"/>
          <w:sz w:val="20"/>
          <w:szCs w:val="20"/>
        </w:rPr>
      </w:pPr>
      <w:r w:rsidRPr="004A4C03">
        <w:rPr>
          <w:rFonts w:ascii="Tahoma" w:hAnsi="Tahoma" w:cs="Tahoma"/>
          <w:sz w:val="20"/>
          <w:szCs w:val="20"/>
        </w:rPr>
        <w:t>Contractor to make own arrangeme</w:t>
      </w:r>
      <w:r w:rsidR="002B0EC9" w:rsidRPr="004A4C03">
        <w:rPr>
          <w:rFonts w:ascii="Tahoma" w:hAnsi="Tahoma" w:cs="Tahoma"/>
          <w:sz w:val="20"/>
          <w:szCs w:val="20"/>
        </w:rPr>
        <w:t>nts to provide water for constru</w:t>
      </w:r>
      <w:r w:rsidRPr="004A4C03">
        <w:rPr>
          <w:rFonts w:ascii="Tahoma" w:hAnsi="Tahoma" w:cs="Tahoma"/>
          <w:sz w:val="20"/>
          <w:szCs w:val="20"/>
        </w:rPr>
        <w:t xml:space="preserve">ction works </w:t>
      </w:r>
      <w:r w:rsidR="002D1CEA" w:rsidRPr="004A4C03">
        <w:rPr>
          <w:rFonts w:ascii="Tahoma" w:hAnsi="Tahoma" w:cs="Tahoma"/>
          <w:sz w:val="20"/>
          <w:szCs w:val="20"/>
        </w:rPr>
        <w:t xml:space="preserve">different from the community dam to avoid any conflicts with community. </w:t>
      </w:r>
      <w:r w:rsidRPr="004A4C03">
        <w:rPr>
          <w:rFonts w:ascii="Tahoma" w:hAnsi="Tahoma" w:cs="Tahoma"/>
          <w:sz w:val="20"/>
          <w:szCs w:val="20"/>
        </w:rPr>
        <w:t xml:space="preserve"> </w:t>
      </w:r>
    </w:p>
    <w:p w14:paraId="7A6DD852" w14:textId="77777777" w:rsidR="00722BE5" w:rsidRPr="004A4C03" w:rsidRDefault="00722BE5" w:rsidP="004A4C03">
      <w:pPr>
        <w:pStyle w:val="Heading3"/>
        <w:rPr>
          <w:rFonts w:ascii="Tahoma" w:hAnsi="Tahoma" w:cs="Tahoma"/>
          <w:sz w:val="20"/>
          <w:szCs w:val="20"/>
        </w:rPr>
      </w:pPr>
      <w:bookmarkStart w:id="1664" w:name="_Toc103157919"/>
      <w:bookmarkStart w:id="1665" w:name="_Toc103761340"/>
      <w:bookmarkStart w:id="1666" w:name="_Toc103763031"/>
      <w:bookmarkStart w:id="1667" w:name="_Toc103782263"/>
      <w:bookmarkStart w:id="1668" w:name="_Toc103847967"/>
      <w:bookmarkStart w:id="1669" w:name="_Toc103782264"/>
      <w:bookmarkStart w:id="1670" w:name="_Toc148524361"/>
      <w:bookmarkEnd w:id="1664"/>
      <w:bookmarkEnd w:id="1665"/>
      <w:bookmarkEnd w:id="1666"/>
      <w:bookmarkEnd w:id="1667"/>
      <w:bookmarkEnd w:id="1668"/>
      <w:r w:rsidRPr="004A4C03">
        <w:rPr>
          <w:rFonts w:ascii="Tahoma" w:hAnsi="Tahoma" w:cs="Tahoma"/>
          <w:sz w:val="20"/>
          <w:szCs w:val="20"/>
        </w:rPr>
        <w:t>Energy Consumption</w:t>
      </w:r>
      <w:bookmarkEnd w:id="1669"/>
      <w:bookmarkEnd w:id="1670"/>
    </w:p>
    <w:p w14:paraId="6310CD14" w14:textId="77777777" w:rsidR="00722BE5" w:rsidRPr="004A4C03" w:rsidRDefault="00722BE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construction works will consume fossil fuels (mainly diesel) to run transport vehicles and construction machinery.</w:t>
      </w:r>
      <w:r w:rsidR="00A056A2" w:rsidRPr="004A4C03">
        <w:rPr>
          <w:rFonts w:ascii="Tahoma" w:hAnsi="Tahoma" w:cs="Tahoma"/>
          <w:sz w:val="20"/>
          <w:szCs w:val="20"/>
        </w:rPr>
        <w:t xml:space="preserve"> </w:t>
      </w:r>
      <w:r w:rsidRPr="004A4C03">
        <w:rPr>
          <w:rFonts w:ascii="Tahoma" w:hAnsi="Tahoma" w:cs="Tahoma"/>
          <w:sz w:val="20"/>
          <w:szCs w:val="20"/>
        </w:rPr>
        <w:t xml:space="preserve">Fossil energy is non-renewable and its excessive use may have serious environmental implications on its availability, price and sustainability. </w:t>
      </w:r>
      <w:r w:rsidR="003F5EEF" w:rsidRPr="004A4C03">
        <w:rPr>
          <w:rFonts w:ascii="Tahoma" w:hAnsi="Tahoma" w:cs="Tahoma"/>
          <w:sz w:val="20"/>
          <w:szCs w:val="20"/>
        </w:rPr>
        <w:t xml:space="preserve">This </w:t>
      </w:r>
      <w:r w:rsidR="00A056A2" w:rsidRPr="004A4C03">
        <w:rPr>
          <w:rFonts w:ascii="Tahoma" w:hAnsi="Tahoma" w:cs="Tahoma"/>
          <w:sz w:val="20"/>
          <w:szCs w:val="20"/>
        </w:rPr>
        <w:t xml:space="preserve">impact will be </w:t>
      </w:r>
      <w:r w:rsidR="003F5EEF" w:rsidRPr="004A4C03">
        <w:rPr>
          <w:rFonts w:ascii="Tahoma" w:hAnsi="Tahoma" w:cs="Tahoma"/>
          <w:sz w:val="20"/>
          <w:szCs w:val="20"/>
        </w:rPr>
        <w:t>n</w:t>
      </w:r>
      <w:r w:rsidR="00672D9C" w:rsidRPr="004A4C03">
        <w:rPr>
          <w:rFonts w:ascii="Tahoma" w:hAnsi="Tahoma" w:cs="Tahoma"/>
          <w:sz w:val="20"/>
          <w:szCs w:val="20"/>
        </w:rPr>
        <w:t>egligible</w:t>
      </w:r>
      <w:r w:rsidR="00A056A2" w:rsidRPr="004A4C03">
        <w:rPr>
          <w:rFonts w:ascii="Tahoma" w:hAnsi="Tahoma" w:cs="Tahoma"/>
          <w:sz w:val="20"/>
          <w:szCs w:val="20"/>
        </w:rPr>
        <w:t xml:space="preserve"> owing to the size of the project that will require very few trucks during the construction phase.</w:t>
      </w:r>
    </w:p>
    <w:p w14:paraId="16986BE2" w14:textId="77777777" w:rsidR="00722BE5" w:rsidRPr="004A4C03" w:rsidRDefault="00722BE5" w:rsidP="004A4C03">
      <w:pPr>
        <w:autoSpaceDE w:val="0"/>
        <w:autoSpaceDN w:val="0"/>
        <w:adjustRightInd w:val="0"/>
        <w:spacing w:after="0"/>
        <w:jc w:val="both"/>
        <w:rPr>
          <w:rFonts w:ascii="Tahoma" w:hAnsi="Tahoma" w:cs="Tahoma"/>
          <w:b/>
          <w:sz w:val="20"/>
          <w:szCs w:val="20"/>
        </w:rPr>
      </w:pPr>
    </w:p>
    <w:p w14:paraId="706F7AFD" w14:textId="77777777" w:rsidR="00722BE5" w:rsidRPr="004A4C03" w:rsidRDefault="00722BE5"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 xml:space="preserve">Mitigation Measures </w:t>
      </w:r>
    </w:p>
    <w:p w14:paraId="7FCE3D75" w14:textId="77777777" w:rsidR="00722BE5" w:rsidRPr="004A4C03" w:rsidRDefault="00722BE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Proper planning of transportation of materials will ensure that fossil fuels (diesel, petrol) are not consumed in excessive amounts. Complementary to these measures, the </w:t>
      </w:r>
      <w:r w:rsidR="009B6FF0" w:rsidRPr="004A4C03">
        <w:rPr>
          <w:rFonts w:ascii="Tahoma" w:hAnsi="Tahoma" w:cs="Tahoma"/>
          <w:color w:val="000000"/>
          <w:sz w:val="20"/>
          <w:szCs w:val="20"/>
        </w:rPr>
        <w:t xml:space="preserve">contractor </w:t>
      </w:r>
      <w:r w:rsidRPr="004A4C03">
        <w:rPr>
          <w:rFonts w:ascii="Tahoma" w:hAnsi="Tahoma" w:cs="Tahoma"/>
          <w:color w:val="000000"/>
          <w:sz w:val="20"/>
          <w:szCs w:val="20"/>
        </w:rPr>
        <w:t xml:space="preserve">shall monitor energy use during construction and set targets for reduction of energy use. </w:t>
      </w:r>
    </w:p>
    <w:p w14:paraId="2618B3F5" w14:textId="77777777" w:rsidR="00722BE5" w:rsidRPr="004A4C03" w:rsidRDefault="00722BE5" w:rsidP="004A4C03">
      <w:pPr>
        <w:numPr>
          <w:ilvl w:val="0"/>
          <w:numId w:val="87"/>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Regular maint</w:t>
      </w:r>
      <w:r w:rsidR="002E5B9C" w:rsidRPr="004A4C03">
        <w:rPr>
          <w:rFonts w:ascii="Tahoma" w:hAnsi="Tahoma" w:cs="Tahoma"/>
          <w:color w:val="000000"/>
          <w:sz w:val="20"/>
          <w:szCs w:val="20"/>
        </w:rPr>
        <w:t>enance</w:t>
      </w:r>
      <w:r w:rsidRPr="004A4C03">
        <w:rPr>
          <w:rFonts w:ascii="Tahoma" w:hAnsi="Tahoma" w:cs="Tahoma"/>
          <w:color w:val="000000"/>
          <w:sz w:val="20"/>
          <w:szCs w:val="20"/>
        </w:rPr>
        <w:t xml:space="preserve"> of vehicles to ensure efficient </w:t>
      </w:r>
      <w:r w:rsidR="002E5B9C" w:rsidRPr="004A4C03">
        <w:rPr>
          <w:rFonts w:ascii="Tahoma" w:hAnsi="Tahoma" w:cs="Tahoma"/>
          <w:color w:val="000000"/>
          <w:sz w:val="20"/>
          <w:szCs w:val="20"/>
        </w:rPr>
        <w:t>consumption</w:t>
      </w:r>
      <w:r w:rsidRPr="004A4C03">
        <w:rPr>
          <w:rFonts w:ascii="Tahoma" w:hAnsi="Tahoma" w:cs="Tahoma"/>
          <w:color w:val="000000"/>
          <w:sz w:val="20"/>
          <w:szCs w:val="20"/>
        </w:rPr>
        <w:t xml:space="preserve"> of fuels.</w:t>
      </w:r>
    </w:p>
    <w:p w14:paraId="1CBC7AA0" w14:textId="77777777" w:rsidR="00722BE5" w:rsidRPr="004A4C03" w:rsidRDefault="00722BE5" w:rsidP="004A4C03">
      <w:pPr>
        <w:tabs>
          <w:tab w:val="left" w:pos="967"/>
        </w:tabs>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ab/>
      </w:r>
    </w:p>
    <w:p w14:paraId="05B8FD95" w14:textId="77777777" w:rsidR="00722BE5" w:rsidRPr="004A4C03" w:rsidRDefault="00722BE5" w:rsidP="004A4C03">
      <w:pPr>
        <w:pStyle w:val="Heading3"/>
        <w:rPr>
          <w:rFonts w:ascii="Tahoma" w:hAnsi="Tahoma" w:cs="Tahoma"/>
          <w:sz w:val="20"/>
          <w:szCs w:val="20"/>
        </w:rPr>
      </w:pPr>
      <w:bookmarkStart w:id="1671" w:name="_Toc103782265"/>
      <w:bookmarkStart w:id="1672" w:name="_Toc148524362"/>
      <w:r w:rsidRPr="004A4C03">
        <w:rPr>
          <w:rFonts w:ascii="Tahoma" w:hAnsi="Tahoma" w:cs="Tahoma"/>
          <w:sz w:val="20"/>
          <w:szCs w:val="20"/>
        </w:rPr>
        <w:t xml:space="preserve">Occupational Health and </w:t>
      </w:r>
      <w:r w:rsidR="00D35377" w:rsidRPr="004A4C03">
        <w:rPr>
          <w:rFonts w:ascii="Tahoma" w:hAnsi="Tahoma" w:cs="Tahoma"/>
          <w:sz w:val="20"/>
          <w:szCs w:val="20"/>
        </w:rPr>
        <w:t xml:space="preserve">Safety </w:t>
      </w:r>
      <w:r w:rsidRPr="004A4C03">
        <w:rPr>
          <w:rFonts w:ascii="Tahoma" w:hAnsi="Tahoma" w:cs="Tahoma"/>
          <w:sz w:val="20"/>
          <w:szCs w:val="20"/>
        </w:rPr>
        <w:t>Impacts</w:t>
      </w:r>
      <w:bookmarkEnd w:id="1671"/>
      <w:bookmarkEnd w:id="1672"/>
    </w:p>
    <w:p w14:paraId="24E4EC1C" w14:textId="77777777" w:rsidR="00975A3F" w:rsidRPr="004A4C03" w:rsidRDefault="00722BE5" w:rsidP="004A4C03">
      <w:pPr>
        <w:pStyle w:val="CM147"/>
        <w:spacing w:line="276" w:lineRule="auto"/>
        <w:jc w:val="both"/>
        <w:rPr>
          <w:rFonts w:ascii="Tahoma" w:hAnsi="Tahoma" w:cs="Tahoma"/>
          <w:sz w:val="20"/>
          <w:szCs w:val="20"/>
        </w:rPr>
      </w:pPr>
      <w:r w:rsidRPr="004A4C03">
        <w:rPr>
          <w:rFonts w:ascii="Tahoma" w:hAnsi="Tahoma" w:cs="Tahoma"/>
          <w:color w:val="000000"/>
          <w:sz w:val="20"/>
          <w:szCs w:val="20"/>
        </w:rPr>
        <w:t xml:space="preserve">There are several activities involved during construction. These activities can pose potential health and safety risks to the workers. The activities include excavation, backfilling, civil works, pole erection, stringing of conductors. </w:t>
      </w:r>
      <w:r w:rsidRPr="004A4C03">
        <w:rPr>
          <w:rFonts w:ascii="Tahoma" w:hAnsi="Tahoma" w:cs="Tahoma"/>
          <w:sz w:val="20"/>
          <w:szCs w:val="20"/>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4A4C03">
        <w:rPr>
          <w:rFonts w:ascii="Tahoma" w:hAnsi="Tahoma" w:cs="Tahoma"/>
          <w:color w:val="000000"/>
          <w:sz w:val="20"/>
          <w:szCs w:val="20"/>
        </w:rPr>
        <w:t xml:space="preserve">Occupation safety and health risks includes accidents, fall from heights, pricks by sharp objects </w:t>
      </w:r>
      <w:r w:rsidR="002E5B9C" w:rsidRPr="004A4C03">
        <w:rPr>
          <w:rFonts w:ascii="Tahoma" w:hAnsi="Tahoma" w:cs="Tahoma"/>
          <w:color w:val="000000"/>
          <w:sz w:val="20"/>
          <w:szCs w:val="20"/>
        </w:rPr>
        <w:t>etc.</w:t>
      </w:r>
      <w:r w:rsidRPr="004A4C03">
        <w:rPr>
          <w:rFonts w:ascii="Tahoma" w:hAnsi="Tahoma" w:cs="Tahoma"/>
          <w:color w:val="000000"/>
          <w:sz w:val="20"/>
          <w:szCs w:val="20"/>
        </w:rPr>
        <w:t xml:space="preserve"> </w:t>
      </w:r>
      <w:r w:rsidR="00975A3F" w:rsidRPr="004A4C03">
        <w:rPr>
          <w:rFonts w:ascii="Tahoma" w:hAnsi="Tahoma" w:cs="Tahoma"/>
          <w:color w:val="000000"/>
          <w:sz w:val="20"/>
          <w:szCs w:val="20"/>
        </w:rPr>
        <w:t>The impact on occupational health and safety during the construction phase is evaluated to be of moderate significance. All the construction activities will be confined at the project site hence high sensitivity and low magnitude.</w:t>
      </w:r>
    </w:p>
    <w:p w14:paraId="7D42C3BD" w14:textId="77777777" w:rsidR="00722BE5" w:rsidRPr="004A4C03" w:rsidRDefault="00722BE5" w:rsidP="004A4C03">
      <w:pPr>
        <w:autoSpaceDE w:val="0"/>
        <w:autoSpaceDN w:val="0"/>
        <w:adjustRightInd w:val="0"/>
        <w:jc w:val="both"/>
        <w:rPr>
          <w:rFonts w:ascii="Tahoma" w:hAnsi="Tahoma" w:cs="Tahoma"/>
          <w:b/>
          <w:sz w:val="20"/>
          <w:szCs w:val="20"/>
        </w:rPr>
      </w:pPr>
      <w:r w:rsidRPr="004A4C03">
        <w:rPr>
          <w:rFonts w:ascii="Tahoma" w:hAnsi="Tahoma" w:cs="Tahoma"/>
          <w:b/>
          <w:sz w:val="20"/>
          <w:szCs w:val="20"/>
        </w:rPr>
        <w:t>Mitigation Measures</w:t>
      </w:r>
    </w:p>
    <w:p w14:paraId="055C1423" w14:textId="77777777" w:rsidR="00722BE5" w:rsidRPr="004A4C03" w:rsidRDefault="00722BE5"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The contractor should use skilled personnel for activities that demand that. </w:t>
      </w:r>
    </w:p>
    <w:p w14:paraId="387D3A8A" w14:textId="77777777" w:rsidR="00722BE5" w:rsidRPr="004A4C03" w:rsidRDefault="00722BE5"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Awareness creation/Tool box talks on safety to workers while at construction site </w:t>
      </w:r>
      <w:r w:rsidR="002B0EC9" w:rsidRPr="004A4C03">
        <w:rPr>
          <w:rFonts w:ascii="Tahoma" w:hAnsi="Tahoma" w:cs="Tahoma"/>
          <w:bCs/>
          <w:sz w:val="20"/>
          <w:szCs w:val="20"/>
        </w:rPr>
        <w:t>and documentation kept</w:t>
      </w:r>
    </w:p>
    <w:p w14:paraId="373B7FF9" w14:textId="77777777" w:rsidR="00722BE5" w:rsidRPr="004A4C03" w:rsidRDefault="00722BE5"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Workers coming to the site should be knowledgeable on safety precautions to take</w:t>
      </w:r>
    </w:p>
    <w:p w14:paraId="00A94402" w14:textId="77777777" w:rsidR="00722BE5" w:rsidRPr="004A4C03" w:rsidRDefault="00722BE5"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Appropriate PPE (helmet, safety harness, </w:t>
      </w:r>
      <w:r w:rsidR="002B0EC9" w:rsidRPr="004A4C03">
        <w:rPr>
          <w:rFonts w:ascii="Tahoma" w:hAnsi="Tahoma" w:cs="Tahoma"/>
          <w:bCs/>
          <w:sz w:val="20"/>
          <w:szCs w:val="20"/>
        </w:rPr>
        <w:t>gloves, safety shoes, masks, climbing irons among others</w:t>
      </w:r>
      <w:r w:rsidRPr="004A4C03">
        <w:rPr>
          <w:rFonts w:ascii="Tahoma" w:hAnsi="Tahoma" w:cs="Tahoma"/>
          <w:bCs/>
          <w:sz w:val="20"/>
          <w:szCs w:val="20"/>
        </w:rPr>
        <w:t xml:space="preserve">) </w:t>
      </w:r>
    </w:p>
    <w:p w14:paraId="78A2BE51" w14:textId="77777777" w:rsidR="00722BE5" w:rsidRPr="004A4C03" w:rsidRDefault="00722BE5"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Prop</w:t>
      </w:r>
      <w:r w:rsidR="002B0EC9" w:rsidRPr="004A4C03">
        <w:rPr>
          <w:rFonts w:ascii="Tahoma" w:hAnsi="Tahoma" w:cs="Tahoma"/>
          <w:bCs/>
          <w:sz w:val="20"/>
          <w:szCs w:val="20"/>
        </w:rPr>
        <w:t>er</w:t>
      </w:r>
      <w:r w:rsidRPr="004A4C03">
        <w:rPr>
          <w:rFonts w:ascii="Tahoma" w:hAnsi="Tahoma" w:cs="Tahoma"/>
          <w:bCs/>
          <w:sz w:val="20"/>
          <w:szCs w:val="20"/>
        </w:rPr>
        <w:t xml:space="preserve"> </w:t>
      </w:r>
      <w:r w:rsidR="002E5B9C" w:rsidRPr="004A4C03">
        <w:rPr>
          <w:rFonts w:ascii="Tahoma" w:hAnsi="Tahoma" w:cs="Tahoma"/>
          <w:bCs/>
          <w:sz w:val="20"/>
          <w:szCs w:val="20"/>
        </w:rPr>
        <w:t>housekeeping</w:t>
      </w:r>
      <w:r w:rsidR="00E02D13" w:rsidRPr="004A4C03">
        <w:rPr>
          <w:rFonts w:ascii="Tahoma" w:hAnsi="Tahoma" w:cs="Tahoma"/>
          <w:bCs/>
          <w:sz w:val="20"/>
          <w:szCs w:val="20"/>
        </w:rPr>
        <w:t xml:space="preserve"> and maintain good hygiene</w:t>
      </w:r>
    </w:p>
    <w:p w14:paraId="166C0F1C" w14:textId="77777777" w:rsidR="00722BE5" w:rsidRPr="004A4C03" w:rsidRDefault="00722BE5"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Close supervision of workers </w:t>
      </w:r>
    </w:p>
    <w:p w14:paraId="4A8C508E" w14:textId="77777777" w:rsidR="00722BE5" w:rsidRPr="004A4C03" w:rsidRDefault="00722BE5"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Engagement of trained first aider on site</w:t>
      </w:r>
    </w:p>
    <w:p w14:paraId="03FB37F3" w14:textId="77777777" w:rsidR="00722BE5" w:rsidRPr="004A4C03" w:rsidRDefault="00722BE5"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Provide safe drinking water for workers</w:t>
      </w:r>
    </w:p>
    <w:p w14:paraId="579E0904" w14:textId="77777777" w:rsidR="00722BE5" w:rsidRPr="004A4C03" w:rsidRDefault="00722BE5"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Availability of equipped first aid box on site </w:t>
      </w:r>
    </w:p>
    <w:p w14:paraId="64CCD0F1" w14:textId="77777777" w:rsidR="00722BE5" w:rsidRPr="004A4C03" w:rsidRDefault="00722BE5"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Risk assessment by contractor of the </w:t>
      </w:r>
      <w:r w:rsidR="002E5B9C" w:rsidRPr="004A4C03">
        <w:rPr>
          <w:rFonts w:ascii="Tahoma" w:hAnsi="Tahoma" w:cs="Tahoma"/>
          <w:bCs/>
          <w:sz w:val="20"/>
          <w:szCs w:val="20"/>
        </w:rPr>
        <w:t>construction</w:t>
      </w:r>
      <w:r w:rsidRPr="004A4C03">
        <w:rPr>
          <w:rFonts w:ascii="Tahoma" w:hAnsi="Tahoma" w:cs="Tahoma"/>
          <w:bCs/>
          <w:sz w:val="20"/>
          <w:szCs w:val="20"/>
        </w:rPr>
        <w:t xml:space="preserve"> activities and implement mitigation measures appropriately</w:t>
      </w:r>
    </w:p>
    <w:p w14:paraId="20789C5F" w14:textId="77777777" w:rsidR="00722BE5" w:rsidRPr="004A4C03" w:rsidRDefault="002E5B9C"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Adherence</w:t>
      </w:r>
      <w:r w:rsidR="00722BE5" w:rsidRPr="004A4C03">
        <w:rPr>
          <w:rFonts w:ascii="Tahoma" w:hAnsi="Tahoma" w:cs="Tahoma"/>
          <w:bCs/>
          <w:sz w:val="20"/>
          <w:szCs w:val="20"/>
        </w:rPr>
        <w:t xml:space="preserve"> to occupational Safety and Health Act 2007</w:t>
      </w:r>
    </w:p>
    <w:p w14:paraId="4E13B4CA" w14:textId="77777777" w:rsidR="002B0EC9" w:rsidRPr="004A4C03" w:rsidRDefault="002B0EC9"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Establish Safety </w:t>
      </w:r>
      <w:r w:rsidR="002E5B9C" w:rsidRPr="004A4C03">
        <w:rPr>
          <w:rFonts w:ascii="Tahoma" w:hAnsi="Tahoma" w:cs="Tahoma"/>
          <w:bCs/>
          <w:sz w:val="20"/>
          <w:szCs w:val="20"/>
        </w:rPr>
        <w:t>committees</w:t>
      </w:r>
      <w:r w:rsidRPr="004A4C03">
        <w:rPr>
          <w:rFonts w:ascii="Tahoma" w:hAnsi="Tahoma" w:cs="Tahoma"/>
          <w:bCs/>
          <w:sz w:val="20"/>
          <w:szCs w:val="20"/>
        </w:rPr>
        <w:t xml:space="preserve"> </w:t>
      </w:r>
    </w:p>
    <w:p w14:paraId="650B7FC6" w14:textId="77777777" w:rsidR="009B6FF0" w:rsidRPr="004A4C03" w:rsidRDefault="009B6FF0" w:rsidP="004A4C03">
      <w:pPr>
        <w:numPr>
          <w:ilvl w:val="0"/>
          <w:numId w:val="90"/>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The contractor must acquire insurance for the workers-WIBA cover </w:t>
      </w:r>
    </w:p>
    <w:p w14:paraId="0531B955" w14:textId="77777777" w:rsidR="00722BE5" w:rsidRPr="004A4C03" w:rsidRDefault="00722BE5" w:rsidP="004A4C03">
      <w:pPr>
        <w:pStyle w:val="Heading3"/>
        <w:rPr>
          <w:rFonts w:ascii="Tahoma" w:hAnsi="Tahoma" w:cs="Tahoma"/>
          <w:sz w:val="20"/>
          <w:szCs w:val="20"/>
        </w:rPr>
      </w:pPr>
      <w:bookmarkStart w:id="1673" w:name="_Toc103157922"/>
      <w:bookmarkStart w:id="1674" w:name="_Toc103761343"/>
      <w:bookmarkStart w:id="1675" w:name="_Toc103763034"/>
      <w:bookmarkStart w:id="1676" w:name="_Toc103782266"/>
      <w:bookmarkStart w:id="1677" w:name="_Toc103847970"/>
      <w:bookmarkStart w:id="1678" w:name="_Toc103782267"/>
      <w:bookmarkStart w:id="1679" w:name="_Toc148524363"/>
      <w:bookmarkEnd w:id="1673"/>
      <w:bookmarkEnd w:id="1674"/>
      <w:bookmarkEnd w:id="1675"/>
      <w:bookmarkEnd w:id="1676"/>
      <w:bookmarkEnd w:id="1677"/>
      <w:r w:rsidRPr="004A4C03">
        <w:rPr>
          <w:rFonts w:ascii="Tahoma" w:hAnsi="Tahoma" w:cs="Tahoma"/>
          <w:sz w:val="20"/>
          <w:szCs w:val="20"/>
        </w:rPr>
        <w:t xml:space="preserve">Community </w:t>
      </w:r>
      <w:r w:rsidR="00D35377" w:rsidRPr="004A4C03">
        <w:rPr>
          <w:rFonts w:ascii="Tahoma" w:hAnsi="Tahoma" w:cs="Tahoma"/>
          <w:sz w:val="20"/>
          <w:szCs w:val="20"/>
        </w:rPr>
        <w:t xml:space="preserve">Safety </w:t>
      </w:r>
      <w:r w:rsidRPr="004A4C03">
        <w:rPr>
          <w:rFonts w:ascii="Tahoma" w:hAnsi="Tahoma" w:cs="Tahoma"/>
          <w:sz w:val="20"/>
          <w:szCs w:val="20"/>
        </w:rPr>
        <w:t xml:space="preserve">-Access to </w:t>
      </w:r>
      <w:r w:rsidR="00D35377" w:rsidRPr="004A4C03">
        <w:rPr>
          <w:rFonts w:ascii="Tahoma" w:hAnsi="Tahoma" w:cs="Tahoma"/>
          <w:sz w:val="20"/>
          <w:szCs w:val="20"/>
        </w:rPr>
        <w:t xml:space="preserve">Site </w:t>
      </w:r>
      <w:r w:rsidRPr="004A4C03">
        <w:rPr>
          <w:rFonts w:ascii="Tahoma" w:hAnsi="Tahoma" w:cs="Tahoma"/>
          <w:sz w:val="20"/>
          <w:szCs w:val="20"/>
        </w:rPr>
        <w:t xml:space="preserve">by </w:t>
      </w:r>
      <w:r w:rsidR="00D35377" w:rsidRPr="004A4C03">
        <w:rPr>
          <w:rFonts w:ascii="Tahoma" w:hAnsi="Tahoma" w:cs="Tahoma"/>
          <w:sz w:val="20"/>
          <w:szCs w:val="20"/>
        </w:rPr>
        <w:t>General Public</w:t>
      </w:r>
      <w:bookmarkEnd w:id="1678"/>
      <w:bookmarkEnd w:id="1679"/>
    </w:p>
    <w:p w14:paraId="5F9FA2A8" w14:textId="77777777" w:rsidR="008D456C" w:rsidRPr="004A4C03" w:rsidRDefault="00722BE5" w:rsidP="004A4C03">
      <w:pPr>
        <w:autoSpaceDE w:val="0"/>
        <w:autoSpaceDN w:val="0"/>
        <w:adjustRightInd w:val="0"/>
        <w:jc w:val="both"/>
        <w:rPr>
          <w:rFonts w:ascii="Tahoma" w:hAnsi="Tahoma" w:cs="Tahoma"/>
          <w:sz w:val="20"/>
          <w:szCs w:val="20"/>
        </w:rPr>
      </w:pPr>
      <w:r w:rsidRPr="004A4C03">
        <w:rPr>
          <w:rFonts w:ascii="Tahoma" w:hAnsi="Tahoma" w:cs="Tahoma"/>
          <w:sz w:val="20"/>
          <w:szCs w:val="20"/>
        </w:rPr>
        <w:t>If access to the Mini-grid site is not controlled then it can lead to people entering the site including animals. This can result to accidents</w:t>
      </w:r>
      <w:r w:rsidR="008D456C" w:rsidRPr="004A4C03">
        <w:rPr>
          <w:rFonts w:ascii="Tahoma" w:hAnsi="Tahoma" w:cs="Tahoma"/>
          <w:sz w:val="20"/>
          <w:szCs w:val="20"/>
        </w:rPr>
        <w:t xml:space="preserve">. Impact significate is rated as moderate considering the high impact magnitude and low receptor sensitivity. </w:t>
      </w:r>
    </w:p>
    <w:p w14:paraId="0A2FEA64" w14:textId="77777777" w:rsidR="00722BE5" w:rsidRPr="004A4C03" w:rsidRDefault="00D35377"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sz w:val="20"/>
          <w:szCs w:val="20"/>
        </w:rPr>
        <w:t xml:space="preserve">Mitigation Measures </w:t>
      </w:r>
    </w:p>
    <w:p w14:paraId="6B3FAC42" w14:textId="77777777" w:rsidR="00722BE5" w:rsidRPr="004A4C03" w:rsidRDefault="00722BE5"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Proper barricading </w:t>
      </w:r>
    </w:p>
    <w:p w14:paraId="04C04715" w14:textId="77777777" w:rsidR="002B0EC9" w:rsidRPr="004A4C03" w:rsidRDefault="002B0EC9"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Awareness creation to community</w:t>
      </w:r>
    </w:p>
    <w:p w14:paraId="5F73A1B5" w14:textId="77777777" w:rsidR="00722BE5" w:rsidRPr="004A4C03" w:rsidRDefault="00722BE5"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Hazard communication.</w:t>
      </w:r>
    </w:p>
    <w:p w14:paraId="720F759E" w14:textId="77777777" w:rsidR="00722BE5" w:rsidRPr="004A4C03" w:rsidRDefault="00722BE5"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Controlled access to the site by designated personnel</w:t>
      </w:r>
    </w:p>
    <w:p w14:paraId="56201892" w14:textId="77777777" w:rsidR="00722BE5" w:rsidRPr="004A4C03" w:rsidRDefault="00722BE5" w:rsidP="004A4C03">
      <w:pPr>
        <w:numPr>
          <w:ilvl w:val="0"/>
          <w:numId w:val="91"/>
        </w:numPr>
        <w:autoSpaceDE w:val="0"/>
        <w:autoSpaceDN w:val="0"/>
        <w:adjustRightInd w:val="0"/>
        <w:spacing w:after="0"/>
        <w:jc w:val="both"/>
        <w:rPr>
          <w:rFonts w:ascii="Tahoma" w:hAnsi="Tahoma" w:cs="Tahoma"/>
          <w:b/>
          <w:color w:val="000000"/>
          <w:sz w:val="20"/>
          <w:szCs w:val="20"/>
        </w:rPr>
      </w:pPr>
      <w:r w:rsidRPr="004A4C03">
        <w:rPr>
          <w:rFonts w:ascii="Tahoma" w:hAnsi="Tahoma" w:cs="Tahoma"/>
          <w:bCs/>
          <w:sz w:val="20"/>
          <w:szCs w:val="20"/>
        </w:rPr>
        <w:t>Maintain records of any person who comes to site</w:t>
      </w:r>
    </w:p>
    <w:p w14:paraId="285B81B7" w14:textId="4FE5AE78" w:rsidR="00F0077E" w:rsidRPr="004A4C03" w:rsidRDefault="00853C62" w:rsidP="004A4C03">
      <w:pPr>
        <w:pStyle w:val="Heading3"/>
        <w:rPr>
          <w:rFonts w:ascii="Tahoma" w:hAnsi="Tahoma" w:cs="Tahoma"/>
          <w:sz w:val="20"/>
          <w:szCs w:val="20"/>
        </w:rPr>
      </w:pPr>
      <w:bookmarkStart w:id="1680" w:name="_Toc103157924"/>
      <w:bookmarkStart w:id="1681" w:name="_Toc103761345"/>
      <w:bookmarkStart w:id="1682" w:name="_Toc103763036"/>
      <w:bookmarkStart w:id="1683" w:name="_Toc103782268"/>
      <w:bookmarkStart w:id="1684" w:name="_Toc103847972"/>
      <w:bookmarkStart w:id="1685" w:name="_Toc103157927"/>
      <w:bookmarkStart w:id="1686" w:name="_Toc103761348"/>
      <w:bookmarkStart w:id="1687" w:name="_Toc103763039"/>
      <w:bookmarkStart w:id="1688" w:name="_Toc103782271"/>
      <w:bookmarkStart w:id="1689" w:name="_Toc103847975"/>
      <w:bookmarkStart w:id="1690" w:name="_Toc103157928"/>
      <w:bookmarkStart w:id="1691" w:name="_Toc103761349"/>
      <w:bookmarkStart w:id="1692" w:name="_Toc103763040"/>
      <w:bookmarkStart w:id="1693" w:name="_Toc103782272"/>
      <w:bookmarkStart w:id="1694" w:name="_Toc103847976"/>
      <w:bookmarkStart w:id="1695" w:name="_Toc103157930"/>
      <w:bookmarkStart w:id="1696" w:name="_Toc103761351"/>
      <w:bookmarkStart w:id="1697" w:name="_Toc103763042"/>
      <w:bookmarkStart w:id="1698" w:name="_Toc103782274"/>
      <w:bookmarkStart w:id="1699" w:name="_Toc103847978"/>
      <w:bookmarkStart w:id="1700" w:name="_Toc103157931"/>
      <w:bookmarkStart w:id="1701" w:name="_Toc103761352"/>
      <w:bookmarkStart w:id="1702" w:name="_Toc103763043"/>
      <w:bookmarkStart w:id="1703" w:name="_Toc103782275"/>
      <w:bookmarkStart w:id="1704" w:name="_Toc103847979"/>
      <w:bookmarkStart w:id="1705" w:name="_Toc103157933"/>
      <w:bookmarkStart w:id="1706" w:name="_Toc103761354"/>
      <w:bookmarkStart w:id="1707" w:name="_Toc103763045"/>
      <w:bookmarkStart w:id="1708" w:name="_Toc103782277"/>
      <w:bookmarkStart w:id="1709" w:name="_Toc103847981"/>
      <w:bookmarkStart w:id="1710" w:name="_Toc103157935"/>
      <w:bookmarkStart w:id="1711" w:name="_Toc103761356"/>
      <w:bookmarkStart w:id="1712" w:name="_Toc103763047"/>
      <w:bookmarkStart w:id="1713" w:name="_Toc103782279"/>
      <w:bookmarkStart w:id="1714" w:name="_Toc103847983"/>
      <w:bookmarkStart w:id="1715" w:name="_Toc103157936"/>
      <w:bookmarkStart w:id="1716" w:name="_Toc103761357"/>
      <w:bookmarkStart w:id="1717" w:name="_Toc103763048"/>
      <w:bookmarkStart w:id="1718" w:name="_Toc103782280"/>
      <w:bookmarkStart w:id="1719" w:name="_Toc103847984"/>
      <w:bookmarkStart w:id="1720" w:name="_Toc103157937"/>
      <w:bookmarkStart w:id="1721" w:name="_Toc103761358"/>
      <w:bookmarkStart w:id="1722" w:name="_Toc103763049"/>
      <w:bookmarkStart w:id="1723" w:name="_Toc103782281"/>
      <w:bookmarkStart w:id="1724" w:name="_Toc103847985"/>
      <w:bookmarkStart w:id="1725" w:name="_Toc148524364"/>
      <w:bookmarkStart w:id="1726" w:name="_Toc103782282"/>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r w:rsidRPr="004A4C03">
        <w:rPr>
          <w:rFonts w:ascii="Tahoma" w:hAnsi="Tahoma" w:cs="Tahoma"/>
          <w:sz w:val="20"/>
          <w:szCs w:val="20"/>
        </w:rPr>
        <w:t xml:space="preserve">Spread </w:t>
      </w:r>
      <w:r w:rsidR="00B7000E" w:rsidRPr="004A4C03">
        <w:rPr>
          <w:rFonts w:ascii="Tahoma" w:hAnsi="Tahoma" w:cs="Tahoma"/>
          <w:sz w:val="20"/>
          <w:szCs w:val="20"/>
        </w:rPr>
        <w:t>of</w:t>
      </w:r>
      <w:r w:rsidRPr="004A4C03">
        <w:rPr>
          <w:rFonts w:ascii="Tahoma" w:hAnsi="Tahoma" w:cs="Tahoma"/>
          <w:sz w:val="20"/>
          <w:szCs w:val="20"/>
        </w:rPr>
        <w:t xml:space="preserve"> </w:t>
      </w:r>
      <w:r w:rsidR="009F00DF" w:rsidRPr="004A4C03">
        <w:rPr>
          <w:rFonts w:ascii="Tahoma" w:hAnsi="Tahoma" w:cs="Tahoma"/>
          <w:sz w:val="20"/>
          <w:szCs w:val="20"/>
        </w:rPr>
        <w:t>HIV/AIDS and STI</w:t>
      </w:r>
      <w:r w:rsidRPr="004A4C03">
        <w:rPr>
          <w:rFonts w:ascii="Tahoma" w:hAnsi="Tahoma" w:cs="Tahoma"/>
          <w:sz w:val="20"/>
          <w:szCs w:val="20"/>
        </w:rPr>
        <w:t>s</w:t>
      </w:r>
      <w:bookmarkEnd w:id="1725"/>
    </w:p>
    <w:p w14:paraId="598C19CD" w14:textId="77777777" w:rsidR="00626041" w:rsidRPr="004A4C03" w:rsidRDefault="00626041" w:rsidP="004A4C03">
      <w:pPr>
        <w:rPr>
          <w:rFonts w:ascii="Tahoma" w:hAnsi="Tahoma" w:cs="Tahoma"/>
          <w:sz w:val="20"/>
          <w:szCs w:val="20"/>
        </w:rPr>
      </w:pPr>
      <w:r w:rsidRPr="004A4C03">
        <w:rPr>
          <w:rFonts w:ascii="Tahoma" w:hAnsi="Tahoma" w:cs="Tahoma"/>
          <w:sz w:val="20"/>
          <w:szCs w:val="20"/>
        </w:rPr>
        <w:t>HIV and AIDS remain a major challenge in Kenya as well as in Kwale County. The epidemic continues to adversely impact on all spheres of the County; economic, social and health sectors. With an estimated HIV prevalence of 5.7% (National HIV Estimates 2014) Kwale County is ranked as a medium-epidemic county. With 21,159 People Living with HIV (PLHIV) in the county, it is of concern that two thirds of this population are women and over 2,600 of them are children. These facts prompt us to audit our efforts towards elimination of mother-to-child HIV transmission (eMTCT) and other related programmes.</w:t>
      </w:r>
    </w:p>
    <w:p w14:paraId="6EC6C2E2" w14:textId="77777777" w:rsidR="009F00DF" w:rsidRPr="004A4C03" w:rsidRDefault="00626041" w:rsidP="004A4C03">
      <w:pPr>
        <w:rPr>
          <w:rFonts w:ascii="Tahoma" w:hAnsi="Tahoma" w:cs="Tahoma"/>
          <w:sz w:val="20"/>
          <w:szCs w:val="20"/>
        </w:rPr>
      </w:pPr>
      <w:r w:rsidRPr="004A4C03">
        <w:rPr>
          <w:rFonts w:ascii="Tahoma" w:hAnsi="Tahoma" w:cs="Tahoma"/>
          <w:sz w:val="20"/>
          <w:szCs w:val="20"/>
        </w:rPr>
        <w:t xml:space="preserve">The </w:t>
      </w:r>
      <w:r w:rsidR="008A4254" w:rsidRPr="004A4C03">
        <w:rPr>
          <w:rFonts w:ascii="Tahoma" w:hAnsi="Tahoma" w:cs="Tahoma"/>
          <w:sz w:val="20"/>
          <w:szCs w:val="20"/>
        </w:rPr>
        <w:t>project</w:t>
      </w:r>
      <w:r w:rsidRPr="004A4C03">
        <w:rPr>
          <w:rFonts w:ascii="Tahoma" w:hAnsi="Tahoma" w:cs="Tahoma"/>
          <w:sz w:val="20"/>
          <w:szCs w:val="20"/>
        </w:rPr>
        <w:t xml:space="preserve"> construction will improve the economic status of </w:t>
      </w:r>
      <w:r w:rsidR="008A4254" w:rsidRPr="004A4C03">
        <w:rPr>
          <w:rFonts w:ascii="Tahoma" w:hAnsi="Tahoma" w:cs="Tahoma"/>
          <w:sz w:val="20"/>
          <w:szCs w:val="20"/>
        </w:rPr>
        <w:t>some of the</w:t>
      </w:r>
      <w:r w:rsidRPr="004A4C03">
        <w:rPr>
          <w:rFonts w:ascii="Tahoma" w:hAnsi="Tahoma" w:cs="Tahoma"/>
          <w:sz w:val="20"/>
          <w:szCs w:val="20"/>
        </w:rPr>
        <w:t xml:space="preserve"> people employed thus increasing the disposable income with the probability of indulgence in substance abuse and using the money to solicit for sex. Researchers have indicated that HIV prevalence rates are higher in areas where there is high disposable income as </w:t>
      </w:r>
      <w:r w:rsidR="008A4254" w:rsidRPr="004A4C03">
        <w:rPr>
          <w:rFonts w:ascii="Tahoma" w:hAnsi="Tahoma" w:cs="Tahoma"/>
          <w:sz w:val="20"/>
          <w:szCs w:val="20"/>
        </w:rPr>
        <w:t>might be</w:t>
      </w:r>
      <w:r w:rsidRPr="004A4C03">
        <w:rPr>
          <w:rFonts w:ascii="Tahoma" w:hAnsi="Tahoma" w:cs="Tahoma"/>
          <w:sz w:val="20"/>
          <w:szCs w:val="20"/>
        </w:rPr>
        <w:t xml:space="preserve"> the case during construction of the </w:t>
      </w:r>
      <w:r w:rsidR="008A4254" w:rsidRPr="004A4C03">
        <w:rPr>
          <w:rFonts w:ascii="Tahoma" w:hAnsi="Tahoma" w:cs="Tahoma"/>
          <w:sz w:val="20"/>
          <w:szCs w:val="20"/>
        </w:rPr>
        <w:t>project</w:t>
      </w:r>
    </w:p>
    <w:p w14:paraId="5A2F4A24" w14:textId="77777777" w:rsidR="002B28B3" w:rsidRPr="004A4C03" w:rsidRDefault="002B28B3"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Mitigation measures include:</w:t>
      </w:r>
    </w:p>
    <w:p w14:paraId="633C3299" w14:textId="77777777" w:rsidR="002B28B3" w:rsidRPr="004A4C03" w:rsidRDefault="002B28B3" w:rsidP="004A4C03">
      <w:pPr>
        <w:pStyle w:val="Bullet"/>
        <w:numPr>
          <w:ilvl w:val="0"/>
          <w:numId w:val="0"/>
        </w:numPr>
        <w:spacing w:line="276" w:lineRule="auto"/>
        <w:ind w:left="360" w:hanging="360"/>
        <w:rPr>
          <w:rFonts w:ascii="Tahoma" w:hAnsi="Tahoma" w:cs="Tahoma"/>
          <w:b/>
          <w:sz w:val="20"/>
          <w:szCs w:val="20"/>
        </w:rPr>
      </w:pPr>
    </w:p>
    <w:p w14:paraId="176E0A86" w14:textId="77777777" w:rsidR="002B28B3" w:rsidRPr="004A4C03" w:rsidRDefault="002B28B3"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Develop and implement at HIV/AIDS Policy to promote awareness of HIV/AIDS and access to treatment. </w:t>
      </w:r>
    </w:p>
    <w:p w14:paraId="73968294" w14:textId="77777777" w:rsidR="002B28B3" w:rsidRPr="004A4C03" w:rsidRDefault="002B28B3"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Employees contractors and subcontractors will be required to follow, and will be trained in, the Worker Code of Conduct which includes context specific guidelines on worker-community interactions, worker-worker interactions and alcohol and drug use.</w:t>
      </w:r>
    </w:p>
    <w:p w14:paraId="701C680A" w14:textId="77777777" w:rsidR="002B28B3" w:rsidRPr="004A4C03" w:rsidRDefault="002B28B3"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0CD046A4" w14:textId="77777777" w:rsidR="00EE5D49" w:rsidRPr="004A4C03" w:rsidRDefault="00EE5D49"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Provide access to free condoms at all worker sites and accommodation.</w:t>
      </w:r>
    </w:p>
    <w:p w14:paraId="2D32B08F" w14:textId="77777777" w:rsidR="002B28B3" w:rsidRPr="004A4C03" w:rsidRDefault="002B28B3"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Work with NGOs or the Ministry of Health to develop and implement a community sensitisation programme on HIV/AIDs and communicable diseases.</w:t>
      </w:r>
    </w:p>
    <w:p w14:paraId="0CAC3385" w14:textId="77777777" w:rsidR="002B28B3" w:rsidRPr="004A4C03" w:rsidRDefault="002B28B3"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Continue to implement a programme of stakeholder engagement including a grievance mechanism in communities in the Project Area.</w:t>
      </w:r>
    </w:p>
    <w:p w14:paraId="4541396D" w14:textId="77777777" w:rsidR="002B28B3" w:rsidRPr="004A4C03" w:rsidRDefault="002B28B3"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Monitor health trends during Project construction (and operations) in order to be aware of and respond appropriately to any negative health trends that may be linked to the Project and its workers. </w:t>
      </w:r>
    </w:p>
    <w:p w14:paraId="7244E8B4" w14:textId="77777777" w:rsidR="008A4254" w:rsidRPr="004A4C03" w:rsidRDefault="008A4254" w:rsidP="004A4C03">
      <w:pPr>
        <w:rPr>
          <w:rFonts w:ascii="Tahoma" w:hAnsi="Tahoma" w:cs="Tahoma"/>
          <w:sz w:val="20"/>
          <w:szCs w:val="20"/>
        </w:rPr>
      </w:pPr>
    </w:p>
    <w:p w14:paraId="58A046FD" w14:textId="315C725B" w:rsidR="009F00DF" w:rsidRPr="004A4C03" w:rsidRDefault="00D04052" w:rsidP="004A4C03">
      <w:pPr>
        <w:pStyle w:val="Heading3"/>
        <w:rPr>
          <w:rFonts w:ascii="Tahoma" w:hAnsi="Tahoma" w:cs="Tahoma"/>
          <w:sz w:val="20"/>
          <w:szCs w:val="20"/>
        </w:rPr>
      </w:pPr>
      <w:bookmarkStart w:id="1727" w:name="_Toc148524365"/>
      <w:r w:rsidRPr="004A4C03">
        <w:rPr>
          <w:rFonts w:ascii="Tahoma" w:hAnsi="Tahoma" w:cs="Tahoma"/>
          <w:sz w:val="20"/>
          <w:szCs w:val="20"/>
        </w:rPr>
        <w:t>Increase in compe</w:t>
      </w:r>
      <w:r w:rsidR="00815468">
        <w:rPr>
          <w:rFonts w:ascii="Tahoma" w:hAnsi="Tahoma" w:cs="Tahoma"/>
          <w:sz w:val="20"/>
          <w:szCs w:val="20"/>
        </w:rPr>
        <w:t>ti</w:t>
      </w:r>
      <w:r w:rsidRPr="004A4C03">
        <w:rPr>
          <w:rFonts w:ascii="Tahoma" w:hAnsi="Tahoma" w:cs="Tahoma"/>
          <w:sz w:val="20"/>
          <w:szCs w:val="20"/>
        </w:rPr>
        <w:t>tion for scarce resources and strain on public utilities</w:t>
      </w:r>
      <w:bookmarkEnd w:id="1727"/>
      <w:r w:rsidRPr="004A4C03">
        <w:rPr>
          <w:rFonts w:ascii="Tahoma" w:hAnsi="Tahoma" w:cs="Tahoma"/>
          <w:sz w:val="20"/>
          <w:szCs w:val="20"/>
        </w:rPr>
        <w:t xml:space="preserve"> </w:t>
      </w:r>
    </w:p>
    <w:p w14:paraId="17D02CA8" w14:textId="77777777" w:rsidR="009F00DF" w:rsidRPr="004A4C03" w:rsidRDefault="009F00DF" w:rsidP="004A4C03">
      <w:pPr>
        <w:rPr>
          <w:rFonts w:ascii="Tahoma" w:hAnsi="Tahoma" w:cs="Tahoma"/>
          <w:bCs/>
          <w:iCs/>
          <w:sz w:val="20"/>
          <w:szCs w:val="20"/>
        </w:rPr>
      </w:pPr>
    </w:p>
    <w:p w14:paraId="284DED38" w14:textId="77777777" w:rsidR="00A247EB" w:rsidRPr="004A4C03" w:rsidRDefault="00A247EB" w:rsidP="004A4C03">
      <w:pPr>
        <w:rPr>
          <w:rFonts w:ascii="Tahoma" w:hAnsi="Tahoma" w:cs="Tahoma"/>
          <w:bCs/>
          <w:iCs/>
          <w:sz w:val="20"/>
          <w:szCs w:val="20"/>
        </w:rPr>
      </w:pPr>
      <w:r w:rsidRPr="004A4C03">
        <w:rPr>
          <w:rFonts w:ascii="Tahoma" w:hAnsi="Tahoma" w:cs="Tahoma"/>
          <w:bCs/>
          <w:iCs/>
          <w:sz w:val="20"/>
          <w:szCs w:val="20"/>
        </w:rPr>
        <w:t xml:space="preserve">The influx of workers in the area is expected to lead to increase in demand for public amenities such as hospitals, transport, </w:t>
      </w:r>
      <w:r w:rsidR="002A246E" w:rsidRPr="004A4C03">
        <w:rPr>
          <w:rFonts w:ascii="Tahoma" w:hAnsi="Tahoma" w:cs="Tahoma"/>
          <w:bCs/>
          <w:iCs/>
          <w:sz w:val="20"/>
          <w:szCs w:val="20"/>
        </w:rPr>
        <w:t xml:space="preserve">schools water resources etc. This could lead to a </w:t>
      </w:r>
      <w:r w:rsidR="004F5D53" w:rsidRPr="004A4C03">
        <w:rPr>
          <w:rFonts w:ascii="Tahoma" w:hAnsi="Tahoma" w:cs="Tahoma"/>
          <w:bCs/>
          <w:iCs/>
          <w:sz w:val="20"/>
          <w:szCs w:val="20"/>
        </w:rPr>
        <w:t xml:space="preserve">loss of access to these services by locals especially those who could be among the vulnerable </w:t>
      </w:r>
      <w:r w:rsidR="0078537B" w:rsidRPr="004A4C03">
        <w:rPr>
          <w:rFonts w:ascii="Tahoma" w:hAnsi="Tahoma" w:cs="Tahoma"/>
          <w:bCs/>
          <w:iCs/>
          <w:sz w:val="20"/>
          <w:szCs w:val="20"/>
        </w:rPr>
        <w:t>categories</w:t>
      </w:r>
      <w:r w:rsidR="004F5D53" w:rsidRPr="004A4C03">
        <w:rPr>
          <w:rFonts w:ascii="Tahoma" w:hAnsi="Tahoma" w:cs="Tahoma"/>
          <w:bCs/>
          <w:iCs/>
          <w:sz w:val="20"/>
          <w:szCs w:val="20"/>
        </w:rPr>
        <w:t>.</w:t>
      </w:r>
      <w:r w:rsidR="00651CF6" w:rsidRPr="004A4C03">
        <w:rPr>
          <w:rFonts w:ascii="Tahoma" w:hAnsi="Tahoma" w:cs="Tahoma"/>
          <w:bCs/>
          <w:iCs/>
          <w:sz w:val="20"/>
          <w:szCs w:val="20"/>
        </w:rPr>
        <w:t xml:space="preserve"> Due an increase in demand, cost of housing near the sites will disadvantage the locals</w:t>
      </w:r>
      <w:r w:rsidR="009570AF" w:rsidRPr="004A4C03">
        <w:rPr>
          <w:rFonts w:ascii="Tahoma" w:hAnsi="Tahoma" w:cs="Tahoma"/>
          <w:bCs/>
          <w:iCs/>
          <w:sz w:val="20"/>
          <w:szCs w:val="20"/>
        </w:rPr>
        <w:t xml:space="preserve">. </w:t>
      </w:r>
    </w:p>
    <w:bookmarkEnd w:id="1726"/>
    <w:p w14:paraId="1516E691" w14:textId="55E44C95" w:rsidR="002D6A50" w:rsidRPr="004A4C03" w:rsidRDefault="00722BE5" w:rsidP="004A4C03">
      <w:pPr>
        <w:autoSpaceDE w:val="0"/>
        <w:autoSpaceDN w:val="0"/>
        <w:adjustRightInd w:val="0"/>
        <w:jc w:val="both"/>
        <w:rPr>
          <w:rFonts w:ascii="Tahoma" w:hAnsi="Tahoma" w:cs="Tahoma"/>
          <w:sz w:val="20"/>
          <w:szCs w:val="20"/>
        </w:rPr>
      </w:pPr>
      <w:r w:rsidRPr="004A4C03">
        <w:rPr>
          <w:rFonts w:ascii="Tahoma" w:hAnsi="Tahoma" w:cs="Tahoma"/>
          <w:bCs/>
          <w:iCs/>
          <w:sz w:val="20"/>
          <w:szCs w:val="20"/>
        </w:rPr>
        <w:t xml:space="preserve">The nature of the project will require technical skills that </w:t>
      </w:r>
      <w:r w:rsidR="0078537B" w:rsidRPr="004A4C03">
        <w:rPr>
          <w:rFonts w:ascii="Tahoma" w:hAnsi="Tahoma" w:cs="Tahoma"/>
          <w:bCs/>
          <w:iCs/>
          <w:sz w:val="20"/>
          <w:szCs w:val="20"/>
        </w:rPr>
        <w:t xml:space="preserve">might </w:t>
      </w:r>
      <w:r w:rsidRPr="004A4C03">
        <w:rPr>
          <w:rFonts w:ascii="Tahoma" w:hAnsi="Tahoma" w:cs="Tahoma"/>
          <w:bCs/>
          <w:iCs/>
          <w:sz w:val="20"/>
          <w:szCs w:val="20"/>
        </w:rPr>
        <w:t>not</w:t>
      </w:r>
      <w:r w:rsidR="0078537B" w:rsidRPr="004A4C03">
        <w:rPr>
          <w:rFonts w:ascii="Tahoma" w:hAnsi="Tahoma" w:cs="Tahoma"/>
          <w:bCs/>
          <w:iCs/>
          <w:sz w:val="20"/>
          <w:szCs w:val="20"/>
        </w:rPr>
        <w:t xml:space="preserve"> be available</w:t>
      </w:r>
      <w:r w:rsidRPr="004A4C03">
        <w:rPr>
          <w:rFonts w:ascii="Tahoma" w:hAnsi="Tahoma" w:cs="Tahoma"/>
          <w:bCs/>
          <w:iCs/>
          <w:sz w:val="20"/>
          <w:szCs w:val="20"/>
        </w:rPr>
        <w:t xml:space="preserve"> in th</w:t>
      </w:r>
      <w:r w:rsidR="0078537B" w:rsidRPr="004A4C03">
        <w:rPr>
          <w:rFonts w:ascii="Tahoma" w:hAnsi="Tahoma" w:cs="Tahoma"/>
          <w:bCs/>
          <w:iCs/>
          <w:sz w:val="20"/>
          <w:szCs w:val="20"/>
        </w:rPr>
        <w:t>e</w:t>
      </w:r>
      <w:r w:rsidRPr="004A4C03">
        <w:rPr>
          <w:rFonts w:ascii="Tahoma" w:hAnsi="Tahoma" w:cs="Tahoma"/>
          <w:bCs/>
          <w:iCs/>
          <w:sz w:val="20"/>
          <w:szCs w:val="20"/>
        </w:rPr>
        <w:t xml:space="preserve"> community. This </w:t>
      </w:r>
      <w:r w:rsidR="00782E77" w:rsidRPr="004A4C03">
        <w:rPr>
          <w:rFonts w:ascii="Tahoma" w:hAnsi="Tahoma" w:cs="Tahoma"/>
          <w:bCs/>
          <w:iCs/>
          <w:sz w:val="20"/>
          <w:szCs w:val="20"/>
        </w:rPr>
        <w:t xml:space="preserve">might </w:t>
      </w:r>
      <w:r w:rsidRPr="004A4C03">
        <w:rPr>
          <w:rFonts w:ascii="Tahoma" w:hAnsi="Tahoma" w:cs="Tahoma"/>
          <w:bCs/>
          <w:iCs/>
          <w:sz w:val="20"/>
          <w:szCs w:val="20"/>
        </w:rPr>
        <w:t>require movement of construction workers into the community.</w:t>
      </w:r>
      <w:r w:rsidR="002D6A50" w:rsidRPr="004A4C03">
        <w:rPr>
          <w:rFonts w:ascii="Tahoma" w:hAnsi="Tahoma" w:cs="Tahoma"/>
          <w:bCs/>
          <w:iCs/>
          <w:sz w:val="20"/>
          <w:szCs w:val="20"/>
        </w:rPr>
        <w:t xml:space="preserve"> </w:t>
      </w:r>
      <w:r w:rsidR="00782E77" w:rsidRPr="004A4C03">
        <w:rPr>
          <w:rFonts w:ascii="Tahoma" w:hAnsi="Tahoma" w:cs="Tahoma"/>
          <w:sz w:val="20"/>
          <w:szCs w:val="20"/>
        </w:rPr>
        <w:t xml:space="preserve">It is expected that </w:t>
      </w:r>
      <w:r w:rsidR="002D6A50" w:rsidRPr="004A4C03">
        <w:rPr>
          <w:rFonts w:ascii="Tahoma" w:hAnsi="Tahoma" w:cs="Tahoma"/>
          <w:sz w:val="20"/>
          <w:szCs w:val="20"/>
        </w:rPr>
        <w:t>technically skilled personnel</w:t>
      </w:r>
      <w:r w:rsidR="00782E77" w:rsidRPr="004A4C03">
        <w:rPr>
          <w:rFonts w:ascii="Tahoma" w:hAnsi="Tahoma" w:cs="Tahoma"/>
          <w:sz w:val="20"/>
          <w:szCs w:val="20"/>
        </w:rPr>
        <w:t xml:space="preserve"> might be sourced from outside the community while the unskilled labour i</w:t>
      </w:r>
      <w:r w:rsidR="002D6A50" w:rsidRPr="004A4C03">
        <w:rPr>
          <w:rFonts w:ascii="Tahoma" w:hAnsi="Tahoma" w:cs="Tahoma"/>
          <w:sz w:val="20"/>
          <w:szCs w:val="20"/>
        </w:rPr>
        <w:t xml:space="preserve">s expected to be sourced locally. </w:t>
      </w:r>
      <w:r w:rsidR="008E09B9" w:rsidRPr="004A4C03">
        <w:rPr>
          <w:rFonts w:ascii="Tahoma" w:hAnsi="Tahoma" w:cs="Tahoma"/>
          <w:sz w:val="20"/>
          <w:szCs w:val="20"/>
        </w:rPr>
        <w:t xml:space="preserve">It is therefore a possibility that the </w:t>
      </w:r>
      <w:r w:rsidR="00B7000E" w:rsidRPr="004A4C03">
        <w:rPr>
          <w:rFonts w:ascii="Tahoma" w:hAnsi="Tahoma" w:cs="Tahoma"/>
          <w:sz w:val="20"/>
          <w:szCs w:val="20"/>
        </w:rPr>
        <w:t>neighbouring</w:t>
      </w:r>
      <w:r w:rsidR="008E09B9" w:rsidRPr="004A4C03">
        <w:rPr>
          <w:rFonts w:ascii="Tahoma" w:hAnsi="Tahoma" w:cs="Tahoma"/>
          <w:sz w:val="20"/>
          <w:szCs w:val="20"/>
        </w:rPr>
        <w:t xml:space="preserve"> communities might go out looking for opportunities in </w:t>
      </w:r>
      <w:r w:rsidR="00CF33A5" w:rsidRPr="004A4C03">
        <w:rPr>
          <w:rFonts w:ascii="Tahoma" w:hAnsi="Tahoma" w:cs="Tahoma"/>
          <w:sz w:val="20"/>
          <w:szCs w:val="20"/>
        </w:rPr>
        <w:t xml:space="preserve">project area thus creating competition. </w:t>
      </w:r>
      <w:r w:rsidR="002D6A50" w:rsidRPr="004A4C03">
        <w:rPr>
          <w:rFonts w:ascii="Tahoma" w:hAnsi="Tahoma" w:cs="Tahoma"/>
          <w:sz w:val="20"/>
          <w:szCs w:val="20"/>
        </w:rPr>
        <w:t xml:space="preserve">The significance of this impact is considered to be minor because the receptor sensitivity will be </w:t>
      </w:r>
      <w:r w:rsidR="0073216A" w:rsidRPr="004A4C03">
        <w:rPr>
          <w:rFonts w:ascii="Tahoma" w:hAnsi="Tahoma" w:cs="Tahoma"/>
          <w:sz w:val="20"/>
          <w:szCs w:val="20"/>
        </w:rPr>
        <w:t>medium,</w:t>
      </w:r>
      <w:r w:rsidR="002D6A50" w:rsidRPr="004A4C03">
        <w:rPr>
          <w:rFonts w:ascii="Tahoma" w:hAnsi="Tahoma" w:cs="Tahoma"/>
          <w:sz w:val="20"/>
          <w:szCs w:val="20"/>
        </w:rPr>
        <w:t xml:space="preserve"> and the impact magnitude is low. </w:t>
      </w:r>
    </w:p>
    <w:p w14:paraId="2A97F75C" w14:textId="77777777" w:rsidR="00722BE5" w:rsidRPr="004A4C03" w:rsidRDefault="00722BE5" w:rsidP="004A4C03">
      <w:pPr>
        <w:pStyle w:val="Default"/>
        <w:spacing w:line="276" w:lineRule="auto"/>
        <w:jc w:val="both"/>
        <w:rPr>
          <w:rFonts w:ascii="Tahoma" w:hAnsi="Tahoma" w:cs="Tahoma"/>
          <w:b/>
          <w:sz w:val="20"/>
          <w:szCs w:val="20"/>
        </w:rPr>
      </w:pPr>
      <w:r w:rsidRPr="004A4C03">
        <w:rPr>
          <w:rFonts w:ascii="Tahoma" w:hAnsi="Tahoma" w:cs="Tahoma"/>
          <w:b/>
          <w:sz w:val="20"/>
          <w:szCs w:val="20"/>
        </w:rPr>
        <w:t xml:space="preserve">Mitigation Measures </w:t>
      </w:r>
    </w:p>
    <w:p w14:paraId="22F93E1E" w14:textId="2B28A849" w:rsidR="00722BE5" w:rsidRPr="004A4C03" w:rsidRDefault="00722BE5" w:rsidP="004A4C03">
      <w:pPr>
        <w:pStyle w:val="ListParagraph"/>
        <w:widowControl w:val="0"/>
        <w:numPr>
          <w:ilvl w:val="0"/>
          <w:numId w:val="94"/>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 xml:space="preserve">Reduction of </w:t>
      </w:r>
      <w:r w:rsidR="00B7000E" w:rsidRPr="004A4C03">
        <w:rPr>
          <w:rFonts w:ascii="Tahoma" w:hAnsi="Tahoma" w:cs="Tahoma"/>
          <w:sz w:val="20"/>
          <w:szCs w:val="20"/>
        </w:rPr>
        <w:t>labour</w:t>
      </w:r>
      <w:r w:rsidRPr="004A4C03">
        <w:rPr>
          <w:rFonts w:ascii="Tahoma" w:hAnsi="Tahoma" w:cs="Tahoma"/>
          <w:sz w:val="20"/>
          <w:szCs w:val="20"/>
        </w:rPr>
        <w:t xml:space="preserve"> influx by tapping into the local workforce to the extent possible</w:t>
      </w:r>
    </w:p>
    <w:p w14:paraId="4ED0D97E" w14:textId="77777777" w:rsidR="00722BE5" w:rsidRPr="004A4C03" w:rsidRDefault="00722BE5" w:rsidP="004A4C03">
      <w:pPr>
        <w:pStyle w:val="ListParagraph"/>
        <w:widowControl w:val="0"/>
        <w:numPr>
          <w:ilvl w:val="0"/>
          <w:numId w:val="94"/>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Recruitment of local workforce to the extent possible especially unskilled and semi-skilled jobs</w:t>
      </w:r>
    </w:p>
    <w:p w14:paraId="3D349363" w14:textId="77777777" w:rsidR="00722BE5" w:rsidRPr="004A4C03" w:rsidRDefault="00722BE5" w:rsidP="004A4C03">
      <w:pPr>
        <w:pStyle w:val="ListParagraph"/>
        <w:widowControl w:val="0"/>
        <w:numPr>
          <w:ilvl w:val="0"/>
          <w:numId w:val="94"/>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 xml:space="preserve">Consultations with and involvement of local community in project planning and other phases of the project </w:t>
      </w:r>
    </w:p>
    <w:p w14:paraId="250703ED" w14:textId="77777777" w:rsidR="00722BE5" w:rsidRPr="004A4C03" w:rsidRDefault="00722BE5" w:rsidP="004A4C03">
      <w:pPr>
        <w:pStyle w:val="ListParagraph"/>
        <w:widowControl w:val="0"/>
        <w:numPr>
          <w:ilvl w:val="0"/>
          <w:numId w:val="94"/>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 xml:space="preserve">Awareness-raising among local community and workers on the need to have a good /cordial working relation </w:t>
      </w:r>
    </w:p>
    <w:p w14:paraId="192E4F1A" w14:textId="77777777" w:rsidR="00722BE5" w:rsidRPr="004A4C03" w:rsidRDefault="00722BE5" w:rsidP="004A4C03">
      <w:pPr>
        <w:pStyle w:val="ListParagraph"/>
        <w:widowControl w:val="0"/>
        <w:numPr>
          <w:ilvl w:val="0"/>
          <w:numId w:val="94"/>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Sensitization/awareness to workers regarding engagement with local community.</w:t>
      </w:r>
    </w:p>
    <w:p w14:paraId="209D4E2C" w14:textId="77777777" w:rsidR="00722BE5" w:rsidRPr="004A4C03" w:rsidRDefault="00722BE5" w:rsidP="004A4C03">
      <w:pPr>
        <w:pStyle w:val="ListParagraph"/>
        <w:widowControl w:val="0"/>
        <w:numPr>
          <w:ilvl w:val="0"/>
          <w:numId w:val="94"/>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 xml:space="preserve">Contactor shall make provision to provide resources needed by the workers if the need for such resources may result to competition </w:t>
      </w:r>
      <w:r w:rsidR="002E5B9C" w:rsidRPr="004A4C03">
        <w:rPr>
          <w:rFonts w:ascii="Tahoma" w:hAnsi="Tahoma" w:cs="Tahoma"/>
          <w:sz w:val="20"/>
          <w:szCs w:val="20"/>
        </w:rPr>
        <w:t>e.g.,</w:t>
      </w:r>
      <w:r w:rsidRPr="004A4C03">
        <w:rPr>
          <w:rFonts w:ascii="Tahoma" w:hAnsi="Tahoma" w:cs="Tahoma"/>
          <w:sz w:val="20"/>
          <w:szCs w:val="20"/>
        </w:rPr>
        <w:t xml:space="preserve"> water </w:t>
      </w:r>
    </w:p>
    <w:p w14:paraId="4DCCAA87" w14:textId="77777777" w:rsidR="00722BE5" w:rsidRPr="004A4C03" w:rsidRDefault="00722BE5" w:rsidP="004A4C03">
      <w:pPr>
        <w:pStyle w:val="ListParagraph"/>
        <w:widowControl w:val="0"/>
        <w:numPr>
          <w:ilvl w:val="0"/>
          <w:numId w:val="94"/>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Establishment and operationalization of an effective Grievance Redress Mechanism accessible to community members</w:t>
      </w:r>
    </w:p>
    <w:p w14:paraId="3FB6CDE4" w14:textId="77777777" w:rsidR="00722BE5" w:rsidRPr="004A4C03" w:rsidRDefault="009B6FF0" w:rsidP="004A4C03">
      <w:pPr>
        <w:numPr>
          <w:ilvl w:val="0"/>
          <w:numId w:val="94"/>
        </w:numPr>
        <w:autoSpaceDE w:val="0"/>
        <w:autoSpaceDN w:val="0"/>
        <w:adjustRightInd w:val="0"/>
        <w:spacing w:after="0"/>
        <w:ind w:left="720"/>
        <w:jc w:val="both"/>
        <w:rPr>
          <w:rFonts w:ascii="Tahoma" w:hAnsi="Tahoma" w:cs="Tahoma"/>
          <w:b/>
          <w:color w:val="000000"/>
          <w:sz w:val="20"/>
          <w:szCs w:val="20"/>
        </w:rPr>
      </w:pPr>
      <w:r w:rsidRPr="004A4C03">
        <w:rPr>
          <w:rFonts w:ascii="Tahoma" w:hAnsi="Tahoma" w:cs="Tahoma"/>
          <w:sz w:val="20"/>
          <w:szCs w:val="20"/>
        </w:rPr>
        <w:t xml:space="preserve">The contractor and the project/community </w:t>
      </w:r>
      <w:r w:rsidR="00722BE5" w:rsidRPr="004A4C03">
        <w:rPr>
          <w:rFonts w:ascii="Tahoma" w:hAnsi="Tahoma" w:cs="Tahoma"/>
          <w:sz w:val="20"/>
          <w:szCs w:val="20"/>
        </w:rPr>
        <w:t>grievance redress committee to work closely address complains raised on time.</w:t>
      </w:r>
    </w:p>
    <w:p w14:paraId="63057D4A" w14:textId="77777777" w:rsidR="00722BE5" w:rsidRPr="004A4C03" w:rsidRDefault="00722BE5" w:rsidP="004A4C03">
      <w:pPr>
        <w:numPr>
          <w:ilvl w:val="0"/>
          <w:numId w:val="94"/>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Gender considerations in employment opportunities</w:t>
      </w:r>
    </w:p>
    <w:p w14:paraId="64A47B70" w14:textId="77777777" w:rsidR="00722BE5" w:rsidRPr="004A4C03" w:rsidRDefault="00722BE5" w:rsidP="004A4C03">
      <w:pPr>
        <w:numPr>
          <w:ilvl w:val="0"/>
          <w:numId w:val="94"/>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Appropriate compensation for work done</w:t>
      </w:r>
    </w:p>
    <w:p w14:paraId="152065AF" w14:textId="77777777" w:rsidR="00722BE5" w:rsidRPr="004A4C03" w:rsidRDefault="00722BE5" w:rsidP="004A4C03">
      <w:pPr>
        <w:numPr>
          <w:ilvl w:val="0"/>
          <w:numId w:val="94"/>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Respect for community values/culture</w:t>
      </w:r>
    </w:p>
    <w:p w14:paraId="16E9B6EE" w14:textId="77777777" w:rsidR="00722BE5" w:rsidRPr="004A4C03" w:rsidRDefault="00722BE5" w:rsidP="004A4C03">
      <w:pPr>
        <w:numPr>
          <w:ilvl w:val="0"/>
          <w:numId w:val="94"/>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 xml:space="preserve">Prompt payments as per the contractual agreements/terms </w:t>
      </w:r>
    </w:p>
    <w:p w14:paraId="1F1B7F76" w14:textId="77777777" w:rsidR="00722BE5" w:rsidRPr="004A4C03" w:rsidRDefault="00722BE5" w:rsidP="004A4C03">
      <w:pPr>
        <w:pStyle w:val="Heading3"/>
        <w:rPr>
          <w:rFonts w:ascii="Tahoma" w:hAnsi="Tahoma" w:cs="Tahoma"/>
          <w:sz w:val="20"/>
          <w:szCs w:val="20"/>
        </w:rPr>
      </w:pPr>
      <w:bookmarkStart w:id="1728" w:name="_Toc103761360"/>
      <w:bookmarkStart w:id="1729" w:name="_Toc103763051"/>
      <w:bookmarkStart w:id="1730" w:name="_Toc103782283"/>
      <w:bookmarkStart w:id="1731" w:name="_Toc103847987"/>
      <w:bookmarkStart w:id="1732" w:name="_Toc103782284"/>
      <w:bookmarkStart w:id="1733" w:name="_Toc148524366"/>
      <w:bookmarkEnd w:id="1728"/>
      <w:bookmarkEnd w:id="1729"/>
      <w:bookmarkEnd w:id="1730"/>
      <w:bookmarkEnd w:id="1731"/>
      <w:r w:rsidRPr="004A4C03">
        <w:rPr>
          <w:rFonts w:ascii="Tahoma" w:hAnsi="Tahoma" w:cs="Tahoma"/>
          <w:sz w:val="20"/>
          <w:szCs w:val="20"/>
        </w:rPr>
        <w:t xml:space="preserve">Child </w:t>
      </w:r>
      <w:r w:rsidR="00D35377" w:rsidRPr="004A4C03">
        <w:rPr>
          <w:rFonts w:ascii="Tahoma" w:hAnsi="Tahoma" w:cs="Tahoma"/>
          <w:sz w:val="20"/>
          <w:szCs w:val="20"/>
        </w:rPr>
        <w:t>Labor</w:t>
      </w:r>
      <w:bookmarkEnd w:id="1732"/>
      <w:bookmarkEnd w:id="1733"/>
      <w:r w:rsidR="00D35377" w:rsidRPr="004A4C03">
        <w:rPr>
          <w:rFonts w:ascii="Tahoma" w:hAnsi="Tahoma" w:cs="Tahoma"/>
          <w:sz w:val="20"/>
          <w:szCs w:val="20"/>
        </w:rPr>
        <w:t xml:space="preserve"> </w:t>
      </w:r>
    </w:p>
    <w:p w14:paraId="7CF591C7" w14:textId="64A6EC7C" w:rsidR="007869A0" w:rsidRPr="004A4C03" w:rsidRDefault="00722BE5" w:rsidP="004A4C03">
      <w:pPr>
        <w:pStyle w:val="CM147"/>
        <w:spacing w:line="276" w:lineRule="auto"/>
        <w:jc w:val="both"/>
        <w:rPr>
          <w:rFonts w:ascii="Tahoma" w:hAnsi="Tahoma" w:cs="Tahoma"/>
          <w:sz w:val="20"/>
          <w:szCs w:val="20"/>
        </w:rPr>
      </w:pPr>
      <w:r w:rsidRPr="004A4C03">
        <w:rPr>
          <w:rFonts w:ascii="Tahoma" w:hAnsi="Tahoma" w:cs="Tahoma"/>
          <w:sz w:val="20"/>
          <w:szCs w:val="20"/>
        </w:rPr>
        <w:t xml:space="preserve">Implementation of the project will lead to increased opportunities for the host community to sell goods and services to the incoming workers. This can lead to child </w:t>
      </w:r>
      <w:r w:rsidR="00B7000E" w:rsidRPr="004A4C03">
        <w:rPr>
          <w:rFonts w:ascii="Tahoma" w:hAnsi="Tahoma" w:cs="Tahoma"/>
          <w:sz w:val="20"/>
          <w:szCs w:val="20"/>
        </w:rPr>
        <w:t>labour</w:t>
      </w:r>
      <w:r w:rsidRPr="004A4C03">
        <w:rPr>
          <w:rFonts w:ascii="Tahoma" w:hAnsi="Tahoma" w:cs="Tahoma"/>
          <w:sz w:val="20"/>
          <w:szCs w:val="20"/>
        </w:rPr>
        <w:t xml:space="preserve"> to produce and deliver these goods and services, which in turn can lead to </w:t>
      </w:r>
      <w:r w:rsidR="007869A0" w:rsidRPr="004A4C03">
        <w:rPr>
          <w:rFonts w:ascii="Tahoma" w:hAnsi="Tahoma" w:cs="Tahoma"/>
          <w:sz w:val="20"/>
          <w:szCs w:val="20"/>
        </w:rPr>
        <w:t>school truancy</w:t>
      </w:r>
      <w:r w:rsidRPr="004A4C03">
        <w:rPr>
          <w:rFonts w:ascii="Tahoma" w:hAnsi="Tahoma" w:cs="Tahoma"/>
          <w:sz w:val="20"/>
          <w:szCs w:val="20"/>
        </w:rPr>
        <w:t>.</w:t>
      </w:r>
      <w:r w:rsidR="007869A0" w:rsidRPr="004A4C03">
        <w:rPr>
          <w:rFonts w:ascii="Tahoma" w:hAnsi="Tahoma" w:cs="Tahoma"/>
          <w:sz w:val="20"/>
          <w:szCs w:val="20"/>
        </w:rPr>
        <w:t xml:space="preserve"> The impact</w:t>
      </w:r>
      <w:r w:rsidR="00806A7E" w:rsidRPr="004A4C03">
        <w:rPr>
          <w:rFonts w:ascii="Tahoma" w:hAnsi="Tahoma" w:cs="Tahoma"/>
          <w:sz w:val="20"/>
          <w:szCs w:val="20"/>
        </w:rPr>
        <w:t xml:space="preserve"> significance</w:t>
      </w:r>
      <w:r w:rsidR="007869A0" w:rsidRPr="004A4C03">
        <w:rPr>
          <w:rFonts w:ascii="Tahoma" w:hAnsi="Tahoma" w:cs="Tahoma"/>
          <w:sz w:val="20"/>
          <w:szCs w:val="20"/>
        </w:rPr>
        <w:t xml:space="preserve"> is rated minor</w:t>
      </w:r>
      <w:r w:rsidR="00806A7E" w:rsidRPr="004A4C03">
        <w:rPr>
          <w:rFonts w:ascii="Tahoma" w:hAnsi="Tahoma" w:cs="Tahoma"/>
          <w:sz w:val="20"/>
          <w:szCs w:val="20"/>
        </w:rPr>
        <w:t>,</w:t>
      </w:r>
      <w:r w:rsidR="007869A0" w:rsidRPr="004A4C03">
        <w:rPr>
          <w:rFonts w:ascii="Tahoma" w:hAnsi="Tahoma" w:cs="Tahoma"/>
          <w:sz w:val="20"/>
          <w:szCs w:val="20"/>
        </w:rPr>
        <w:t xml:space="preserve"> based on low sensitivity of the receptor and medium magnitude of the impact.</w:t>
      </w:r>
    </w:p>
    <w:p w14:paraId="73E67D2B" w14:textId="77777777" w:rsidR="00722BE5" w:rsidRPr="004A4C03" w:rsidRDefault="00722BE5" w:rsidP="004A4C03">
      <w:pPr>
        <w:autoSpaceDE w:val="0"/>
        <w:autoSpaceDN w:val="0"/>
        <w:adjustRightInd w:val="0"/>
        <w:jc w:val="both"/>
        <w:rPr>
          <w:rFonts w:ascii="Tahoma" w:hAnsi="Tahoma" w:cs="Tahoma"/>
          <w:b/>
          <w:sz w:val="20"/>
          <w:szCs w:val="20"/>
        </w:rPr>
      </w:pPr>
      <w:r w:rsidRPr="004A4C03">
        <w:rPr>
          <w:rFonts w:ascii="Tahoma" w:hAnsi="Tahoma" w:cs="Tahoma"/>
          <w:sz w:val="20"/>
          <w:szCs w:val="20"/>
        </w:rPr>
        <w:t xml:space="preserve"> </w:t>
      </w:r>
      <w:r w:rsidRPr="004A4C03">
        <w:rPr>
          <w:rFonts w:ascii="Tahoma" w:hAnsi="Tahoma" w:cs="Tahoma"/>
          <w:b/>
          <w:sz w:val="20"/>
          <w:szCs w:val="20"/>
        </w:rPr>
        <w:t xml:space="preserve">Mitigation </w:t>
      </w:r>
      <w:r w:rsidR="00D35377" w:rsidRPr="004A4C03">
        <w:rPr>
          <w:rFonts w:ascii="Tahoma" w:hAnsi="Tahoma" w:cs="Tahoma"/>
          <w:b/>
          <w:sz w:val="20"/>
          <w:szCs w:val="20"/>
        </w:rPr>
        <w:t xml:space="preserve">Measures </w:t>
      </w:r>
    </w:p>
    <w:p w14:paraId="6C5CE0D1" w14:textId="2E594208" w:rsidR="00722BE5" w:rsidRPr="004A4C03" w:rsidRDefault="00722BE5" w:rsidP="004A4C03">
      <w:pPr>
        <w:pStyle w:val="ListParagraph"/>
        <w:widowControl w:val="0"/>
        <w:numPr>
          <w:ilvl w:val="1"/>
          <w:numId w:val="9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Awareness creation to the community that child </w:t>
      </w:r>
      <w:r w:rsidR="00B7000E" w:rsidRPr="004A4C03">
        <w:rPr>
          <w:rFonts w:ascii="Tahoma" w:hAnsi="Tahoma" w:cs="Tahoma"/>
          <w:sz w:val="20"/>
          <w:szCs w:val="20"/>
        </w:rPr>
        <w:t>labour</w:t>
      </w:r>
      <w:r w:rsidRPr="004A4C03">
        <w:rPr>
          <w:rFonts w:ascii="Tahoma" w:hAnsi="Tahoma" w:cs="Tahoma"/>
          <w:sz w:val="20"/>
          <w:szCs w:val="20"/>
        </w:rPr>
        <w:t xml:space="preserve"> is illegal and that children have a right to education.</w:t>
      </w:r>
    </w:p>
    <w:p w14:paraId="4229980E" w14:textId="56DDBF5B" w:rsidR="00722BE5" w:rsidRPr="004A4C03" w:rsidRDefault="002E5B9C" w:rsidP="004A4C03">
      <w:pPr>
        <w:pStyle w:val="ListParagraph"/>
        <w:widowControl w:val="0"/>
        <w:numPr>
          <w:ilvl w:val="1"/>
          <w:numId w:val="9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Communication</w:t>
      </w:r>
      <w:r w:rsidR="00722BE5" w:rsidRPr="004A4C03">
        <w:rPr>
          <w:rFonts w:ascii="Tahoma" w:hAnsi="Tahoma" w:cs="Tahoma"/>
          <w:sz w:val="20"/>
          <w:szCs w:val="20"/>
        </w:rPr>
        <w:t xml:space="preserve"> to the contractor that child </w:t>
      </w:r>
      <w:r w:rsidR="00B7000E" w:rsidRPr="004A4C03">
        <w:rPr>
          <w:rFonts w:ascii="Tahoma" w:hAnsi="Tahoma" w:cs="Tahoma"/>
          <w:sz w:val="20"/>
          <w:szCs w:val="20"/>
        </w:rPr>
        <w:t>labour</w:t>
      </w:r>
      <w:r w:rsidR="00722BE5" w:rsidRPr="004A4C03">
        <w:rPr>
          <w:rFonts w:ascii="Tahoma" w:hAnsi="Tahoma" w:cs="Tahoma"/>
          <w:sz w:val="20"/>
          <w:szCs w:val="20"/>
        </w:rPr>
        <w:t xml:space="preserve"> is illegal and adherence to employment act is required</w:t>
      </w:r>
      <w:r w:rsidR="00A56D08" w:rsidRPr="004A4C03">
        <w:rPr>
          <w:rFonts w:ascii="Tahoma" w:hAnsi="Tahoma" w:cs="Tahoma"/>
          <w:sz w:val="20"/>
          <w:szCs w:val="20"/>
        </w:rPr>
        <w:t>.</w:t>
      </w:r>
      <w:r w:rsidR="00722BE5" w:rsidRPr="004A4C03">
        <w:rPr>
          <w:rFonts w:ascii="Tahoma" w:hAnsi="Tahoma" w:cs="Tahoma"/>
          <w:sz w:val="20"/>
          <w:szCs w:val="20"/>
        </w:rPr>
        <w:t xml:space="preserve"> </w:t>
      </w:r>
    </w:p>
    <w:p w14:paraId="50BB1ABD" w14:textId="77777777" w:rsidR="00722BE5" w:rsidRPr="004A4C03" w:rsidRDefault="00722BE5" w:rsidP="004A4C03">
      <w:pPr>
        <w:pStyle w:val="Heading3"/>
        <w:rPr>
          <w:rFonts w:ascii="Tahoma" w:hAnsi="Tahoma" w:cs="Tahoma"/>
          <w:sz w:val="20"/>
          <w:szCs w:val="20"/>
        </w:rPr>
      </w:pPr>
      <w:bookmarkStart w:id="1734" w:name="_Toc103157940"/>
      <w:bookmarkStart w:id="1735" w:name="_Toc103761362"/>
      <w:bookmarkStart w:id="1736" w:name="_Toc103763053"/>
      <w:bookmarkStart w:id="1737" w:name="_Toc103782285"/>
      <w:bookmarkStart w:id="1738" w:name="_Toc103847989"/>
      <w:bookmarkStart w:id="1739" w:name="_Toc103782286"/>
      <w:bookmarkStart w:id="1740" w:name="_Toc148524367"/>
      <w:bookmarkEnd w:id="1734"/>
      <w:bookmarkEnd w:id="1735"/>
      <w:bookmarkEnd w:id="1736"/>
      <w:bookmarkEnd w:id="1737"/>
      <w:bookmarkEnd w:id="1738"/>
      <w:r w:rsidRPr="004A4C03">
        <w:rPr>
          <w:rFonts w:ascii="Tahoma" w:hAnsi="Tahoma" w:cs="Tahoma"/>
          <w:sz w:val="20"/>
          <w:szCs w:val="20"/>
        </w:rPr>
        <w:t>Gender Based Violence</w:t>
      </w:r>
      <w:r w:rsidR="0023591A" w:rsidRPr="004A4C03">
        <w:rPr>
          <w:rFonts w:ascii="Tahoma" w:hAnsi="Tahoma" w:cs="Tahoma"/>
          <w:sz w:val="20"/>
          <w:szCs w:val="20"/>
        </w:rPr>
        <w:t>- SEA and SH</w:t>
      </w:r>
      <w:bookmarkEnd w:id="1739"/>
      <w:bookmarkEnd w:id="1740"/>
      <w:r w:rsidRPr="004A4C03">
        <w:rPr>
          <w:rFonts w:ascii="Tahoma" w:hAnsi="Tahoma" w:cs="Tahoma"/>
          <w:sz w:val="20"/>
          <w:szCs w:val="20"/>
        </w:rPr>
        <w:t xml:space="preserve"> </w:t>
      </w:r>
    </w:p>
    <w:p w14:paraId="34FDB3B4" w14:textId="77777777" w:rsidR="00722BE5" w:rsidRPr="004A4C03" w:rsidRDefault="00722BE5" w:rsidP="004A4C03">
      <w:pPr>
        <w:autoSpaceDE w:val="0"/>
        <w:autoSpaceDN w:val="0"/>
        <w:adjustRightInd w:val="0"/>
        <w:spacing w:after="0"/>
        <w:jc w:val="both"/>
        <w:rPr>
          <w:rFonts w:ascii="Tahoma" w:eastAsia="Times New Roman" w:hAnsi="Tahoma" w:cs="Tahoma"/>
          <w:sz w:val="20"/>
          <w:szCs w:val="20"/>
        </w:rPr>
      </w:pPr>
      <w:r w:rsidRPr="004A4C03">
        <w:rPr>
          <w:rFonts w:ascii="Tahoma" w:eastAsia="Times New Roman" w:hAnsi="Tahoma" w:cs="Tahoma"/>
          <w:sz w:val="20"/>
          <w:szCs w:val="20"/>
        </w:rPr>
        <w:t>Gender-based violence (GBV) is an umbrella term for any harmful act that is perpetrated against a person’s will and that is based on socially ascribed (</w:t>
      </w:r>
      <w:r w:rsidR="002E5B9C" w:rsidRPr="004A4C03">
        <w:rPr>
          <w:rFonts w:ascii="Tahoma" w:eastAsia="Times New Roman" w:hAnsi="Tahoma" w:cs="Tahoma"/>
          <w:sz w:val="20"/>
          <w:szCs w:val="20"/>
        </w:rPr>
        <w:t>i.e.,</w:t>
      </w:r>
      <w:r w:rsidRPr="004A4C03">
        <w:rPr>
          <w:rFonts w:ascii="Tahoma" w:eastAsia="Times New Roman" w:hAnsi="Tahoma" w:cs="Tahoma"/>
          <w:sz w:val="20"/>
          <w:szCs w:val="20"/>
        </w:rPr>
        <w:t xml:space="preserve"> gender) differences between males and females. It includes acts that inflict physical, sexual or mental harm or suffering, threats of such acts, coercion, and other deprivations of liberty. GBV in project may manifest in terms of sexual exploitation and abuse</w:t>
      </w:r>
      <w:r w:rsidR="0023591A" w:rsidRPr="004A4C03">
        <w:rPr>
          <w:rFonts w:ascii="Tahoma" w:eastAsia="Times New Roman" w:hAnsi="Tahoma" w:cs="Tahoma"/>
          <w:sz w:val="20"/>
          <w:szCs w:val="20"/>
        </w:rPr>
        <w:t xml:space="preserve"> (SEA)</w:t>
      </w:r>
      <w:r w:rsidRPr="004A4C03">
        <w:rPr>
          <w:rFonts w:ascii="Tahoma" w:eastAsia="Times New Roman" w:hAnsi="Tahoma" w:cs="Tahoma"/>
          <w:sz w:val="20"/>
          <w:szCs w:val="20"/>
        </w:rPr>
        <w:t xml:space="preserve"> and workplace sexual harassment</w:t>
      </w:r>
      <w:r w:rsidR="0023591A" w:rsidRPr="004A4C03">
        <w:rPr>
          <w:rFonts w:ascii="Tahoma" w:eastAsia="Times New Roman" w:hAnsi="Tahoma" w:cs="Tahoma"/>
          <w:sz w:val="20"/>
          <w:szCs w:val="20"/>
        </w:rPr>
        <w:t xml:space="preserve"> (SH)</w:t>
      </w:r>
      <w:r w:rsidRPr="004A4C03">
        <w:rPr>
          <w:rFonts w:ascii="Tahoma" w:eastAsia="Times New Roman" w:hAnsi="Tahoma" w:cs="Tahoma"/>
          <w:sz w:val="20"/>
          <w:szCs w:val="20"/>
        </w:rPr>
        <w:t>.</w:t>
      </w:r>
    </w:p>
    <w:p w14:paraId="03E3E194" w14:textId="77777777" w:rsidR="00C90E19" w:rsidRPr="004A4C03" w:rsidRDefault="00C90E19" w:rsidP="004A4C03">
      <w:pPr>
        <w:autoSpaceDE w:val="0"/>
        <w:autoSpaceDN w:val="0"/>
        <w:adjustRightInd w:val="0"/>
        <w:spacing w:after="0"/>
        <w:jc w:val="both"/>
        <w:rPr>
          <w:rFonts w:ascii="Tahoma" w:eastAsia="Times New Roman" w:hAnsi="Tahoma" w:cs="Tahoma"/>
          <w:b/>
          <w:i/>
          <w:sz w:val="20"/>
          <w:szCs w:val="20"/>
        </w:rPr>
      </w:pPr>
    </w:p>
    <w:p w14:paraId="58518E6E" w14:textId="77777777" w:rsidR="00722BE5" w:rsidRPr="004A4C03" w:rsidRDefault="00722BE5" w:rsidP="004A4C03">
      <w:pPr>
        <w:autoSpaceDE w:val="0"/>
        <w:autoSpaceDN w:val="0"/>
        <w:adjustRightInd w:val="0"/>
        <w:spacing w:after="0"/>
        <w:jc w:val="both"/>
        <w:rPr>
          <w:rFonts w:ascii="Tahoma" w:eastAsia="Times New Roman" w:hAnsi="Tahoma" w:cs="Tahoma"/>
          <w:sz w:val="20"/>
          <w:szCs w:val="20"/>
        </w:rPr>
      </w:pPr>
      <w:r w:rsidRPr="004A4C03">
        <w:rPr>
          <w:rFonts w:ascii="Tahoma" w:eastAsia="Times New Roman" w:hAnsi="Tahoma" w:cs="Tahoma"/>
          <w:b/>
          <w:i/>
          <w:sz w:val="20"/>
          <w:szCs w:val="20"/>
        </w:rPr>
        <w:t>Sexual Exploitation and Abuse (SEA)</w:t>
      </w:r>
      <w:r w:rsidRPr="004A4C03">
        <w:rPr>
          <w:rFonts w:ascii="Tahoma" w:eastAsia="Times New Roman" w:hAnsi="Tahoma" w:cs="Tahoma"/>
          <w:sz w:val="20"/>
          <w:szCs w:val="20"/>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4BD1FD7C" w14:textId="77777777" w:rsidR="0081248A" w:rsidRPr="004A4C03" w:rsidRDefault="0081248A" w:rsidP="004A4C03">
      <w:pPr>
        <w:autoSpaceDE w:val="0"/>
        <w:autoSpaceDN w:val="0"/>
        <w:adjustRightInd w:val="0"/>
        <w:spacing w:after="0"/>
        <w:jc w:val="both"/>
        <w:rPr>
          <w:rFonts w:ascii="Tahoma" w:eastAsia="Times New Roman" w:hAnsi="Tahoma" w:cs="Tahoma"/>
          <w:b/>
          <w:i/>
          <w:sz w:val="20"/>
          <w:szCs w:val="20"/>
        </w:rPr>
      </w:pPr>
    </w:p>
    <w:p w14:paraId="51F64A9F" w14:textId="0C1A9F69" w:rsidR="00722BE5" w:rsidRPr="004A4C03" w:rsidRDefault="00722BE5" w:rsidP="004A4C03">
      <w:pPr>
        <w:autoSpaceDE w:val="0"/>
        <w:autoSpaceDN w:val="0"/>
        <w:adjustRightInd w:val="0"/>
        <w:spacing w:after="0"/>
        <w:jc w:val="both"/>
        <w:rPr>
          <w:rFonts w:ascii="Tahoma" w:eastAsia="Times New Roman" w:hAnsi="Tahoma" w:cs="Tahoma"/>
          <w:sz w:val="20"/>
          <w:szCs w:val="20"/>
        </w:rPr>
      </w:pPr>
      <w:r w:rsidRPr="004A4C03">
        <w:rPr>
          <w:rFonts w:ascii="Tahoma" w:eastAsia="Times New Roman" w:hAnsi="Tahoma" w:cs="Tahoma"/>
          <w:b/>
          <w:i/>
          <w:sz w:val="20"/>
          <w:szCs w:val="20"/>
        </w:rPr>
        <w:t>Workplace sexual harassment</w:t>
      </w:r>
      <w:r w:rsidR="0023591A" w:rsidRPr="004A4C03">
        <w:rPr>
          <w:rFonts w:ascii="Tahoma" w:eastAsia="Times New Roman" w:hAnsi="Tahoma" w:cs="Tahoma"/>
          <w:b/>
          <w:i/>
          <w:sz w:val="20"/>
          <w:szCs w:val="20"/>
        </w:rPr>
        <w:t xml:space="preserve"> (SH)</w:t>
      </w:r>
      <w:r w:rsidRPr="004A4C03">
        <w:rPr>
          <w:rFonts w:ascii="Tahoma" w:eastAsia="Times New Roman" w:hAnsi="Tahoma" w:cs="Tahoma"/>
          <w:sz w:val="20"/>
          <w:szCs w:val="20"/>
        </w:rPr>
        <w:t xml:space="preserve"> includes unwanted sexual advances, request for sexual </w:t>
      </w:r>
      <w:r w:rsidR="00B7000E" w:rsidRPr="004A4C03">
        <w:rPr>
          <w:rFonts w:ascii="Tahoma" w:eastAsia="Times New Roman" w:hAnsi="Tahoma" w:cs="Tahoma"/>
          <w:sz w:val="20"/>
          <w:szCs w:val="20"/>
        </w:rPr>
        <w:t>favours</w:t>
      </w:r>
      <w:r w:rsidRPr="004A4C03">
        <w:rPr>
          <w:rFonts w:ascii="Tahoma" w:eastAsia="Times New Roman" w:hAnsi="Tahoma" w:cs="Tahoma"/>
          <w:sz w:val="20"/>
          <w:szCs w:val="20"/>
        </w:rPr>
        <w:t xml:space="preserve"> and sexual physical contact.</w:t>
      </w:r>
    </w:p>
    <w:p w14:paraId="7099A806" w14:textId="77777777" w:rsidR="001922C9" w:rsidRPr="004A4C03" w:rsidRDefault="001922C9" w:rsidP="004A4C03">
      <w:pPr>
        <w:autoSpaceDE w:val="0"/>
        <w:autoSpaceDN w:val="0"/>
        <w:adjustRightInd w:val="0"/>
        <w:spacing w:after="0"/>
        <w:jc w:val="both"/>
        <w:rPr>
          <w:rFonts w:ascii="Tahoma" w:hAnsi="Tahoma" w:cs="Tahoma"/>
          <w:sz w:val="20"/>
          <w:szCs w:val="20"/>
        </w:rPr>
      </w:pPr>
    </w:p>
    <w:p w14:paraId="51CFEE75" w14:textId="77777777" w:rsidR="00722BE5" w:rsidRPr="004A4C03" w:rsidRDefault="001922C9"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Sexual exploitation and abuse (SEA) of community members by project workers and sexual harassment (SH) </w:t>
      </w:r>
      <w:r w:rsidR="002E5B9C" w:rsidRPr="004A4C03">
        <w:rPr>
          <w:rFonts w:ascii="Tahoma" w:hAnsi="Tahoma" w:cs="Tahoma"/>
          <w:sz w:val="20"/>
          <w:szCs w:val="20"/>
        </w:rPr>
        <w:t>among</w:t>
      </w:r>
      <w:r w:rsidRPr="004A4C03">
        <w:rPr>
          <w:rFonts w:ascii="Tahoma" w:hAnsi="Tahoma" w:cs="Tahoma"/>
          <w:sz w:val="20"/>
          <w:szCs w:val="20"/>
        </w:rPr>
        <w:t xml:space="preserve"> project workers are forms of GBV that are a potential risk and impacts to this proposed project. </w:t>
      </w:r>
      <w:r w:rsidR="00722BE5" w:rsidRPr="004A4C03">
        <w:rPr>
          <w:rFonts w:ascii="Tahoma" w:hAnsi="Tahoma" w:cs="Tahoma"/>
          <w:sz w:val="20"/>
          <w:szCs w:val="20"/>
        </w:rPr>
        <w:t xml:space="preserve">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30FBD725" w14:textId="77777777" w:rsidR="007869A0" w:rsidRPr="004A4C03" w:rsidRDefault="007869A0" w:rsidP="004A4C03">
      <w:pPr>
        <w:autoSpaceDE w:val="0"/>
        <w:autoSpaceDN w:val="0"/>
        <w:adjustRightInd w:val="0"/>
        <w:spacing w:after="0"/>
        <w:jc w:val="both"/>
        <w:rPr>
          <w:rFonts w:ascii="Tahoma" w:hAnsi="Tahoma" w:cs="Tahoma"/>
          <w:sz w:val="20"/>
          <w:szCs w:val="20"/>
        </w:rPr>
      </w:pPr>
    </w:p>
    <w:p w14:paraId="48797BB6" w14:textId="77777777" w:rsidR="007869A0" w:rsidRPr="004A4C03" w:rsidRDefault="007869A0" w:rsidP="004A4C03">
      <w:pPr>
        <w:pStyle w:val="CM147"/>
        <w:spacing w:line="276" w:lineRule="auto"/>
        <w:jc w:val="both"/>
        <w:rPr>
          <w:rFonts w:ascii="Tahoma" w:eastAsia="DengXian" w:hAnsi="Tahoma" w:cs="Tahoma"/>
          <w:sz w:val="20"/>
          <w:szCs w:val="20"/>
          <w:lang w:val="en-US" w:eastAsia="en-US"/>
        </w:rPr>
      </w:pPr>
      <w:r w:rsidRPr="004A4C03">
        <w:rPr>
          <w:rFonts w:ascii="Tahoma" w:eastAsia="DengXian" w:hAnsi="Tahoma" w:cs="Tahoma"/>
          <w:sz w:val="20"/>
          <w:szCs w:val="20"/>
          <w:lang w:val="en-US" w:eastAsia="en-US"/>
        </w:rPr>
        <w:t>There is no incident of gender-based violence in Bumburi as identified during FGD with Men, women and youths. However, it cannot be ruled out during project implementation. Thus, the significance of this impact is considered to be Minor considering low sensitivity of the receptor and low magnitude of the impact.</w:t>
      </w:r>
    </w:p>
    <w:p w14:paraId="778BC3B7" w14:textId="77777777" w:rsidR="001922C9" w:rsidRPr="004A4C03" w:rsidRDefault="001922C9" w:rsidP="004A4C03">
      <w:pPr>
        <w:autoSpaceDE w:val="0"/>
        <w:autoSpaceDN w:val="0"/>
        <w:adjustRightInd w:val="0"/>
        <w:spacing w:after="0"/>
        <w:jc w:val="both"/>
        <w:rPr>
          <w:rFonts w:ascii="Tahoma" w:hAnsi="Tahoma" w:cs="Tahoma"/>
          <w:b/>
          <w:iCs/>
          <w:sz w:val="20"/>
          <w:szCs w:val="20"/>
        </w:rPr>
      </w:pPr>
      <w:r w:rsidRPr="004A4C03">
        <w:rPr>
          <w:rFonts w:ascii="Tahoma" w:hAnsi="Tahoma" w:cs="Tahoma"/>
          <w:b/>
          <w:iCs/>
          <w:sz w:val="20"/>
          <w:szCs w:val="20"/>
        </w:rPr>
        <w:t xml:space="preserve">Mitigation </w:t>
      </w:r>
      <w:r w:rsidR="00D35377" w:rsidRPr="004A4C03">
        <w:rPr>
          <w:rFonts w:ascii="Tahoma" w:hAnsi="Tahoma" w:cs="Tahoma"/>
          <w:b/>
          <w:iCs/>
          <w:sz w:val="20"/>
          <w:szCs w:val="20"/>
        </w:rPr>
        <w:t xml:space="preserve">Measures </w:t>
      </w:r>
    </w:p>
    <w:p w14:paraId="47E03213" w14:textId="77777777" w:rsidR="001922C9" w:rsidRPr="004A4C03" w:rsidRDefault="001922C9" w:rsidP="004A4C03">
      <w:pPr>
        <w:pStyle w:val="ListParagraph"/>
        <w:widowControl w:val="0"/>
        <w:autoSpaceDE w:val="0"/>
        <w:autoSpaceDN w:val="0"/>
        <w:adjustRightInd w:val="0"/>
        <w:spacing w:after="0"/>
        <w:ind w:left="0"/>
        <w:contextualSpacing w:val="0"/>
        <w:jc w:val="both"/>
        <w:rPr>
          <w:rFonts w:ascii="Tahoma" w:hAnsi="Tahoma" w:cs="Tahoma"/>
          <w:sz w:val="20"/>
          <w:szCs w:val="20"/>
        </w:rPr>
      </w:pPr>
      <w:r w:rsidRPr="004A4C03">
        <w:rPr>
          <w:rFonts w:ascii="Tahoma" w:hAnsi="Tahoma" w:cs="Tahoma"/>
          <w:sz w:val="20"/>
          <w:szCs w:val="20"/>
        </w:rPr>
        <w:t xml:space="preserve">To </w:t>
      </w:r>
      <w:r w:rsidR="004F142D" w:rsidRPr="004A4C03">
        <w:rPr>
          <w:rFonts w:ascii="Tahoma" w:hAnsi="Tahoma" w:cs="Tahoma"/>
          <w:sz w:val="20"/>
          <w:szCs w:val="20"/>
        </w:rPr>
        <w:t xml:space="preserve">manage GBV </w:t>
      </w:r>
      <w:r w:rsidRPr="004A4C03">
        <w:rPr>
          <w:rFonts w:ascii="Tahoma" w:hAnsi="Tahoma" w:cs="Tahoma"/>
          <w:sz w:val="20"/>
          <w:szCs w:val="20"/>
        </w:rPr>
        <w:t>risks</w:t>
      </w:r>
      <w:r w:rsidR="004F142D" w:rsidRPr="004A4C03">
        <w:rPr>
          <w:rFonts w:ascii="Tahoma" w:hAnsi="Tahoma" w:cs="Tahoma"/>
          <w:sz w:val="20"/>
          <w:szCs w:val="20"/>
        </w:rPr>
        <w:t>,</w:t>
      </w:r>
      <w:r w:rsidRPr="004A4C03">
        <w:rPr>
          <w:rFonts w:ascii="Tahoma" w:hAnsi="Tahoma" w:cs="Tahoma"/>
          <w:sz w:val="20"/>
          <w:szCs w:val="20"/>
        </w:rPr>
        <w:t xml:space="preserve"> the contractor will prepare a </w:t>
      </w:r>
      <w:r w:rsidR="007E06E1" w:rsidRPr="004A4C03">
        <w:rPr>
          <w:rFonts w:ascii="Tahoma" w:hAnsi="Tahoma" w:cs="Tahoma"/>
          <w:sz w:val="20"/>
          <w:szCs w:val="20"/>
        </w:rPr>
        <w:t>SEA/SH Prevention and Response Action Plan</w:t>
      </w:r>
      <w:r w:rsidR="004F142D" w:rsidRPr="004A4C03">
        <w:rPr>
          <w:rFonts w:ascii="Tahoma" w:hAnsi="Tahoma" w:cs="Tahoma"/>
          <w:sz w:val="20"/>
          <w:szCs w:val="20"/>
        </w:rPr>
        <w:t xml:space="preserve"> that will include a GRM that ensures confidentiality. The </w:t>
      </w:r>
      <w:r w:rsidRPr="004A4C03">
        <w:rPr>
          <w:rFonts w:ascii="Tahoma" w:hAnsi="Tahoma" w:cs="Tahoma"/>
          <w:sz w:val="20"/>
          <w:szCs w:val="20"/>
        </w:rPr>
        <w:t xml:space="preserve">plan </w:t>
      </w:r>
      <w:r w:rsidR="004F142D" w:rsidRPr="004A4C03">
        <w:rPr>
          <w:rFonts w:ascii="Tahoma" w:hAnsi="Tahoma" w:cs="Tahoma"/>
          <w:sz w:val="20"/>
          <w:szCs w:val="20"/>
        </w:rPr>
        <w:t xml:space="preserve">should have </w:t>
      </w:r>
      <w:r w:rsidRPr="004A4C03">
        <w:rPr>
          <w:rFonts w:ascii="Tahoma" w:hAnsi="Tahoma" w:cs="Tahoma"/>
          <w:sz w:val="20"/>
          <w:szCs w:val="20"/>
        </w:rPr>
        <w:t>an Accou</w:t>
      </w:r>
      <w:r w:rsidR="004F142D" w:rsidRPr="004A4C03">
        <w:rPr>
          <w:rFonts w:ascii="Tahoma" w:hAnsi="Tahoma" w:cs="Tahoma"/>
          <w:sz w:val="20"/>
          <w:szCs w:val="20"/>
        </w:rPr>
        <w:t>ntability and Response Framework</w:t>
      </w:r>
      <w:r w:rsidRPr="004A4C03">
        <w:rPr>
          <w:rFonts w:ascii="Tahoma" w:hAnsi="Tahoma" w:cs="Tahoma"/>
          <w:sz w:val="20"/>
          <w:szCs w:val="20"/>
        </w:rPr>
        <w:t xml:space="preserve">. The plan will include the necessary measures for prevention and response. </w:t>
      </w:r>
      <w:r w:rsidR="004F142D" w:rsidRPr="004A4C03">
        <w:rPr>
          <w:rFonts w:ascii="Tahoma" w:hAnsi="Tahoma" w:cs="Tahoma"/>
          <w:sz w:val="20"/>
          <w:szCs w:val="20"/>
        </w:rPr>
        <w:t xml:space="preserve">The contractor can make reference to </w:t>
      </w:r>
      <w:r w:rsidRPr="004A4C03">
        <w:rPr>
          <w:rFonts w:ascii="Tahoma" w:hAnsi="Tahoma" w:cs="Tahoma"/>
          <w:sz w:val="20"/>
          <w:szCs w:val="20"/>
        </w:rPr>
        <w:t>World Bank’s Good Practice Note for Addressing Gender-based Violence in Investment Project Financing involv</w:t>
      </w:r>
      <w:r w:rsidR="004F142D" w:rsidRPr="004A4C03">
        <w:rPr>
          <w:rFonts w:ascii="Tahoma" w:hAnsi="Tahoma" w:cs="Tahoma"/>
          <w:sz w:val="20"/>
          <w:szCs w:val="20"/>
        </w:rPr>
        <w:t>ing Major Civil Works (Sept 2020</w:t>
      </w:r>
      <w:r w:rsidRPr="004A4C03">
        <w:rPr>
          <w:rFonts w:ascii="Tahoma" w:hAnsi="Tahoma" w:cs="Tahoma"/>
          <w:sz w:val="20"/>
          <w:szCs w:val="20"/>
        </w:rPr>
        <w:t>) for further guidance.</w:t>
      </w:r>
    </w:p>
    <w:p w14:paraId="7EEDE0A2" w14:textId="77777777" w:rsidR="00206E2D" w:rsidRPr="004A4C03" w:rsidRDefault="00206E2D" w:rsidP="004A4C03">
      <w:pPr>
        <w:pStyle w:val="ListParagraph"/>
        <w:widowControl w:val="0"/>
        <w:autoSpaceDE w:val="0"/>
        <w:autoSpaceDN w:val="0"/>
        <w:adjustRightInd w:val="0"/>
        <w:spacing w:after="0"/>
        <w:ind w:left="0"/>
        <w:contextualSpacing w:val="0"/>
        <w:jc w:val="both"/>
        <w:rPr>
          <w:rFonts w:ascii="Tahoma" w:hAnsi="Tahoma" w:cs="Tahoma"/>
          <w:sz w:val="20"/>
          <w:szCs w:val="20"/>
        </w:rPr>
      </w:pPr>
      <w:r w:rsidRPr="004A4C03">
        <w:rPr>
          <w:rFonts w:ascii="Tahoma" w:eastAsia="Times New Roman" w:hAnsi="Tahoma" w:cs="Tahoma"/>
          <w:sz w:val="20"/>
          <w:szCs w:val="20"/>
        </w:rPr>
        <w:t>It should be noted that the decision to report a GBV case lies with the survivor or the guardians if the survivor (in case of a minor) and such a decision must be respected. Therefore, the contractor or project will only refer the survivor of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06CFAFF9" w14:textId="77777777" w:rsidR="008706F5" w:rsidRPr="004A4C03" w:rsidRDefault="008706F5" w:rsidP="004A4C03">
      <w:pPr>
        <w:autoSpaceDE w:val="0"/>
        <w:autoSpaceDN w:val="0"/>
        <w:adjustRightInd w:val="0"/>
        <w:spacing w:after="0"/>
        <w:jc w:val="both"/>
        <w:rPr>
          <w:rFonts w:ascii="Tahoma" w:hAnsi="Tahoma" w:cs="Tahoma"/>
          <w:b/>
          <w:iCs/>
          <w:sz w:val="20"/>
          <w:szCs w:val="20"/>
        </w:rPr>
      </w:pPr>
    </w:p>
    <w:p w14:paraId="689EA684" w14:textId="77777777" w:rsidR="00722BE5" w:rsidRPr="004A4C03" w:rsidRDefault="004F142D" w:rsidP="004A4C03">
      <w:pPr>
        <w:autoSpaceDE w:val="0"/>
        <w:autoSpaceDN w:val="0"/>
        <w:adjustRightInd w:val="0"/>
        <w:spacing w:after="0"/>
        <w:jc w:val="both"/>
        <w:rPr>
          <w:rFonts w:ascii="Tahoma" w:hAnsi="Tahoma" w:cs="Tahoma"/>
          <w:b/>
          <w:iCs/>
          <w:sz w:val="20"/>
          <w:szCs w:val="20"/>
        </w:rPr>
      </w:pPr>
      <w:r w:rsidRPr="004A4C03">
        <w:rPr>
          <w:rFonts w:ascii="Tahoma" w:hAnsi="Tahoma" w:cs="Tahoma"/>
          <w:b/>
          <w:iCs/>
          <w:sz w:val="20"/>
          <w:szCs w:val="20"/>
        </w:rPr>
        <w:t>Key tasks will include</w:t>
      </w:r>
      <w:r w:rsidR="0081248A" w:rsidRPr="004A4C03">
        <w:rPr>
          <w:rFonts w:ascii="Tahoma" w:hAnsi="Tahoma" w:cs="Tahoma"/>
          <w:b/>
          <w:iCs/>
          <w:sz w:val="20"/>
          <w:szCs w:val="20"/>
        </w:rPr>
        <w:t>:</w:t>
      </w:r>
    </w:p>
    <w:p w14:paraId="29670599" w14:textId="1CEB9C2B" w:rsidR="00722BE5" w:rsidRPr="004A4C03" w:rsidRDefault="004F142D" w:rsidP="004A4C03">
      <w:pPr>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color w:val="000000"/>
          <w:sz w:val="20"/>
          <w:szCs w:val="20"/>
        </w:rPr>
        <w:t>C</w:t>
      </w:r>
      <w:r w:rsidR="00722BE5" w:rsidRPr="004A4C03">
        <w:rPr>
          <w:rFonts w:ascii="Tahoma" w:hAnsi="Tahoma" w:cs="Tahoma"/>
          <w:sz w:val="20"/>
          <w:szCs w:val="20"/>
        </w:rPr>
        <w:t xml:space="preserve">ommunity engagement </w:t>
      </w:r>
      <w:r w:rsidRPr="004A4C03">
        <w:rPr>
          <w:rFonts w:ascii="Tahoma" w:hAnsi="Tahoma" w:cs="Tahoma"/>
          <w:sz w:val="20"/>
          <w:szCs w:val="20"/>
        </w:rPr>
        <w:t xml:space="preserve">to create awareness on </w:t>
      </w:r>
      <w:r w:rsidR="00A56D08" w:rsidRPr="004A4C03">
        <w:rPr>
          <w:rFonts w:ascii="Tahoma" w:hAnsi="Tahoma" w:cs="Tahoma"/>
          <w:sz w:val="20"/>
          <w:szCs w:val="20"/>
        </w:rPr>
        <w:t xml:space="preserve">SEA/SH </w:t>
      </w:r>
      <w:r w:rsidRPr="004A4C03">
        <w:rPr>
          <w:rFonts w:ascii="Tahoma" w:hAnsi="Tahoma" w:cs="Tahoma"/>
          <w:sz w:val="20"/>
          <w:szCs w:val="20"/>
        </w:rPr>
        <w:t>risk/</w:t>
      </w:r>
      <w:r w:rsidR="00722BE5" w:rsidRPr="004A4C03">
        <w:rPr>
          <w:rFonts w:ascii="Tahoma" w:hAnsi="Tahoma" w:cs="Tahoma"/>
          <w:sz w:val="20"/>
          <w:szCs w:val="20"/>
        </w:rPr>
        <w:t xml:space="preserve"> issues</w:t>
      </w:r>
    </w:p>
    <w:p w14:paraId="704E8AC8" w14:textId="15D2D838" w:rsidR="00722BE5" w:rsidRPr="004A4C03" w:rsidRDefault="00722BE5"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Creating awareness to workers on the need to refrain from </w:t>
      </w:r>
      <w:r w:rsidR="00A56D08" w:rsidRPr="004A4C03">
        <w:rPr>
          <w:rFonts w:ascii="Tahoma" w:hAnsi="Tahoma" w:cs="Tahoma"/>
          <w:sz w:val="20"/>
          <w:szCs w:val="20"/>
        </w:rPr>
        <w:t xml:space="preserve">SEA/SH </w:t>
      </w:r>
      <w:r w:rsidRPr="004A4C03">
        <w:rPr>
          <w:rFonts w:ascii="Tahoma" w:hAnsi="Tahoma" w:cs="Tahoma"/>
          <w:sz w:val="20"/>
          <w:szCs w:val="20"/>
        </w:rPr>
        <w:t xml:space="preserve">incidences </w:t>
      </w:r>
    </w:p>
    <w:p w14:paraId="102F1072" w14:textId="77777777" w:rsidR="00722BE5" w:rsidRPr="004A4C03" w:rsidRDefault="00722BE5"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Mandatory awareness creation for workers on required lawful conduct in the community and legal consequences for failure to comply with laws</w:t>
      </w:r>
    </w:p>
    <w:p w14:paraId="7896AD91" w14:textId="77777777" w:rsidR="00722BE5" w:rsidRPr="004A4C03" w:rsidRDefault="00722BE5"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Mandatory signing and implementation of code of conduct for the workers </w:t>
      </w:r>
    </w:p>
    <w:p w14:paraId="478D90CE" w14:textId="77777777" w:rsidR="00722BE5" w:rsidRPr="004A4C03" w:rsidRDefault="00722BE5"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color w:val="000000"/>
          <w:sz w:val="20"/>
          <w:szCs w:val="20"/>
        </w:rPr>
        <w:t>Creation of partnership or liaison with specialized actors in GBV who can respond appropriately in case of any incidence</w:t>
      </w:r>
      <w:r w:rsidR="00FA18FF" w:rsidRPr="004A4C03">
        <w:rPr>
          <w:rFonts w:ascii="Tahoma" w:hAnsi="Tahoma" w:cs="Tahoma"/>
          <w:color w:val="000000"/>
          <w:sz w:val="20"/>
          <w:szCs w:val="20"/>
        </w:rPr>
        <w:t xml:space="preserve"> (provide contacts to community)</w:t>
      </w:r>
    </w:p>
    <w:p w14:paraId="1CF915DD" w14:textId="78F19043" w:rsidR="000F6941" w:rsidRPr="004A4C03" w:rsidRDefault="000F6941"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Ensure a survivor </w:t>
      </w:r>
      <w:r w:rsidR="00B7000E" w:rsidRPr="004A4C03">
        <w:rPr>
          <w:rFonts w:ascii="Tahoma" w:hAnsi="Tahoma" w:cs="Tahoma"/>
          <w:sz w:val="20"/>
          <w:szCs w:val="20"/>
        </w:rPr>
        <w:t>cantered</w:t>
      </w:r>
      <w:r w:rsidRPr="004A4C03">
        <w:rPr>
          <w:rFonts w:ascii="Tahoma" w:hAnsi="Tahoma" w:cs="Tahoma"/>
          <w:sz w:val="20"/>
          <w:szCs w:val="20"/>
        </w:rPr>
        <w:t xml:space="preserve"> approach in responding to </w:t>
      </w:r>
      <w:r w:rsidR="00A56D08" w:rsidRPr="004A4C03">
        <w:rPr>
          <w:rFonts w:ascii="Tahoma" w:hAnsi="Tahoma" w:cs="Tahoma"/>
          <w:sz w:val="20"/>
          <w:szCs w:val="20"/>
        </w:rPr>
        <w:t xml:space="preserve">SEA/SH </w:t>
      </w:r>
      <w:r w:rsidRPr="004A4C03">
        <w:rPr>
          <w:rFonts w:ascii="Tahoma" w:hAnsi="Tahoma" w:cs="Tahoma"/>
          <w:sz w:val="20"/>
          <w:szCs w:val="20"/>
        </w:rPr>
        <w:t xml:space="preserve">incidences </w:t>
      </w:r>
      <w:r w:rsidR="002E5B9C" w:rsidRPr="004A4C03">
        <w:rPr>
          <w:rFonts w:ascii="Tahoma" w:hAnsi="Tahoma" w:cs="Tahoma"/>
          <w:sz w:val="20"/>
          <w:szCs w:val="20"/>
        </w:rPr>
        <w:t>i.e.,</w:t>
      </w:r>
      <w:r w:rsidR="004F142D" w:rsidRPr="004A4C03">
        <w:rPr>
          <w:rFonts w:ascii="Tahoma" w:hAnsi="Tahoma" w:cs="Tahoma"/>
          <w:sz w:val="20"/>
          <w:szCs w:val="20"/>
        </w:rPr>
        <w:t xml:space="preserve"> decision to report lies with the survivor or the guardian in case of a minor. </w:t>
      </w:r>
    </w:p>
    <w:p w14:paraId="1AC88FC3" w14:textId="07827A1F" w:rsidR="000D31B3" w:rsidRPr="004A4C03" w:rsidRDefault="004F142D"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Contractor to p</w:t>
      </w:r>
      <w:r w:rsidR="000F6941" w:rsidRPr="004A4C03">
        <w:rPr>
          <w:rFonts w:ascii="Tahoma" w:hAnsi="Tahoma" w:cs="Tahoma"/>
          <w:sz w:val="20"/>
          <w:szCs w:val="20"/>
        </w:rPr>
        <w:t xml:space="preserve">rovide </w:t>
      </w:r>
      <w:r w:rsidRPr="004A4C03">
        <w:rPr>
          <w:rFonts w:ascii="Tahoma" w:hAnsi="Tahoma" w:cs="Tahoma"/>
          <w:sz w:val="20"/>
          <w:szCs w:val="20"/>
        </w:rPr>
        <w:t>established referral pathway including police station with a gend</w:t>
      </w:r>
      <w:r w:rsidR="000D31B3" w:rsidRPr="004A4C03">
        <w:rPr>
          <w:rFonts w:ascii="Tahoma" w:hAnsi="Tahoma" w:cs="Tahoma"/>
          <w:sz w:val="20"/>
          <w:szCs w:val="20"/>
        </w:rPr>
        <w:t xml:space="preserve">er desk for handling </w:t>
      </w:r>
      <w:r w:rsidR="00A56D08" w:rsidRPr="004A4C03">
        <w:rPr>
          <w:rFonts w:ascii="Tahoma" w:hAnsi="Tahoma" w:cs="Tahoma"/>
          <w:sz w:val="20"/>
          <w:szCs w:val="20"/>
        </w:rPr>
        <w:t xml:space="preserve">SEA/SH </w:t>
      </w:r>
      <w:r w:rsidR="000D31B3" w:rsidRPr="004A4C03">
        <w:rPr>
          <w:rFonts w:ascii="Tahoma" w:hAnsi="Tahoma" w:cs="Tahoma"/>
          <w:sz w:val="20"/>
          <w:szCs w:val="20"/>
        </w:rPr>
        <w:t>cases and also free toll numbers/hot lines for reporting GBV</w:t>
      </w:r>
    </w:p>
    <w:p w14:paraId="1B3FE277" w14:textId="77777777" w:rsidR="004F142D" w:rsidRPr="004A4C03" w:rsidRDefault="004F142D"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contractor will also facilitate any survivor who decides to take legal action by referring them to the nearest established legal support facility that offers legal support to GBV survivors.</w:t>
      </w:r>
    </w:p>
    <w:p w14:paraId="7CDFB2AA" w14:textId="33939C5A" w:rsidR="007D46B4" w:rsidRPr="004A4C03" w:rsidRDefault="000D31B3"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Ensure Confidential reporting and resp</w:t>
      </w:r>
      <w:r w:rsidR="007D46B4" w:rsidRPr="004A4C03">
        <w:rPr>
          <w:rFonts w:ascii="Tahoma" w:hAnsi="Tahoma" w:cs="Tahoma"/>
          <w:sz w:val="20"/>
          <w:szCs w:val="20"/>
        </w:rPr>
        <w:t xml:space="preserve">onding to </w:t>
      </w:r>
      <w:r w:rsidR="00A56D08" w:rsidRPr="004A4C03">
        <w:rPr>
          <w:rFonts w:ascii="Tahoma" w:hAnsi="Tahoma" w:cs="Tahoma"/>
          <w:sz w:val="20"/>
          <w:szCs w:val="20"/>
        </w:rPr>
        <w:t xml:space="preserve">SEA/SH </w:t>
      </w:r>
      <w:r w:rsidR="007D46B4" w:rsidRPr="004A4C03">
        <w:rPr>
          <w:rFonts w:ascii="Tahoma" w:hAnsi="Tahoma" w:cs="Tahoma"/>
          <w:sz w:val="20"/>
          <w:szCs w:val="20"/>
        </w:rPr>
        <w:t xml:space="preserve">cases </w:t>
      </w:r>
      <w:r w:rsidRPr="004A4C03">
        <w:rPr>
          <w:rFonts w:ascii="Tahoma" w:hAnsi="Tahoma" w:cs="Tahoma"/>
          <w:sz w:val="20"/>
          <w:szCs w:val="20"/>
        </w:rPr>
        <w:t xml:space="preserve">if </w:t>
      </w:r>
      <w:r w:rsidR="007D46B4" w:rsidRPr="004A4C03">
        <w:rPr>
          <w:rFonts w:ascii="Tahoma" w:hAnsi="Tahoma" w:cs="Tahoma"/>
          <w:sz w:val="20"/>
          <w:szCs w:val="20"/>
        </w:rPr>
        <w:t>reported;</w:t>
      </w:r>
      <w:r w:rsidR="00A74715" w:rsidRPr="004A4C03">
        <w:rPr>
          <w:rFonts w:ascii="Tahoma" w:hAnsi="Tahoma" w:cs="Tahoma"/>
          <w:sz w:val="20"/>
          <w:szCs w:val="20"/>
        </w:rPr>
        <w:t xml:space="preserve">  </w:t>
      </w:r>
    </w:p>
    <w:p w14:paraId="2CD60FE1" w14:textId="40E1FF2A" w:rsidR="00A74715" w:rsidRPr="004A4C03" w:rsidRDefault="00A74715"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Encourage reporting of all </w:t>
      </w:r>
      <w:r w:rsidR="00A56D08" w:rsidRPr="004A4C03">
        <w:rPr>
          <w:rFonts w:ascii="Tahoma" w:hAnsi="Tahoma" w:cs="Tahoma"/>
          <w:sz w:val="20"/>
          <w:szCs w:val="20"/>
        </w:rPr>
        <w:t xml:space="preserve">SEA/SH </w:t>
      </w:r>
      <w:r w:rsidRPr="004A4C03">
        <w:rPr>
          <w:rFonts w:ascii="Tahoma" w:hAnsi="Tahoma" w:cs="Tahoma"/>
          <w:sz w:val="20"/>
          <w:szCs w:val="20"/>
        </w:rPr>
        <w:t>incidences to the chief or the grievance redress committee members or community elders; and</w:t>
      </w:r>
    </w:p>
    <w:p w14:paraId="2B2C08C6" w14:textId="3906B943" w:rsidR="00A74715" w:rsidRPr="004A4C03" w:rsidRDefault="00A74715"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Ensure all complaints on </w:t>
      </w:r>
      <w:r w:rsidR="00A56D08" w:rsidRPr="004A4C03">
        <w:rPr>
          <w:rFonts w:ascii="Tahoma" w:hAnsi="Tahoma" w:cs="Tahoma"/>
          <w:sz w:val="20"/>
          <w:szCs w:val="20"/>
        </w:rPr>
        <w:t xml:space="preserve">SEA/SH </w:t>
      </w:r>
      <w:r w:rsidRPr="004A4C03">
        <w:rPr>
          <w:rFonts w:ascii="Tahoma" w:hAnsi="Tahoma" w:cs="Tahoma"/>
          <w:sz w:val="20"/>
          <w:szCs w:val="20"/>
        </w:rPr>
        <w:t>or harassment are reported directly through CREO - county renewable energy officer.</w:t>
      </w:r>
    </w:p>
    <w:p w14:paraId="53596C32" w14:textId="77777777" w:rsidR="00722BE5" w:rsidRPr="004A4C03" w:rsidRDefault="00722BE5" w:rsidP="004A4C03">
      <w:pPr>
        <w:pStyle w:val="Heading3"/>
        <w:rPr>
          <w:rFonts w:ascii="Tahoma" w:hAnsi="Tahoma" w:cs="Tahoma"/>
          <w:sz w:val="20"/>
          <w:szCs w:val="20"/>
        </w:rPr>
      </w:pPr>
      <w:bookmarkStart w:id="1741" w:name="_Toc103761364"/>
      <w:bookmarkStart w:id="1742" w:name="_Toc103763055"/>
      <w:bookmarkStart w:id="1743" w:name="_Toc103782287"/>
      <w:bookmarkStart w:id="1744" w:name="_Toc103847991"/>
      <w:bookmarkStart w:id="1745" w:name="_Toc103782288"/>
      <w:bookmarkStart w:id="1746" w:name="_Toc148524368"/>
      <w:bookmarkEnd w:id="1741"/>
      <w:bookmarkEnd w:id="1742"/>
      <w:bookmarkEnd w:id="1743"/>
      <w:bookmarkEnd w:id="1744"/>
      <w:r w:rsidRPr="004A4C03">
        <w:rPr>
          <w:rFonts w:ascii="Tahoma" w:hAnsi="Tahoma" w:cs="Tahoma"/>
          <w:sz w:val="20"/>
          <w:szCs w:val="20"/>
        </w:rPr>
        <w:t>Public Health Impacts</w:t>
      </w:r>
      <w:bookmarkEnd w:id="1745"/>
      <w:bookmarkEnd w:id="1746"/>
      <w:r w:rsidRPr="004A4C03">
        <w:rPr>
          <w:rFonts w:ascii="Tahoma" w:hAnsi="Tahoma" w:cs="Tahoma"/>
          <w:sz w:val="20"/>
          <w:szCs w:val="20"/>
        </w:rPr>
        <w:t xml:space="preserve"> </w:t>
      </w:r>
    </w:p>
    <w:p w14:paraId="289892F5" w14:textId="77777777" w:rsidR="00806A7E" w:rsidRPr="004A4C03" w:rsidRDefault="002B0EC9" w:rsidP="004A4C03">
      <w:pPr>
        <w:pStyle w:val="CM147"/>
        <w:spacing w:line="276" w:lineRule="auto"/>
        <w:jc w:val="both"/>
        <w:rPr>
          <w:rFonts w:ascii="Tahoma" w:eastAsia="Times New Roman" w:hAnsi="Tahoma" w:cs="Tahoma"/>
          <w:sz w:val="20"/>
          <w:szCs w:val="20"/>
          <w:lang w:val="de-DE" w:eastAsia="ja-JP"/>
        </w:rPr>
      </w:pPr>
      <w:r w:rsidRPr="004A4C03">
        <w:rPr>
          <w:rFonts w:ascii="Tahoma" w:hAnsi="Tahoma" w:cs="Tahoma"/>
          <w:sz w:val="20"/>
          <w:szCs w:val="20"/>
        </w:rPr>
        <w:t xml:space="preserve">Construction works/activities </w:t>
      </w:r>
      <w:r w:rsidR="00722BE5" w:rsidRPr="004A4C03">
        <w:rPr>
          <w:rFonts w:ascii="Tahoma" w:hAnsi="Tahoma" w:cs="Tahoma"/>
          <w:sz w:val="20"/>
          <w:szCs w:val="20"/>
        </w:rPr>
        <w:t xml:space="preserve">will bring people together and new interactions between people are likely to happen. These interactions are likely to pose risks to the social fabric of the </w:t>
      </w:r>
      <w:r w:rsidRPr="004A4C03">
        <w:rPr>
          <w:rFonts w:ascii="Tahoma" w:hAnsi="Tahoma" w:cs="Tahoma"/>
          <w:sz w:val="20"/>
          <w:szCs w:val="20"/>
        </w:rPr>
        <w:t>community.</w:t>
      </w:r>
      <w:r w:rsidR="00722BE5" w:rsidRPr="004A4C03">
        <w:rPr>
          <w:rFonts w:ascii="Tahoma" w:hAnsi="Tahoma" w:cs="Tahoma"/>
          <w:sz w:val="20"/>
          <w:szCs w:val="20"/>
        </w:rPr>
        <w:t xml:space="preserve"> Such risks include public health related issues such as (</w:t>
      </w:r>
      <w:r w:rsidR="00E02D13" w:rsidRPr="004A4C03">
        <w:rPr>
          <w:rFonts w:ascii="Tahoma" w:hAnsi="Tahoma" w:cs="Tahoma"/>
          <w:sz w:val="20"/>
          <w:szCs w:val="20"/>
        </w:rPr>
        <w:t xml:space="preserve">COVID-19 infections and spread, </w:t>
      </w:r>
      <w:r w:rsidR="00722BE5" w:rsidRPr="004A4C03">
        <w:rPr>
          <w:rFonts w:ascii="Tahoma" w:hAnsi="Tahoma" w:cs="Tahoma"/>
          <w:sz w:val="20"/>
          <w:szCs w:val="20"/>
        </w:rPr>
        <w:t>HIV/AIDS, communicable and sexually transmitted diseases (STDs).</w:t>
      </w:r>
      <w:r w:rsidR="00806A7E" w:rsidRPr="004A4C03">
        <w:rPr>
          <w:rFonts w:ascii="Tahoma" w:hAnsi="Tahoma" w:cs="Tahoma"/>
          <w:sz w:val="20"/>
          <w:szCs w:val="20"/>
        </w:rPr>
        <w:t xml:space="preserve"> The receptor sensitivity is medium and low magnitude, hence Minor significance</w:t>
      </w:r>
      <w:r w:rsidR="00806A7E" w:rsidRPr="004A4C03">
        <w:rPr>
          <w:rFonts w:ascii="Tahoma" w:eastAsia="Times New Roman" w:hAnsi="Tahoma" w:cs="Tahoma"/>
          <w:sz w:val="20"/>
          <w:szCs w:val="20"/>
          <w:lang w:val="de-DE" w:eastAsia="ja-JP"/>
        </w:rPr>
        <w:t>.</w:t>
      </w:r>
    </w:p>
    <w:p w14:paraId="004A7DDA" w14:textId="77777777" w:rsidR="00722BE5" w:rsidRPr="004A4C03" w:rsidRDefault="00722BE5" w:rsidP="004A4C03">
      <w:pPr>
        <w:spacing w:after="0"/>
        <w:jc w:val="both"/>
        <w:rPr>
          <w:rFonts w:ascii="Tahoma" w:hAnsi="Tahoma" w:cs="Tahoma"/>
          <w:b/>
          <w:sz w:val="20"/>
          <w:szCs w:val="20"/>
        </w:rPr>
      </w:pPr>
      <w:r w:rsidRPr="004A4C03">
        <w:rPr>
          <w:rFonts w:ascii="Tahoma" w:hAnsi="Tahoma" w:cs="Tahoma"/>
          <w:b/>
          <w:sz w:val="20"/>
          <w:szCs w:val="20"/>
        </w:rPr>
        <w:t>Proposed Mitigation Measures</w:t>
      </w:r>
    </w:p>
    <w:p w14:paraId="44CAB431" w14:textId="77777777" w:rsidR="00F93A01" w:rsidRPr="004A4C03" w:rsidRDefault="00F93A01" w:rsidP="004A4C03">
      <w:pPr>
        <w:numPr>
          <w:ilvl w:val="0"/>
          <w:numId w:val="97"/>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Sensitize workers and the </w:t>
      </w:r>
      <w:r w:rsidR="002B0EC9" w:rsidRPr="004A4C03">
        <w:rPr>
          <w:rFonts w:ascii="Tahoma" w:hAnsi="Tahoma" w:cs="Tahoma"/>
          <w:color w:val="000000"/>
          <w:sz w:val="20"/>
          <w:szCs w:val="20"/>
        </w:rPr>
        <w:t>community</w:t>
      </w:r>
      <w:r w:rsidRPr="004A4C03">
        <w:rPr>
          <w:rFonts w:ascii="Tahoma" w:hAnsi="Tahoma" w:cs="Tahoma"/>
          <w:color w:val="000000"/>
          <w:sz w:val="20"/>
          <w:szCs w:val="20"/>
        </w:rPr>
        <w:t xml:space="preserve"> on prevention and mitigation of HIV/AIDS and other sexually transmitted diseases, through staff</w:t>
      </w:r>
      <w:r w:rsidR="002B0EC9" w:rsidRPr="004A4C03">
        <w:rPr>
          <w:rFonts w:ascii="Tahoma" w:hAnsi="Tahoma" w:cs="Tahoma"/>
          <w:color w:val="000000"/>
          <w:sz w:val="20"/>
          <w:szCs w:val="20"/>
        </w:rPr>
        <w:t xml:space="preserve"> training, awareness campaigns</w:t>
      </w:r>
      <w:r w:rsidRPr="004A4C03">
        <w:rPr>
          <w:rFonts w:ascii="Tahoma" w:hAnsi="Tahoma" w:cs="Tahoma"/>
          <w:color w:val="000000"/>
          <w:sz w:val="20"/>
          <w:szCs w:val="20"/>
        </w:rPr>
        <w:t xml:space="preserve"> and community </w:t>
      </w:r>
      <w:r w:rsidRPr="004A4C03">
        <w:rPr>
          <w:rFonts w:ascii="Tahoma" w:hAnsi="Tahoma" w:cs="Tahoma"/>
          <w:i/>
          <w:iCs/>
          <w:color w:val="000000"/>
          <w:sz w:val="20"/>
          <w:szCs w:val="20"/>
        </w:rPr>
        <w:t xml:space="preserve">Barazas. </w:t>
      </w:r>
    </w:p>
    <w:p w14:paraId="2F6F84C9" w14:textId="77777777" w:rsidR="00722BE5" w:rsidRPr="004A4C03" w:rsidRDefault="00722BE5"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Awareness creation and consultations with local communities prior and during construction on the dangers of these diseases </w:t>
      </w:r>
    </w:p>
    <w:p w14:paraId="6445D1BC" w14:textId="77777777" w:rsidR="00722BE5" w:rsidRPr="004A4C03" w:rsidRDefault="00722BE5"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Informing workers on local cultural values and health matters. </w:t>
      </w:r>
    </w:p>
    <w:p w14:paraId="658BF468" w14:textId="77777777" w:rsidR="00722BE5" w:rsidRPr="004A4C03" w:rsidRDefault="00722BE5"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Provision of condoms to workers </w:t>
      </w:r>
    </w:p>
    <w:p w14:paraId="452C3530" w14:textId="77777777" w:rsidR="00722BE5" w:rsidRPr="004A4C03" w:rsidRDefault="00722BE5"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Allowing migrant workers time to be with their families</w:t>
      </w:r>
    </w:p>
    <w:p w14:paraId="4C01527F" w14:textId="77777777" w:rsidR="00722BE5" w:rsidRPr="004A4C03" w:rsidRDefault="00722BE5"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contractor is impressed upon not to set a construction camp on site. </w:t>
      </w:r>
    </w:p>
    <w:p w14:paraId="69C6A6BB" w14:textId="77777777" w:rsidR="00722BE5" w:rsidRPr="004A4C03" w:rsidRDefault="00722BE5"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contractor will provide public education/information about HIV/AIDS transmission and prevention measures. </w:t>
      </w:r>
    </w:p>
    <w:p w14:paraId="04F7308D" w14:textId="77777777" w:rsidR="00722BE5" w:rsidRPr="004A4C03" w:rsidRDefault="00722BE5"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Ensure equal treatment of workers</w:t>
      </w:r>
    </w:p>
    <w:p w14:paraId="1A0E31D2" w14:textId="77777777" w:rsidR="00E02D13" w:rsidRPr="004A4C03" w:rsidRDefault="00E02D13"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Provide all appropriate COVID-19 preventive measures including campaign to maintain individual measures at the work place.</w:t>
      </w:r>
    </w:p>
    <w:p w14:paraId="2D99F94A" w14:textId="77777777" w:rsidR="008653EE" w:rsidRPr="004A4C03" w:rsidRDefault="008653EE" w:rsidP="004A4C03">
      <w:pPr>
        <w:pStyle w:val="BodyText2"/>
        <w:spacing w:after="0" w:line="276" w:lineRule="auto"/>
        <w:jc w:val="both"/>
        <w:rPr>
          <w:rFonts w:ascii="Tahoma" w:hAnsi="Tahoma" w:cs="Tahoma"/>
          <w:b/>
          <w:color w:val="000000"/>
          <w:sz w:val="20"/>
          <w:szCs w:val="20"/>
        </w:rPr>
      </w:pPr>
    </w:p>
    <w:p w14:paraId="06FD67F9" w14:textId="77777777" w:rsidR="008653EE" w:rsidRPr="004A4C03" w:rsidRDefault="001F0076" w:rsidP="004A4C03">
      <w:pPr>
        <w:pStyle w:val="BodyText2"/>
        <w:spacing w:after="0" w:line="276" w:lineRule="auto"/>
        <w:jc w:val="both"/>
        <w:rPr>
          <w:rFonts w:ascii="Tahoma" w:hAnsi="Tahoma" w:cs="Tahoma"/>
          <w:b/>
          <w:color w:val="000000"/>
          <w:sz w:val="20"/>
          <w:szCs w:val="20"/>
        </w:rPr>
      </w:pPr>
      <w:r w:rsidRPr="004A4C03">
        <w:rPr>
          <w:rFonts w:ascii="Tahoma" w:hAnsi="Tahoma" w:cs="Tahoma"/>
          <w:b/>
          <w:sz w:val="20"/>
          <w:szCs w:val="20"/>
        </w:rPr>
        <w:t>w</w:t>
      </w:r>
      <w:r w:rsidR="008653EE" w:rsidRPr="004A4C03">
        <w:rPr>
          <w:rFonts w:ascii="Tahoma" w:hAnsi="Tahoma" w:cs="Tahoma"/>
          <w:b/>
          <w:sz w:val="20"/>
          <w:szCs w:val="20"/>
        </w:rPr>
        <w:t xml:space="preserve">) Public </w:t>
      </w:r>
      <w:r w:rsidR="00D35377" w:rsidRPr="004A4C03">
        <w:rPr>
          <w:rFonts w:ascii="Tahoma" w:hAnsi="Tahoma" w:cs="Tahoma"/>
          <w:b/>
          <w:sz w:val="20"/>
          <w:szCs w:val="20"/>
        </w:rPr>
        <w:t xml:space="preserve">Health </w:t>
      </w:r>
      <w:r w:rsidR="008653EE" w:rsidRPr="004A4C03">
        <w:rPr>
          <w:rFonts w:ascii="Tahoma" w:hAnsi="Tahoma" w:cs="Tahoma"/>
          <w:b/>
          <w:sz w:val="20"/>
          <w:szCs w:val="20"/>
        </w:rPr>
        <w:t xml:space="preserve">Impacts </w:t>
      </w:r>
      <w:r w:rsidR="008653EE" w:rsidRPr="004A4C03">
        <w:rPr>
          <w:rFonts w:ascii="Tahoma" w:hAnsi="Tahoma" w:cs="Tahoma"/>
          <w:b/>
          <w:color w:val="000000"/>
          <w:sz w:val="20"/>
          <w:szCs w:val="20"/>
        </w:rPr>
        <w:t xml:space="preserve">Sanitary </w:t>
      </w:r>
      <w:r w:rsidR="00D35377" w:rsidRPr="004A4C03">
        <w:rPr>
          <w:rFonts w:ascii="Tahoma" w:hAnsi="Tahoma" w:cs="Tahoma"/>
          <w:b/>
          <w:color w:val="000000"/>
          <w:sz w:val="20"/>
          <w:szCs w:val="20"/>
        </w:rPr>
        <w:t>Waste</w:t>
      </w:r>
    </w:p>
    <w:p w14:paraId="428A7800" w14:textId="77777777" w:rsidR="00C40773" w:rsidRPr="004A4C03" w:rsidRDefault="00C40773" w:rsidP="004A4C03">
      <w:pPr>
        <w:jc w:val="both"/>
        <w:rPr>
          <w:rFonts w:ascii="Tahoma" w:hAnsi="Tahoma" w:cs="Tahoma"/>
          <w:color w:val="000000"/>
          <w:sz w:val="20"/>
          <w:szCs w:val="20"/>
        </w:rPr>
      </w:pPr>
      <w:r w:rsidRPr="004A4C03">
        <w:rPr>
          <w:rFonts w:ascii="Tahoma" w:hAnsi="Tahoma" w:cs="Tahoma"/>
          <w:color w:val="000000"/>
          <w:sz w:val="20"/>
          <w:szCs w:val="20"/>
        </w:rPr>
        <w:t xml:space="preserve">Currently at the site there is not sanitary waste system (toilet) except one that is being </w:t>
      </w:r>
      <w:r w:rsidR="002E5B9C" w:rsidRPr="004A4C03">
        <w:rPr>
          <w:rFonts w:ascii="Tahoma" w:hAnsi="Tahoma" w:cs="Tahoma"/>
          <w:color w:val="000000"/>
          <w:sz w:val="20"/>
          <w:szCs w:val="20"/>
        </w:rPr>
        <w:t>constructed</w:t>
      </w:r>
      <w:r w:rsidRPr="004A4C03">
        <w:rPr>
          <w:rFonts w:ascii="Tahoma" w:hAnsi="Tahoma" w:cs="Tahoma"/>
          <w:color w:val="000000"/>
          <w:sz w:val="20"/>
          <w:szCs w:val="20"/>
        </w:rPr>
        <w:t xml:space="preserve"> for the dispensary. There is need to dispose sanitary waste in manner that will not pose health hazards to the workers and the community. </w:t>
      </w:r>
      <w:r w:rsidR="00806A7E" w:rsidRPr="004A4C03">
        <w:rPr>
          <w:rFonts w:ascii="Tahoma" w:hAnsi="Tahoma" w:cs="Tahoma"/>
          <w:sz w:val="20"/>
          <w:szCs w:val="20"/>
        </w:rPr>
        <w:t>The receptor sensitivity is medium and low magnitude, hence Minor significance</w:t>
      </w:r>
      <w:r w:rsidR="00806A7E" w:rsidRPr="004A4C03">
        <w:rPr>
          <w:rFonts w:ascii="Tahoma" w:eastAsia="Times New Roman" w:hAnsi="Tahoma" w:cs="Tahoma"/>
          <w:sz w:val="20"/>
          <w:szCs w:val="20"/>
          <w:lang w:val="de-DE" w:eastAsia="ja-JP"/>
        </w:rPr>
        <w:t>.</w:t>
      </w:r>
    </w:p>
    <w:p w14:paraId="552A68D9" w14:textId="77777777" w:rsidR="00E24989" w:rsidRPr="004A4C03" w:rsidRDefault="00E24989" w:rsidP="004A4C03">
      <w:pPr>
        <w:spacing w:after="0"/>
        <w:jc w:val="both"/>
        <w:rPr>
          <w:rFonts w:ascii="Tahoma" w:hAnsi="Tahoma" w:cs="Tahoma"/>
          <w:b/>
          <w:color w:val="000000"/>
          <w:sz w:val="20"/>
          <w:szCs w:val="20"/>
        </w:rPr>
      </w:pPr>
    </w:p>
    <w:p w14:paraId="5705264C" w14:textId="77777777" w:rsidR="008653EE" w:rsidRPr="004A4C03" w:rsidRDefault="00D35377" w:rsidP="004A4C03">
      <w:pPr>
        <w:spacing w:after="0"/>
        <w:jc w:val="both"/>
        <w:rPr>
          <w:rFonts w:ascii="Tahoma" w:hAnsi="Tahoma" w:cs="Tahoma"/>
          <w:b/>
          <w:color w:val="000000"/>
          <w:sz w:val="20"/>
          <w:szCs w:val="20"/>
        </w:rPr>
      </w:pPr>
      <w:r w:rsidRPr="004A4C03">
        <w:rPr>
          <w:rFonts w:ascii="Tahoma" w:hAnsi="Tahoma" w:cs="Tahoma"/>
          <w:b/>
          <w:color w:val="000000"/>
          <w:sz w:val="20"/>
          <w:szCs w:val="20"/>
        </w:rPr>
        <w:t xml:space="preserve">Mitigation Measures </w:t>
      </w:r>
    </w:p>
    <w:p w14:paraId="7B9B06CD" w14:textId="77777777" w:rsidR="008653EE" w:rsidRPr="004A4C03" w:rsidRDefault="00C40773" w:rsidP="004A4C03">
      <w:pPr>
        <w:numPr>
          <w:ilvl w:val="0"/>
          <w:numId w:val="97"/>
        </w:numPr>
        <w:autoSpaceDE w:val="0"/>
        <w:autoSpaceDN w:val="0"/>
        <w:adjustRightInd w:val="0"/>
        <w:spacing w:after="0"/>
        <w:jc w:val="both"/>
        <w:rPr>
          <w:rFonts w:ascii="Tahoma" w:hAnsi="Tahoma" w:cs="Tahoma"/>
          <w:b/>
          <w:color w:val="000000"/>
          <w:sz w:val="20"/>
          <w:szCs w:val="20"/>
        </w:rPr>
      </w:pPr>
      <w:r w:rsidRPr="004A4C03">
        <w:rPr>
          <w:rFonts w:ascii="Tahoma" w:hAnsi="Tahoma" w:cs="Tahoma"/>
          <w:color w:val="000000"/>
          <w:sz w:val="20"/>
          <w:szCs w:val="20"/>
        </w:rPr>
        <w:t xml:space="preserve">Construct/ install pit latrines for both genders clearly labelled </w:t>
      </w:r>
    </w:p>
    <w:p w14:paraId="0560D479" w14:textId="77777777" w:rsidR="009B6FF0" w:rsidRPr="004A4C03" w:rsidRDefault="00D76D24" w:rsidP="004A4C03">
      <w:pPr>
        <w:pStyle w:val="Heading3"/>
        <w:rPr>
          <w:rFonts w:ascii="Tahoma" w:hAnsi="Tahoma" w:cs="Tahoma"/>
          <w:sz w:val="20"/>
          <w:szCs w:val="20"/>
        </w:rPr>
      </w:pPr>
      <w:bookmarkStart w:id="1747" w:name="_Toc103157943"/>
      <w:bookmarkStart w:id="1748" w:name="_Toc103761366"/>
      <w:bookmarkStart w:id="1749" w:name="_Toc103763057"/>
      <w:bookmarkStart w:id="1750" w:name="_Toc103782289"/>
      <w:bookmarkStart w:id="1751" w:name="_Toc103847993"/>
      <w:bookmarkStart w:id="1752" w:name="_Toc103157944"/>
      <w:bookmarkStart w:id="1753" w:name="_Toc103761367"/>
      <w:bookmarkStart w:id="1754" w:name="_Toc103763058"/>
      <w:bookmarkStart w:id="1755" w:name="_Toc103782290"/>
      <w:bookmarkStart w:id="1756" w:name="_Toc103847994"/>
      <w:bookmarkStart w:id="1757" w:name="_Toc103157950"/>
      <w:bookmarkStart w:id="1758" w:name="_Toc103761373"/>
      <w:bookmarkStart w:id="1759" w:name="_Toc103763064"/>
      <w:bookmarkStart w:id="1760" w:name="_Toc103782296"/>
      <w:bookmarkStart w:id="1761" w:name="_Toc103848000"/>
      <w:bookmarkStart w:id="1762" w:name="_Toc103157956"/>
      <w:bookmarkStart w:id="1763" w:name="_Toc103761379"/>
      <w:bookmarkStart w:id="1764" w:name="_Toc103763070"/>
      <w:bookmarkStart w:id="1765" w:name="_Toc103782302"/>
      <w:bookmarkStart w:id="1766" w:name="_Toc103848006"/>
      <w:bookmarkStart w:id="1767" w:name="_Toc103782303"/>
      <w:bookmarkStart w:id="1768" w:name="_Toc148524369"/>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r w:rsidRPr="004A4C03">
        <w:rPr>
          <w:rFonts w:ascii="Tahoma" w:hAnsi="Tahoma" w:cs="Tahoma"/>
          <w:sz w:val="20"/>
          <w:szCs w:val="20"/>
        </w:rPr>
        <w:t xml:space="preserve">Forced </w:t>
      </w:r>
      <w:r w:rsidR="00266C3C" w:rsidRPr="004A4C03">
        <w:rPr>
          <w:rFonts w:ascii="Tahoma" w:hAnsi="Tahoma" w:cs="Tahoma"/>
          <w:sz w:val="20"/>
          <w:szCs w:val="20"/>
        </w:rPr>
        <w:t>Labor</w:t>
      </w:r>
      <w:bookmarkEnd w:id="1767"/>
      <w:bookmarkEnd w:id="1768"/>
      <w:r w:rsidRPr="004A4C03">
        <w:rPr>
          <w:rFonts w:ascii="Tahoma" w:hAnsi="Tahoma" w:cs="Tahoma"/>
          <w:sz w:val="20"/>
          <w:szCs w:val="20"/>
        </w:rPr>
        <w:t xml:space="preserve"> </w:t>
      </w:r>
    </w:p>
    <w:p w14:paraId="6EC3CBF1" w14:textId="72E64A30" w:rsidR="00D76D24" w:rsidRPr="004A4C03" w:rsidRDefault="00D76D24"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During construction </w:t>
      </w:r>
      <w:r w:rsidR="001F0076" w:rsidRPr="004A4C03">
        <w:rPr>
          <w:rFonts w:ascii="Tahoma" w:hAnsi="Tahoma" w:cs="Tahoma"/>
          <w:sz w:val="20"/>
          <w:szCs w:val="20"/>
        </w:rPr>
        <w:t xml:space="preserve">of the mini-grid </w:t>
      </w:r>
      <w:r w:rsidRPr="004A4C03">
        <w:rPr>
          <w:rFonts w:ascii="Tahoma" w:hAnsi="Tahoma" w:cs="Tahoma"/>
          <w:sz w:val="20"/>
          <w:szCs w:val="20"/>
        </w:rPr>
        <w:t xml:space="preserve">the risk of forced </w:t>
      </w:r>
      <w:r w:rsidR="00B7000E" w:rsidRPr="004A4C03">
        <w:rPr>
          <w:rFonts w:ascii="Tahoma" w:hAnsi="Tahoma" w:cs="Tahoma"/>
          <w:sz w:val="20"/>
          <w:szCs w:val="20"/>
        </w:rPr>
        <w:t>labour</w:t>
      </w:r>
      <w:r w:rsidRPr="004A4C03">
        <w:rPr>
          <w:rFonts w:ascii="Tahoma" w:hAnsi="Tahoma" w:cs="Tahoma"/>
          <w:sz w:val="20"/>
          <w:szCs w:val="20"/>
        </w:rPr>
        <w:t xml:space="preserve"> is likely to occur and precaution is need to safe guard the community from being subjected to forced </w:t>
      </w:r>
      <w:r w:rsidR="00B7000E" w:rsidRPr="004A4C03">
        <w:rPr>
          <w:rFonts w:ascii="Tahoma" w:hAnsi="Tahoma" w:cs="Tahoma"/>
          <w:sz w:val="20"/>
          <w:szCs w:val="20"/>
        </w:rPr>
        <w:t>labour</w:t>
      </w:r>
      <w:r w:rsidR="001F0076" w:rsidRPr="004A4C03">
        <w:rPr>
          <w:rFonts w:ascii="Tahoma" w:hAnsi="Tahoma" w:cs="Tahoma"/>
          <w:sz w:val="20"/>
          <w:szCs w:val="20"/>
        </w:rPr>
        <w:t>.</w:t>
      </w:r>
      <w:r w:rsidRPr="004A4C03">
        <w:rPr>
          <w:rFonts w:ascii="Tahoma" w:hAnsi="Tahoma" w:cs="Tahoma"/>
          <w:sz w:val="20"/>
          <w:szCs w:val="20"/>
        </w:rPr>
        <w:t xml:space="preserve"> </w:t>
      </w:r>
      <w:r w:rsidR="00806A7E" w:rsidRPr="004A4C03">
        <w:rPr>
          <w:rFonts w:ascii="Tahoma" w:hAnsi="Tahoma" w:cs="Tahoma"/>
          <w:sz w:val="20"/>
          <w:szCs w:val="20"/>
        </w:rPr>
        <w:t>The impact significance is rated minor, based on low sensitivity of the receptor and medium magnitude of the impact.</w:t>
      </w:r>
    </w:p>
    <w:p w14:paraId="6873E046" w14:textId="77777777" w:rsidR="00806A7E" w:rsidRPr="004A4C03" w:rsidRDefault="00806A7E" w:rsidP="004A4C03">
      <w:pPr>
        <w:autoSpaceDE w:val="0"/>
        <w:autoSpaceDN w:val="0"/>
        <w:adjustRightInd w:val="0"/>
        <w:spacing w:after="0"/>
        <w:jc w:val="both"/>
        <w:rPr>
          <w:rFonts w:ascii="Tahoma" w:hAnsi="Tahoma" w:cs="Tahoma"/>
          <w:b/>
          <w:sz w:val="20"/>
          <w:szCs w:val="20"/>
        </w:rPr>
      </w:pPr>
    </w:p>
    <w:p w14:paraId="406FC3DB" w14:textId="77777777" w:rsidR="00D76D24" w:rsidRPr="004A4C03" w:rsidRDefault="00D76D24"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 xml:space="preserve">Mitigation </w:t>
      </w:r>
      <w:r w:rsidR="00D35377" w:rsidRPr="004A4C03">
        <w:rPr>
          <w:rFonts w:ascii="Tahoma" w:hAnsi="Tahoma" w:cs="Tahoma"/>
          <w:b/>
          <w:sz w:val="20"/>
          <w:szCs w:val="20"/>
        </w:rPr>
        <w:t xml:space="preserve">Measures </w:t>
      </w:r>
    </w:p>
    <w:p w14:paraId="1AB98E04" w14:textId="512817FE" w:rsidR="00D76D24" w:rsidRPr="004A4C03" w:rsidRDefault="00D76D24" w:rsidP="004A4C03">
      <w:pPr>
        <w:numPr>
          <w:ilvl w:val="0"/>
          <w:numId w:val="3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Contractor must adhere to the employment Act which outlaws any form of forced </w:t>
      </w:r>
      <w:r w:rsidR="00B7000E" w:rsidRPr="004A4C03">
        <w:rPr>
          <w:rFonts w:ascii="Tahoma" w:hAnsi="Tahoma" w:cs="Tahoma"/>
          <w:sz w:val="20"/>
          <w:szCs w:val="20"/>
        </w:rPr>
        <w:t>labour</w:t>
      </w:r>
    </w:p>
    <w:p w14:paraId="5B89E0AE" w14:textId="56CC16AE" w:rsidR="00D76D24" w:rsidRPr="004A4C03" w:rsidRDefault="00D76D24" w:rsidP="004A4C03">
      <w:pPr>
        <w:numPr>
          <w:ilvl w:val="0"/>
          <w:numId w:val="3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Community to report any form of forced </w:t>
      </w:r>
      <w:r w:rsidR="00B7000E" w:rsidRPr="004A4C03">
        <w:rPr>
          <w:rFonts w:ascii="Tahoma" w:hAnsi="Tahoma" w:cs="Tahoma"/>
          <w:sz w:val="20"/>
          <w:szCs w:val="20"/>
        </w:rPr>
        <w:t>labour</w:t>
      </w:r>
      <w:r w:rsidRPr="004A4C03">
        <w:rPr>
          <w:rFonts w:ascii="Tahoma" w:hAnsi="Tahoma" w:cs="Tahoma"/>
          <w:sz w:val="20"/>
          <w:szCs w:val="20"/>
        </w:rPr>
        <w:t xml:space="preserve"> at the site </w:t>
      </w:r>
    </w:p>
    <w:p w14:paraId="537D5A03" w14:textId="77777777" w:rsidR="00E02D13" w:rsidRPr="004A4C03" w:rsidRDefault="00E02D13" w:rsidP="004A4C03">
      <w:pPr>
        <w:numPr>
          <w:ilvl w:val="0"/>
          <w:numId w:val="3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Contractor to ensure that all workers have a national ID card or documentation to show they are adults (above 18 years).</w:t>
      </w:r>
    </w:p>
    <w:p w14:paraId="0AF30706" w14:textId="77777777" w:rsidR="00F115B9" w:rsidRPr="004A4C03" w:rsidRDefault="00F115B9" w:rsidP="004A4C03">
      <w:pPr>
        <w:pStyle w:val="Heading3"/>
        <w:rPr>
          <w:rFonts w:ascii="Tahoma" w:hAnsi="Tahoma" w:cs="Tahoma"/>
          <w:sz w:val="20"/>
          <w:szCs w:val="20"/>
        </w:rPr>
      </w:pPr>
      <w:bookmarkStart w:id="1769" w:name="_Toc103761381"/>
      <w:bookmarkStart w:id="1770" w:name="_Toc103763072"/>
      <w:bookmarkStart w:id="1771" w:name="_Toc103782304"/>
      <w:bookmarkStart w:id="1772" w:name="_Toc103848008"/>
      <w:bookmarkStart w:id="1773" w:name="_Toc103157958"/>
      <w:bookmarkStart w:id="1774" w:name="_Toc103761382"/>
      <w:bookmarkStart w:id="1775" w:name="_Toc103763073"/>
      <w:bookmarkStart w:id="1776" w:name="_Toc103782305"/>
      <w:bookmarkStart w:id="1777" w:name="_Toc103848009"/>
      <w:bookmarkStart w:id="1778" w:name="_Toc103782306"/>
      <w:bookmarkStart w:id="1779" w:name="_Toc148524370"/>
      <w:bookmarkEnd w:id="1769"/>
      <w:bookmarkEnd w:id="1770"/>
      <w:bookmarkEnd w:id="1771"/>
      <w:bookmarkEnd w:id="1772"/>
      <w:bookmarkEnd w:id="1773"/>
      <w:bookmarkEnd w:id="1774"/>
      <w:bookmarkEnd w:id="1775"/>
      <w:bookmarkEnd w:id="1776"/>
      <w:bookmarkEnd w:id="1777"/>
      <w:r w:rsidRPr="004A4C03">
        <w:rPr>
          <w:rFonts w:ascii="Tahoma" w:hAnsi="Tahoma" w:cs="Tahoma"/>
          <w:sz w:val="20"/>
          <w:szCs w:val="20"/>
        </w:rPr>
        <w:t xml:space="preserve">Risks related to </w:t>
      </w:r>
      <w:r w:rsidR="00806A7E" w:rsidRPr="004A4C03">
        <w:rPr>
          <w:rFonts w:ascii="Tahoma" w:hAnsi="Tahoma" w:cs="Tahoma"/>
          <w:sz w:val="20"/>
          <w:szCs w:val="20"/>
        </w:rPr>
        <w:t xml:space="preserve">Inadequate </w:t>
      </w:r>
      <w:r w:rsidR="00D35377" w:rsidRPr="004A4C03">
        <w:rPr>
          <w:rFonts w:ascii="Tahoma" w:hAnsi="Tahoma" w:cs="Tahoma"/>
          <w:sz w:val="20"/>
          <w:szCs w:val="20"/>
        </w:rPr>
        <w:t>Stakeholder Engagement</w:t>
      </w:r>
      <w:bookmarkEnd w:id="1778"/>
      <w:bookmarkEnd w:id="1779"/>
      <w:r w:rsidR="00D35377" w:rsidRPr="004A4C03">
        <w:rPr>
          <w:rFonts w:ascii="Tahoma" w:hAnsi="Tahoma" w:cs="Tahoma"/>
          <w:sz w:val="20"/>
          <w:szCs w:val="20"/>
        </w:rPr>
        <w:t xml:space="preserve"> </w:t>
      </w:r>
    </w:p>
    <w:p w14:paraId="2861342B" w14:textId="77777777" w:rsidR="0017217E" w:rsidRPr="004A4C03" w:rsidRDefault="00325840" w:rsidP="004A4C03">
      <w:pPr>
        <w:pStyle w:val="PPStandardReport"/>
        <w:ind w:left="0"/>
        <w:rPr>
          <w:rFonts w:cs="Tahoma"/>
          <w:szCs w:val="20"/>
          <w:lang w:val="en-US" w:eastAsia="en-US"/>
        </w:rPr>
      </w:pPr>
      <w:r w:rsidRPr="004A4C03">
        <w:rPr>
          <w:rFonts w:cs="Tahoma"/>
          <w:szCs w:val="20"/>
        </w:rPr>
        <w:t xml:space="preserve">Lack of timely and adequate stakeholder engagement during construction is a recipe for dissatisfaction among stakeholders affected and can result to grievances which may turn to conflicts and delays in project construction. </w:t>
      </w:r>
      <w:r w:rsidR="0017217E" w:rsidRPr="004A4C03">
        <w:rPr>
          <w:rFonts w:cs="Tahoma"/>
          <w:szCs w:val="20"/>
          <w:lang w:val="en-US" w:eastAsia="en-US"/>
        </w:rPr>
        <w:t>With the implementation of  the mitigation measures the  impact significance is minor.</w:t>
      </w:r>
    </w:p>
    <w:p w14:paraId="341B17EF" w14:textId="77777777" w:rsidR="007B7BF4" w:rsidRPr="004A4C03" w:rsidRDefault="007B7BF4" w:rsidP="004A4C03">
      <w:pPr>
        <w:autoSpaceDE w:val="0"/>
        <w:autoSpaceDN w:val="0"/>
        <w:adjustRightInd w:val="0"/>
        <w:spacing w:after="0"/>
        <w:jc w:val="both"/>
        <w:rPr>
          <w:rFonts w:ascii="Tahoma" w:hAnsi="Tahoma" w:cs="Tahoma"/>
          <w:sz w:val="20"/>
          <w:szCs w:val="20"/>
        </w:rPr>
      </w:pPr>
    </w:p>
    <w:p w14:paraId="0E71FC27" w14:textId="77777777" w:rsidR="00325840" w:rsidRPr="004A4C03" w:rsidRDefault="00325840" w:rsidP="004A4C03">
      <w:pPr>
        <w:autoSpaceDE w:val="0"/>
        <w:autoSpaceDN w:val="0"/>
        <w:adjustRightInd w:val="0"/>
        <w:spacing w:after="0"/>
        <w:jc w:val="both"/>
        <w:rPr>
          <w:rFonts w:ascii="Tahoma" w:hAnsi="Tahoma" w:cs="Tahoma"/>
          <w:b/>
          <w:bCs/>
          <w:sz w:val="20"/>
          <w:szCs w:val="20"/>
        </w:rPr>
      </w:pPr>
      <w:r w:rsidRPr="004A4C03">
        <w:rPr>
          <w:rFonts w:ascii="Tahoma" w:hAnsi="Tahoma" w:cs="Tahoma"/>
          <w:b/>
          <w:bCs/>
          <w:sz w:val="20"/>
          <w:szCs w:val="20"/>
        </w:rPr>
        <w:t xml:space="preserve">Mitigation measures; </w:t>
      </w:r>
    </w:p>
    <w:p w14:paraId="45E30CDB" w14:textId="77777777" w:rsidR="00C64230" w:rsidRPr="004A4C03" w:rsidRDefault="00BB0F13" w:rsidP="004A4C03">
      <w:pPr>
        <w:numPr>
          <w:ilvl w:val="0"/>
          <w:numId w:val="288"/>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The</w:t>
      </w:r>
      <w:r w:rsidR="00325840" w:rsidRPr="004A4C03">
        <w:rPr>
          <w:rFonts w:ascii="Tahoma" w:hAnsi="Tahoma" w:cs="Tahoma"/>
          <w:bCs/>
          <w:sz w:val="20"/>
          <w:szCs w:val="20"/>
        </w:rPr>
        <w:t xml:space="preserve"> contractor will design and implement a stakeholder engagement schedule to ensure various stakeholders are engaged at and informed about t</w:t>
      </w:r>
      <w:r w:rsidR="00C64230" w:rsidRPr="004A4C03">
        <w:rPr>
          <w:rFonts w:ascii="Tahoma" w:hAnsi="Tahoma" w:cs="Tahoma"/>
          <w:bCs/>
          <w:sz w:val="20"/>
          <w:szCs w:val="20"/>
        </w:rPr>
        <w:t xml:space="preserve">he project on a timely basis and respond to issues that the stakeholders may require. </w:t>
      </w:r>
    </w:p>
    <w:p w14:paraId="3270F93D" w14:textId="77777777" w:rsidR="00325840" w:rsidRPr="004A4C03" w:rsidRDefault="00C64230" w:rsidP="004A4C03">
      <w:pPr>
        <w:numPr>
          <w:ilvl w:val="0"/>
          <w:numId w:val="288"/>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The contractor will also prepare and implement </w:t>
      </w:r>
      <w:r w:rsidR="00325840" w:rsidRPr="004A4C03">
        <w:rPr>
          <w:rFonts w:ascii="Tahoma" w:hAnsi="Tahoma" w:cs="Tahoma"/>
          <w:bCs/>
          <w:sz w:val="20"/>
          <w:szCs w:val="20"/>
        </w:rPr>
        <w:t xml:space="preserve">a grievance redress mechanism to deal with grievances. The grievance redress mechanism committee </w:t>
      </w:r>
      <w:r w:rsidRPr="004A4C03">
        <w:rPr>
          <w:rFonts w:ascii="Tahoma" w:hAnsi="Tahoma" w:cs="Tahoma"/>
          <w:bCs/>
          <w:sz w:val="20"/>
          <w:szCs w:val="20"/>
        </w:rPr>
        <w:t xml:space="preserve">of this GRM </w:t>
      </w:r>
      <w:r w:rsidR="00325840" w:rsidRPr="004A4C03">
        <w:rPr>
          <w:rFonts w:ascii="Tahoma" w:hAnsi="Tahoma" w:cs="Tahoma"/>
          <w:bCs/>
          <w:sz w:val="20"/>
          <w:szCs w:val="20"/>
        </w:rPr>
        <w:t xml:space="preserve">should also include representatives from the community. </w:t>
      </w:r>
    </w:p>
    <w:p w14:paraId="33165E2C" w14:textId="77777777" w:rsidR="00722BE5" w:rsidRPr="004A4C03" w:rsidRDefault="00722BE5" w:rsidP="004A4C03">
      <w:pPr>
        <w:pStyle w:val="Heading2"/>
        <w:rPr>
          <w:rFonts w:ascii="Tahoma" w:hAnsi="Tahoma" w:cs="Tahoma"/>
          <w:sz w:val="20"/>
          <w:szCs w:val="20"/>
        </w:rPr>
      </w:pPr>
      <w:bookmarkStart w:id="1780" w:name="_Toc103157960"/>
      <w:bookmarkStart w:id="1781" w:name="_Toc103761384"/>
      <w:bookmarkStart w:id="1782" w:name="_Toc103763075"/>
      <w:bookmarkStart w:id="1783" w:name="_Toc103782307"/>
      <w:bookmarkStart w:id="1784" w:name="_Toc103848011"/>
      <w:bookmarkStart w:id="1785" w:name="_Toc96079358"/>
      <w:bookmarkStart w:id="1786" w:name="_Toc96584091"/>
      <w:bookmarkStart w:id="1787" w:name="_Toc103157961"/>
      <w:bookmarkStart w:id="1788" w:name="_Toc103761385"/>
      <w:bookmarkStart w:id="1789" w:name="_Toc103763076"/>
      <w:bookmarkStart w:id="1790" w:name="_Toc103782308"/>
      <w:bookmarkStart w:id="1791" w:name="_Toc103848012"/>
      <w:bookmarkStart w:id="1792" w:name="_Toc92879124"/>
      <w:bookmarkStart w:id="1793" w:name="_Toc92879328"/>
      <w:bookmarkStart w:id="1794" w:name="_Toc92902449"/>
      <w:bookmarkStart w:id="1795" w:name="_Toc103782309"/>
      <w:bookmarkStart w:id="1796" w:name="_Toc148524371"/>
      <w:bookmarkEnd w:id="1780"/>
      <w:bookmarkEnd w:id="1781"/>
      <w:bookmarkEnd w:id="1782"/>
      <w:bookmarkEnd w:id="1783"/>
      <w:bookmarkEnd w:id="1784"/>
      <w:bookmarkEnd w:id="1785"/>
      <w:bookmarkEnd w:id="1786"/>
      <w:bookmarkEnd w:id="1787"/>
      <w:bookmarkEnd w:id="1788"/>
      <w:bookmarkEnd w:id="1789"/>
      <w:bookmarkEnd w:id="1790"/>
      <w:bookmarkEnd w:id="1791"/>
      <w:r w:rsidRPr="004A4C03">
        <w:rPr>
          <w:rFonts w:ascii="Tahoma" w:hAnsi="Tahoma" w:cs="Tahoma"/>
          <w:sz w:val="20"/>
          <w:szCs w:val="20"/>
        </w:rPr>
        <w:t>Negative impacts during Operation phase of the project</w:t>
      </w:r>
      <w:bookmarkEnd w:id="1792"/>
      <w:bookmarkEnd w:id="1793"/>
      <w:bookmarkEnd w:id="1794"/>
      <w:bookmarkEnd w:id="1795"/>
      <w:bookmarkEnd w:id="1796"/>
    </w:p>
    <w:p w14:paraId="7C277C9F" w14:textId="77777777" w:rsidR="00D76D24" w:rsidRPr="004A4C03" w:rsidRDefault="00783411"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b/>
          <w:color w:val="000000"/>
          <w:sz w:val="20"/>
          <w:szCs w:val="20"/>
          <w:u w:val="single"/>
        </w:rPr>
        <w:t>NOTE:</w:t>
      </w:r>
      <w:r w:rsidRPr="004A4C03">
        <w:rPr>
          <w:rFonts w:ascii="Tahoma" w:hAnsi="Tahoma" w:cs="Tahoma"/>
          <w:color w:val="000000"/>
          <w:sz w:val="20"/>
          <w:szCs w:val="20"/>
        </w:rPr>
        <w:t xml:space="preserve"> </w:t>
      </w:r>
      <w:r w:rsidR="00D76D24" w:rsidRPr="004A4C03">
        <w:rPr>
          <w:rFonts w:ascii="Tahoma" w:hAnsi="Tahoma" w:cs="Tahoma"/>
          <w:color w:val="000000"/>
          <w:sz w:val="20"/>
          <w:szCs w:val="20"/>
        </w:rPr>
        <w:t>According to the MOE the proposed project will be constructed by a third party (contractor) who will also operate and maintain the solar mini</w:t>
      </w:r>
      <w:r w:rsidR="002E5B9C" w:rsidRPr="004A4C03">
        <w:rPr>
          <w:rFonts w:ascii="Tahoma" w:hAnsi="Tahoma" w:cs="Tahoma"/>
          <w:color w:val="000000"/>
          <w:sz w:val="20"/>
          <w:szCs w:val="20"/>
        </w:rPr>
        <w:t>-</w:t>
      </w:r>
      <w:r w:rsidR="00D76D24" w:rsidRPr="004A4C03">
        <w:rPr>
          <w:rFonts w:ascii="Tahoma" w:hAnsi="Tahoma" w:cs="Tahoma"/>
          <w:color w:val="000000"/>
          <w:sz w:val="20"/>
          <w:szCs w:val="20"/>
        </w:rPr>
        <w:t xml:space="preserve">grid for a period of ten years and then </w:t>
      </w:r>
      <w:r w:rsidRPr="004A4C03">
        <w:rPr>
          <w:rFonts w:ascii="Tahoma" w:hAnsi="Tahoma" w:cs="Tahoma"/>
          <w:color w:val="000000"/>
          <w:sz w:val="20"/>
          <w:szCs w:val="20"/>
        </w:rPr>
        <w:t xml:space="preserve">hand over the plant to Kenya Power who is the implementing agency of the plant on behalf of the MOE. </w:t>
      </w:r>
      <w:r w:rsidR="00E02D13" w:rsidRPr="004A4C03">
        <w:rPr>
          <w:rFonts w:ascii="Tahoma" w:hAnsi="Tahoma" w:cs="Tahoma"/>
          <w:color w:val="000000"/>
          <w:sz w:val="20"/>
          <w:szCs w:val="20"/>
        </w:rPr>
        <w:t>Therefore,</w:t>
      </w:r>
      <w:r w:rsidRPr="004A4C03">
        <w:rPr>
          <w:rFonts w:ascii="Tahoma" w:hAnsi="Tahoma" w:cs="Tahoma"/>
          <w:color w:val="000000"/>
          <w:sz w:val="20"/>
          <w:szCs w:val="20"/>
        </w:rPr>
        <w:t xml:space="preserve"> mitigation measures against negative impacts during the first ten years will be the responsi</w:t>
      </w:r>
      <w:r w:rsidR="002E5B9C" w:rsidRPr="004A4C03">
        <w:rPr>
          <w:rFonts w:ascii="Tahoma" w:hAnsi="Tahoma" w:cs="Tahoma"/>
          <w:color w:val="000000"/>
          <w:sz w:val="20"/>
          <w:szCs w:val="20"/>
        </w:rPr>
        <w:t>bi</w:t>
      </w:r>
      <w:r w:rsidRPr="004A4C03">
        <w:rPr>
          <w:rFonts w:ascii="Tahoma" w:hAnsi="Tahoma" w:cs="Tahoma"/>
          <w:color w:val="000000"/>
          <w:sz w:val="20"/>
          <w:szCs w:val="20"/>
        </w:rPr>
        <w:t xml:space="preserve">lity of the contractor after which KPLC will take over. </w:t>
      </w:r>
    </w:p>
    <w:p w14:paraId="11E4DA46" w14:textId="77777777" w:rsidR="00722BE5" w:rsidRPr="004A4C03" w:rsidRDefault="00722BE5" w:rsidP="004A4C03">
      <w:pPr>
        <w:pStyle w:val="Heading3"/>
        <w:rPr>
          <w:rFonts w:ascii="Tahoma" w:hAnsi="Tahoma" w:cs="Tahoma"/>
          <w:sz w:val="20"/>
          <w:szCs w:val="20"/>
        </w:rPr>
      </w:pPr>
      <w:bookmarkStart w:id="1797" w:name="_Toc103157963"/>
      <w:bookmarkStart w:id="1798" w:name="_Toc103761387"/>
      <w:bookmarkStart w:id="1799" w:name="_Toc103763078"/>
      <w:bookmarkStart w:id="1800" w:name="_Toc103782310"/>
      <w:bookmarkStart w:id="1801" w:name="_Toc103848014"/>
      <w:bookmarkStart w:id="1802" w:name="_Toc103782311"/>
      <w:bookmarkStart w:id="1803" w:name="_Toc148524372"/>
      <w:bookmarkEnd w:id="1797"/>
      <w:bookmarkEnd w:id="1798"/>
      <w:bookmarkEnd w:id="1799"/>
      <w:bookmarkEnd w:id="1800"/>
      <w:bookmarkEnd w:id="1801"/>
      <w:r w:rsidRPr="004A4C03">
        <w:rPr>
          <w:rFonts w:ascii="Tahoma" w:hAnsi="Tahoma" w:cs="Tahoma"/>
          <w:sz w:val="20"/>
          <w:szCs w:val="20"/>
        </w:rPr>
        <w:t>Solid Waste Generation</w:t>
      </w:r>
      <w:bookmarkEnd w:id="1802"/>
      <w:bookmarkEnd w:id="1803"/>
    </w:p>
    <w:p w14:paraId="1396624F" w14:textId="77777777" w:rsidR="00204607" w:rsidRPr="004A4C03" w:rsidRDefault="00722BE5" w:rsidP="004A4C03">
      <w:pPr>
        <w:pStyle w:val="CM155"/>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w:t>
      </w:r>
      <w:r w:rsidR="00204607" w:rsidRPr="004A4C03">
        <w:rPr>
          <w:rFonts w:ascii="Tahoma" w:hAnsi="Tahoma" w:cs="Tahoma"/>
          <w:color w:val="000000"/>
          <w:sz w:val="20"/>
          <w:szCs w:val="20"/>
        </w:rPr>
        <w:t>The overall impact significance on land due to waste disposal during O&amp;M phase has been assessed as minor due to medium sensitivity and low magnitude.</w:t>
      </w:r>
    </w:p>
    <w:p w14:paraId="0B4630FE" w14:textId="77777777" w:rsidR="00722BE5" w:rsidRPr="004A4C03" w:rsidRDefault="00722BE5" w:rsidP="004A4C03">
      <w:pPr>
        <w:jc w:val="both"/>
        <w:rPr>
          <w:rFonts w:ascii="Tahoma" w:hAnsi="Tahoma" w:cs="Tahoma"/>
          <w:b/>
          <w:color w:val="000000"/>
          <w:sz w:val="20"/>
          <w:szCs w:val="20"/>
        </w:rPr>
      </w:pPr>
      <w:r w:rsidRPr="004A4C03">
        <w:rPr>
          <w:rFonts w:ascii="Tahoma" w:hAnsi="Tahoma" w:cs="Tahoma"/>
          <w:b/>
          <w:color w:val="000000"/>
          <w:sz w:val="20"/>
          <w:szCs w:val="20"/>
        </w:rPr>
        <w:t xml:space="preserve">Mitigation measures </w:t>
      </w:r>
    </w:p>
    <w:p w14:paraId="1ED22DE8" w14:textId="77777777" w:rsidR="00783411" w:rsidRPr="004A4C03" w:rsidRDefault="00783411" w:rsidP="004A4C03">
      <w:pPr>
        <w:jc w:val="both"/>
        <w:rPr>
          <w:rFonts w:ascii="Tahoma" w:hAnsi="Tahoma" w:cs="Tahoma"/>
          <w:color w:val="000000"/>
          <w:sz w:val="20"/>
          <w:szCs w:val="20"/>
        </w:rPr>
      </w:pPr>
      <w:r w:rsidRPr="004A4C03">
        <w:rPr>
          <w:rFonts w:ascii="Tahoma" w:hAnsi="Tahoma" w:cs="Tahoma"/>
          <w:color w:val="000000"/>
          <w:sz w:val="20"/>
          <w:szCs w:val="20"/>
        </w:rPr>
        <w:t>The contractor</w:t>
      </w:r>
      <w:r w:rsidR="00CC186D" w:rsidRPr="004A4C03">
        <w:rPr>
          <w:rFonts w:ascii="Tahoma" w:hAnsi="Tahoma" w:cs="Tahoma"/>
          <w:color w:val="000000"/>
          <w:sz w:val="20"/>
          <w:szCs w:val="20"/>
        </w:rPr>
        <w:t xml:space="preserve"> </w:t>
      </w:r>
      <w:r w:rsidR="00722BE5" w:rsidRPr="004A4C03">
        <w:rPr>
          <w:rFonts w:ascii="Tahoma" w:hAnsi="Tahoma" w:cs="Tahoma"/>
          <w:color w:val="000000"/>
          <w:sz w:val="20"/>
          <w:szCs w:val="20"/>
        </w:rPr>
        <w:t xml:space="preserve">will be responsible for efficient management of solid waste generated by the project during its operation. In this regard, the </w:t>
      </w:r>
      <w:r w:rsidRPr="004A4C03">
        <w:rPr>
          <w:rFonts w:ascii="Tahoma" w:hAnsi="Tahoma" w:cs="Tahoma"/>
          <w:color w:val="000000"/>
          <w:sz w:val="20"/>
          <w:szCs w:val="20"/>
        </w:rPr>
        <w:t>contractor;</w:t>
      </w:r>
    </w:p>
    <w:p w14:paraId="0037E883" w14:textId="429F1F48" w:rsidR="00783411" w:rsidRPr="004A4C03" w:rsidRDefault="00783411" w:rsidP="004A4C03">
      <w:pPr>
        <w:numPr>
          <w:ilvl w:val="0"/>
          <w:numId w:val="171"/>
        </w:numPr>
        <w:spacing w:after="0"/>
        <w:jc w:val="both"/>
        <w:rPr>
          <w:rFonts w:ascii="Tahoma" w:hAnsi="Tahoma" w:cs="Tahoma"/>
          <w:color w:val="000000"/>
          <w:sz w:val="20"/>
          <w:szCs w:val="20"/>
        </w:rPr>
      </w:pPr>
      <w:r w:rsidRPr="004A4C03">
        <w:rPr>
          <w:rFonts w:ascii="Tahoma" w:hAnsi="Tahoma" w:cs="Tahoma"/>
          <w:color w:val="000000"/>
          <w:sz w:val="20"/>
          <w:szCs w:val="20"/>
        </w:rPr>
        <w:t>Will</w:t>
      </w:r>
      <w:r w:rsidR="00722BE5" w:rsidRPr="004A4C03">
        <w:rPr>
          <w:rFonts w:ascii="Tahoma" w:hAnsi="Tahoma" w:cs="Tahoma"/>
          <w:color w:val="000000"/>
          <w:sz w:val="20"/>
          <w:szCs w:val="20"/>
        </w:rPr>
        <w:t xml:space="preserve"> provide waste handling facilities such as </w:t>
      </w:r>
      <w:r w:rsidR="00B7000E" w:rsidRPr="004A4C03">
        <w:rPr>
          <w:rFonts w:ascii="Tahoma" w:hAnsi="Tahoma" w:cs="Tahoma"/>
          <w:color w:val="000000"/>
          <w:sz w:val="20"/>
          <w:szCs w:val="20"/>
        </w:rPr>
        <w:t>labelled</w:t>
      </w:r>
      <w:r w:rsidR="00722BE5" w:rsidRPr="004A4C03">
        <w:rPr>
          <w:rFonts w:ascii="Tahoma" w:hAnsi="Tahoma" w:cs="Tahoma"/>
          <w:color w:val="000000"/>
          <w:sz w:val="20"/>
          <w:szCs w:val="20"/>
        </w:rPr>
        <w:t xml:space="preserve"> waste bins for temporarily holding solid waste generated at the site. </w:t>
      </w:r>
    </w:p>
    <w:p w14:paraId="7BDFAB26" w14:textId="77777777" w:rsidR="00783411" w:rsidRPr="004A4C03" w:rsidRDefault="00783411" w:rsidP="004A4C03">
      <w:pPr>
        <w:numPr>
          <w:ilvl w:val="0"/>
          <w:numId w:val="171"/>
        </w:numPr>
        <w:spacing w:after="0"/>
        <w:jc w:val="both"/>
        <w:rPr>
          <w:rFonts w:ascii="Tahoma" w:hAnsi="Tahoma" w:cs="Tahoma"/>
          <w:color w:val="000000"/>
          <w:sz w:val="20"/>
          <w:szCs w:val="20"/>
        </w:rPr>
      </w:pPr>
      <w:r w:rsidRPr="004A4C03">
        <w:rPr>
          <w:rFonts w:ascii="Tahoma" w:hAnsi="Tahoma" w:cs="Tahoma"/>
          <w:color w:val="000000"/>
          <w:sz w:val="20"/>
          <w:szCs w:val="20"/>
        </w:rPr>
        <w:t>He</w:t>
      </w:r>
      <w:r w:rsidR="00722BE5" w:rsidRPr="004A4C03">
        <w:rPr>
          <w:rFonts w:ascii="Tahoma" w:hAnsi="Tahoma" w:cs="Tahoma"/>
          <w:color w:val="000000"/>
          <w:sz w:val="20"/>
          <w:szCs w:val="20"/>
        </w:rPr>
        <w:t xml:space="preserve"> shall put in place an emphasis on prudent waste generation and will give priority to reduction at source. This option will demand a solid waste management awareness among the employees. </w:t>
      </w:r>
    </w:p>
    <w:p w14:paraId="4EB5CE89" w14:textId="77777777" w:rsidR="00783411" w:rsidRPr="004A4C03" w:rsidRDefault="00783411" w:rsidP="004A4C03">
      <w:pPr>
        <w:numPr>
          <w:ilvl w:val="0"/>
          <w:numId w:val="171"/>
        </w:numPr>
        <w:spacing w:after="0"/>
        <w:jc w:val="both"/>
        <w:rPr>
          <w:rFonts w:ascii="Tahoma" w:hAnsi="Tahoma" w:cs="Tahoma"/>
          <w:color w:val="000000"/>
          <w:sz w:val="20"/>
          <w:szCs w:val="20"/>
        </w:rPr>
      </w:pPr>
      <w:r w:rsidRPr="004A4C03">
        <w:rPr>
          <w:rFonts w:ascii="Tahoma" w:hAnsi="Tahoma" w:cs="Tahoma"/>
          <w:sz w:val="20"/>
          <w:szCs w:val="20"/>
        </w:rPr>
        <w:t>Separation of hazardous waste from non-hazardous waste is required</w:t>
      </w:r>
      <w:r w:rsidRPr="004A4C03">
        <w:rPr>
          <w:rFonts w:ascii="Tahoma" w:hAnsi="Tahoma" w:cs="Tahoma"/>
          <w:color w:val="000000"/>
          <w:sz w:val="20"/>
          <w:szCs w:val="20"/>
        </w:rPr>
        <w:t xml:space="preserve"> </w:t>
      </w:r>
    </w:p>
    <w:p w14:paraId="2FC13E0E" w14:textId="77777777" w:rsidR="00783411" w:rsidRPr="004A4C03" w:rsidRDefault="00783411" w:rsidP="004A4C03">
      <w:pPr>
        <w:numPr>
          <w:ilvl w:val="0"/>
          <w:numId w:val="171"/>
        </w:numPr>
        <w:spacing w:after="0"/>
        <w:jc w:val="both"/>
        <w:rPr>
          <w:rFonts w:ascii="Tahoma" w:hAnsi="Tahoma" w:cs="Tahoma"/>
          <w:color w:val="000000"/>
          <w:sz w:val="20"/>
          <w:szCs w:val="20"/>
        </w:rPr>
      </w:pPr>
      <w:r w:rsidRPr="004A4C03">
        <w:rPr>
          <w:rFonts w:ascii="Tahoma" w:hAnsi="Tahoma" w:cs="Tahoma"/>
          <w:color w:val="000000"/>
          <w:sz w:val="20"/>
          <w:szCs w:val="20"/>
        </w:rPr>
        <w:t xml:space="preserve">Use </w:t>
      </w:r>
      <w:r w:rsidR="00722BE5" w:rsidRPr="004A4C03">
        <w:rPr>
          <w:rFonts w:ascii="Tahoma" w:hAnsi="Tahoma" w:cs="Tahoma"/>
          <w:color w:val="000000"/>
          <w:sz w:val="20"/>
          <w:szCs w:val="20"/>
        </w:rPr>
        <w:t xml:space="preserve">long-lasting materials that will not need to be replaced as often, thereby reducing the amount of waste generated. </w:t>
      </w:r>
    </w:p>
    <w:p w14:paraId="23766239" w14:textId="77777777" w:rsidR="00783411" w:rsidRPr="004A4C03" w:rsidRDefault="00783411" w:rsidP="004A4C03">
      <w:pPr>
        <w:numPr>
          <w:ilvl w:val="0"/>
          <w:numId w:val="171"/>
        </w:numPr>
        <w:spacing w:after="0"/>
        <w:jc w:val="both"/>
        <w:rPr>
          <w:rFonts w:ascii="Tahoma" w:hAnsi="Tahoma" w:cs="Tahoma"/>
          <w:color w:val="000000"/>
          <w:sz w:val="20"/>
          <w:szCs w:val="20"/>
        </w:rPr>
      </w:pPr>
      <w:r w:rsidRPr="004A4C03">
        <w:rPr>
          <w:rFonts w:ascii="Tahoma" w:hAnsi="Tahoma" w:cs="Tahoma"/>
          <w:color w:val="000000"/>
          <w:sz w:val="20"/>
          <w:szCs w:val="20"/>
        </w:rPr>
        <w:t>He</w:t>
      </w:r>
      <w:r w:rsidR="00CC186D" w:rsidRPr="004A4C03">
        <w:rPr>
          <w:rFonts w:ascii="Tahoma" w:hAnsi="Tahoma" w:cs="Tahoma"/>
          <w:color w:val="000000"/>
          <w:sz w:val="20"/>
          <w:szCs w:val="20"/>
        </w:rPr>
        <w:t xml:space="preserve"> </w:t>
      </w:r>
      <w:r w:rsidR="00722BE5" w:rsidRPr="004A4C03">
        <w:rPr>
          <w:rFonts w:ascii="Tahoma" w:hAnsi="Tahoma" w:cs="Tahoma"/>
          <w:color w:val="000000"/>
          <w:sz w:val="20"/>
          <w:szCs w:val="20"/>
        </w:rPr>
        <w:t>will ensure that waste is disposed of regularly and appropriately.</w:t>
      </w:r>
    </w:p>
    <w:p w14:paraId="0FA2F4F5" w14:textId="77777777" w:rsidR="00722BE5" w:rsidRPr="004A4C03" w:rsidRDefault="00722BE5" w:rsidP="004A4C03">
      <w:pPr>
        <w:numPr>
          <w:ilvl w:val="0"/>
          <w:numId w:val="171"/>
        </w:numPr>
        <w:jc w:val="both"/>
        <w:rPr>
          <w:rFonts w:ascii="Tahoma" w:hAnsi="Tahoma" w:cs="Tahoma"/>
          <w:color w:val="000000"/>
          <w:sz w:val="20"/>
          <w:szCs w:val="20"/>
        </w:rPr>
      </w:pPr>
      <w:r w:rsidRPr="004A4C03">
        <w:rPr>
          <w:rFonts w:ascii="Tahoma" w:hAnsi="Tahoma" w:cs="Tahoma"/>
          <w:sz w:val="20"/>
          <w:szCs w:val="20"/>
        </w:rPr>
        <w:t>Waste should then be handled, collected, transported and disposed according to the Environmental Management and coordination (waste management) regulations of 2006.</w:t>
      </w:r>
    </w:p>
    <w:p w14:paraId="799C2315" w14:textId="77777777" w:rsidR="00722BE5" w:rsidRPr="004A4C03" w:rsidRDefault="00722BE5" w:rsidP="004A4C03">
      <w:pPr>
        <w:pStyle w:val="Heading3"/>
        <w:rPr>
          <w:rFonts w:ascii="Tahoma" w:hAnsi="Tahoma" w:cs="Tahoma"/>
          <w:sz w:val="20"/>
          <w:szCs w:val="20"/>
        </w:rPr>
      </w:pPr>
      <w:bookmarkStart w:id="1804" w:name="_Toc103782312"/>
      <w:bookmarkStart w:id="1805" w:name="_Toc148524373"/>
      <w:r w:rsidRPr="004A4C03">
        <w:rPr>
          <w:rFonts w:ascii="Tahoma" w:hAnsi="Tahoma" w:cs="Tahoma"/>
          <w:sz w:val="20"/>
          <w:szCs w:val="20"/>
        </w:rPr>
        <w:t>Liquid Waste/Oils Generation</w:t>
      </w:r>
      <w:bookmarkEnd w:id="1804"/>
      <w:bookmarkEnd w:id="1805"/>
    </w:p>
    <w:p w14:paraId="75FAD2CA" w14:textId="77777777" w:rsidR="00722BE5" w:rsidRPr="004A4C03" w:rsidRDefault="00722BE5"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The solar Mini-grid will have a </w:t>
      </w:r>
      <w:r w:rsidR="00783411" w:rsidRPr="004A4C03">
        <w:rPr>
          <w:rFonts w:ascii="Tahoma" w:hAnsi="Tahoma" w:cs="Tahoma"/>
          <w:color w:val="000000"/>
          <w:sz w:val="20"/>
          <w:szCs w:val="20"/>
        </w:rPr>
        <w:t xml:space="preserve">small diesel </w:t>
      </w:r>
      <w:r w:rsidR="002E5B9C" w:rsidRPr="004A4C03">
        <w:rPr>
          <w:rFonts w:ascii="Tahoma" w:hAnsi="Tahoma" w:cs="Tahoma"/>
          <w:color w:val="000000"/>
          <w:sz w:val="20"/>
          <w:szCs w:val="20"/>
        </w:rPr>
        <w:t>backup</w:t>
      </w:r>
      <w:r w:rsidR="00783411" w:rsidRPr="004A4C03">
        <w:rPr>
          <w:rFonts w:ascii="Tahoma" w:hAnsi="Tahoma" w:cs="Tahoma"/>
          <w:color w:val="000000"/>
          <w:sz w:val="20"/>
          <w:szCs w:val="20"/>
        </w:rPr>
        <w:t xml:space="preserve"> generator which will operate in the event that the solar energy is limited for example </w:t>
      </w:r>
      <w:r w:rsidR="002E5B9C" w:rsidRPr="004A4C03">
        <w:rPr>
          <w:rFonts w:ascii="Tahoma" w:hAnsi="Tahoma" w:cs="Tahoma"/>
          <w:color w:val="000000"/>
          <w:sz w:val="20"/>
          <w:szCs w:val="20"/>
        </w:rPr>
        <w:t>d</w:t>
      </w:r>
      <w:r w:rsidR="00783411" w:rsidRPr="004A4C03">
        <w:rPr>
          <w:rFonts w:ascii="Tahoma" w:hAnsi="Tahoma" w:cs="Tahoma"/>
          <w:color w:val="000000"/>
          <w:sz w:val="20"/>
          <w:szCs w:val="20"/>
        </w:rPr>
        <w:t xml:space="preserve">uring rainy and cloudy seasons. </w:t>
      </w:r>
      <w:r w:rsidRPr="004A4C03">
        <w:rPr>
          <w:rFonts w:ascii="Tahoma" w:hAnsi="Tahoma" w:cs="Tahoma"/>
          <w:color w:val="000000"/>
          <w:sz w:val="20"/>
          <w:szCs w:val="20"/>
        </w:rPr>
        <w:t>From its operations there will be waste oil. There is also potential for oil spills and a</w:t>
      </w:r>
      <w:r w:rsidR="00783411" w:rsidRPr="004A4C03">
        <w:rPr>
          <w:rFonts w:ascii="Tahoma" w:hAnsi="Tahoma" w:cs="Tahoma"/>
          <w:color w:val="000000"/>
          <w:sz w:val="20"/>
          <w:szCs w:val="20"/>
        </w:rPr>
        <w:t xml:space="preserve">ccidents during oil loading </w:t>
      </w:r>
      <w:r w:rsidRPr="004A4C03">
        <w:rPr>
          <w:rFonts w:ascii="Tahoma" w:hAnsi="Tahoma" w:cs="Tahoma"/>
          <w:color w:val="000000"/>
          <w:sz w:val="20"/>
          <w:szCs w:val="20"/>
        </w:rPr>
        <w:t xml:space="preserve">to the generator, storage and operations. These oil spills can pollute the soil and even ground water. The liquid waste to be generated </w:t>
      </w:r>
      <w:r w:rsidR="00783411" w:rsidRPr="004A4C03">
        <w:rPr>
          <w:rFonts w:ascii="Tahoma" w:hAnsi="Tahoma" w:cs="Tahoma"/>
          <w:color w:val="000000"/>
          <w:sz w:val="20"/>
          <w:szCs w:val="20"/>
        </w:rPr>
        <w:t>is</w:t>
      </w:r>
      <w:r w:rsidRPr="004A4C03">
        <w:rPr>
          <w:rFonts w:ascii="Tahoma" w:hAnsi="Tahoma" w:cs="Tahoma"/>
          <w:color w:val="000000"/>
          <w:sz w:val="20"/>
          <w:szCs w:val="20"/>
        </w:rPr>
        <w:t xml:space="preserve"> hazardous hence may cause long-term injurious effects to the environment. </w:t>
      </w:r>
      <w:r w:rsidR="00204607" w:rsidRPr="004A4C03">
        <w:rPr>
          <w:rFonts w:ascii="Tahoma" w:hAnsi="Tahoma" w:cs="Tahoma"/>
          <w:color w:val="000000"/>
          <w:sz w:val="20"/>
          <w:szCs w:val="20"/>
        </w:rPr>
        <w:t>The overall impact significance on land due to liquid waste disposal has been assessed as minor due to medium sensitivity and low magnitude.</w:t>
      </w:r>
    </w:p>
    <w:p w14:paraId="32757A75" w14:textId="77777777" w:rsidR="00722BE5" w:rsidRPr="004A4C03" w:rsidRDefault="00722BE5" w:rsidP="004A4C03">
      <w:pPr>
        <w:spacing w:after="0"/>
        <w:jc w:val="both"/>
        <w:rPr>
          <w:rFonts w:ascii="Tahoma" w:hAnsi="Tahoma" w:cs="Tahoma"/>
          <w:b/>
          <w:color w:val="000000"/>
          <w:sz w:val="20"/>
          <w:szCs w:val="20"/>
        </w:rPr>
      </w:pPr>
      <w:r w:rsidRPr="004A4C03">
        <w:rPr>
          <w:rFonts w:ascii="Tahoma" w:hAnsi="Tahoma" w:cs="Tahoma"/>
          <w:b/>
          <w:color w:val="000000"/>
          <w:sz w:val="20"/>
          <w:szCs w:val="20"/>
        </w:rPr>
        <w:t xml:space="preserve">Proposed mitigation measures </w:t>
      </w:r>
    </w:p>
    <w:p w14:paraId="5FE7A3B5" w14:textId="77777777" w:rsidR="00722BE5" w:rsidRPr="004A4C03" w:rsidRDefault="00722BE5" w:rsidP="004A4C03">
      <w:pPr>
        <w:numPr>
          <w:ilvl w:val="0"/>
          <w:numId w:val="98"/>
        </w:numPr>
        <w:autoSpaceDE w:val="0"/>
        <w:autoSpaceDN w:val="0"/>
        <w:adjustRightInd w:val="0"/>
        <w:spacing w:after="0"/>
        <w:jc w:val="both"/>
        <w:rPr>
          <w:rFonts w:ascii="Tahoma" w:hAnsi="Tahoma" w:cs="Tahoma"/>
          <w:i/>
          <w:iCs/>
          <w:color w:val="000000"/>
          <w:sz w:val="20"/>
          <w:szCs w:val="20"/>
        </w:rPr>
      </w:pPr>
      <w:r w:rsidRPr="004A4C03">
        <w:rPr>
          <w:rFonts w:ascii="Tahoma" w:hAnsi="Tahoma" w:cs="Tahoma"/>
          <w:color w:val="000000"/>
          <w:sz w:val="20"/>
          <w:szCs w:val="20"/>
        </w:rPr>
        <w:t>Proper storage of the oil is required t</w:t>
      </w:r>
      <w:r w:rsidR="000B4422" w:rsidRPr="004A4C03">
        <w:rPr>
          <w:rFonts w:ascii="Tahoma" w:hAnsi="Tahoma" w:cs="Tahoma"/>
          <w:color w:val="000000"/>
          <w:sz w:val="20"/>
          <w:szCs w:val="20"/>
        </w:rPr>
        <w:t xml:space="preserve">o ensure no leakages/ spills to the ground </w:t>
      </w:r>
    </w:p>
    <w:p w14:paraId="5480425A" w14:textId="77777777" w:rsidR="00722BE5" w:rsidRPr="004A4C03" w:rsidRDefault="00722BE5" w:rsidP="004A4C03">
      <w:pPr>
        <w:numPr>
          <w:ilvl w:val="0"/>
          <w:numId w:val="9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Frequent inspection and maintenance of the generator to minimize leakages. </w:t>
      </w:r>
    </w:p>
    <w:p w14:paraId="577E4A3D" w14:textId="77777777" w:rsidR="00722BE5" w:rsidRPr="004A4C03" w:rsidRDefault="00722BE5" w:rsidP="004A4C03">
      <w:pPr>
        <w:numPr>
          <w:ilvl w:val="0"/>
          <w:numId w:val="98"/>
        </w:numPr>
        <w:autoSpaceDE w:val="0"/>
        <w:autoSpaceDN w:val="0"/>
        <w:adjustRightInd w:val="0"/>
        <w:spacing w:after="0"/>
        <w:jc w:val="both"/>
        <w:rPr>
          <w:rFonts w:ascii="Tahoma" w:hAnsi="Tahoma" w:cs="Tahoma"/>
          <w:color w:val="000000"/>
          <w:sz w:val="20"/>
          <w:szCs w:val="20"/>
        </w:rPr>
      </w:pPr>
      <w:r w:rsidRPr="004A4C03">
        <w:rPr>
          <w:rFonts w:ascii="Tahoma" w:hAnsi="Tahoma" w:cs="Tahoma"/>
          <w:sz w:val="20"/>
          <w:szCs w:val="20"/>
        </w:rPr>
        <w:t xml:space="preserve">No vehicles </w:t>
      </w:r>
      <w:r w:rsidR="002E5B9C" w:rsidRPr="004A4C03">
        <w:rPr>
          <w:rFonts w:ascii="Tahoma" w:hAnsi="Tahoma" w:cs="Tahoma"/>
          <w:sz w:val="20"/>
          <w:szCs w:val="20"/>
        </w:rPr>
        <w:t>should</w:t>
      </w:r>
      <w:r w:rsidRPr="004A4C03">
        <w:rPr>
          <w:rFonts w:ascii="Tahoma" w:hAnsi="Tahoma" w:cs="Tahoma"/>
          <w:sz w:val="20"/>
          <w:szCs w:val="20"/>
        </w:rPr>
        <w:t xml:space="preserve"> be serviced or maintained at the Mini-grid area.</w:t>
      </w:r>
    </w:p>
    <w:p w14:paraId="22F2F44F" w14:textId="77777777" w:rsidR="00722BE5" w:rsidRPr="004A4C03" w:rsidRDefault="00722BE5" w:rsidP="004A4C03">
      <w:pPr>
        <w:numPr>
          <w:ilvl w:val="0"/>
          <w:numId w:val="98"/>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waste oil or used oil must be disposed</w:t>
      </w:r>
      <w:r w:rsidR="00266C3C" w:rsidRPr="004A4C03">
        <w:rPr>
          <w:rFonts w:ascii="Tahoma" w:hAnsi="Tahoma" w:cs="Tahoma"/>
          <w:color w:val="000000"/>
          <w:sz w:val="20"/>
          <w:szCs w:val="20"/>
        </w:rPr>
        <w:t>-</w:t>
      </w:r>
      <w:r w:rsidRPr="004A4C03">
        <w:rPr>
          <w:rFonts w:ascii="Tahoma" w:hAnsi="Tahoma" w:cs="Tahoma"/>
          <w:color w:val="000000"/>
          <w:sz w:val="20"/>
          <w:szCs w:val="20"/>
        </w:rPr>
        <w:t xml:space="preserve">off </w:t>
      </w:r>
      <w:r w:rsidR="000B4422" w:rsidRPr="004A4C03">
        <w:rPr>
          <w:rFonts w:ascii="Tahoma" w:hAnsi="Tahoma" w:cs="Tahoma"/>
          <w:color w:val="000000"/>
          <w:sz w:val="20"/>
          <w:szCs w:val="20"/>
        </w:rPr>
        <w:t xml:space="preserve">using NEMA approved waste handlers </w:t>
      </w:r>
      <w:r w:rsidRPr="004A4C03">
        <w:rPr>
          <w:rFonts w:ascii="Tahoma" w:hAnsi="Tahoma" w:cs="Tahoma"/>
          <w:color w:val="000000"/>
          <w:sz w:val="20"/>
          <w:szCs w:val="20"/>
        </w:rPr>
        <w:t xml:space="preserve"> </w:t>
      </w:r>
    </w:p>
    <w:p w14:paraId="5D932EA0" w14:textId="77777777" w:rsidR="00722BE5" w:rsidRPr="004A4C03" w:rsidRDefault="00722BE5" w:rsidP="004A4C03">
      <w:pPr>
        <w:numPr>
          <w:ilvl w:val="0"/>
          <w:numId w:val="9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Proper training for the handling and use of fuels for the operators of the Mini-grid. </w:t>
      </w:r>
    </w:p>
    <w:p w14:paraId="7270853E" w14:textId="77777777" w:rsidR="00722BE5" w:rsidRPr="004A4C03" w:rsidRDefault="00722BE5" w:rsidP="004A4C03">
      <w:pPr>
        <w:numPr>
          <w:ilvl w:val="0"/>
          <w:numId w:val="98"/>
        </w:numPr>
        <w:autoSpaceDE w:val="0"/>
        <w:autoSpaceDN w:val="0"/>
        <w:adjustRightInd w:val="0"/>
        <w:spacing w:after="0"/>
        <w:jc w:val="both"/>
        <w:rPr>
          <w:rFonts w:ascii="Tahoma" w:hAnsi="Tahoma" w:cs="Tahoma"/>
          <w:color w:val="000000"/>
          <w:sz w:val="20"/>
          <w:szCs w:val="20"/>
        </w:rPr>
      </w:pPr>
      <w:r w:rsidRPr="004A4C03">
        <w:rPr>
          <w:rFonts w:ascii="Tahoma" w:hAnsi="Tahoma" w:cs="Tahoma"/>
          <w:sz w:val="20"/>
          <w:szCs w:val="20"/>
        </w:rPr>
        <w:t xml:space="preserve">In the event of accidental leaks, contaminated top soil should be scooped and disposed of </w:t>
      </w:r>
      <w:r w:rsidR="000B4422" w:rsidRPr="004A4C03">
        <w:rPr>
          <w:rFonts w:ascii="Tahoma" w:hAnsi="Tahoma" w:cs="Tahoma"/>
          <w:sz w:val="20"/>
          <w:szCs w:val="20"/>
        </w:rPr>
        <w:t>in accordance to the law</w:t>
      </w:r>
    </w:p>
    <w:p w14:paraId="61B4828C" w14:textId="77777777" w:rsidR="00722BE5" w:rsidRPr="004A4C03" w:rsidRDefault="00722BE5" w:rsidP="004A4C03">
      <w:pPr>
        <w:pStyle w:val="Heading3"/>
        <w:rPr>
          <w:rFonts w:ascii="Tahoma" w:hAnsi="Tahoma" w:cs="Tahoma"/>
          <w:sz w:val="20"/>
          <w:szCs w:val="20"/>
        </w:rPr>
      </w:pPr>
      <w:bookmarkStart w:id="1806" w:name="_Toc103157966"/>
      <w:bookmarkStart w:id="1807" w:name="_Toc103761390"/>
      <w:bookmarkStart w:id="1808" w:name="_Toc103763081"/>
      <w:bookmarkStart w:id="1809" w:name="_Toc103782313"/>
      <w:bookmarkStart w:id="1810" w:name="_Toc103848017"/>
      <w:bookmarkStart w:id="1811" w:name="_Toc103782314"/>
      <w:bookmarkStart w:id="1812" w:name="_Toc148524374"/>
      <w:bookmarkEnd w:id="1806"/>
      <w:bookmarkEnd w:id="1807"/>
      <w:bookmarkEnd w:id="1808"/>
      <w:bookmarkEnd w:id="1809"/>
      <w:bookmarkEnd w:id="1810"/>
      <w:r w:rsidRPr="004A4C03">
        <w:rPr>
          <w:rFonts w:ascii="Tahoma" w:hAnsi="Tahoma" w:cs="Tahoma"/>
          <w:sz w:val="20"/>
          <w:szCs w:val="20"/>
        </w:rPr>
        <w:t>Increased oil Consumption</w:t>
      </w:r>
      <w:bookmarkEnd w:id="1811"/>
      <w:bookmarkEnd w:id="1812"/>
    </w:p>
    <w:p w14:paraId="65012BC5" w14:textId="77777777" w:rsidR="00722BE5" w:rsidRPr="004A4C03" w:rsidRDefault="00722BE5" w:rsidP="004A4C03">
      <w:pPr>
        <w:jc w:val="both"/>
        <w:rPr>
          <w:rFonts w:ascii="Tahoma" w:hAnsi="Tahoma" w:cs="Tahoma"/>
          <w:color w:val="000000"/>
          <w:sz w:val="20"/>
          <w:szCs w:val="20"/>
        </w:rPr>
      </w:pPr>
      <w:r w:rsidRPr="004A4C03">
        <w:rPr>
          <w:rFonts w:ascii="Tahoma" w:hAnsi="Tahoma" w:cs="Tahoma"/>
          <w:color w:val="000000"/>
          <w:sz w:val="20"/>
          <w:szCs w:val="20"/>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The impact will be </w:t>
      </w:r>
      <w:r w:rsidR="005306CE" w:rsidRPr="004A4C03">
        <w:rPr>
          <w:rFonts w:ascii="Tahoma" w:hAnsi="Tahoma" w:cs="Tahoma"/>
          <w:color w:val="000000"/>
          <w:sz w:val="20"/>
          <w:szCs w:val="20"/>
        </w:rPr>
        <w:t xml:space="preserve">of </w:t>
      </w:r>
      <w:r w:rsidRPr="004A4C03">
        <w:rPr>
          <w:rFonts w:ascii="Tahoma" w:hAnsi="Tahoma" w:cs="Tahoma"/>
          <w:color w:val="000000"/>
          <w:sz w:val="20"/>
          <w:szCs w:val="20"/>
        </w:rPr>
        <w:t xml:space="preserve"> m</w:t>
      </w:r>
      <w:r w:rsidR="00204607" w:rsidRPr="004A4C03">
        <w:rPr>
          <w:rFonts w:ascii="Tahoma" w:hAnsi="Tahoma" w:cs="Tahoma"/>
          <w:color w:val="000000"/>
          <w:sz w:val="20"/>
          <w:szCs w:val="20"/>
        </w:rPr>
        <w:t>inor</w:t>
      </w:r>
      <w:r w:rsidR="005306CE" w:rsidRPr="004A4C03">
        <w:rPr>
          <w:rFonts w:ascii="Tahoma" w:hAnsi="Tahoma" w:cs="Tahoma"/>
          <w:color w:val="000000"/>
          <w:sz w:val="20"/>
          <w:szCs w:val="20"/>
        </w:rPr>
        <w:t xml:space="preserve"> significance</w:t>
      </w:r>
      <w:r w:rsidRPr="004A4C03">
        <w:rPr>
          <w:rFonts w:ascii="Tahoma" w:hAnsi="Tahoma" w:cs="Tahoma"/>
          <w:color w:val="000000"/>
          <w:sz w:val="20"/>
          <w:szCs w:val="20"/>
        </w:rPr>
        <w:t>.</w:t>
      </w:r>
    </w:p>
    <w:p w14:paraId="78F90885" w14:textId="77777777" w:rsidR="00722BE5" w:rsidRPr="004A4C03" w:rsidRDefault="00D35377" w:rsidP="004A4C03">
      <w:pPr>
        <w:spacing w:after="0"/>
        <w:jc w:val="both"/>
        <w:rPr>
          <w:rFonts w:ascii="Tahoma" w:hAnsi="Tahoma" w:cs="Tahoma"/>
          <w:b/>
          <w:color w:val="000000"/>
          <w:sz w:val="20"/>
          <w:szCs w:val="20"/>
        </w:rPr>
      </w:pPr>
      <w:r w:rsidRPr="004A4C03">
        <w:rPr>
          <w:rFonts w:ascii="Tahoma" w:hAnsi="Tahoma" w:cs="Tahoma"/>
          <w:b/>
          <w:color w:val="000000"/>
          <w:sz w:val="20"/>
          <w:szCs w:val="20"/>
        </w:rPr>
        <w:t xml:space="preserve">Mitigation Measures </w:t>
      </w:r>
    </w:p>
    <w:p w14:paraId="04C8BBFF" w14:textId="77777777" w:rsidR="00722BE5" w:rsidRPr="004A4C03" w:rsidRDefault="00722BE5" w:rsidP="004A4C03">
      <w:pPr>
        <w:pStyle w:val="BodyText2"/>
        <w:tabs>
          <w:tab w:val="left" w:pos="3780"/>
        </w:tabs>
        <w:spacing w:after="0" w:line="276" w:lineRule="auto"/>
        <w:jc w:val="both"/>
        <w:rPr>
          <w:rFonts w:ascii="Tahoma" w:hAnsi="Tahoma" w:cs="Tahoma"/>
          <w:color w:val="000000"/>
          <w:sz w:val="20"/>
          <w:szCs w:val="20"/>
        </w:rPr>
      </w:pPr>
      <w:r w:rsidRPr="004A4C03">
        <w:rPr>
          <w:rFonts w:ascii="Tahoma" w:hAnsi="Tahoma" w:cs="Tahoma"/>
          <w:color w:val="000000"/>
          <w:sz w:val="20"/>
          <w:szCs w:val="20"/>
        </w:rPr>
        <w:t xml:space="preserve">To ensure efficient energy consumption during the operation phase of the project, the </w:t>
      </w:r>
      <w:r w:rsidR="000B4422" w:rsidRPr="004A4C03">
        <w:rPr>
          <w:rFonts w:ascii="Tahoma" w:hAnsi="Tahoma" w:cs="Tahoma"/>
          <w:color w:val="000000"/>
          <w:sz w:val="20"/>
          <w:szCs w:val="20"/>
        </w:rPr>
        <w:t xml:space="preserve">contractor </w:t>
      </w:r>
      <w:r w:rsidRPr="004A4C03">
        <w:rPr>
          <w:rFonts w:ascii="Tahoma" w:hAnsi="Tahoma" w:cs="Tahoma"/>
          <w:color w:val="000000"/>
          <w:sz w:val="20"/>
          <w:szCs w:val="20"/>
        </w:rPr>
        <w:t>to install an energy-efficient light</w:t>
      </w:r>
      <w:r w:rsidR="000B4422" w:rsidRPr="004A4C03">
        <w:rPr>
          <w:rFonts w:ascii="Tahoma" w:hAnsi="Tahoma" w:cs="Tahoma"/>
          <w:color w:val="000000"/>
          <w:sz w:val="20"/>
          <w:szCs w:val="20"/>
        </w:rPr>
        <w:t xml:space="preserve">ing system at the project site facilities. </w:t>
      </w:r>
      <w:r w:rsidRPr="004A4C03">
        <w:rPr>
          <w:rFonts w:ascii="Tahoma" w:hAnsi="Tahoma" w:cs="Tahoma"/>
          <w:color w:val="000000"/>
          <w:sz w:val="20"/>
          <w:szCs w:val="20"/>
        </w:rPr>
        <w:t>This will contribute immensely to energy saving during the operational phase of the project. In addition, the plant operators will be sensi</w:t>
      </w:r>
      <w:r w:rsidR="00DB753A" w:rsidRPr="004A4C03">
        <w:rPr>
          <w:rFonts w:ascii="Tahoma" w:hAnsi="Tahoma" w:cs="Tahoma"/>
          <w:color w:val="000000"/>
          <w:sz w:val="20"/>
          <w:szCs w:val="20"/>
        </w:rPr>
        <w:t>tized to ensure energy efficiently</w:t>
      </w:r>
      <w:r w:rsidRPr="004A4C03">
        <w:rPr>
          <w:rFonts w:ascii="Tahoma" w:hAnsi="Tahoma" w:cs="Tahoma"/>
          <w:color w:val="000000"/>
          <w:sz w:val="20"/>
          <w:szCs w:val="20"/>
        </w:rPr>
        <w:t xml:space="preserve"> in their daily operations. </w:t>
      </w:r>
    </w:p>
    <w:p w14:paraId="23E0EBD9" w14:textId="77777777" w:rsidR="00722BE5" w:rsidRPr="004A4C03" w:rsidRDefault="00722BE5" w:rsidP="004A4C03">
      <w:pPr>
        <w:pStyle w:val="Heading3"/>
        <w:rPr>
          <w:rFonts w:ascii="Tahoma" w:hAnsi="Tahoma" w:cs="Tahoma"/>
          <w:sz w:val="20"/>
          <w:szCs w:val="20"/>
        </w:rPr>
      </w:pPr>
      <w:bookmarkStart w:id="1813" w:name="_Toc103157968"/>
      <w:bookmarkStart w:id="1814" w:name="_Toc103761392"/>
      <w:bookmarkStart w:id="1815" w:name="_Toc103763083"/>
      <w:bookmarkStart w:id="1816" w:name="_Toc103782315"/>
      <w:bookmarkStart w:id="1817" w:name="_Toc103848019"/>
      <w:bookmarkStart w:id="1818" w:name="_Toc103782316"/>
      <w:bookmarkStart w:id="1819" w:name="_Toc148524375"/>
      <w:bookmarkEnd w:id="1813"/>
      <w:bookmarkEnd w:id="1814"/>
      <w:bookmarkEnd w:id="1815"/>
      <w:bookmarkEnd w:id="1816"/>
      <w:bookmarkEnd w:id="1817"/>
      <w:r w:rsidRPr="004A4C03">
        <w:rPr>
          <w:rFonts w:ascii="Tahoma" w:hAnsi="Tahoma" w:cs="Tahoma"/>
          <w:sz w:val="20"/>
          <w:szCs w:val="20"/>
        </w:rPr>
        <w:t>Increased Storm Water Flow</w:t>
      </w:r>
      <w:bookmarkEnd w:id="1818"/>
      <w:bookmarkEnd w:id="1819"/>
    </w:p>
    <w:p w14:paraId="06C49EE1" w14:textId="77777777" w:rsidR="00722BE5" w:rsidRPr="004A4C03" w:rsidRDefault="00722BE5" w:rsidP="004A4C03">
      <w:pPr>
        <w:pStyle w:val="BodyText2"/>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The </w:t>
      </w:r>
      <w:r w:rsidR="00953F44" w:rsidRPr="004A4C03">
        <w:rPr>
          <w:rFonts w:ascii="Tahoma" w:hAnsi="Tahoma" w:cs="Tahoma"/>
          <w:color w:val="000000"/>
          <w:sz w:val="20"/>
          <w:szCs w:val="20"/>
        </w:rPr>
        <w:t xml:space="preserve">panels, </w:t>
      </w:r>
      <w:r w:rsidRPr="004A4C03">
        <w:rPr>
          <w:rFonts w:ascii="Tahoma" w:hAnsi="Tahoma" w:cs="Tahoma"/>
          <w:color w:val="000000"/>
          <w:sz w:val="20"/>
          <w:szCs w:val="20"/>
        </w:rPr>
        <w:t xml:space="preserve">building roofs and pavements of the proposed Mini-grid will lead to increased volume and velocity of storm water or run-off flowing across the area covered by the solar panels during operation phase. This will lead to increased amounts of storm water entering the drainage systems. The impact will be </w:t>
      </w:r>
      <w:r w:rsidR="005306CE" w:rsidRPr="004A4C03">
        <w:rPr>
          <w:rFonts w:ascii="Tahoma" w:hAnsi="Tahoma" w:cs="Tahoma"/>
          <w:color w:val="000000"/>
          <w:sz w:val="20"/>
          <w:szCs w:val="20"/>
        </w:rPr>
        <w:t>of</w:t>
      </w:r>
      <w:r w:rsidRPr="004A4C03">
        <w:rPr>
          <w:rFonts w:ascii="Tahoma" w:hAnsi="Tahoma" w:cs="Tahoma"/>
          <w:color w:val="000000"/>
          <w:sz w:val="20"/>
          <w:szCs w:val="20"/>
        </w:rPr>
        <w:t xml:space="preserve"> minor</w:t>
      </w:r>
      <w:r w:rsidR="005306CE" w:rsidRPr="004A4C03">
        <w:rPr>
          <w:rFonts w:ascii="Tahoma" w:hAnsi="Tahoma" w:cs="Tahoma"/>
          <w:color w:val="000000"/>
          <w:sz w:val="20"/>
          <w:szCs w:val="20"/>
        </w:rPr>
        <w:t xml:space="preserve"> significance</w:t>
      </w:r>
      <w:r w:rsidRPr="004A4C03">
        <w:rPr>
          <w:rFonts w:ascii="Tahoma" w:hAnsi="Tahoma" w:cs="Tahoma"/>
          <w:color w:val="000000"/>
          <w:sz w:val="20"/>
          <w:szCs w:val="20"/>
        </w:rPr>
        <w:t>.</w:t>
      </w:r>
    </w:p>
    <w:p w14:paraId="400FD64F" w14:textId="77777777" w:rsidR="00722BE5" w:rsidRPr="004A4C03" w:rsidRDefault="00D35377"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Mitigation Measures</w:t>
      </w:r>
    </w:p>
    <w:p w14:paraId="3A9D73DC" w14:textId="77777777" w:rsidR="00722BE5" w:rsidRPr="004A4C03" w:rsidRDefault="00722BE5" w:rsidP="004A4C03">
      <w:pPr>
        <w:pStyle w:val="BodyText2"/>
        <w:numPr>
          <w:ilvl w:val="0"/>
          <w:numId w:val="99"/>
        </w:numPr>
        <w:spacing w:line="276" w:lineRule="auto"/>
        <w:jc w:val="both"/>
        <w:rPr>
          <w:rFonts w:ascii="Tahoma" w:hAnsi="Tahoma" w:cs="Tahoma"/>
          <w:color w:val="000000"/>
          <w:sz w:val="20"/>
          <w:szCs w:val="20"/>
        </w:rPr>
      </w:pPr>
      <w:r w:rsidRPr="004A4C03">
        <w:rPr>
          <w:rFonts w:ascii="Tahoma" w:hAnsi="Tahoma" w:cs="Tahoma"/>
          <w:color w:val="000000"/>
          <w:sz w:val="20"/>
          <w:szCs w:val="20"/>
        </w:rPr>
        <w:t>Construct the drainage system in a</w:t>
      </w:r>
      <w:r w:rsidR="000B4422" w:rsidRPr="004A4C03">
        <w:rPr>
          <w:rFonts w:ascii="Tahoma" w:hAnsi="Tahoma" w:cs="Tahoma"/>
          <w:color w:val="000000"/>
          <w:sz w:val="20"/>
          <w:szCs w:val="20"/>
        </w:rPr>
        <w:t xml:space="preserve"> way to follow natural drain of the water </w:t>
      </w:r>
      <w:r w:rsidRPr="004A4C03">
        <w:rPr>
          <w:rFonts w:ascii="Tahoma" w:hAnsi="Tahoma" w:cs="Tahoma"/>
          <w:color w:val="000000"/>
          <w:sz w:val="20"/>
          <w:szCs w:val="20"/>
        </w:rPr>
        <w:t xml:space="preserve"> </w:t>
      </w:r>
    </w:p>
    <w:p w14:paraId="45728C9F" w14:textId="77777777" w:rsidR="00722BE5" w:rsidRPr="004A4C03" w:rsidRDefault="00722BE5" w:rsidP="004A4C03">
      <w:pPr>
        <w:pStyle w:val="BodyText2"/>
        <w:numPr>
          <w:ilvl w:val="0"/>
          <w:numId w:val="99"/>
        </w:numPr>
        <w:spacing w:line="276" w:lineRule="auto"/>
        <w:jc w:val="both"/>
        <w:rPr>
          <w:rFonts w:ascii="Tahoma" w:hAnsi="Tahoma" w:cs="Tahoma"/>
          <w:color w:val="000000"/>
          <w:sz w:val="20"/>
          <w:szCs w:val="20"/>
        </w:rPr>
      </w:pPr>
      <w:r w:rsidRPr="004A4C03">
        <w:rPr>
          <w:rFonts w:ascii="Tahoma" w:hAnsi="Tahoma" w:cs="Tahoma"/>
          <w:color w:val="000000"/>
          <w:sz w:val="20"/>
          <w:szCs w:val="20"/>
        </w:rPr>
        <w:t>Concrete only the required area and leave the rest of the land with vegetation like grass</w:t>
      </w:r>
    </w:p>
    <w:p w14:paraId="56899776" w14:textId="77777777" w:rsidR="00722BE5" w:rsidRPr="004A4C03" w:rsidRDefault="00722BE5" w:rsidP="004A4C03">
      <w:pPr>
        <w:pStyle w:val="BodyText2"/>
        <w:numPr>
          <w:ilvl w:val="0"/>
          <w:numId w:val="99"/>
        </w:numPr>
        <w:spacing w:line="276" w:lineRule="auto"/>
        <w:jc w:val="both"/>
        <w:rPr>
          <w:rFonts w:ascii="Tahoma" w:hAnsi="Tahoma" w:cs="Tahoma"/>
          <w:color w:val="000000"/>
          <w:sz w:val="20"/>
          <w:szCs w:val="20"/>
        </w:rPr>
      </w:pPr>
      <w:r w:rsidRPr="004A4C03">
        <w:rPr>
          <w:rFonts w:ascii="Tahoma" w:hAnsi="Tahoma" w:cs="Tahoma"/>
          <w:color w:val="000000"/>
          <w:sz w:val="20"/>
          <w:szCs w:val="20"/>
        </w:rPr>
        <w:t>Construct rain harvesting system on the control buildings/office and harness into storage tanks for use</w:t>
      </w:r>
    </w:p>
    <w:p w14:paraId="778472B0" w14:textId="77777777" w:rsidR="00722BE5" w:rsidRPr="004A4C03" w:rsidRDefault="00722BE5" w:rsidP="004A4C03">
      <w:pPr>
        <w:pStyle w:val="Heading3"/>
        <w:rPr>
          <w:rFonts w:ascii="Tahoma" w:hAnsi="Tahoma" w:cs="Tahoma"/>
          <w:sz w:val="20"/>
          <w:szCs w:val="20"/>
        </w:rPr>
      </w:pPr>
      <w:bookmarkStart w:id="1820" w:name="_Toc103782317"/>
      <w:bookmarkStart w:id="1821" w:name="_Toc148524376"/>
      <w:r w:rsidRPr="004A4C03">
        <w:rPr>
          <w:rFonts w:ascii="Tahoma" w:hAnsi="Tahoma" w:cs="Tahoma"/>
          <w:sz w:val="20"/>
          <w:szCs w:val="20"/>
        </w:rPr>
        <w:t>Fire Outbreaks</w:t>
      </w:r>
      <w:bookmarkEnd w:id="1820"/>
      <w:bookmarkEnd w:id="1821"/>
      <w:r w:rsidRPr="004A4C03">
        <w:rPr>
          <w:rFonts w:ascii="Tahoma" w:hAnsi="Tahoma" w:cs="Tahoma"/>
          <w:sz w:val="20"/>
          <w:szCs w:val="20"/>
        </w:rPr>
        <w:t xml:space="preserve"> </w:t>
      </w:r>
    </w:p>
    <w:p w14:paraId="2F30CE90" w14:textId="3101C08E" w:rsidR="00722BE5" w:rsidRPr="004A4C03" w:rsidRDefault="00722BE5" w:rsidP="004A4C03">
      <w:pPr>
        <w:jc w:val="both"/>
        <w:rPr>
          <w:rFonts w:ascii="Tahoma" w:hAnsi="Tahoma" w:cs="Tahoma"/>
          <w:color w:val="000000"/>
          <w:sz w:val="20"/>
          <w:szCs w:val="20"/>
        </w:rPr>
      </w:pPr>
      <w:r w:rsidRPr="004A4C03">
        <w:rPr>
          <w:rFonts w:ascii="Tahoma" w:hAnsi="Tahoma" w:cs="Tahoma"/>
          <w:color w:val="000000"/>
          <w:sz w:val="20"/>
          <w:szCs w:val="20"/>
        </w:rPr>
        <w:t>Carelessness and negligence both at the solar mini</w:t>
      </w:r>
      <w:r w:rsidR="002E5B9C" w:rsidRPr="004A4C03">
        <w:rPr>
          <w:rFonts w:ascii="Tahoma" w:hAnsi="Tahoma" w:cs="Tahoma"/>
          <w:color w:val="000000"/>
          <w:sz w:val="20"/>
          <w:szCs w:val="20"/>
        </w:rPr>
        <w:t>-</w:t>
      </w:r>
      <w:r w:rsidRPr="004A4C03">
        <w:rPr>
          <w:rFonts w:ascii="Tahoma" w:hAnsi="Tahoma" w:cs="Tahoma"/>
          <w:color w:val="000000"/>
          <w:sz w:val="20"/>
          <w:szCs w:val="20"/>
        </w:rPr>
        <w:t xml:space="preserve">grid and by the </w:t>
      </w:r>
      <w:r w:rsidR="00A72914">
        <w:rPr>
          <w:rFonts w:ascii="Tahoma" w:hAnsi="Tahoma" w:cs="Tahoma"/>
          <w:color w:val="000000"/>
          <w:sz w:val="20"/>
          <w:szCs w:val="20"/>
        </w:rPr>
        <w:t>PAPs</w:t>
      </w:r>
      <w:r w:rsidRPr="004A4C03">
        <w:rPr>
          <w:rFonts w:ascii="Tahoma" w:hAnsi="Tahoma" w:cs="Tahoma"/>
          <w:color w:val="000000"/>
          <w:sz w:val="20"/>
          <w:szCs w:val="20"/>
        </w:rPr>
        <w:t xml:space="preserve"> of electricity may cause fires. </w:t>
      </w:r>
      <w:r w:rsidR="008747C9" w:rsidRPr="004A4C03">
        <w:rPr>
          <w:rFonts w:ascii="Tahoma" w:hAnsi="Tahoma" w:cs="Tahoma"/>
          <w:sz w:val="20"/>
          <w:szCs w:val="20"/>
        </w:rPr>
        <w:t>With the mitigation measures in place the impact is evaluated to be of moderate significance due to high sensitivity and low magnitude.</w:t>
      </w:r>
    </w:p>
    <w:p w14:paraId="7E713144" w14:textId="77777777" w:rsidR="00722BE5" w:rsidRPr="004A4C03" w:rsidRDefault="00D35377"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Mitigation Measures</w:t>
      </w:r>
    </w:p>
    <w:p w14:paraId="577BFE6E" w14:textId="77777777" w:rsidR="00722BE5" w:rsidRPr="004A4C03" w:rsidRDefault="00722BE5" w:rsidP="004A4C03">
      <w:pPr>
        <w:numPr>
          <w:ilvl w:val="0"/>
          <w:numId w:val="100"/>
        </w:numPr>
        <w:autoSpaceDE w:val="0"/>
        <w:autoSpaceDN w:val="0"/>
        <w:adjustRightInd w:val="0"/>
        <w:spacing w:after="0"/>
        <w:ind w:left="720"/>
        <w:jc w:val="both"/>
        <w:rPr>
          <w:rFonts w:ascii="Tahoma" w:hAnsi="Tahoma" w:cs="Tahoma"/>
          <w:color w:val="000000"/>
          <w:sz w:val="20"/>
          <w:szCs w:val="20"/>
        </w:rPr>
      </w:pPr>
      <w:r w:rsidRPr="004A4C03">
        <w:rPr>
          <w:rFonts w:ascii="Tahoma" w:hAnsi="Tahoma" w:cs="Tahoma"/>
          <w:color w:val="000000"/>
          <w:sz w:val="20"/>
          <w:szCs w:val="20"/>
        </w:rPr>
        <w:t xml:space="preserve">The power plant must contain firefighting equipment (Portable fire extinguishers) of recommended standards and in key strategic points </w:t>
      </w:r>
    </w:p>
    <w:p w14:paraId="4ADC9E33" w14:textId="77777777" w:rsidR="00722BE5" w:rsidRPr="004A4C03" w:rsidRDefault="00722BE5" w:rsidP="004A4C03">
      <w:pPr>
        <w:numPr>
          <w:ilvl w:val="0"/>
          <w:numId w:val="100"/>
        </w:numPr>
        <w:autoSpaceDE w:val="0"/>
        <w:autoSpaceDN w:val="0"/>
        <w:adjustRightInd w:val="0"/>
        <w:spacing w:after="0"/>
        <w:ind w:left="720"/>
        <w:jc w:val="both"/>
        <w:rPr>
          <w:rFonts w:ascii="Tahoma" w:hAnsi="Tahoma" w:cs="Tahoma"/>
          <w:color w:val="000000"/>
          <w:sz w:val="20"/>
          <w:szCs w:val="20"/>
        </w:rPr>
      </w:pPr>
      <w:r w:rsidRPr="004A4C03">
        <w:rPr>
          <w:rFonts w:ascii="Tahoma" w:hAnsi="Tahoma" w:cs="Tahoma"/>
          <w:color w:val="000000"/>
          <w:sz w:val="20"/>
          <w:szCs w:val="20"/>
        </w:rPr>
        <w:t xml:space="preserve">Detection/alarm systems that can detect fire should be considered and installed </w:t>
      </w:r>
    </w:p>
    <w:p w14:paraId="0CADD502" w14:textId="77777777" w:rsidR="00722BE5" w:rsidRPr="004A4C03" w:rsidRDefault="00722BE5" w:rsidP="004A4C03">
      <w:pPr>
        <w:numPr>
          <w:ilvl w:val="0"/>
          <w:numId w:val="100"/>
        </w:numPr>
        <w:autoSpaceDE w:val="0"/>
        <w:autoSpaceDN w:val="0"/>
        <w:adjustRightInd w:val="0"/>
        <w:spacing w:after="0"/>
        <w:ind w:left="720"/>
        <w:jc w:val="both"/>
        <w:rPr>
          <w:rFonts w:ascii="Tahoma" w:hAnsi="Tahoma" w:cs="Tahoma"/>
          <w:color w:val="000000"/>
          <w:sz w:val="20"/>
          <w:szCs w:val="20"/>
        </w:rPr>
      </w:pPr>
      <w:r w:rsidRPr="004A4C03">
        <w:rPr>
          <w:rFonts w:ascii="Tahoma" w:hAnsi="Tahoma" w:cs="Tahoma"/>
          <w:color w:val="000000"/>
          <w:sz w:val="20"/>
          <w:szCs w:val="20"/>
        </w:rPr>
        <w:t xml:space="preserve">A fire </w:t>
      </w:r>
      <w:r w:rsidR="000B4422" w:rsidRPr="004A4C03">
        <w:rPr>
          <w:rFonts w:ascii="Tahoma" w:hAnsi="Tahoma" w:cs="Tahoma"/>
          <w:color w:val="000000"/>
          <w:sz w:val="20"/>
          <w:szCs w:val="20"/>
        </w:rPr>
        <w:t xml:space="preserve">risk assessment and </w:t>
      </w:r>
      <w:r w:rsidRPr="004A4C03">
        <w:rPr>
          <w:rFonts w:ascii="Tahoma" w:hAnsi="Tahoma" w:cs="Tahoma"/>
          <w:color w:val="000000"/>
          <w:sz w:val="20"/>
          <w:szCs w:val="20"/>
        </w:rPr>
        <w:t xml:space="preserve">evacuation plan should be prepared and posted at strategic points and should include procedures to take when a fire is reported. </w:t>
      </w:r>
    </w:p>
    <w:p w14:paraId="03D17656" w14:textId="12916CA8" w:rsidR="00722BE5" w:rsidRPr="004A4C03" w:rsidRDefault="00722BE5" w:rsidP="004A4C03">
      <w:pPr>
        <w:numPr>
          <w:ilvl w:val="0"/>
          <w:numId w:val="100"/>
        </w:numPr>
        <w:autoSpaceDE w:val="0"/>
        <w:autoSpaceDN w:val="0"/>
        <w:adjustRightInd w:val="0"/>
        <w:spacing w:after="0"/>
        <w:ind w:left="720"/>
        <w:jc w:val="both"/>
        <w:rPr>
          <w:rFonts w:ascii="Tahoma" w:hAnsi="Tahoma" w:cs="Tahoma"/>
          <w:color w:val="000000"/>
          <w:sz w:val="20"/>
          <w:szCs w:val="20"/>
        </w:rPr>
      </w:pPr>
      <w:r w:rsidRPr="004A4C03">
        <w:rPr>
          <w:rFonts w:ascii="Tahoma" w:hAnsi="Tahoma" w:cs="Tahoma"/>
          <w:color w:val="000000"/>
          <w:sz w:val="20"/>
          <w:szCs w:val="20"/>
        </w:rPr>
        <w:t xml:space="preserve">Workers especially operators of the plant must be trained on </w:t>
      </w:r>
      <w:r w:rsidR="00B7000E" w:rsidRPr="004A4C03">
        <w:rPr>
          <w:rFonts w:ascii="Tahoma" w:hAnsi="Tahoma" w:cs="Tahoma"/>
          <w:color w:val="000000"/>
          <w:sz w:val="20"/>
          <w:szCs w:val="20"/>
        </w:rPr>
        <w:t>firefighting</w:t>
      </w:r>
      <w:r w:rsidR="000B4422" w:rsidRPr="004A4C03">
        <w:rPr>
          <w:rFonts w:ascii="Tahoma" w:hAnsi="Tahoma" w:cs="Tahoma"/>
          <w:color w:val="000000"/>
          <w:sz w:val="20"/>
          <w:szCs w:val="20"/>
        </w:rPr>
        <w:t xml:space="preserve"> and </w:t>
      </w:r>
      <w:r w:rsidRPr="004A4C03">
        <w:rPr>
          <w:rFonts w:ascii="Tahoma" w:hAnsi="Tahoma" w:cs="Tahoma"/>
          <w:color w:val="000000"/>
          <w:sz w:val="20"/>
          <w:szCs w:val="20"/>
        </w:rPr>
        <w:t xml:space="preserve">management </w:t>
      </w:r>
    </w:p>
    <w:p w14:paraId="15B57518" w14:textId="77777777" w:rsidR="00722BE5" w:rsidRPr="004A4C03" w:rsidRDefault="008747C9" w:rsidP="004A4C03">
      <w:pPr>
        <w:numPr>
          <w:ilvl w:val="0"/>
          <w:numId w:val="100"/>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w:t>
      </w:r>
      <w:r w:rsidR="00722BE5" w:rsidRPr="004A4C03">
        <w:rPr>
          <w:rFonts w:ascii="Tahoma" w:hAnsi="Tahoma" w:cs="Tahoma"/>
          <w:sz w:val="20"/>
          <w:szCs w:val="20"/>
        </w:rPr>
        <w:t>No smoking</w:t>
      </w:r>
      <w:r w:rsidRPr="004A4C03">
        <w:rPr>
          <w:rFonts w:ascii="Tahoma" w:hAnsi="Tahoma" w:cs="Tahoma"/>
          <w:sz w:val="20"/>
          <w:szCs w:val="20"/>
        </w:rPr>
        <w:t>’</w:t>
      </w:r>
      <w:r w:rsidR="00722BE5" w:rsidRPr="004A4C03">
        <w:rPr>
          <w:rFonts w:ascii="Tahoma" w:hAnsi="Tahoma" w:cs="Tahoma"/>
          <w:sz w:val="20"/>
          <w:szCs w:val="20"/>
        </w:rPr>
        <w:t xml:space="preserve"> signs shall be posted within the Mini-grid area</w:t>
      </w:r>
    </w:p>
    <w:p w14:paraId="6D59E7DE" w14:textId="77777777" w:rsidR="00722BE5" w:rsidRPr="004A4C03" w:rsidRDefault="00722BE5" w:rsidP="004A4C03">
      <w:pPr>
        <w:numPr>
          <w:ilvl w:val="0"/>
          <w:numId w:val="100"/>
        </w:numPr>
        <w:autoSpaceDE w:val="0"/>
        <w:autoSpaceDN w:val="0"/>
        <w:adjustRightInd w:val="0"/>
        <w:spacing w:after="0"/>
        <w:ind w:left="720"/>
        <w:jc w:val="both"/>
        <w:rPr>
          <w:rFonts w:ascii="Tahoma" w:hAnsi="Tahoma" w:cs="Tahoma"/>
          <w:sz w:val="20"/>
          <w:szCs w:val="20"/>
        </w:rPr>
      </w:pPr>
      <w:r w:rsidRPr="004A4C03">
        <w:rPr>
          <w:rFonts w:ascii="Tahoma" w:hAnsi="Tahoma" w:cs="Tahoma"/>
          <w:sz w:val="20"/>
          <w:szCs w:val="20"/>
        </w:rPr>
        <w:t>A fire Assembly point should be identified and marked</w:t>
      </w:r>
    </w:p>
    <w:p w14:paraId="2D211ACC" w14:textId="77777777" w:rsidR="00722BE5" w:rsidRPr="004A4C03" w:rsidRDefault="00722BE5" w:rsidP="004A4C03">
      <w:pPr>
        <w:pStyle w:val="Heading3"/>
        <w:rPr>
          <w:rFonts w:ascii="Tahoma" w:hAnsi="Tahoma" w:cs="Tahoma"/>
          <w:sz w:val="20"/>
          <w:szCs w:val="20"/>
        </w:rPr>
      </w:pPr>
      <w:bookmarkStart w:id="1822" w:name="_Toc103157971"/>
      <w:bookmarkStart w:id="1823" w:name="_Toc103761395"/>
      <w:bookmarkStart w:id="1824" w:name="_Toc103763086"/>
      <w:bookmarkStart w:id="1825" w:name="_Toc103782318"/>
      <w:bookmarkStart w:id="1826" w:name="_Toc103848022"/>
      <w:bookmarkStart w:id="1827" w:name="_Toc103782319"/>
      <w:bookmarkStart w:id="1828" w:name="_Toc148524377"/>
      <w:bookmarkEnd w:id="1822"/>
      <w:bookmarkEnd w:id="1823"/>
      <w:bookmarkEnd w:id="1824"/>
      <w:bookmarkEnd w:id="1825"/>
      <w:bookmarkEnd w:id="1826"/>
      <w:r w:rsidRPr="004A4C03">
        <w:rPr>
          <w:rFonts w:ascii="Tahoma" w:hAnsi="Tahoma" w:cs="Tahoma"/>
          <w:sz w:val="20"/>
          <w:szCs w:val="20"/>
        </w:rPr>
        <w:t>Visual Impacts</w:t>
      </w:r>
      <w:bookmarkEnd w:id="1827"/>
      <w:bookmarkEnd w:id="1828"/>
    </w:p>
    <w:p w14:paraId="6A0DD45B" w14:textId="77777777" w:rsidR="00722BE5" w:rsidRPr="004A4C03" w:rsidRDefault="00722BE5" w:rsidP="004A4C03">
      <w:pPr>
        <w:jc w:val="both"/>
        <w:rPr>
          <w:rFonts w:ascii="Tahoma" w:hAnsi="Tahoma" w:cs="Tahoma"/>
          <w:color w:val="000000"/>
          <w:sz w:val="20"/>
          <w:szCs w:val="20"/>
        </w:rPr>
      </w:pPr>
      <w:r w:rsidRPr="004A4C03">
        <w:rPr>
          <w:rFonts w:ascii="Tahoma" w:hAnsi="Tahoma" w:cs="Tahoma"/>
          <w:color w:val="000000"/>
          <w:sz w:val="20"/>
          <w:szCs w:val="20"/>
        </w:rPr>
        <w:t xml:space="preserve">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w:t>
      </w:r>
      <w:r w:rsidR="002E5B9C" w:rsidRPr="004A4C03">
        <w:rPr>
          <w:rFonts w:ascii="Tahoma" w:hAnsi="Tahoma" w:cs="Tahoma"/>
          <w:color w:val="000000"/>
          <w:sz w:val="20"/>
          <w:szCs w:val="20"/>
        </w:rPr>
        <w:t>its</w:t>
      </w:r>
      <w:r w:rsidRPr="004A4C03">
        <w:rPr>
          <w:rFonts w:ascii="Tahoma" w:hAnsi="Tahoma" w:cs="Tahoma"/>
          <w:color w:val="000000"/>
          <w:sz w:val="20"/>
          <w:szCs w:val="20"/>
        </w:rPr>
        <w:t xml:space="preserve"> utilities may be viewed as part of the infrastructure necessary to enhance everyday lives and activities while to other it represents economic development. </w:t>
      </w:r>
      <w:r w:rsidR="008747C9" w:rsidRPr="004A4C03">
        <w:rPr>
          <w:rFonts w:ascii="Tahoma" w:hAnsi="Tahoma" w:cs="Tahoma"/>
          <w:color w:val="000000"/>
          <w:sz w:val="20"/>
          <w:szCs w:val="20"/>
        </w:rPr>
        <w:t>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2F989581" w14:textId="77777777" w:rsidR="00722BE5" w:rsidRPr="004A4C03" w:rsidRDefault="00D35377"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Mitigation Measures </w:t>
      </w:r>
    </w:p>
    <w:p w14:paraId="0BAC45AA" w14:textId="77777777" w:rsidR="000B4422" w:rsidRPr="004A4C03" w:rsidRDefault="00722BE5" w:rsidP="004A4C03">
      <w:pPr>
        <w:numPr>
          <w:ilvl w:val="0"/>
          <w:numId w:val="172"/>
        </w:numPr>
        <w:autoSpaceDE w:val="0"/>
        <w:autoSpaceDN w:val="0"/>
        <w:adjustRightInd w:val="0"/>
        <w:spacing w:after="0"/>
        <w:jc w:val="both"/>
        <w:rPr>
          <w:rFonts w:ascii="Tahoma" w:hAnsi="Tahoma" w:cs="Tahoma"/>
          <w:b/>
          <w:color w:val="000000"/>
          <w:sz w:val="20"/>
          <w:szCs w:val="20"/>
        </w:rPr>
      </w:pPr>
      <w:r w:rsidRPr="004A4C03">
        <w:rPr>
          <w:rFonts w:ascii="Tahoma" w:hAnsi="Tahoma" w:cs="Tahoma"/>
          <w:color w:val="000000"/>
          <w:sz w:val="20"/>
          <w:szCs w:val="20"/>
        </w:rPr>
        <w:t>The visual negative impacts can be mitigated through putting up a fence round to keep off/screen the solar panels.</w:t>
      </w:r>
    </w:p>
    <w:p w14:paraId="6AF94F64" w14:textId="77777777" w:rsidR="00722BE5" w:rsidRPr="004A4C03" w:rsidRDefault="000B4422" w:rsidP="004A4C03">
      <w:pPr>
        <w:numPr>
          <w:ilvl w:val="0"/>
          <w:numId w:val="172"/>
        </w:numPr>
        <w:autoSpaceDE w:val="0"/>
        <w:autoSpaceDN w:val="0"/>
        <w:adjustRightInd w:val="0"/>
        <w:spacing w:after="0"/>
        <w:jc w:val="both"/>
        <w:rPr>
          <w:rFonts w:ascii="Tahoma" w:hAnsi="Tahoma" w:cs="Tahoma"/>
          <w:b/>
          <w:color w:val="000000"/>
          <w:sz w:val="20"/>
          <w:szCs w:val="20"/>
        </w:rPr>
      </w:pPr>
      <w:r w:rsidRPr="004A4C03">
        <w:rPr>
          <w:rFonts w:ascii="Tahoma" w:hAnsi="Tahoma" w:cs="Tahoma"/>
          <w:color w:val="000000"/>
          <w:sz w:val="20"/>
          <w:szCs w:val="20"/>
        </w:rPr>
        <w:t xml:space="preserve">Planting of short trees along the fence </w:t>
      </w:r>
      <w:r w:rsidR="00722BE5" w:rsidRPr="004A4C03">
        <w:rPr>
          <w:rFonts w:ascii="Tahoma" w:hAnsi="Tahoma" w:cs="Tahoma"/>
          <w:color w:val="000000"/>
          <w:sz w:val="20"/>
          <w:szCs w:val="20"/>
        </w:rPr>
        <w:t xml:space="preserve"> </w:t>
      </w:r>
    </w:p>
    <w:p w14:paraId="796797DA" w14:textId="77777777" w:rsidR="00722BE5" w:rsidRPr="004A4C03" w:rsidRDefault="00722BE5" w:rsidP="004A4C03">
      <w:pPr>
        <w:pStyle w:val="Heading3"/>
        <w:rPr>
          <w:rFonts w:ascii="Tahoma" w:hAnsi="Tahoma" w:cs="Tahoma"/>
          <w:sz w:val="20"/>
          <w:szCs w:val="20"/>
        </w:rPr>
      </w:pPr>
      <w:bookmarkStart w:id="1829" w:name="_Toc103157973"/>
      <w:bookmarkStart w:id="1830" w:name="_Toc103761397"/>
      <w:bookmarkStart w:id="1831" w:name="_Toc103763088"/>
      <w:bookmarkStart w:id="1832" w:name="_Toc103782320"/>
      <w:bookmarkStart w:id="1833" w:name="_Toc103848024"/>
      <w:bookmarkStart w:id="1834" w:name="_Toc103782321"/>
      <w:bookmarkStart w:id="1835" w:name="_Toc148524378"/>
      <w:bookmarkEnd w:id="1829"/>
      <w:bookmarkEnd w:id="1830"/>
      <w:bookmarkEnd w:id="1831"/>
      <w:bookmarkEnd w:id="1832"/>
      <w:bookmarkEnd w:id="1833"/>
      <w:r w:rsidRPr="004A4C03">
        <w:rPr>
          <w:rFonts w:ascii="Tahoma" w:hAnsi="Tahoma" w:cs="Tahoma"/>
          <w:sz w:val="20"/>
          <w:szCs w:val="20"/>
        </w:rPr>
        <w:t>Water demand</w:t>
      </w:r>
      <w:bookmarkEnd w:id="1834"/>
      <w:bookmarkEnd w:id="1835"/>
    </w:p>
    <w:p w14:paraId="16396F06" w14:textId="77777777" w:rsidR="00722BE5" w:rsidRPr="004A4C03" w:rsidRDefault="00722BE5" w:rsidP="004A4C03">
      <w:pPr>
        <w:jc w:val="both"/>
        <w:rPr>
          <w:rFonts w:ascii="Tahoma" w:hAnsi="Tahoma" w:cs="Tahoma"/>
          <w:sz w:val="20"/>
          <w:szCs w:val="20"/>
          <w:lang w:eastAsia="x-none"/>
        </w:rPr>
      </w:pPr>
      <w:r w:rsidRPr="004A4C03">
        <w:rPr>
          <w:rFonts w:ascii="Tahoma" w:hAnsi="Tahoma" w:cs="Tahoma"/>
          <w:sz w:val="20"/>
          <w:szCs w:val="20"/>
          <w:lang w:eastAsia="x-none"/>
        </w:rPr>
        <w:t xml:space="preserve">During this period the demand for water will be lesser than that used in construction. However, </w:t>
      </w:r>
      <w:r w:rsidR="000B4422" w:rsidRPr="004A4C03">
        <w:rPr>
          <w:rFonts w:ascii="Tahoma" w:hAnsi="Tahoma" w:cs="Tahoma"/>
          <w:sz w:val="20"/>
          <w:szCs w:val="20"/>
          <w:lang w:eastAsia="x-none"/>
        </w:rPr>
        <w:t xml:space="preserve">some amounts of water will be needed in wiping of the panels and use at the solar plant facility. </w:t>
      </w:r>
      <w:r w:rsidR="00953F44" w:rsidRPr="004A4C03">
        <w:rPr>
          <w:rFonts w:ascii="Tahoma" w:hAnsi="Tahoma" w:cs="Tahoma"/>
          <w:sz w:val="20"/>
          <w:szCs w:val="20"/>
          <w:lang w:eastAsia="x-none"/>
        </w:rPr>
        <w:t>Therefore,</w:t>
      </w:r>
      <w:r w:rsidR="008653EE" w:rsidRPr="004A4C03">
        <w:rPr>
          <w:rFonts w:ascii="Tahoma" w:hAnsi="Tahoma" w:cs="Tahoma"/>
          <w:sz w:val="20"/>
          <w:szCs w:val="20"/>
          <w:lang w:eastAsia="x-none"/>
        </w:rPr>
        <w:t xml:space="preserve"> caution</w:t>
      </w:r>
      <w:r w:rsidRPr="004A4C03">
        <w:rPr>
          <w:rFonts w:ascii="Tahoma" w:hAnsi="Tahoma" w:cs="Tahoma"/>
          <w:sz w:val="20"/>
          <w:szCs w:val="20"/>
          <w:lang w:eastAsia="x-none"/>
        </w:rPr>
        <w:t xml:space="preserve"> need to be exercised to ensure prudent use of water. </w:t>
      </w:r>
      <w:r w:rsidR="003F5EEF" w:rsidRPr="004A4C03">
        <w:rPr>
          <w:rFonts w:ascii="Tahoma" w:hAnsi="Tahoma" w:cs="Tahoma"/>
          <w:sz w:val="20"/>
          <w:szCs w:val="20"/>
        </w:rPr>
        <w:t>The impact is assessed to be n</w:t>
      </w:r>
      <w:r w:rsidR="005306CE" w:rsidRPr="004A4C03">
        <w:rPr>
          <w:rFonts w:ascii="Tahoma" w:hAnsi="Tahoma" w:cs="Tahoma"/>
          <w:sz w:val="20"/>
          <w:szCs w:val="20"/>
        </w:rPr>
        <w:t>egligible</w:t>
      </w:r>
      <w:r w:rsidR="003F5EEF" w:rsidRPr="004A4C03">
        <w:rPr>
          <w:rFonts w:ascii="Tahoma" w:hAnsi="Tahoma" w:cs="Tahoma"/>
          <w:sz w:val="20"/>
          <w:szCs w:val="20"/>
        </w:rPr>
        <w:t xml:space="preserve"> due to </w:t>
      </w:r>
      <w:r w:rsidR="005306CE" w:rsidRPr="004A4C03">
        <w:rPr>
          <w:rFonts w:ascii="Tahoma" w:hAnsi="Tahoma" w:cs="Tahoma"/>
          <w:sz w:val="20"/>
          <w:szCs w:val="20"/>
        </w:rPr>
        <w:t>very low</w:t>
      </w:r>
      <w:r w:rsidR="003F5EEF" w:rsidRPr="004A4C03">
        <w:rPr>
          <w:rFonts w:ascii="Tahoma" w:hAnsi="Tahoma" w:cs="Tahoma"/>
          <w:sz w:val="20"/>
          <w:szCs w:val="20"/>
        </w:rPr>
        <w:t xml:space="preserve"> magnitude of the impact.</w:t>
      </w:r>
    </w:p>
    <w:p w14:paraId="3464F127" w14:textId="77777777" w:rsidR="00722BE5" w:rsidRPr="004A4C03" w:rsidRDefault="00D35377" w:rsidP="004A4C03">
      <w:pPr>
        <w:pStyle w:val="BodyText2"/>
        <w:spacing w:after="0" w:line="276" w:lineRule="auto"/>
        <w:jc w:val="both"/>
        <w:rPr>
          <w:rFonts w:ascii="Tahoma" w:hAnsi="Tahoma" w:cs="Tahoma"/>
          <w:b/>
          <w:color w:val="000000"/>
          <w:sz w:val="20"/>
          <w:szCs w:val="20"/>
        </w:rPr>
      </w:pPr>
      <w:r w:rsidRPr="004A4C03">
        <w:rPr>
          <w:rFonts w:ascii="Tahoma" w:hAnsi="Tahoma" w:cs="Tahoma"/>
          <w:b/>
          <w:color w:val="000000"/>
          <w:sz w:val="20"/>
          <w:szCs w:val="20"/>
        </w:rPr>
        <w:t>Mitigation Measures</w:t>
      </w:r>
    </w:p>
    <w:p w14:paraId="1F8432F2" w14:textId="77777777" w:rsidR="008653EE" w:rsidRPr="004A4C03" w:rsidRDefault="00722BE5" w:rsidP="004A4C03">
      <w:pPr>
        <w:pStyle w:val="BodyText2"/>
        <w:numPr>
          <w:ilvl w:val="0"/>
          <w:numId w:val="173"/>
        </w:numPr>
        <w:spacing w:after="0" w:line="276" w:lineRule="auto"/>
        <w:jc w:val="both"/>
        <w:rPr>
          <w:rFonts w:ascii="Tahoma" w:hAnsi="Tahoma" w:cs="Tahoma"/>
          <w:color w:val="000000"/>
          <w:sz w:val="20"/>
          <w:szCs w:val="20"/>
        </w:rPr>
      </w:pPr>
      <w:r w:rsidRPr="004A4C03">
        <w:rPr>
          <w:rFonts w:ascii="Tahoma" w:hAnsi="Tahoma" w:cs="Tahoma"/>
          <w:color w:val="000000"/>
          <w:sz w:val="20"/>
          <w:szCs w:val="20"/>
        </w:rPr>
        <w:t xml:space="preserve">There is need to </w:t>
      </w:r>
      <w:r w:rsidR="008653EE" w:rsidRPr="004A4C03">
        <w:rPr>
          <w:rFonts w:ascii="Tahoma" w:hAnsi="Tahoma" w:cs="Tahoma"/>
          <w:color w:val="000000"/>
          <w:sz w:val="20"/>
          <w:szCs w:val="20"/>
        </w:rPr>
        <w:t xml:space="preserve">source for a sustainable water source for use </w:t>
      </w:r>
    </w:p>
    <w:p w14:paraId="2DA33639" w14:textId="77777777" w:rsidR="008653EE" w:rsidRPr="004A4C03" w:rsidRDefault="008653EE" w:rsidP="004A4C03">
      <w:pPr>
        <w:pStyle w:val="BodyText2"/>
        <w:numPr>
          <w:ilvl w:val="0"/>
          <w:numId w:val="173"/>
        </w:numPr>
        <w:spacing w:after="0" w:line="276" w:lineRule="auto"/>
        <w:jc w:val="both"/>
        <w:rPr>
          <w:rFonts w:ascii="Tahoma" w:hAnsi="Tahoma" w:cs="Tahoma"/>
          <w:color w:val="000000"/>
          <w:sz w:val="20"/>
          <w:szCs w:val="20"/>
        </w:rPr>
      </w:pPr>
      <w:r w:rsidRPr="004A4C03">
        <w:rPr>
          <w:rFonts w:ascii="Tahoma" w:hAnsi="Tahoma" w:cs="Tahoma"/>
          <w:color w:val="000000"/>
          <w:sz w:val="20"/>
          <w:szCs w:val="20"/>
        </w:rPr>
        <w:t>I</w:t>
      </w:r>
      <w:r w:rsidR="00722BE5" w:rsidRPr="004A4C03">
        <w:rPr>
          <w:rFonts w:ascii="Tahoma" w:hAnsi="Tahoma" w:cs="Tahoma"/>
          <w:color w:val="000000"/>
          <w:sz w:val="20"/>
          <w:szCs w:val="20"/>
        </w:rPr>
        <w:t>nstall water-conserving auto</w:t>
      </w:r>
      <w:r w:rsidRPr="004A4C03">
        <w:rPr>
          <w:rFonts w:ascii="Tahoma" w:hAnsi="Tahoma" w:cs="Tahoma"/>
          <w:color w:val="000000"/>
          <w:sz w:val="20"/>
          <w:szCs w:val="20"/>
        </w:rPr>
        <w:t xml:space="preserve">matic taps </w:t>
      </w:r>
    </w:p>
    <w:p w14:paraId="6963E70C" w14:textId="77777777" w:rsidR="00953F44" w:rsidRPr="004A4C03" w:rsidRDefault="00953F44" w:rsidP="004A4C03">
      <w:pPr>
        <w:pStyle w:val="BodyText2"/>
        <w:numPr>
          <w:ilvl w:val="0"/>
          <w:numId w:val="173"/>
        </w:numPr>
        <w:spacing w:after="0" w:line="276" w:lineRule="auto"/>
        <w:jc w:val="both"/>
        <w:rPr>
          <w:rFonts w:ascii="Tahoma" w:hAnsi="Tahoma" w:cs="Tahoma"/>
          <w:color w:val="000000"/>
          <w:sz w:val="20"/>
          <w:szCs w:val="20"/>
        </w:rPr>
      </w:pPr>
      <w:r w:rsidRPr="004A4C03">
        <w:rPr>
          <w:rFonts w:ascii="Tahoma" w:hAnsi="Tahoma" w:cs="Tahoma"/>
          <w:color w:val="000000"/>
          <w:sz w:val="20"/>
          <w:szCs w:val="20"/>
        </w:rPr>
        <w:t>Encourage water harvesting from rooftops and storage for cleaning purposes (washing the panels off dust)</w:t>
      </w:r>
    </w:p>
    <w:p w14:paraId="38A395FF" w14:textId="77777777" w:rsidR="00722BE5" w:rsidRPr="004A4C03" w:rsidRDefault="008653EE" w:rsidP="004A4C03">
      <w:pPr>
        <w:pStyle w:val="BodyText2"/>
        <w:numPr>
          <w:ilvl w:val="0"/>
          <w:numId w:val="173"/>
        </w:numPr>
        <w:spacing w:after="0" w:line="276" w:lineRule="auto"/>
        <w:jc w:val="both"/>
        <w:rPr>
          <w:rFonts w:ascii="Tahoma" w:hAnsi="Tahoma" w:cs="Tahoma"/>
          <w:color w:val="000000"/>
          <w:sz w:val="20"/>
          <w:szCs w:val="20"/>
        </w:rPr>
      </w:pPr>
      <w:r w:rsidRPr="004A4C03">
        <w:rPr>
          <w:rFonts w:ascii="Tahoma" w:hAnsi="Tahoma" w:cs="Tahoma"/>
          <w:color w:val="000000"/>
          <w:sz w:val="20"/>
          <w:szCs w:val="20"/>
        </w:rPr>
        <w:t>A</w:t>
      </w:r>
      <w:r w:rsidR="00722BE5" w:rsidRPr="004A4C03">
        <w:rPr>
          <w:rFonts w:ascii="Tahoma" w:hAnsi="Tahoma" w:cs="Tahoma"/>
          <w:color w:val="000000"/>
          <w:sz w:val="20"/>
          <w:szCs w:val="20"/>
        </w:rPr>
        <w:t xml:space="preserve">ny water leaks through damaged pipes and faulty taps should be fixed promptly. </w:t>
      </w:r>
    </w:p>
    <w:p w14:paraId="76BE1AEB" w14:textId="77777777" w:rsidR="00722BE5" w:rsidRPr="004A4C03" w:rsidRDefault="00722BE5" w:rsidP="004A4C03">
      <w:pPr>
        <w:pStyle w:val="Heading3"/>
        <w:rPr>
          <w:rFonts w:ascii="Tahoma" w:hAnsi="Tahoma" w:cs="Tahoma"/>
          <w:sz w:val="20"/>
          <w:szCs w:val="20"/>
        </w:rPr>
      </w:pPr>
      <w:bookmarkStart w:id="1836" w:name="_Toc103157975"/>
      <w:bookmarkStart w:id="1837" w:name="_Toc103761399"/>
      <w:bookmarkStart w:id="1838" w:name="_Toc103763090"/>
      <w:bookmarkStart w:id="1839" w:name="_Toc103782322"/>
      <w:bookmarkStart w:id="1840" w:name="_Toc103848026"/>
      <w:bookmarkStart w:id="1841" w:name="_Toc103782323"/>
      <w:bookmarkStart w:id="1842" w:name="_Toc148524379"/>
      <w:bookmarkEnd w:id="1836"/>
      <w:bookmarkEnd w:id="1837"/>
      <w:bookmarkEnd w:id="1838"/>
      <w:bookmarkEnd w:id="1839"/>
      <w:bookmarkEnd w:id="1840"/>
      <w:r w:rsidRPr="004A4C03">
        <w:rPr>
          <w:rFonts w:ascii="Tahoma" w:hAnsi="Tahoma" w:cs="Tahoma"/>
          <w:sz w:val="20"/>
          <w:szCs w:val="20"/>
        </w:rPr>
        <w:t>Sanitary waste</w:t>
      </w:r>
      <w:bookmarkEnd w:id="1841"/>
      <w:bookmarkEnd w:id="1842"/>
    </w:p>
    <w:p w14:paraId="761BADEB" w14:textId="77777777" w:rsidR="00722BE5" w:rsidRPr="004A4C03" w:rsidRDefault="00722BE5" w:rsidP="004A4C03">
      <w:pPr>
        <w:jc w:val="both"/>
        <w:rPr>
          <w:rFonts w:ascii="Tahoma" w:hAnsi="Tahoma" w:cs="Tahoma"/>
          <w:color w:val="000000"/>
          <w:sz w:val="20"/>
          <w:szCs w:val="20"/>
        </w:rPr>
      </w:pPr>
      <w:r w:rsidRPr="004A4C03">
        <w:rPr>
          <w:rFonts w:ascii="Tahoma" w:hAnsi="Tahoma" w:cs="Tahoma"/>
          <w:color w:val="000000"/>
          <w:sz w:val="20"/>
          <w:szCs w:val="20"/>
        </w:rPr>
        <w:t>Although there are few people who will be running the Mini-grid during operation phase provision for disposal of sanitary waste must be put in place through septic tanks</w:t>
      </w:r>
      <w:r w:rsidR="003F5EEF" w:rsidRPr="004A4C03">
        <w:rPr>
          <w:rFonts w:ascii="Tahoma" w:hAnsi="Tahoma" w:cs="Tahoma"/>
          <w:color w:val="000000"/>
          <w:sz w:val="20"/>
          <w:szCs w:val="20"/>
        </w:rPr>
        <w:t xml:space="preserve">. </w:t>
      </w:r>
      <w:r w:rsidR="003F5EEF" w:rsidRPr="004A4C03">
        <w:rPr>
          <w:rFonts w:ascii="Tahoma" w:hAnsi="Tahoma" w:cs="Tahoma"/>
          <w:sz w:val="20"/>
          <w:szCs w:val="20"/>
        </w:rPr>
        <w:t>The impact is assessed to be n</w:t>
      </w:r>
      <w:r w:rsidR="005306CE" w:rsidRPr="004A4C03">
        <w:rPr>
          <w:rFonts w:ascii="Tahoma" w:hAnsi="Tahoma" w:cs="Tahoma"/>
          <w:sz w:val="20"/>
          <w:szCs w:val="20"/>
        </w:rPr>
        <w:t>egligible</w:t>
      </w:r>
      <w:r w:rsidR="003F5EEF" w:rsidRPr="004A4C03">
        <w:rPr>
          <w:rFonts w:ascii="Tahoma" w:hAnsi="Tahoma" w:cs="Tahoma"/>
          <w:sz w:val="20"/>
          <w:szCs w:val="20"/>
        </w:rPr>
        <w:t xml:space="preserve"> due to </w:t>
      </w:r>
      <w:r w:rsidR="005306CE" w:rsidRPr="004A4C03">
        <w:rPr>
          <w:rFonts w:ascii="Tahoma" w:hAnsi="Tahoma" w:cs="Tahoma"/>
          <w:sz w:val="20"/>
          <w:szCs w:val="20"/>
        </w:rPr>
        <w:t>very low</w:t>
      </w:r>
      <w:r w:rsidR="003F5EEF" w:rsidRPr="004A4C03">
        <w:rPr>
          <w:rFonts w:ascii="Tahoma" w:hAnsi="Tahoma" w:cs="Tahoma"/>
          <w:sz w:val="20"/>
          <w:szCs w:val="20"/>
        </w:rPr>
        <w:t xml:space="preserve"> magnitude of the impact.</w:t>
      </w:r>
    </w:p>
    <w:p w14:paraId="1EEBF6A7" w14:textId="77777777" w:rsidR="00722BE5" w:rsidRPr="004A4C03" w:rsidRDefault="00D35377" w:rsidP="004A4C03">
      <w:pPr>
        <w:spacing w:after="0"/>
        <w:jc w:val="both"/>
        <w:rPr>
          <w:rFonts w:ascii="Tahoma" w:hAnsi="Tahoma" w:cs="Tahoma"/>
          <w:b/>
          <w:color w:val="000000"/>
          <w:sz w:val="20"/>
          <w:szCs w:val="20"/>
        </w:rPr>
      </w:pPr>
      <w:r w:rsidRPr="004A4C03">
        <w:rPr>
          <w:rFonts w:ascii="Tahoma" w:hAnsi="Tahoma" w:cs="Tahoma"/>
          <w:b/>
          <w:color w:val="000000"/>
          <w:sz w:val="20"/>
          <w:szCs w:val="20"/>
        </w:rPr>
        <w:t>Mitigation Measures</w:t>
      </w:r>
    </w:p>
    <w:p w14:paraId="5D6215E5" w14:textId="77777777" w:rsidR="00375B09" w:rsidRPr="004A4C03" w:rsidRDefault="00722BE5" w:rsidP="004A4C03">
      <w:pPr>
        <w:spacing w:after="0"/>
        <w:jc w:val="both"/>
        <w:rPr>
          <w:rFonts w:ascii="Tahoma" w:hAnsi="Tahoma" w:cs="Tahoma"/>
          <w:b/>
          <w:color w:val="000000"/>
          <w:sz w:val="20"/>
          <w:szCs w:val="20"/>
        </w:rPr>
      </w:pPr>
      <w:r w:rsidRPr="004A4C03">
        <w:rPr>
          <w:rFonts w:ascii="Tahoma" w:hAnsi="Tahoma" w:cs="Tahoma"/>
          <w:color w:val="000000"/>
          <w:sz w:val="20"/>
          <w:szCs w:val="20"/>
        </w:rPr>
        <w:t xml:space="preserve">The area is not served by a sewer system and </w:t>
      </w:r>
      <w:r w:rsidR="002E5B9C" w:rsidRPr="004A4C03">
        <w:rPr>
          <w:rFonts w:ascii="Tahoma" w:hAnsi="Tahoma" w:cs="Tahoma"/>
          <w:color w:val="000000"/>
          <w:sz w:val="20"/>
          <w:szCs w:val="20"/>
        </w:rPr>
        <w:t>sanitary</w:t>
      </w:r>
      <w:r w:rsidRPr="004A4C03">
        <w:rPr>
          <w:rFonts w:ascii="Tahoma" w:hAnsi="Tahoma" w:cs="Tahoma"/>
          <w:color w:val="000000"/>
          <w:sz w:val="20"/>
          <w:szCs w:val="20"/>
        </w:rPr>
        <w:t xml:space="preserve"> waste will be drained through use of septic tanks.</w:t>
      </w:r>
      <w:r w:rsidR="00902794" w:rsidRPr="004A4C03">
        <w:rPr>
          <w:rFonts w:ascii="Tahoma" w:hAnsi="Tahoma" w:cs="Tahoma"/>
          <w:color w:val="000000"/>
          <w:sz w:val="20"/>
          <w:szCs w:val="20"/>
        </w:rPr>
        <w:t xml:space="preserve"> </w:t>
      </w:r>
    </w:p>
    <w:p w14:paraId="16EED8FF" w14:textId="77777777" w:rsidR="00375B09" w:rsidRPr="004A4C03" w:rsidRDefault="00375B09" w:rsidP="004A4C03">
      <w:pPr>
        <w:pStyle w:val="Heading3"/>
        <w:rPr>
          <w:rFonts w:ascii="Tahoma" w:hAnsi="Tahoma" w:cs="Tahoma"/>
          <w:sz w:val="20"/>
          <w:szCs w:val="20"/>
        </w:rPr>
      </w:pPr>
      <w:bookmarkStart w:id="1843" w:name="_Toc103782324"/>
      <w:bookmarkStart w:id="1844" w:name="_Toc148524380"/>
      <w:r w:rsidRPr="004A4C03">
        <w:rPr>
          <w:rFonts w:ascii="Tahoma" w:hAnsi="Tahoma" w:cs="Tahoma"/>
          <w:sz w:val="20"/>
          <w:szCs w:val="20"/>
        </w:rPr>
        <w:t>Flooding</w:t>
      </w:r>
      <w:bookmarkEnd w:id="1843"/>
      <w:bookmarkEnd w:id="1844"/>
      <w:r w:rsidRPr="004A4C03">
        <w:rPr>
          <w:rFonts w:ascii="Tahoma" w:hAnsi="Tahoma" w:cs="Tahoma"/>
          <w:sz w:val="20"/>
          <w:szCs w:val="20"/>
        </w:rPr>
        <w:t xml:space="preserve"> </w:t>
      </w:r>
    </w:p>
    <w:p w14:paraId="64076A34" w14:textId="77777777" w:rsidR="0031035A" w:rsidRPr="004A4C03" w:rsidRDefault="00375B09"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Flooding may </w:t>
      </w:r>
      <w:r w:rsidR="0031035A" w:rsidRPr="004A4C03">
        <w:rPr>
          <w:rFonts w:ascii="Tahoma" w:hAnsi="Tahoma" w:cs="Tahoma"/>
          <w:color w:val="000000"/>
          <w:sz w:val="20"/>
          <w:szCs w:val="20"/>
        </w:rPr>
        <w:t xml:space="preserve">occur and </w:t>
      </w:r>
      <w:r w:rsidRPr="004A4C03">
        <w:rPr>
          <w:rFonts w:ascii="Tahoma" w:hAnsi="Tahoma" w:cs="Tahoma"/>
          <w:color w:val="000000"/>
          <w:sz w:val="20"/>
          <w:szCs w:val="20"/>
        </w:rPr>
        <w:t>cause damage to the plant and other associated infrastructure</w:t>
      </w:r>
      <w:r w:rsidR="0031035A" w:rsidRPr="004A4C03">
        <w:rPr>
          <w:rFonts w:ascii="Tahoma" w:hAnsi="Tahoma" w:cs="Tahoma"/>
          <w:color w:val="000000"/>
          <w:sz w:val="20"/>
          <w:szCs w:val="20"/>
        </w:rPr>
        <w:t xml:space="preserve"> but the risk of occurrence is low since the area is not known for regular flooding. </w:t>
      </w:r>
      <w:r w:rsidR="003F5EEF" w:rsidRPr="004A4C03">
        <w:rPr>
          <w:rFonts w:ascii="Tahoma" w:hAnsi="Tahoma" w:cs="Tahoma"/>
          <w:sz w:val="20"/>
          <w:szCs w:val="20"/>
        </w:rPr>
        <w:t xml:space="preserve">The impact is assessed to be </w:t>
      </w:r>
      <w:r w:rsidR="00EA622C" w:rsidRPr="004A4C03">
        <w:rPr>
          <w:rFonts w:ascii="Tahoma" w:hAnsi="Tahoma" w:cs="Tahoma"/>
          <w:sz w:val="20"/>
          <w:szCs w:val="20"/>
        </w:rPr>
        <w:t>negligible</w:t>
      </w:r>
      <w:r w:rsidR="003F5EEF" w:rsidRPr="004A4C03">
        <w:rPr>
          <w:rFonts w:ascii="Tahoma" w:hAnsi="Tahoma" w:cs="Tahoma"/>
          <w:sz w:val="20"/>
          <w:szCs w:val="20"/>
        </w:rPr>
        <w:t xml:space="preserve"> due to </w:t>
      </w:r>
      <w:r w:rsidR="00EA622C" w:rsidRPr="004A4C03">
        <w:rPr>
          <w:rFonts w:ascii="Tahoma" w:hAnsi="Tahoma" w:cs="Tahoma"/>
          <w:sz w:val="20"/>
          <w:szCs w:val="20"/>
        </w:rPr>
        <w:t>very low</w:t>
      </w:r>
      <w:r w:rsidR="003F5EEF" w:rsidRPr="004A4C03">
        <w:rPr>
          <w:rFonts w:ascii="Tahoma" w:hAnsi="Tahoma" w:cs="Tahoma"/>
          <w:sz w:val="20"/>
          <w:szCs w:val="20"/>
        </w:rPr>
        <w:t xml:space="preserve"> magnitude of the impact.</w:t>
      </w:r>
    </w:p>
    <w:p w14:paraId="0B82363E" w14:textId="77777777" w:rsidR="00902794" w:rsidRPr="004A4C03" w:rsidRDefault="00902794" w:rsidP="004A4C03">
      <w:pPr>
        <w:autoSpaceDE w:val="0"/>
        <w:autoSpaceDN w:val="0"/>
        <w:adjustRightInd w:val="0"/>
        <w:spacing w:after="0"/>
        <w:jc w:val="both"/>
        <w:rPr>
          <w:rFonts w:ascii="Tahoma" w:hAnsi="Tahoma" w:cs="Tahoma"/>
          <w:color w:val="000000"/>
          <w:sz w:val="20"/>
          <w:szCs w:val="20"/>
        </w:rPr>
      </w:pPr>
    </w:p>
    <w:p w14:paraId="1D67AAD6" w14:textId="77777777" w:rsidR="0031035A" w:rsidRPr="004A4C03" w:rsidRDefault="0031035A"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Mitigation measures </w:t>
      </w:r>
    </w:p>
    <w:p w14:paraId="2D11A411" w14:textId="77777777" w:rsidR="0031035A" w:rsidRPr="004A4C03" w:rsidRDefault="0031035A" w:rsidP="004A4C03">
      <w:pPr>
        <w:numPr>
          <w:ilvl w:val="0"/>
          <w:numId w:val="184"/>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Ensure drainage channels are free of any obstruction at all times </w:t>
      </w:r>
      <w:r w:rsidR="002E5B9C" w:rsidRPr="004A4C03">
        <w:rPr>
          <w:rFonts w:ascii="Tahoma" w:hAnsi="Tahoma" w:cs="Tahoma"/>
          <w:color w:val="000000"/>
          <w:sz w:val="20"/>
          <w:szCs w:val="20"/>
        </w:rPr>
        <w:t>i.e.,</w:t>
      </w:r>
      <w:r w:rsidRPr="004A4C03">
        <w:rPr>
          <w:rFonts w:ascii="Tahoma" w:hAnsi="Tahoma" w:cs="Tahoma"/>
          <w:color w:val="000000"/>
          <w:sz w:val="20"/>
          <w:szCs w:val="20"/>
        </w:rPr>
        <w:t xml:space="preserve"> not blocked</w:t>
      </w:r>
    </w:p>
    <w:p w14:paraId="18CFEF3A" w14:textId="77777777" w:rsidR="0031035A" w:rsidRPr="004A4C03" w:rsidRDefault="0031035A" w:rsidP="004A4C03">
      <w:pPr>
        <w:numPr>
          <w:ilvl w:val="0"/>
          <w:numId w:val="184"/>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Construct more channels and or expand existing ones </w:t>
      </w:r>
    </w:p>
    <w:p w14:paraId="7C194FBF" w14:textId="77777777" w:rsidR="0031035A" w:rsidRPr="004A4C03" w:rsidRDefault="0031035A" w:rsidP="004A4C03">
      <w:pPr>
        <w:numPr>
          <w:ilvl w:val="0"/>
          <w:numId w:val="184"/>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Raise foundations of the solar panels and ensure a proper and </w:t>
      </w:r>
      <w:r w:rsidR="00A06301" w:rsidRPr="004A4C03">
        <w:rPr>
          <w:rFonts w:ascii="Tahoma" w:hAnsi="Tahoma" w:cs="Tahoma"/>
          <w:color w:val="000000"/>
          <w:sz w:val="20"/>
          <w:szCs w:val="20"/>
        </w:rPr>
        <w:t>f</w:t>
      </w:r>
      <w:r w:rsidR="00DD0D72" w:rsidRPr="004A4C03">
        <w:rPr>
          <w:rFonts w:ascii="Tahoma" w:hAnsi="Tahoma" w:cs="Tahoma"/>
          <w:color w:val="000000"/>
          <w:sz w:val="20"/>
          <w:szCs w:val="20"/>
        </w:rPr>
        <w:t>ir</w:t>
      </w:r>
      <w:r w:rsidR="00A06301" w:rsidRPr="004A4C03">
        <w:rPr>
          <w:rFonts w:ascii="Tahoma" w:hAnsi="Tahoma" w:cs="Tahoma"/>
          <w:color w:val="000000"/>
          <w:sz w:val="20"/>
          <w:szCs w:val="20"/>
        </w:rPr>
        <w:t>m</w:t>
      </w:r>
      <w:r w:rsidRPr="004A4C03">
        <w:rPr>
          <w:rFonts w:ascii="Tahoma" w:hAnsi="Tahoma" w:cs="Tahoma"/>
          <w:color w:val="000000"/>
          <w:sz w:val="20"/>
          <w:szCs w:val="20"/>
        </w:rPr>
        <w:t xml:space="preserve"> concrete base</w:t>
      </w:r>
    </w:p>
    <w:p w14:paraId="72153DC2" w14:textId="77777777" w:rsidR="00375B09" w:rsidRPr="004A4C03" w:rsidRDefault="0031035A" w:rsidP="004A4C03">
      <w:pPr>
        <w:numPr>
          <w:ilvl w:val="0"/>
          <w:numId w:val="184"/>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Create flooding diversions and or spill ways to divert water from getting into the solar power facility</w:t>
      </w:r>
    </w:p>
    <w:p w14:paraId="33EF208E" w14:textId="77777777" w:rsidR="00722BE5" w:rsidRPr="004A4C03" w:rsidRDefault="00722BE5" w:rsidP="004A4C03">
      <w:pPr>
        <w:pStyle w:val="Heading3"/>
        <w:rPr>
          <w:rFonts w:ascii="Tahoma" w:hAnsi="Tahoma" w:cs="Tahoma"/>
          <w:sz w:val="20"/>
          <w:szCs w:val="20"/>
        </w:rPr>
      </w:pPr>
      <w:bookmarkStart w:id="1845" w:name="_Toc103782325"/>
      <w:bookmarkStart w:id="1846" w:name="_Toc148524381"/>
      <w:r w:rsidRPr="004A4C03">
        <w:rPr>
          <w:rFonts w:ascii="Tahoma" w:hAnsi="Tahoma" w:cs="Tahoma"/>
          <w:sz w:val="20"/>
          <w:szCs w:val="20"/>
        </w:rPr>
        <w:t xml:space="preserve">Workers </w:t>
      </w:r>
      <w:r w:rsidR="00DB753A" w:rsidRPr="004A4C03">
        <w:rPr>
          <w:rFonts w:ascii="Tahoma" w:hAnsi="Tahoma" w:cs="Tahoma"/>
          <w:sz w:val="20"/>
          <w:szCs w:val="20"/>
        </w:rPr>
        <w:t xml:space="preserve">Occupation </w:t>
      </w:r>
      <w:r w:rsidRPr="004A4C03">
        <w:rPr>
          <w:rFonts w:ascii="Tahoma" w:hAnsi="Tahoma" w:cs="Tahoma"/>
          <w:sz w:val="20"/>
          <w:szCs w:val="20"/>
        </w:rPr>
        <w:t>Health and Safety</w:t>
      </w:r>
      <w:bookmarkEnd w:id="1845"/>
      <w:bookmarkEnd w:id="1846"/>
      <w:r w:rsidRPr="004A4C03">
        <w:rPr>
          <w:rFonts w:ascii="Tahoma" w:hAnsi="Tahoma" w:cs="Tahoma"/>
          <w:sz w:val="20"/>
          <w:szCs w:val="20"/>
        </w:rPr>
        <w:t xml:space="preserve"> </w:t>
      </w:r>
    </w:p>
    <w:p w14:paraId="77C0C2C5" w14:textId="1E0F01C0" w:rsidR="00B5191E" w:rsidRPr="004A4C03" w:rsidRDefault="00722BE5" w:rsidP="004A4C03">
      <w:pPr>
        <w:pStyle w:val="PPStandardReport"/>
        <w:ind w:left="0"/>
        <w:rPr>
          <w:rFonts w:cs="Tahoma"/>
          <w:color w:val="000000"/>
          <w:szCs w:val="20"/>
        </w:rPr>
      </w:pPr>
      <w:r w:rsidRPr="004A4C03">
        <w:rPr>
          <w:rFonts w:cs="Tahoma"/>
          <w:color w:val="000000"/>
          <w:szCs w:val="20"/>
        </w:rPr>
        <w:t xml:space="preserve">Working within the Mini-grid can </w:t>
      </w:r>
      <w:r w:rsidR="00B7000E" w:rsidRPr="004A4C03">
        <w:rPr>
          <w:rFonts w:cs="Tahoma"/>
          <w:color w:val="000000"/>
          <w:szCs w:val="20"/>
        </w:rPr>
        <w:t>pose</w:t>
      </w:r>
      <w:r w:rsidRPr="004A4C03">
        <w:rPr>
          <w:rFonts w:cs="Tahoma"/>
          <w:color w:val="000000"/>
          <w:szCs w:val="20"/>
        </w:rPr>
        <w:t xml:space="preserve"> potential health hazards and accidents to workers. Therefore, caution must be taken to ensure that the Mini-grid does not pose a </w:t>
      </w:r>
      <w:r w:rsidR="00DB753A" w:rsidRPr="004A4C03">
        <w:rPr>
          <w:rFonts w:cs="Tahoma"/>
          <w:color w:val="000000"/>
          <w:szCs w:val="20"/>
        </w:rPr>
        <w:t xml:space="preserve">health and safety risks </w:t>
      </w:r>
      <w:r w:rsidRPr="004A4C03">
        <w:rPr>
          <w:rFonts w:cs="Tahoma"/>
          <w:color w:val="000000"/>
          <w:szCs w:val="20"/>
        </w:rPr>
        <w:t>to workers</w:t>
      </w:r>
      <w:r w:rsidR="005F6D01" w:rsidRPr="004A4C03">
        <w:rPr>
          <w:rFonts w:cs="Tahoma"/>
          <w:color w:val="000000"/>
          <w:szCs w:val="20"/>
        </w:rPr>
        <w:t>.</w:t>
      </w:r>
      <w:r w:rsidRPr="004A4C03">
        <w:rPr>
          <w:rFonts w:cs="Tahoma"/>
          <w:color w:val="000000"/>
          <w:szCs w:val="20"/>
        </w:rPr>
        <w:t xml:space="preserve"> </w:t>
      </w:r>
      <w:r w:rsidR="00B5191E" w:rsidRPr="004A4C03">
        <w:rPr>
          <w:rFonts w:cs="Tahoma"/>
          <w:color w:val="000000"/>
          <w:szCs w:val="20"/>
        </w:rPr>
        <w:t>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38FD01F1" w14:textId="77777777" w:rsidR="00722BE5" w:rsidRPr="004A4C03" w:rsidRDefault="00D35377" w:rsidP="004A4C03">
      <w:pPr>
        <w:spacing w:after="0"/>
        <w:jc w:val="both"/>
        <w:rPr>
          <w:rFonts w:ascii="Tahoma" w:hAnsi="Tahoma" w:cs="Tahoma"/>
          <w:b/>
          <w:color w:val="000000"/>
          <w:sz w:val="20"/>
          <w:szCs w:val="20"/>
        </w:rPr>
      </w:pPr>
      <w:r w:rsidRPr="004A4C03">
        <w:rPr>
          <w:rFonts w:ascii="Tahoma" w:hAnsi="Tahoma" w:cs="Tahoma"/>
          <w:b/>
          <w:color w:val="000000"/>
          <w:sz w:val="20"/>
          <w:szCs w:val="20"/>
        </w:rPr>
        <w:t xml:space="preserve">Mitigation Measures </w:t>
      </w:r>
    </w:p>
    <w:p w14:paraId="5D40567D" w14:textId="77777777" w:rsidR="00DB753A" w:rsidRPr="004A4C03" w:rsidRDefault="00DB753A" w:rsidP="004A4C03">
      <w:pPr>
        <w:numPr>
          <w:ilvl w:val="0"/>
          <w:numId w:val="101"/>
        </w:numPr>
        <w:autoSpaceDE w:val="0"/>
        <w:autoSpaceDN w:val="0"/>
        <w:adjustRightInd w:val="0"/>
        <w:spacing w:after="0"/>
        <w:ind w:left="720"/>
        <w:jc w:val="both"/>
        <w:rPr>
          <w:rFonts w:ascii="Tahoma" w:hAnsi="Tahoma" w:cs="Tahoma"/>
          <w:color w:val="000000"/>
          <w:sz w:val="20"/>
          <w:szCs w:val="20"/>
        </w:rPr>
      </w:pPr>
      <w:r w:rsidRPr="004A4C03">
        <w:rPr>
          <w:rFonts w:ascii="Tahoma" w:hAnsi="Tahoma" w:cs="Tahoma"/>
          <w:color w:val="000000"/>
          <w:sz w:val="20"/>
          <w:szCs w:val="20"/>
        </w:rPr>
        <w:t xml:space="preserve">Ensure only qualified staff are employed to work in the facility </w:t>
      </w:r>
    </w:p>
    <w:p w14:paraId="0842CE62" w14:textId="77777777" w:rsidR="00722BE5" w:rsidRPr="004A4C03" w:rsidRDefault="00722BE5" w:rsidP="004A4C03">
      <w:pPr>
        <w:numPr>
          <w:ilvl w:val="0"/>
          <w:numId w:val="101"/>
        </w:numPr>
        <w:autoSpaceDE w:val="0"/>
        <w:autoSpaceDN w:val="0"/>
        <w:adjustRightInd w:val="0"/>
        <w:spacing w:after="0"/>
        <w:ind w:left="720"/>
        <w:jc w:val="both"/>
        <w:rPr>
          <w:rFonts w:ascii="Tahoma" w:hAnsi="Tahoma" w:cs="Tahoma"/>
          <w:color w:val="000000"/>
          <w:sz w:val="20"/>
          <w:szCs w:val="20"/>
        </w:rPr>
      </w:pPr>
      <w:r w:rsidRPr="004A4C03">
        <w:rPr>
          <w:rFonts w:ascii="Tahoma" w:hAnsi="Tahoma" w:cs="Tahoma"/>
          <w:color w:val="000000"/>
          <w:sz w:val="20"/>
          <w:szCs w:val="20"/>
        </w:rPr>
        <w:t xml:space="preserve">All workers operating the Mini-grid must be equipped with appropriate and adequate person protective equipment (PPE) such as; safety footwear, helmet among others. </w:t>
      </w:r>
    </w:p>
    <w:p w14:paraId="05F43855" w14:textId="77777777" w:rsidR="00DB753A" w:rsidRPr="004A4C03" w:rsidRDefault="00DB753A" w:rsidP="004A4C03">
      <w:pPr>
        <w:numPr>
          <w:ilvl w:val="0"/>
          <w:numId w:val="101"/>
        </w:numPr>
        <w:autoSpaceDE w:val="0"/>
        <w:autoSpaceDN w:val="0"/>
        <w:adjustRightInd w:val="0"/>
        <w:spacing w:after="0"/>
        <w:ind w:left="720"/>
        <w:jc w:val="both"/>
        <w:rPr>
          <w:rFonts w:ascii="Tahoma" w:hAnsi="Tahoma" w:cs="Tahoma"/>
          <w:color w:val="000000"/>
          <w:sz w:val="20"/>
          <w:szCs w:val="20"/>
        </w:rPr>
      </w:pPr>
      <w:r w:rsidRPr="004A4C03">
        <w:rPr>
          <w:rFonts w:ascii="Tahoma" w:hAnsi="Tahoma" w:cs="Tahoma"/>
          <w:color w:val="000000"/>
          <w:sz w:val="20"/>
          <w:szCs w:val="20"/>
        </w:rPr>
        <w:t xml:space="preserve">Operators </w:t>
      </w:r>
      <w:r w:rsidR="008B0AC6" w:rsidRPr="004A4C03">
        <w:rPr>
          <w:rFonts w:ascii="Tahoma" w:hAnsi="Tahoma" w:cs="Tahoma"/>
          <w:color w:val="000000"/>
          <w:sz w:val="20"/>
          <w:szCs w:val="20"/>
        </w:rPr>
        <w:t xml:space="preserve">must be skilled on </w:t>
      </w:r>
      <w:r w:rsidR="002E5B9C" w:rsidRPr="004A4C03">
        <w:rPr>
          <w:rFonts w:ascii="Tahoma" w:hAnsi="Tahoma" w:cs="Tahoma"/>
          <w:color w:val="000000"/>
          <w:sz w:val="20"/>
          <w:szCs w:val="20"/>
        </w:rPr>
        <w:t>firefighting</w:t>
      </w:r>
      <w:r w:rsidR="008B0AC6" w:rsidRPr="004A4C03">
        <w:rPr>
          <w:rFonts w:ascii="Tahoma" w:hAnsi="Tahoma" w:cs="Tahoma"/>
          <w:color w:val="000000"/>
          <w:sz w:val="20"/>
          <w:szCs w:val="20"/>
        </w:rPr>
        <w:t xml:space="preserve"> management </w:t>
      </w:r>
    </w:p>
    <w:p w14:paraId="0521C73C" w14:textId="77777777" w:rsidR="008B0AC6" w:rsidRPr="004A4C03" w:rsidRDefault="008B0AC6" w:rsidP="004A4C03">
      <w:pPr>
        <w:numPr>
          <w:ilvl w:val="0"/>
          <w:numId w:val="101"/>
        </w:numPr>
        <w:autoSpaceDE w:val="0"/>
        <w:autoSpaceDN w:val="0"/>
        <w:adjustRightInd w:val="0"/>
        <w:spacing w:after="0"/>
        <w:ind w:left="720"/>
        <w:jc w:val="both"/>
        <w:rPr>
          <w:rFonts w:ascii="Tahoma" w:hAnsi="Tahoma" w:cs="Tahoma"/>
          <w:color w:val="000000"/>
          <w:sz w:val="20"/>
          <w:szCs w:val="20"/>
        </w:rPr>
      </w:pPr>
      <w:r w:rsidRPr="004A4C03">
        <w:rPr>
          <w:rFonts w:ascii="Tahoma" w:hAnsi="Tahoma" w:cs="Tahoma"/>
          <w:color w:val="000000"/>
          <w:sz w:val="20"/>
          <w:szCs w:val="20"/>
        </w:rPr>
        <w:t xml:space="preserve">Annual environmental audits should be done </w:t>
      </w:r>
    </w:p>
    <w:p w14:paraId="7BE4FEAB" w14:textId="77777777" w:rsidR="00722BE5" w:rsidRPr="004A4C03" w:rsidRDefault="008B0AC6" w:rsidP="004A4C03">
      <w:pPr>
        <w:numPr>
          <w:ilvl w:val="0"/>
          <w:numId w:val="101"/>
        </w:numPr>
        <w:autoSpaceDE w:val="0"/>
        <w:autoSpaceDN w:val="0"/>
        <w:adjustRightInd w:val="0"/>
        <w:spacing w:after="0"/>
        <w:ind w:left="720"/>
        <w:jc w:val="both"/>
        <w:rPr>
          <w:rFonts w:ascii="Tahoma" w:hAnsi="Tahoma" w:cs="Tahoma"/>
          <w:b/>
          <w:color w:val="000000"/>
          <w:sz w:val="20"/>
          <w:szCs w:val="20"/>
        </w:rPr>
      </w:pPr>
      <w:r w:rsidRPr="004A4C03">
        <w:rPr>
          <w:rFonts w:ascii="Tahoma" w:hAnsi="Tahoma" w:cs="Tahoma"/>
          <w:color w:val="000000"/>
          <w:sz w:val="20"/>
          <w:szCs w:val="20"/>
        </w:rPr>
        <w:t xml:space="preserve">WIBA cover for staff is mandatory </w:t>
      </w:r>
    </w:p>
    <w:p w14:paraId="1B0AD6F7" w14:textId="77777777" w:rsidR="00722BE5" w:rsidRPr="004A4C03" w:rsidRDefault="00722BE5" w:rsidP="004A4C03">
      <w:pPr>
        <w:pStyle w:val="Heading3"/>
        <w:rPr>
          <w:rFonts w:ascii="Tahoma" w:hAnsi="Tahoma" w:cs="Tahoma"/>
          <w:sz w:val="20"/>
          <w:szCs w:val="20"/>
        </w:rPr>
      </w:pPr>
      <w:bookmarkStart w:id="1847" w:name="_Toc103782326"/>
      <w:bookmarkStart w:id="1848" w:name="_Toc148524382"/>
      <w:r w:rsidRPr="004A4C03">
        <w:rPr>
          <w:rFonts w:ascii="Tahoma" w:hAnsi="Tahoma" w:cs="Tahoma"/>
          <w:sz w:val="20"/>
          <w:szCs w:val="20"/>
        </w:rPr>
        <w:t>Hazardous waste</w:t>
      </w:r>
      <w:bookmarkEnd w:id="1847"/>
      <w:bookmarkEnd w:id="1848"/>
    </w:p>
    <w:p w14:paraId="09E58A7D" w14:textId="77777777" w:rsidR="00722BE5" w:rsidRPr="004A4C03" w:rsidRDefault="00722BE5"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The amount of hazardous waste generated will be very low and possibly originate from maintenance works and would include; used up batteries, </w:t>
      </w:r>
      <w:r w:rsidR="009A45F1" w:rsidRPr="004A4C03">
        <w:rPr>
          <w:rFonts w:ascii="Tahoma" w:hAnsi="Tahoma" w:cs="Tahoma"/>
          <w:color w:val="000000"/>
          <w:sz w:val="20"/>
          <w:szCs w:val="20"/>
        </w:rPr>
        <w:t xml:space="preserve">damaged panes, </w:t>
      </w:r>
      <w:r w:rsidRPr="004A4C03">
        <w:rPr>
          <w:rFonts w:ascii="Tahoma" w:hAnsi="Tahoma" w:cs="Tahoma"/>
          <w:color w:val="000000"/>
          <w:sz w:val="20"/>
          <w:szCs w:val="20"/>
        </w:rPr>
        <w:t>waste oil, and their containers, used ra</w:t>
      </w:r>
      <w:r w:rsidR="008B0AC6" w:rsidRPr="004A4C03">
        <w:rPr>
          <w:rFonts w:ascii="Tahoma" w:hAnsi="Tahoma" w:cs="Tahoma"/>
          <w:color w:val="000000"/>
          <w:sz w:val="20"/>
          <w:szCs w:val="20"/>
        </w:rPr>
        <w:t>gs and spent clean-up rags</w:t>
      </w:r>
      <w:r w:rsidR="005F6D01" w:rsidRPr="004A4C03">
        <w:rPr>
          <w:rFonts w:ascii="Tahoma" w:hAnsi="Tahoma" w:cs="Tahoma"/>
          <w:color w:val="000000"/>
          <w:sz w:val="20"/>
          <w:szCs w:val="20"/>
        </w:rPr>
        <w:t>.</w:t>
      </w:r>
      <w:r w:rsidR="00B5191E" w:rsidRPr="004A4C03">
        <w:rPr>
          <w:rFonts w:ascii="Tahoma" w:hAnsi="Tahoma" w:cs="Tahoma"/>
          <w:color w:val="000000"/>
          <w:sz w:val="20"/>
          <w:szCs w:val="20"/>
        </w:rPr>
        <w:t xml:space="preserve"> This impact is assessed as minor due to medium sensitivity and low magnitude</w:t>
      </w:r>
      <w:r w:rsidR="00EA622C" w:rsidRPr="004A4C03">
        <w:rPr>
          <w:rFonts w:ascii="Tahoma" w:hAnsi="Tahoma" w:cs="Tahoma"/>
          <w:color w:val="000000"/>
          <w:sz w:val="20"/>
          <w:szCs w:val="20"/>
        </w:rPr>
        <w:t>.</w:t>
      </w:r>
    </w:p>
    <w:p w14:paraId="45FE9F32" w14:textId="77777777" w:rsidR="00722BE5" w:rsidRPr="004A4C03" w:rsidRDefault="00D35377"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Mitigation Measures </w:t>
      </w:r>
    </w:p>
    <w:p w14:paraId="542E2D6F" w14:textId="77777777" w:rsidR="00722BE5" w:rsidRPr="004A4C03" w:rsidRDefault="008B0AC6" w:rsidP="004A4C03">
      <w:pPr>
        <w:numPr>
          <w:ilvl w:val="0"/>
          <w:numId w:val="174"/>
        </w:numPr>
        <w:autoSpaceDE w:val="0"/>
        <w:autoSpaceDN w:val="0"/>
        <w:adjustRightInd w:val="0"/>
        <w:spacing w:after="0"/>
        <w:jc w:val="both"/>
        <w:rPr>
          <w:rFonts w:ascii="Tahoma" w:hAnsi="Tahoma" w:cs="Tahoma"/>
          <w:b/>
          <w:color w:val="000000"/>
          <w:sz w:val="20"/>
          <w:szCs w:val="20"/>
        </w:rPr>
      </w:pPr>
      <w:r w:rsidRPr="004A4C03">
        <w:rPr>
          <w:rFonts w:ascii="Tahoma" w:hAnsi="Tahoma" w:cs="Tahoma"/>
          <w:color w:val="000000"/>
          <w:sz w:val="20"/>
          <w:szCs w:val="20"/>
        </w:rPr>
        <w:t xml:space="preserve">These waste wastes should not be mixed with other </w:t>
      </w:r>
      <w:r w:rsidR="005F6D01" w:rsidRPr="004A4C03">
        <w:rPr>
          <w:rFonts w:ascii="Tahoma" w:hAnsi="Tahoma" w:cs="Tahoma"/>
          <w:color w:val="000000"/>
          <w:sz w:val="20"/>
          <w:szCs w:val="20"/>
        </w:rPr>
        <w:t>non-hazardous</w:t>
      </w:r>
      <w:r w:rsidRPr="004A4C03">
        <w:rPr>
          <w:rFonts w:ascii="Tahoma" w:hAnsi="Tahoma" w:cs="Tahoma"/>
          <w:color w:val="000000"/>
          <w:sz w:val="20"/>
          <w:szCs w:val="20"/>
        </w:rPr>
        <w:t xml:space="preserve"> waste</w:t>
      </w:r>
    </w:p>
    <w:p w14:paraId="0A91E739" w14:textId="77777777" w:rsidR="005F6D01" w:rsidRPr="004A4C03" w:rsidRDefault="005F6D01" w:rsidP="004A4C03">
      <w:pPr>
        <w:numPr>
          <w:ilvl w:val="0"/>
          <w:numId w:val="174"/>
        </w:numPr>
        <w:autoSpaceDE w:val="0"/>
        <w:autoSpaceDN w:val="0"/>
        <w:adjustRightInd w:val="0"/>
        <w:spacing w:after="0"/>
        <w:jc w:val="both"/>
        <w:rPr>
          <w:rFonts w:ascii="Tahoma" w:hAnsi="Tahoma" w:cs="Tahoma"/>
          <w:b/>
          <w:color w:val="000000"/>
          <w:sz w:val="20"/>
          <w:szCs w:val="20"/>
        </w:rPr>
      </w:pPr>
      <w:r w:rsidRPr="004A4C03">
        <w:rPr>
          <w:rFonts w:ascii="Tahoma" w:hAnsi="Tahoma" w:cs="Tahoma"/>
          <w:color w:val="000000"/>
          <w:sz w:val="20"/>
          <w:szCs w:val="20"/>
        </w:rPr>
        <w:t xml:space="preserve">Operator to have a designated waste storage area for absolute lead-acid batteries </w:t>
      </w:r>
      <w:r w:rsidR="002E5B9C" w:rsidRPr="004A4C03">
        <w:rPr>
          <w:rFonts w:ascii="Tahoma" w:hAnsi="Tahoma" w:cs="Tahoma"/>
          <w:color w:val="000000"/>
          <w:sz w:val="20"/>
          <w:szCs w:val="20"/>
        </w:rPr>
        <w:t>awaiting</w:t>
      </w:r>
      <w:r w:rsidRPr="004A4C03">
        <w:rPr>
          <w:rFonts w:ascii="Tahoma" w:hAnsi="Tahoma" w:cs="Tahoma"/>
          <w:color w:val="000000"/>
          <w:sz w:val="20"/>
          <w:szCs w:val="20"/>
        </w:rPr>
        <w:t xml:space="preserve"> disposal</w:t>
      </w:r>
    </w:p>
    <w:p w14:paraId="1A603EC4" w14:textId="77777777" w:rsidR="008B0AC6" w:rsidRPr="004A4C03" w:rsidRDefault="005F6D01" w:rsidP="004A4C03">
      <w:pPr>
        <w:numPr>
          <w:ilvl w:val="0"/>
          <w:numId w:val="174"/>
        </w:numPr>
        <w:autoSpaceDE w:val="0"/>
        <w:autoSpaceDN w:val="0"/>
        <w:adjustRightInd w:val="0"/>
        <w:spacing w:after="0"/>
        <w:jc w:val="both"/>
        <w:rPr>
          <w:rFonts w:ascii="Tahoma" w:hAnsi="Tahoma" w:cs="Tahoma"/>
          <w:b/>
          <w:color w:val="000000"/>
          <w:sz w:val="20"/>
          <w:szCs w:val="20"/>
        </w:rPr>
      </w:pPr>
      <w:r w:rsidRPr="004A4C03">
        <w:rPr>
          <w:rFonts w:ascii="Tahoma" w:hAnsi="Tahoma" w:cs="Tahoma"/>
          <w:color w:val="000000"/>
          <w:sz w:val="20"/>
          <w:szCs w:val="20"/>
        </w:rPr>
        <w:t>These wastes</w:t>
      </w:r>
      <w:r w:rsidR="008B0AC6" w:rsidRPr="004A4C03">
        <w:rPr>
          <w:rFonts w:ascii="Tahoma" w:hAnsi="Tahoma" w:cs="Tahoma"/>
          <w:color w:val="000000"/>
          <w:sz w:val="20"/>
          <w:szCs w:val="20"/>
        </w:rPr>
        <w:t xml:space="preserve"> should be disposed by NEMA approved handlers </w:t>
      </w:r>
    </w:p>
    <w:p w14:paraId="79549C7F" w14:textId="77777777" w:rsidR="00722BE5" w:rsidRPr="004A4C03" w:rsidRDefault="00722BE5" w:rsidP="004A4C03">
      <w:pPr>
        <w:pStyle w:val="Heading3"/>
        <w:rPr>
          <w:rFonts w:ascii="Tahoma" w:hAnsi="Tahoma" w:cs="Tahoma"/>
          <w:sz w:val="20"/>
          <w:szCs w:val="20"/>
        </w:rPr>
      </w:pPr>
      <w:bookmarkStart w:id="1849" w:name="_Toc103157980"/>
      <w:bookmarkStart w:id="1850" w:name="_Toc103761404"/>
      <w:bookmarkStart w:id="1851" w:name="_Toc103763095"/>
      <w:bookmarkStart w:id="1852" w:name="_Toc103782327"/>
      <w:bookmarkStart w:id="1853" w:name="_Toc103848031"/>
      <w:bookmarkStart w:id="1854" w:name="_Toc103782328"/>
      <w:bookmarkStart w:id="1855" w:name="_Toc148524383"/>
      <w:bookmarkEnd w:id="1849"/>
      <w:bookmarkEnd w:id="1850"/>
      <w:bookmarkEnd w:id="1851"/>
      <w:bookmarkEnd w:id="1852"/>
      <w:bookmarkEnd w:id="1853"/>
      <w:r w:rsidRPr="004A4C03">
        <w:rPr>
          <w:rFonts w:ascii="Tahoma" w:hAnsi="Tahoma" w:cs="Tahoma"/>
          <w:sz w:val="20"/>
          <w:szCs w:val="20"/>
        </w:rPr>
        <w:t>Noise and Vibration</w:t>
      </w:r>
      <w:bookmarkEnd w:id="1854"/>
      <w:bookmarkEnd w:id="1855"/>
    </w:p>
    <w:p w14:paraId="3E04B64A" w14:textId="77777777" w:rsidR="00722BE5" w:rsidRPr="004A4C03" w:rsidRDefault="00722BE5"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Negligible noise and vibration will be produced during operation phase of the project and would be from the </w:t>
      </w:r>
      <w:r w:rsidR="002E5B9C" w:rsidRPr="004A4C03">
        <w:rPr>
          <w:rFonts w:ascii="Tahoma" w:hAnsi="Tahoma" w:cs="Tahoma"/>
          <w:color w:val="000000"/>
          <w:sz w:val="20"/>
          <w:szCs w:val="20"/>
        </w:rPr>
        <w:t>backup</w:t>
      </w:r>
      <w:r w:rsidRPr="004A4C03">
        <w:rPr>
          <w:rFonts w:ascii="Tahoma" w:hAnsi="Tahoma" w:cs="Tahoma"/>
          <w:color w:val="000000"/>
          <w:sz w:val="20"/>
          <w:szCs w:val="20"/>
        </w:rPr>
        <w:t xml:space="preserve"> generator. </w:t>
      </w:r>
    </w:p>
    <w:p w14:paraId="55D1FBFD" w14:textId="77777777" w:rsidR="00722BE5" w:rsidRPr="004A4C03" w:rsidRDefault="00722BE5"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Mitigation</w:t>
      </w:r>
      <w:r w:rsidR="00D35377" w:rsidRPr="004A4C03">
        <w:rPr>
          <w:rFonts w:ascii="Tahoma" w:hAnsi="Tahoma" w:cs="Tahoma"/>
          <w:b/>
          <w:color w:val="000000"/>
          <w:sz w:val="20"/>
          <w:szCs w:val="20"/>
        </w:rPr>
        <w:t xml:space="preserve"> Measures </w:t>
      </w:r>
    </w:p>
    <w:p w14:paraId="73BD0135" w14:textId="77777777" w:rsidR="00722BE5" w:rsidRPr="004A4C03" w:rsidRDefault="00722BE5"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 generator room should be made sound proof to ensure no noise of a </w:t>
      </w:r>
      <w:r w:rsidR="00357481" w:rsidRPr="004A4C03">
        <w:rPr>
          <w:rFonts w:ascii="Tahoma" w:hAnsi="Tahoma" w:cs="Tahoma"/>
          <w:color w:val="000000"/>
          <w:sz w:val="20"/>
          <w:szCs w:val="20"/>
        </w:rPr>
        <w:t xml:space="preserve">nuisance level will be produced. The </w:t>
      </w:r>
      <w:r w:rsidR="002E5B9C" w:rsidRPr="004A4C03">
        <w:rPr>
          <w:rFonts w:ascii="Tahoma" w:hAnsi="Tahoma" w:cs="Tahoma"/>
          <w:color w:val="000000"/>
          <w:sz w:val="20"/>
          <w:szCs w:val="20"/>
        </w:rPr>
        <w:t>contractor</w:t>
      </w:r>
      <w:r w:rsidR="00357481" w:rsidRPr="004A4C03">
        <w:rPr>
          <w:rFonts w:ascii="Tahoma" w:hAnsi="Tahoma" w:cs="Tahoma"/>
          <w:color w:val="000000"/>
          <w:sz w:val="20"/>
          <w:szCs w:val="20"/>
        </w:rPr>
        <w:t xml:space="preserve"> should also monitor </w:t>
      </w:r>
      <w:r w:rsidR="00D471C3" w:rsidRPr="004A4C03">
        <w:rPr>
          <w:rFonts w:ascii="Tahoma" w:hAnsi="Tahoma" w:cs="Tahoma"/>
          <w:color w:val="000000"/>
          <w:sz w:val="20"/>
          <w:szCs w:val="20"/>
        </w:rPr>
        <w:t xml:space="preserve">noise levels by taking tests and putting in appropriate measures. </w:t>
      </w:r>
    </w:p>
    <w:p w14:paraId="34E44877" w14:textId="77777777" w:rsidR="00722BE5" w:rsidRPr="004A4C03" w:rsidRDefault="00722BE5" w:rsidP="004A4C03">
      <w:pPr>
        <w:pStyle w:val="Heading3"/>
        <w:rPr>
          <w:rFonts w:ascii="Tahoma" w:hAnsi="Tahoma" w:cs="Tahoma"/>
          <w:sz w:val="20"/>
          <w:szCs w:val="20"/>
        </w:rPr>
      </w:pPr>
      <w:bookmarkStart w:id="1856" w:name="_Toc103782329"/>
      <w:bookmarkStart w:id="1857" w:name="_Toc148524384"/>
      <w:r w:rsidRPr="004A4C03">
        <w:rPr>
          <w:rFonts w:ascii="Tahoma" w:hAnsi="Tahoma" w:cs="Tahoma"/>
          <w:sz w:val="20"/>
          <w:szCs w:val="20"/>
        </w:rPr>
        <w:t>Electric and magnetic fields (EMFs)</w:t>
      </w:r>
      <w:bookmarkEnd w:id="1856"/>
      <w:bookmarkEnd w:id="1857"/>
    </w:p>
    <w:p w14:paraId="34BCBA99" w14:textId="77777777" w:rsidR="00722BE5" w:rsidRPr="004A4C03" w:rsidRDefault="00722BE5"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474F505B" w14:textId="0CD960A7" w:rsidR="00722BE5" w:rsidRPr="004A4C03" w:rsidRDefault="00722BE5" w:rsidP="004A4C03">
      <w:pPr>
        <w:pStyle w:val="Heading3"/>
        <w:rPr>
          <w:rFonts w:ascii="Tahoma" w:hAnsi="Tahoma" w:cs="Tahoma"/>
          <w:sz w:val="20"/>
          <w:szCs w:val="20"/>
        </w:rPr>
      </w:pPr>
      <w:bookmarkStart w:id="1858" w:name="_Toc103782330"/>
      <w:bookmarkStart w:id="1859" w:name="_Toc148524385"/>
      <w:r w:rsidRPr="004A4C03">
        <w:rPr>
          <w:rFonts w:ascii="Tahoma" w:hAnsi="Tahoma" w:cs="Tahoma"/>
          <w:sz w:val="20"/>
          <w:szCs w:val="20"/>
        </w:rPr>
        <w:t>Shocks and electrocutions</w:t>
      </w:r>
      <w:r w:rsidR="00D471C3" w:rsidRPr="004A4C03">
        <w:rPr>
          <w:rFonts w:ascii="Tahoma" w:hAnsi="Tahoma" w:cs="Tahoma"/>
          <w:sz w:val="20"/>
          <w:szCs w:val="20"/>
        </w:rPr>
        <w:t xml:space="preserve"> to the </w:t>
      </w:r>
      <w:r w:rsidR="00A72914">
        <w:rPr>
          <w:rFonts w:ascii="Tahoma" w:hAnsi="Tahoma" w:cs="Tahoma"/>
          <w:sz w:val="20"/>
          <w:szCs w:val="20"/>
        </w:rPr>
        <w:t>PAPs</w:t>
      </w:r>
      <w:bookmarkEnd w:id="1858"/>
      <w:bookmarkEnd w:id="1859"/>
      <w:r w:rsidR="00D471C3" w:rsidRPr="004A4C03">
        <w:rPr>
          <w:rFonts w:ascii="Tahoma" w:hAnsi="Tahoma" w:cs="Tahoma"/>
          <w:sz w:val="20"/>
          <w:szCs w:val="20"/>
        </w:rPr>
        <w:t xml:space="preserve"> </w:t>
      </w:r>
    </w:p>
    <w:p w14:paraId="48CA858E" w14:textId="43D29068" w:rsidR="008003E7" w:rsidRPr="004A4C03" w:rsidRDefault="00722BE5" w:rsidP="004A4C03">
      <w:pPr>
        <w:jc w:val="both"/>
        <w:rPr>
          <w:rFonts w:ascii="Tahoma" w:hAnsi="Tahoma" w:cs="Tahoma"/>
          <w:sz w:val="20"/>
          <w:szCs w:val="20"/>
        </w:rPr>
      </w:pPr>
      <w:r w:rsidRPr="004A4C03">
        <w:rPr>
          <w:rFonts w:ascii="Tahoma" w:hAnsi="Tahoma" w:cs="Tahoma"/>
          <w:sz w:val="20"/>
          <w:szCs w:val="20"/>
        </w:rPr>
        <w:t xml:space="preserve">Majority of the </w:t>
      </w:r>
      <w:r w:rsidR="00A72914">
        <w:rPr>
          <w:rFonts w:ascii="Tahoma" w:hAnsi="Tahoma" w:cs="Tahoma"/>
          <w:sz w:val="20"/>
          <w:szCs w:val="20"/>
        </w:rPr>
        <w:t>PAPs</w:t>
      </w:r>
      <w:r w:rsidRPr="004A4C03">
        <w:rPr>
          <w:rFonts w:ascii="Tahoma" w:hAnsi="Tahoma" w:cs="Tahoma"/>
          <w:sz w:val="20"/>
          <w:szCs w:val="20"/>
        </w:rPr>
        <w:t xml:space="preserve"> who will be customers and users of the power have not used electricity before. Failure to take appropriate precaution while interacting with electricity can result in electric shocks, fires and even electrocution/death. </w:t>
      </w:r>
      <w:r w:rsidR="008003E7" w:rsidRPr="004A4C03">
        <w:rPr>
          <w:rFonts w:ascii="Tahoma" w:hAnsi="Tahoma" w:cs="Tahoma"/>
          <w:sz w:val="20"/>
          <w:szCs w:val="20"/>
        </w:rPr>
        <w:t>Impact significate is rated as moderate considering the high impact magnitude and low receptor sensitivity.</w:t>
      </w:r>
    </w:p>
    <w:p w14:paraId="1C7271E7" w14:textId="77777777" w:rsidR="00722BE5" w:rsidRPr="004A4C03" w:rsidRDefault="00722BE5" w:rsidP="004A4C03">
      <w:pPr>
        <w:spacing w:after="0"/>
        <w:jc w:val="both"/>
        <w:rPr>
          <w:rFonts w:ascii="Tahoma" w:hAnsi="Tahoma" w:cs="Tahoma"/>
          <w:b/>
          <w:sz w:val="20"/>
          <w:szCs w:val="20"/>
        </w:rPr>
      </w:pPr>
      <w:r w:rsidRPr="004A4C03">
        <w:rPr>
          <w:rFonts w:ascii="Tahoma" w:hAnsi="Tahoma" w:cs="Tahoma"/>
          <w:b/>
          <w:sz w:val="20"/>
          <w:szCs w:val="20"/>
        </w:rPr>
        <w:t xml:space="preserve">Mitigation </w:t>
      </w:r>
      <w:r w:rsidR="00D35377" w:rsidRPr="004A4C03">
        <w:rPr>
          <w:rFonts w:ascii="Tahoma" w:hAnsi="Tahoma" w:cs="Tahoma"/>
          <w:b/>
          <w:sz w:val="20"/>
          <w:szCs w:val="20"/>
        </w:rPr>
        <w:t xml:space="preserve">Measures </w:t>
      </w:r>
    </w:p>
    <w:p w14:paraId="6D88722C" w14:textId="77777777" w:rsidR="00722BE5" w:rsidRPr="004A4C03" w:rsidRDefault="00722BE5" w:rsidP="004A4C03">
      <w:pPr>
        <w:spacing w:after="0"/>
        <w:jc w:val="both"/>
        <w:rPr>
          <w:rFonts w:ascii="Tahoma" w:hAnsi="Tahoma" w:cs="Tahoma"/>
          <w:sz w:val="20"/>
          <w:szCs w:val="20"/>
        </w:rPr>
      </w:pPr>
      <w:r w:rsidRPr="004A4C03">
        <w:rPr>
          <w:rFonts w:ascii="Tahoma" w:hAnsi="Tahoma" w:cs="Tahoma"/>
          <w:sz w:val="20"/>
          <w:szCs w:val="20"/>
        </w:rPr>
        <w:t xml:space="preserve">The following precaution/preventive measures need to be observed in order to prevent risk of electric shocks, fires and electrocutions. </w:t>
      </w:r>
    </w:p>
    <w:p w14:paraId="2690F839" w14:textId="77777777" w:rsidR="003E52C6" w:rsidRPr="004A4C03" w:rsidRDefault="003E52C6" w:rsidP="004A4C03">
      <w:pPr>
        <w:pStyle w:val="ListParagraph"/>
        <w:widowControl w:val="0"/>
        <w:numPr>
          <w:ilvl w:val="0"/>
          <w:numId w:val="102"/>
        </w:numPr>
        <w:spacing w:after="0"/>
        <w:jc w:val="both"/>
        <w:rPr>
          <w:rFonts w:ascii="Tahoma" w:hAnsi="Tahoma" w:cs="Tahoma"/>
          <w:sz w:val="20"/>
          <w:szCs w:val="20"/>
        </w:rPr>
      </w:pPr>
      <w:r w:rsidRPr="004A4C03">
        <w:rPr>
          <w:rFonts w:ascii="Tahoma" w:hAnsi="Tahoma" w:cs="Tahoma"/>
          <w:sz w:val="20"/>
          <w:szCs w:val="20"/>
        </w:rPr>
        <w:t>Inspect the wiring of the houses before connecting power</w:t>
      </w:r>
    </w:p>
    <w:p w14:paraId="228F6E76" w14:textId="77777777" w:rsidR="00D471C3" w:rsidRPr="004A4C03" w:rsidRDefault="00D471C3" w:rsidP="004A4C03">
      <w:pPr>
        <w:pStyle w:val="ListParagraph"/>
        <w:widowControl w:val="0"/>
        <w:numPr>
          <w:ilvl w:val="0"/>
          <w:numId w:val="102"/>
        </w:numPr>
        <w:spacing w:after="0"/>
        <w:jc w:val="both"/>
        <w:rPr>
          <w:rFonts w:ascii="Tahoma" w:hAnsi="Tahoma" w:cs="Tahoma"/>
          <w:sz w:val="20"/>
          <w:szCs w:val="20"/>
        </w:rPr>
      </w:pPr>
      <w:r w:rsidRPr="004A4C03">
        <w:rPr>
          <w:rFonts w:ascii="Tahoma" w:hAnsi="Tahoma" w:cs="Tahoma"/>
          <w:sz w:val="20"/>
          <w:szCs w:val="20"/>
        </w:rPr>
        <w:t>Safety awareness campaigns to the community before connection of power</w:t>
      </w:r>
      <w:r w:rsidR="003E52C6" w:rsidRPr="004A4C03">
        <w:rPr>
          <w:rFonts w:ascii="Tahoma" w:hAnsi="Tahoma" w:cs="Tahoma"/>
          <w:sz w:val="20"/>
          <w:szCs w:val="20"/>
        </w:rPr>
        <w:t xml:space="preserve"> on safety precautions such as </w:t>
      </w:r>
    </w:p>
    <w:p w14:paraId="738D70D7" w14:textId="77777777" w:rsidR="00722BE5" w:rsidRPr="004A4C03" w:rsidRDefault="003E52C6" w:rsidP="004A4C03">
      <w:pPr>
        <w:pStyle w:val="ListParagraph"/>
        <w:widowControl w:val="0"/>
        <w:numPr>
          <w:ilvl w:val="1"/>
          <w:numId w:val="102"/>
        </w:numPr>
        <w:spacing w:after="0"/>
        <w:jc w:val="both"/>
        <w:rPr>
          <w:rFonts w:ascii="Tahoma" w:hAnsi="Tahoma" w:cs="Tahoma"/>
          <w:sz w:val="20"/>
          <w:szCs w:val="20"/>
        </w:rPr>
      </w:pPr>
      <w:r w:rsidRPr="004A4C03">
        <w:rPr>
          <w:rFonts w:ascii="Tahoma" w:hAnsi="Tahoma" w:cs="Tahoma"/>
          <w:sz w:val="20"/>
          <w:szCs w:val="20"/>
        </w:rPr>
        <w:t>Require community to engage</w:t>
      </w:r>
      <w:r w:rsidR="00722BE5" w:rsidRPr="004A4C03">
        <w:rPr>
          <w:rFonts w:ascii="Tahoma" w:hAnsi="Tahoma" w:cs="Tahoma"/>
          <w:sz w:val="20"/>
          <w:szCs w:val="20"/>
        </w:rPr>
        <w:t xml:space="preserve"> a certified technician to do wiring in the premises</w:t>
      </w:r>
    </w:p>
    <w:p w14:paraId="142EEF5B" w14:textId="77777777" w:rsidR="00722BE5" w:rsidRPr="004A4C03" w:rsidRDefault="00722BE5" w:rsidP="004A4C03">
      <w:pPr>
        <w:pStyle w:val="ListParagraph"/>
        <w:widowControl w:val="0"/>
        <w:numPr>
          <w:ilvl w:val="1"/>
          <w:numId w:val="103"/>
        </w:numPr>
        <w:spacing w:after="0"/>
        <w:jc w:val="both"/>
        <w:rPr>
          <w:rFonts w:ascii="Tahoma" w:hAnsi="Tahoma" w:cs="Tahoma"/>
          <w:sz w:val="20"/>
          <w:szCs w:val="20"/>
        </w:rPr>
      </w:pPr>
      <w:r w:rsidRPr="004A4C03">
        <w:rPr>
          <w:rFonts w:ascii="Tahoma" w:hAnsi="Tahoma" w:cs="Tahoma"/>
          <w:sz w:val="20"/>
          <w:szCs w:val="20"/>
        </w:rPr>
        <w:t xml:space="preserve">Use of quality materials while wiring </w:t>
      </w:r>
    </w:p>
    <w:p w14:paraId="67A1244A" w14:textId="77777777" w:rsidR="00722BE5" w:rsidRPr="004A4C03" w:rsidRDefault="00722BE5" w:rsidP="004A4C03">
      <w:pPr>
        <w:pStyle w:val="ListParagraph"/>
        <w:widowControl w:val="0"/>
        <w:numPr>
          <w:ilvl w:val="1"/>
          <w:numId w:val="103"/>
        </w:numPr>
        <w:spacing w:after="0"/>
        <w:jc w:val="both"/>
        <w:rPr>
          <w:rFonts w:ascii="Tahoma" w:hAnsi="Tahoma" w:cs="Tahoma"/>
          <w:sz w:val="20"/>
          <w:szCs w:val="20"/>
        </w:rPr>
      </w:pPr>
      <w:r w:rsidRPr="004A4C03">
        <w:rPr>
          <w:rFonts w:ascii="Tahoma" w:hAnsi="Tahoma" w:cs="Tahoma"/>
          <w:sz w:val="20"/>
          <w:szCs w:val="20"/>
        </w:rPr>
        <w:t xml:space="preserve">Refraining from individual illegal extensions of power lines to other houses </w:t>
      </w:r>
    </w:p>
    <w:p w14:paraId="2BFA077F" w14:textId="77777777" w:rsidR="00722BE5" w:rsidRPr="004A4C03" w:rsidRDefault="00722BE5" w:rsidP="004A4C03">
      <w:pPr>
        <w:pStyle w:val="ListParagraph"/>
        <w:widowControl w:val="0"/>
        <w:numPr>
          <w:ilvl w:val="1"/>
          <w:numId w:val="103"/>
        </w:numPr>
        <w:spacing w:after="0"/>
        <w:jc w:val="both"/>
        <w:rPr>
          <w:rFonts w:ascii="Tahoma" w:hAnsi="Tahoma" w:cs="Tahoma"/>
          <w:sz w:val="20"/>
          <w:szCs w:val="20"/>
        </w:rPr>
      </w:pPr>
      <w:r w:rsidRPr="004A4C03">
        <w:rPr>
          <w:rFonts w:ascii="Tahoma" w:hAnsi="Tahoma" w:cs="Tahoma"/>
          <w:sz w:val="20"/>
          <w:szCs w:val="20"/>
        </w:rPr>
        <w:t>Observing safety measures while using electricity such as not touching sockets and switches with wet hands or wiping with wet cloths</w:t>
      </w:r>
    </w:p>
    <w:p w14:paraId="31FE5A18" w14:textId="77777777" w:rsidR="00722BE5" w:rsidRPr="004A4C03" w:rsidRDefault="00722BE5" w:rsidP="004A4C03">
      <w:pPr>
        <w:pStyle w:val="ListParagraph"/>
        <w:widowControl w:val="0"/>
        <w:numPr>
          <w:ilvl w:val="1"/>
          <w:numId w:val="103"/>
        </w:numPr>
        <w:spacing w:after="0"/>
        <w:jc w:val="both"/>
        <w:rPr>
          <w:rFonts w:ascii="Tahoma" w:hAnsi="Tahoma" w:cs="Tahoma"/>
          <w:sz w:val="20"/>
          <w:szCs w:val="20"/>
        </w:rPr>
      </w:pPr>
      <w:r w:rsidRPr="004A4C03">
        <w:rPr>
          <w:rFonts w:ascii="Tahoma" w:hAnsi="Tahoma" w:cs="Tahoma"/>
          <w:sz w:val="20"/>
          <w:szCs w:val="20"/>
        </w:rPr>
        <w:t xml:space="preserve">Keeping off all electricity infrastructure </w:t>
      </w:r>
      <w:r w:rsidR="005F6D01" w:rsidRPr="004A4C03">
        <w:rPr>
          <w:rFonts w:ascii="Tahoma" w:hAnsi="Tahoma" w:cs="Tahoma"/>
          <w:sz w:val="20"/>
          <w:szCs w:val="20"/>
        </w:rPr>
        <w:t>e.g.,</w:t>
      </w:r>
      <w:r w:rsidRPr="004A4C03">
        <w:rPr>
          <w:rFonts w:ascii="Tahoma" w:hAnsi="Tahoma" w:cs="Tahoma"/>
          <w:sz w:val="20"/>
          <w:szCs w:val="20"/>
        </w:rPr>
        <w:t xml:space="preserve"> not </w:t>
      </w:r>
      <w:r w:rsidR="00531031" w:rsidRPr="004A4C03">
        <w:rPr>
          <w:rFonts w:ascii="Tahoma" w:hAnsi="Tahoma" w:cs="Tahoma"/>
          <w:sz w:val="20"/>
          <w:szCs w:val="20"/>
        </w:rPr>
        <w:t>tying</w:t>
      </w:r>
      <w:r w:rsidRPr="004A4C03">
        <w:rPr>
          <w:rFonts w:ascii="Tahoma" w:hAnsi="Tahoma" w:cs="Tahoma"/>
          <w:sz w:val="20"/>
          <w:szCs w:val="20"/>
        </w:rPr>
        <w:t xml:space="preserve"> livestock on electric poles, no cutting earth wires that run along some electric poles, not interfering with sockets or switches</w:t>
      </w:r>
    </w:p>
    <w:p w14:paraId="05D32516" w14:textId="77777777" w:rsidR="00722BE5" w:rsidRPr="004A4C03" w:rsidRDefault="00722BE5" w:rsidP="004A4C03">
      <w:pPr>
        <w:pStyle w:val="ListParagraph"/>
        <w:widowControl w:val="0"/>
        <w:numPr>
          <w:ilvl w:val="1"/>
          <w:numId w:val="103"/>
        </w:numPr>
        <w:spacing w:after="0"/>
        <w:jc w:val="both"/>
        <w:rPr>
          <w:rFonts w:ascii="Tahoma" w:hAnsi="Tahoma" w:cs="Tahoma"/>
          <w:sz w:val="20"/>
          <w:szCs w:val="20"/>
        </w:rPr>
      </w:pPr>
      <w:r w:rsidRPr="004A4C03">
        <w:rPr>
          <w:rFonts w:ascii="Tahoma" w:hAnsi="Tahoma" w:cs="Tahoma"/>
          <w:sz w:val="20"/>
          <w:szCs w:val="20"/>
        </w:rPr>
        <w:t xml:space="preserve">Reporting any electric wire/conductors if found fallen on the ground </w:t>
      </w:r>
    </w:p>
    <w:p w14:paraId="104272B8" w14:textId="77777777" w:rsidR="00D471C3" w:rsidRPr="004A4C03" w:rsidRDefault="00722BE5" w:rsidP="004A4C03">
      <w:pPr>
        <w:pStyle w:val="ListParagraph"/>
        <w:widowControl w:val="0"/>
        <w:numPr>
          <w:ilvl w:val="1"/>
          <w:numId w:val="103"/>
        </w:numPr>
        <w:spacing w:after="0"/>
        <w:jc w:val="both"/>
        <w:rPr>
          <w:rFonts w:ascii="Tahoma" w:hAnsi="Tahoma" w:cs="Tahoma"/>
          <w:sz w:val="20"/>
          <w:szCs w:val="20"/>
        </w:rPr>
      </w:pPr>
      <w:r w:rsidRPr="004A4C03">
        <w:rPr>
          <w:rFonts w:ascii="Tahoma" w:hAnsi="Tahoma" w:cs="Tahoma"/>
          <w:sz w:val="20"/>
          <w:szCs w:val="20"/>
        </w:rPr>
        <w:t>Report any incident regarding electricity at the local office –staff in charge of operating the Mini-grid</w:t>
      </w:r>
    </w:p>
    <w:p w14:paraId="6037B962" w14:textId="77777777" w:rsidR="00D471C3" w:rsidRPr="004A4C03" w:rsidRDefault="00D471C3" w:rsidP="004A4C03">
      <w:pPr>
        <w:pStyle w:val="Heading3"/>
        <w:rPr>
          <w:rFonts w:ascii="Tahoma" w:hAnsi="Tahoma" w:cs="Tahoma"/>
          <w:sz w:val="20"/>
          <w:szCs w:val="20"/>
        </w:rPr>
      </w:pPr>
      <w:bookmarkStart w:id="1860" w:name="_Toc103782331"/>
      <w:bookmarkStart w:id="1861" w:name="_Toc148524386"/>
      <w:r w:rsidRPr="004A4C03">
        <w:rPr>
          <w:rFonts w:ascii="Tahoma" w:hAnsi="Tahoma" w:cs="Tahoma"/>
          <w:sz w:val="20"/>
          <w:szCs w:val="20"/>
        </w:rPr>
        <w:t xml:space="preserve">Community safety -Access to </w:t>
      </w:r>
      <w:r w:rsidR="005E69D0" w:rsidRPr="004A4C03">
        <w:rPr>
          <w:rFonts w:ascii="Tahoma" w:hAnsi="Tahoma" w:cs="Tahoma"/>
          <w:sz w:val="20"/>
          <w:szCs w:val="20"/>
        </w:rPr>
        <w:t xml:space="preserve">the facility </w:t>
      </w:r>
      <w:r w:rsidRPr="004A4C03">
        <w:rPr>
          <w:rFonts w:ascii="Tahoma" w:hAnsi="Tahoma" w:cs="Tahoma"/>
          <w:sz w:val="20"/>
          <w:szCs w:val="20"/>
        </w:rPr>
        <w:t>by general public</w:t>
      </w:r>
      <w:bookmarkEnd w:id="1860"/>
      <w:bookmarkEnd w:id="1861"/>
    </w:p>
    <w:p w14:paraId="54CFDBD0" w14:textId="77777777" w:rsidR="005E69D0" w:rsidRPr="004A4C03" w:rsidRDefault="005E69D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Once operational the facility/plant will need controlled access from the public to avoid any safety risks. The contractor will put the following measures to ensure the public will not </w:t>
      </w:r>
      <w:r w:rsidR="00D471C3" w:rsidRPr="004A4C03">
        <w:rPr>
          <w:rFonts w:ascii="Tahoma" w:hAnsi="Tahoma" w:cs="Tahoma"/>
          <w:sz w:val="20"/>
          <w:szCs w:val="20"/>
        </w:rPr>
        <w:t xml:space="preserve">access </w:t>
      </w:r>
      <w:r w:rsidRPr="004A4C03">
        <w:rPr>
          <w:rFonts w:ascii="Tahoma" w:hAnsi="Tahoma" w:cs="Tahoma"/>
          <w:sz w:val="20"/>
          <w:szCs w:val="20"/>
        </w:rPr>
        <w:t>the site without permission</w:t>
      </w:r>
      <w:r w:rsidR="00D04FE7" w:rsidRPr="004A4C03">
        <w:rPr>
          <w:rFonts w:ascii="Tahoma" w:hAnsi="Tahoma" w:cs="Tahoma"/>
          <w:sz w:val="20"/>
          <w:szCs w:val="20"/>
        </w:rPr>
        <w:t>. Impact significance is rated as moderate considering the high impact magnitude and low receptor sensitivity.</w:t>
      </w:r>
    </w:p>
    <w:p w14:paraId="45309407" w14:textId="77777777" w:rsidR="00D471C3" w:rsidRPr="004A4C03" w:rsidRDefault="00D471C3" w:rsidP="004A4C03">
      <w:pPr>
        <w:autoSpaceDE w:val="0"/>
        <w:autoSpaceDN w:val="0"/>
        <w:adjustRightInd w:val="0"/>
        <w:spacing w:after="0"/>
        <w:jc w:val="both"/>
        <w:rPr>
          <w:rFonts w:ascii="Tahoma" w:hAnsi="Tahoma" w:cs="Tahoma"/>
          <w:sz w:val="20"/>
          <w:szCs w:val="20"/>
        </w:rPr>
      </w:pPr>
    </w:p>
    <w:p w14:paraId="73ABA5BC" w14:textId="77777777" w:rsidR="00D471C3" w:rsidRPr="004A4C03" w:rsidRDefault="00D35377"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sz w:val="20"/>
          <w:szCs w:val="20"/>
        </w:rPr>
        <w:t xml:space="preserve">Mitigation Measures </w:t>
      </w:r>
    </w:p>
    <w:p w14:paraId="1B020B4B" w14:textId="77777777" w:rsidR="005E69D0" w:rsidRPr="004A4C03" w:rsidRDefault="005E69D0"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Fencing off the facility to keep of community members, children and livestock from entering into the facility </w:t>
      </w:r>
    </w:p>
    <w:p w14:paraId="38780899" w14:textId="77777777" w:rsidR="00D471C3" w:rsidRPr="004A4C03" w:rsidRDefault="00D471C3"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Controlled access to the site </w:t>
      </w:r>
      <w:r w:rsidR="005E69D0" w:rsidRPr="004A4C03">
        <w:rPr>
          <w:rFonts w:ascii="Tahoma" w:hAnsi="Tahoma" w:cs="Tahoma"/>
          <w:bCs/>
          <w:sz w:val="20"/>
          <w:szCs w:val="20"/>
        </w:rPr>
        <w:t xml:space="preserve">only with prior approval </w:t>
      </w:r>
    </w:p>
    <w:p w14:paraId="6FEEB2F1" w14:textId="77777777" w:rsidR="003E52C6" w:rsidRPr="004A4C03" w:rsidRDefault="00D471C3" w:rsidP="004A4C03">
      <w:pPr>
        <w:numPr>
          <w:ilvl w:val="0"/>
          <w:numId w:val="91"/>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Maintain records of any person who comes to site</w:t>
      </w:r>
    </w:p>
    <w:p w14:paraId="3353ADD4" w14:textId="77777777" w:rsidR="003E52C6" w:rsidRPr="004A4C03" w:rsidRDefault="00605BFC" w:rsidP="004A4C03">
      <w:pPr>
        <w:pStyle w:val="Heading3"/>
        <w:rPr>
          <w:rFonts w:ascii="Tahoma" w:hAnsi="Tahoma" w:cs="Tahoma"/>
          <w:sz w:val="20"/>
          <w:szCs w:val="20"/>
        </w:rPr>
      </w:pPr>
      <w:bookmarkStart w:id="1862" w:name="_Toc103782332"/>
      <w:bookmarkStart w:id="1863" w:name="_Toc148524387"/>
      <w:r w:rsidRPr="004A4C03">
        <w:rPr>
          <w:rFonts w:ascii="Tahoma" w:hAnsi="Tahoma" w:cs="Tahoma"/>
          <w:sz w:val="20"/>
          <w:szCs w:val="20"/>
        </w:rPr>
        <w:t>Risks related to poor or inadequate stakeholder engagement (</w:t>
      </w:r>
      <w:r w:rsidR="003E52C6" w:rsidRPr="004A4C03">
        <w:rPr>
          <w:rFonts w:ascii="Tahoma" w:hAnsi="Tahoma" w:cs="Tahoma"/>
          <w:sz w:val="20"/>
          <w:szCs w:val="20"/>
        </w:rPr>
        <w:t>Conflict</w:t>
      </w:r>
      <w:r w:rsidRPr="004A4C03">
        <w:rPr>
          <w:rFonts w:ascii="Tahoma" w:hAnsi="Tahoma" w:cs="Tahoma"/>
          <w:sz w:val="20"/>
          <w:szCs w:val="20"/>
        </w:rPr>
        <w:t>)</w:t>
      </w:r>
      <w:bookmarkEnd w:id="1862"/>
      <w:bookmarkEnd w:id="1863"/>
      <w:r w:rsidR="003E52C6" w:rsidRPr="004A4C03">
        <w:rPr>
          <w:rFonts w:ascii="Tahoma" w:hAnsi="Tahoma" w:cs="Tahoma"/>
          <w:sz w:val="20"/>
          <w:szCs w:val="20"/>
        </w:rPr>
        <w:t xml:space="preserve"> </w:t>
      </w:r>
    </w:p>
    <w:p w14:paraId="2C40759C" w14:textId="77777777" w:rsidR="003E52C6" w:rsidRPr="004A4C03" w:rsidRDefault="003E52C6" w:rsidP="004A4C03">
      <w:p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During operation of the project there are grievances that may arise from community and other stakeholders</w:t>
      </w:r>
      <w:r w:rsidR="00605BFC" w:rsidRPr="004A4C03">
        <w:rPr>
          <w:rFonts w:ascii="Tahoma" w:hAnsi="Tahoma" w:cs="Tahoma"/>
          <w:bCs/>
          <w:sz w:val="20"/>
          <w:szCs w:val="20"/>
        </w:rPr>
        <w:t xml:space="preserve"> related to poor or inadequate engagement of stakeholders</w:t>
      </w:r>
      <w:r w:rsidR="00F115B9" w:rsidRPr="004A4C03">
        <w:rPr>
          <w:rFonts w:ascii="Tahoma" w:hAnsi="Tahoma" w:cs="Tahoma"/>
          <w:bCs/>
          <w:sz w:val="20"/>
          <w:szCs w:val="20"/>
        </w:rPr>
        <w:t xml:space="preserve"> and other need for information or challenges in using power by the community. </w:t>
      </w:r>
      <w:r w:rsidRPr="004A4C03">
        <w:rPr>
          <w:rFonts w:ascii="Tahoma" w:hAnsi="Tahoma" w:cs="Tahoma"/>
          <w:bCs/>
          <w:sz w:val="20"/>
          <w:szCs w:val="20"/>
        </w:rPr>
        <w:t xml:space="preserve">Therefore, the contractor will design and implement a grievance redress mechanism to deal with grievances. The grievance redress mechanism committee should also include representatives from the community. </w:t>
      </w:r>
      <w:r w:rsidR="00D04FE7" w:rsidRPr="004A4C03">
        <w:rPr>
          <w:rFonts w:ascii="Tahoma" w:hAnsi="Tahoma" w:cs="Tahoma"/>
          <w:sz w:val="20"/>
          <w:szCs w:val="20"/>
        </w:rPr>
        <w:t>With the implementation of  the mitigation measures the  impact significance is minor to negligible.</w:t>
      </w:r>
    </w:p>
    <w:p w14:paraId="3FECA21C" w14:textId="77777777" w:rsidR="00D35377" w:rsidRPr="004A4C03" w:rsidRDefault="00D35377" w:rsidP="004A4C03">
      <w:pPr>
        <w:autoSpaceDE w:val="0"/>
        <w:autoSpaceDN w:val="0"/>
        <w:adjustRightInd w:val="0"/>
        <w:spacing w:after="0"/>
        <w:jc w:val="both"/>
        <w:rPr>
          <w:rFonts w:ascii="Tahoma" w:hAnsi="Tahoma" w:cs="Tahoma"/>
          <w:b/>
          <w:bCs/>
          <w:sz w:val="20"/>
          <w:szCs w:val="20"/>
        </w:rPr>
      </w:pPr>
    </w:p>
    <w:p w14:paraId="7413EE1A" w14:textId="77777777" w:rsidR="003E52C6" w:rsidRPr="004A4C03" w:rsidRDefault="003E52C6" w:rsidP="004A4C03">
      <w:pPr>
        <w:autoSpaceDE w:val="0"/>
        <w:autoSpaceDN w:val="0"/>
        <w:adjustRightInd w:val="0"/>
        <w:spacing w:after="0"/>
        <w:jc w:val="both"/>
        <w:rPr>
          <w:rFonts w:ascii="Tahoma" w:hAnsi="Tahoma" w:cs="Tahoma"/>
          <w:b/>
          <w:bCs/>
          <w:sz w:val="20"/>
          <w:szCs w:val="20"/>
        </w:rPr>
      </w:pPr>
      <w:r w:rsidRPr="004A4C03">
        <w:rPr>
          <w:rFonts w:ascii="Tahoma" w:hAnsi="Tahoma" w:cs="Tahoma"/>
          <w:b/>
          <w:bCs/>
          <w:sz w:val="20"/>
          <w:szCs w:val="20"/>
        </w:rPr>
        <w:t xml:space="preserve">Mitigation measures </w:t>
      </w:r>
    </w:p>
    <w:p w14:paraId="3BA244CC" w14:textId="77777777" w:rsidR="00605BFC" w:rsidRPr="004A4C03" w:rsidRDefault="003B6F7A" w:rsidP="004A4C03">
      <w:pPr>
        <w:numPr>
          <w:ilvl w:val="0"/>
          <w:numId w:val="175"/>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Employ from the community to the extent possible</w:t>
      </w:r>
    </w:p>
    <w:p w14:paraId="5B360892" w14:textId="77777777" w:rsidR="00605BFC" w:rsidRPr="004A4C03" w:rsidRDefault="00605BFC" w:rsidP="004A4C03">
      <w:pPr>
        <w:numPr>
          <w:ilvl w:val="0"/>
          <w:numId w:val="175"/>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Engage the community members and other </w:t>
      </w:r>
      <w:r w:rsidR="00266C3C" w:rsidRPr="004A4C03">
        <w:rPr>
          <w:rFonts w:ascii="Tahoma" w:hAnsi="Tahoma" w:cs="Tahoma"/>
          <w:bCs/>
          <w:sz w:val="20"/>
          <w:szCs w:val="20"/>
        </w:rPr>
        <w:t>stakeholders</w:t>
      </w:r>
      <w:r w:rsidRPr="004A4C03">
        <w:rPr>
          <w:rFonts w:ascii="Tahoma" w:hAnsi="Tahoma" w:cs="Tahoma"/>
          <w:bCs/>
          <w:sz w:val="20"/>
          <w:szCs w:val="20"/>
        </w:rPr>
        <w:t xml:space="preserve"> in a timely manner </w:t>
      </w:r>
    </w:p>
    <w:p w14:paraId="42F3A74D" w14:textId="77777777" w:rsidR="003B6F7A" w:rsidRPr="004A4C03" w:rsidRDefault="00605BFC" w:rsidP="004A4C03">
      <w:pPr>
        <w:numPr>
          <w:ilvl w:val="0"/>
          <w:numId w:val="175"/>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Work closely with the GRM committee members in solving the conflicts </w:t>
      </w:r>
      <w:r w:rsidR="003B6F7A" w:rsidRPr="004A4C03">
        <w:rPr>
          <w:rFonts w:ascii="Tahoma" w:hAnsi="Tahoma" w:cs="Tahoma"/>
          <w:bCs/>
          <w:sz w:val="20"/>
          <w:szCs w:val="20"/>
        </w:rPr>
        <w:t xml:space="preserve"> </w:t>
      </w:r>
    </w:p>
    <w:p w14:paraId="1865FBC8" w14:textId="77777777" w:rsidR="003E52C6" w:rsidRPr="004A4C03" w:rsidRDefault="003E52C6" w:rsidP="004A4C03">
      <w:pPr>
        <w:numPr>
          <w:ilvl w:val="0"/>
          <w:numId w:val="175"/>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Solve all conflicts/grievances at the earliest time possible</w:t>
      </w:r>
    </w:p>
    <w:p w14:paraId="1B78F416" w14:textId="77777777" w:rsidR="003E52C6" w:rsidRPr="004A4C03" w:rsidRDefault="003E52C6" w:rsidP="004A4C03">
      <w:pPr>
        <w:numPr>
          <w:ilvl w:val="0"/>
          <w:numId w:val="175"/>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Ensure all </w:t>
      </w:r>
      <w:r w:rsidR="00531031" w:rsidRPr="004A4C03">
        <w:rPr>
          <w:rFonts w:ascii="Tahoma" w:hAnsi="Tahoma" w:cs="Tahoma"/>
          <w:bCs/>
          <w:sz w:val="20"/>
          <w:szCs w:val="20"/>
        </w:rPr>
        <w:t>grievances</w:t>
      </w:r>
      <w:r w:rsidRPr="004A4C03">
        <w:rPr>
          <w:rFonts w:ascii="Tahoma" w:hAnsi="Tahoma" w:cs="Tahoma"/>
          <w:bCs/>
          <w:sz w:val="20"/>
          <w:szCs w:val="20"/>
        </w:rPr>
        <w:t xml:space="preserve"> are logged and closed </w:t>
      </w:r>
    </w:p>
    <w:p w14:paraId="0A38ADF6" w14:textId="77777777" w:rsidR="003B6F7A" w:rsidRPr="004A4C03" w:rsidRDefault="003E52C6" w:rsidP="004A4C03">
      <w:pPr>
        <w:numPr>
          <w:ilvl w:val="0"/>
          <w:numId w:val="175"/>
        </w:numPr>
        <w:autoSpaceDE w:val="0"/>
        <w:autoSpaceDN w:val="0"/>
        <w:adjustRightInd w:val="0"/>
        <w:spacing w:after="0"/>
        <w:jc w:val="both"/>
        <w:rPr>
          <w:rFonts w:ascii="Tahoma" w:hAnsi="Tahoma" w:cs="Tahoma"/>
          <w:b/>
          <w:sz w:val="20"/>
          <w:szCs w:val="20"/>
        </w:rPr>
      </w:pPr>
      <w:r w:rsidRPr="004A4C03">
        <w:rPr>
          <w:rFonts w:ascii="Tahoma" w:hAnsi="Tahoma" w:cs="Tahoma"/>
          <w:bCs/>
          <w:sz w:val="20"/>
          <w:szCs w:val="20"/>
        </w:rPr>
        <w:t>Monitoring the pattern of gri</w:t>
      </w:r>
      <w:r w:rsidR="003B6F7A" w:rsidRPr="004A4C03">
        <w:rPr>
          <w:rFonts w:ascii="Tahoma" w:hAnsi="Tahoma" w:cs="Tahoma"/>
          <w:bCs/>
          <w:sz w:val="20"/>
          <w:szCs w:val="20"/>
        </w:rPr>
        <w:t>evances to come up will long ter</w:t>
      </w:r>
      <w:r w:rsidRPr="004A4C03">
        <w:rPr>
          <w:rFonts w:ascii="Tahoma" w:hAnsi="Tahoma" w:cs="Tahoma"/>
          <w:bCs/>
          <w:sz w:val="20"/>
          <w:szCs w:val="20"/>
        </w:rPr>
        <w:t xml:space="preserve">m measures </w:t>
      </w:r>
    </w:p>
    <w:p w14:paraId="3B767229" w14:textId="77777777" w:rsidR="003B6F7A" w:rsidRPr="004A4C03" w:rsidRDefault="003B6F7A" w:rsidP="004A4C03">
      <w:pPr>
        <w:pStyle w:val="Heading3"/>
        <w:rPr>
          <w:rFonts w:ascii="Tahoma" w:hAnsi="Tahoma" w:cs="Tahoma"/>
          <w:sz w:val="20"/>
          <w:szCs w:val="20"/>
        </w:rPr>
      </w:pPr>
      <w:bookmarkStart w:id="1864" w:name="_Toc103782333"/>
      <w:bookmarkStart w:id="1865" w:name="_Toc148524388"/>
      <w:r w:rsidRPr="004A4C03">
        <w:rPr>
          <w:rFonts w:ascii="Tahoma" w:hAnsi="Tahoma" w:cs="Tahoma"/>
          <w:sz w:val="20"/>
          <w:szCs w:val="20"/>
        </w:rPr>
        <w:t>Gender Based Violence</w:t>
      </w:r>
      <w:r w:rsidR="003D35CA" w:rsidRPr="004A4C03">
        <w:rPr>
          <w:rFonts w:ascii="Tahoma" w:hAnsi="Tahoma" w:cs="Tahoma"/>
          <w:sz w:val="20"/>
          <w:szCs w:val="20"/>
        </w:rPr>
        <w:t>- SEA/ SH</w:t>
      </w:r>
      <w:bookmarkEnd w:id="1864"/>
      <w:bookmarkEnd w:id="1865"/>
    </w:p>
    <w:p w14:paraId="4A0666C9" w14:textId="7D82E3C5" w:rsidR="003B6F7A" w:rsidRPr="004A4C03" w:rsidRDefault="00B30EEC" w:rsidP="004A4C03">
      <w:pPr>
        <w:autoSpaceDE w:val="0"/>
        <w:autoSpaceDN w:val="0"/>
        <w:adjustRightInd w:val="0"/>
        <w:spacing w:after="0"/>
        <w:jc w:val="both"/>
        <w:rPr>
          <w:rFonts w:ascii="Tahoma" w:hAnsi="Tahoma" w:cs="Tahoma"/>
          <w:sz w:val="20"/>
          <w:szCs w:val="20"/>
        </w:rPr>
      </w:pPr>
      <w:r w:rsidRPr="004A4C03">
        <w:rPr>
          <w:rFonts w:ascii="Tahoma" w:eastAsia="Times New Roman" w:hAnsi="Tahoma" w:cs="Tahoma"/>
          <w:sz w:val="20"/>
          <w:szCs w:val="20"/>
        </w:rPr>
        <w:t>Gender</w:t>
      </w:r>
      <w:r w:rsidR="003B6F7A" w:rsidRPr="004A4C03">
        <w:rPr>
          <w:rFonts w:ascii="Tahoma" w:eastAsia="Times New Roman" w:hAnsi="Tahoma" w:cs="Tahoma"/>
          <w:sz w:val="20"/>
          <w:szCs w:val="20"/>
        </w:rPr>
        <w:t xml:space="preserve"> based violence risk is also possible during operation phase although the </w:t>
      </w:r>
      <w:r w:rsidR="00B7000E" w:rsidRPr="004A4C03">
        <w:rPr>
          <w:rFonts w:ascii="Tahoma" w:eastAsia="Times New Roman" w:hAnsi="Tahoma" w:cs="Tahoma"/>
          <w:sz w:val="20"/>
          <w:szCs w:val="20"/>
        </w:rPr>
        <w:t>labour</w:t>
      </w:r>
      <w:r w:rsidR="003B6F7A" w:rsidRPr="004A4C03">
        <w:rPr>
          <w:rFonts w:ascii="Tahoma" w:eastAsia="Times New Roman" w:hAnsi="Tahoma" w:cs="Tahoma"/>
          <w:sz w:val="20"/>
          <w:szCs w:val="20"/>
        </w:rPr>
        <w:t xml:space="preserve"> force will be smaller.</w:t>
      </w:r>
      <w:r w:rsidR="003D35CA" w:rsidRPr="004A4C03">
        <w:rPr>
          <w:rFonts w:ascii="Tahoma" w:eastAsia="Times New Roman" w:hAnsi="Tahoma" w:cs="Tahoma"/>
          <w:sz w:val="20"/>
          <w:szCs w:val="20"/>
        </w:rPr>
        <w:t xml:space="preserve"> the impact is assessed as minor due to the low magnitude and medium receptor sensitivity.</w:t>
      </w:r>
      <w:r w:rsidR="003B6F7A" w:rsidRPr="004A4C03">
        <w:rPr>
          <w:rFonts w:ascii="Tahoma" w:eastAsia="Times New Roman" w:hAnsi="Tahoma" w:cs="Tahoma"/>
          <w:sz w:val="20"/>
          <w:szCs w:val="20"/>
        </w:rPr>
        <w:t xml:space="preserve"> </w:t>
      </w:r>
      <w:r w:rsidR="002F123D" w:rsidRPr="004A4C03">
        <w:rPr>
          <w:rFonts w:ascii="Tahoma" w:eastAsia="Times New Roman" w:hAnsi="Tahoma" w:cs="Tahoma"/>
          <w:sz w:val="20"/>
          <w:szCs w:val="20"/>
        </w:rPr>
        <w:t>Therefore,</w:t>
      </w:r>
      <w:r w:rsidR="003B6F7A" w:rsidRPr="004A4C03">
        <w:rPr>
          <w:rFonts w:ascii="Tahoma" w:eastAsia="Times New Roman" w:hAnsi="Tahoma" w:cs="Tahoma"/>
          <w:sz w:val="20"/>
          <w:szCs w:val="20"/>
        </w:rPr>
        <w:t xml:space="preserve"> measures must be put in place to address GBV risks.  </w:t>
      </w:r>
    </w:p>
    <w:p w14:paraId="72A20954" w14:textId="77777777" w:rsidR="003B6F7A" w:rsidRPr="004A4C03" w:rsidRDefault="003B6F7A" w:rsidP="004A4C03">
      <w:pPr>
        <w:autoSpaceDE w:val="0"/>
        <w:autoSpaceDN w:val="0"/>
        <w:adjustRightInd w:val="0"/>
        <w:spacing w:after="0"/>
        <w:jc w:val="both"/>
        <w:rPr>
          <w:rFonts w:ascii="Tahoma" w:hAnsi="Tahoma" w:cs="Tahoma"/>
          <w:b/>
          <w:iCs/>
          <w:sz w:val="20"/>
          <w:szCs w:val="20"/>
        </w:rPr>
      </w:pPr>
    </w:p>
    <w:p w14:paraId="4D4CD353" w14:textId="77777777" w:rsidR="003B6F7A" w:rsidRPr="004A4C03" w:rsidRDefault="003B6F7A" w:rsidP="004A4C03">
      <w:pPr>
        <w:autoSpaceDE w:val="0"/>
        <w:autoSpaceDN w:val="0"/>
        <w:adjustRightInd w:val="0"/>
        <w:spacing w:after="0"/>
        <w:jc w:val="both"/>
        <w:rPr>
          <w:rFonts w:ascii="Tahoma" w:hAnsi="Tahoma" w:cs="Tahoma"/>
          <w:b/>
          <w:iCs/>
          <w:sz w:val="20"/>
          <w:szCs w:val="20"/>
        </w:rPr>
      </w:pPr>
      <w:r w:rsidRPr="004A4C03">
        <w:rPr>
          <w:rFonts w:ascii="Tahoma" w:hAnsi="Tahoma" w:cs="Tahoma"/>
          <w:b/>
          <w:iCs/>
          <w:sz w:val="20"/>
          <w:szCs w:val="20"/>
        </w:rPr>
        <w:t>Mitiga</w:t>
      </w:r>
      <w:r w:rsidR="00D35377" w:rsidRPr="004A4C03">
        <w:rPr>
          <w:rFonts w:ascii="Tahoma" w:hAnsi="Tahoma" w:cs="Tahoma"/>
          <w:b/>
          <w:iCs/>
          <w:sz w:val="20"/>
          <w:szCs w:val="20"/>
        </w:rPr>
        <w:t xml:space="preserve">tion Measures </w:t>
      </w:r>
    </w:p>
    <w:p w14:paraId="17540214" w14:textId="77777777" w:rsidR="003B6F7A" w:rsidRPr="004A4C03" w:rsidRDefault="003B6F7A" w:rsidP="004A4C03">
      <w:pPr>
        <w:pStyle w:val="ListParagraph"/>
        <w:widowControl w:val="0"/>
        <w:autoSpaceDE w:val="0"/>
        <w:autoSpaceDN w:val="0"/>
        <w:adjustRightInd w:val="0"/>
        <w:spacing w:after="0"/>
        <w:ind w:left="0"/>
        <w:contextualSpacing w:val="0"/>
        <w:jc w:val="both"/>
        <w:rPr>
          <w:rFonts w:ascii="Tahoma" w:hAnsi="Tahoma" w:cs="Tahoma"/>
          <w:sz w:val="20"/>
          <w:szCs w:val="20"/>
        </w:rPr>
      </w:pPr>
      <w:r w:rsidRPr="004A4C03">
        <w:rPr>
          <w:rFonts w:ascii="Tahoma" w:hAnsi="Tahoma" w:cs="Tahoma"/>
          <w:sz w:val="20"/>
          <w:szCs w:val="20"/>
        </w:rPr>
        <w:t xml:space="preserve">To manage GBV risks, the contractor will prepare a </w:t>
      </w:r>
      <w:r w:rsidR="007E06E1" w:rsidRPr="004A4C03">
        <w:rPr>
          <w:rFonts w:ascii="Tahoma" w:hAnsi="Tahoma" w:cs="Tahoma"/>
          <w:sz w:val="20"/>
          <w:szCs w:val="20"/>
        </w:rPr>
        <w:t>SEA/SH Prevention and Response Action Plan</w:t>
      </w:r>
      <w:r w:rsidRPr="004A4C03">
        <w:rPr>
          <w:rFonts w:ascii="Tahoma" w:hAnsi="Tahoma" w:cs="Tahoma"/>
          <w:sz w:val="20"/>
          <w:szCs w:val="20"/>
        </w:rPr>
        <w:t xml:space="preserve"> that will include a GRM that ensures confidentiality. The plan will include the necessary measures for prevention and response. </w:t>
      </w:r>
    </w:p>
    <w:p w14:paraId="0CE07476" w14:textId="77777777" w:rsidR="003B6F7A" w:rsidRPr="004A4C03" w:rsidRDefault="003B6F7A" w:rsidP="004A4C03">
      <w:pPr>
        <w:autoSpaceDE w:val="0"/>
        <w:autoSpaceDN w:val="0"/>
        <w:adjustRightInd w:val="0"/>
        <w:spacing w:after="0"/>
        <w:jc w:val="both"/>
        <w:rPr>
          <w:rFonts w:ascii="Tahoma" w:hAnsi="Tahoma" w:cs="Tahoma"/>
          <w:b/>
          <w:iCs/>
          <w:sz w:val="20"/>
          <w:szCs w:val="20"/>
        </w:rPr>
      </w:pPr>
    </w:p>
    <w:p w14:paraId="19E09961" w14:textId="77777777" w:rsidR="003B6F7A" w:rsidRPr="004A4C03" w:rsidRDefault="003B6F7A" w:rsidP="004A4C03">
      <w:pPr>
        <w:autoSpaceDE w:val="0"/>
        <w:autoSpaceDN w:val="0"/>
        <w:adjustRightInd w:val="0"/>
        <w:spacing w:after="0"/>
        <w:jc w:val="both"/>
        <w:rPr>
          <w:rFonts w:ascii="Tahoma" w:hAnsi="Tahoma" w:cs="Tahoma"/>
          <w:b/>
          <w:iCs/>
          <w:sz w:val="20"/>
          <w:szCs w:val="20"/>
        </w:rPr>
      </w:pPr>
      <w:r w:rsidRPr="004A4C03">
        <w:rPr>
          <w:rFonts w:ascii="Tahoma" w:hAnsi="Tahoma" w:cs="Tahoma"/>
          <w:b/>
          <w:iCs/>
          <w:sz w:val="20"/>
          <w:szCs w:val="20"/>
        </w:rPr>
        <w:t>Key tasks will include</w:t>
      </w:r>
    </w:p>
    <w:p w14:paraId="5868CECA" w14:textId="77777777" w:rsidR="003B6F7A" w:rsidRPr="004A4C03" w:rsidRDefault="003B6F7A" w:rsidP="004A4C03">
      <w:pPr>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color w:val="000000"/>
          <w:sz w:val="20"/>
          <w:szCs w:val="20"/>
        </w:rPr>
        <w:t>C</w:t>
      </w:r>
      <w:r w:rsidRPr="004A4C03">
        <w:rPr>
          <w:rFonts w:ascii="Tahoma" w:hAnsi="Tahoma" w:cs="Tahoma"/>
          <w:sz w:val="20"/>
          <w:szCs w:val="20"/>
        </w:rPr>
        <w:t>ommunity engagement to create awareness on GBV risk/ issues</w:t>
      </w:r>
    </w:p>
    <w:p w14:paraId="47D21032" w14:textId="77777777" w:rsidR="003B6F7A" w:rsidRPr="004A4C03" w:rsidRDefault="003B6F7A"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Creating awareness to workers on the need to refrain from GBV incidences </w:t>
      </w:r>
    </w:p>
    <w:p w14:paraId="60C42ED2" w14:textId="77777777" w:rsidR="003B6F7A" w:rsidRPr="004A4C03" w:rsidRDefault="003B6F7A"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Mandatory awareness creation for workers on required lawful conduct in the community and legal consequences for failure to comply with laws</w:t>
      </w:r>
    </w:p>
    <w:p w14:paraId="61451444" w14:textId="77777777" w:rsidR="003B6F7A" w:rsidRPr="004A4C03" w:rsidRDefault="003B6F7A"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Mandatory signing and implementation of code of conduct for the workers </w:t>
      </w:r>
    </w:p>
    <w:p w14:paraId="322756B6" w14:textId="77777777" w:rsidR="003B6F7A" w:rsidRPr="004A4C03" w:rsidRDefault="003B6F7A"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color w:val="000000"/>
          <w:sz w:val="20"/>
          <w:szCs w:val="20"/>
        </w:rPr>
        <w:t>Creation of partnership or liaison with specialized actors in GBV who can respond appropriately in case of any incidence (provide contacts to community)</w:t>
      </w:r>
    </w:p>
    <w:p w14:paraId="2A364E13" w14:textId="50DEA41B" w:rsidR="003B6F7A" w:rsidRPr="004A4C03" w:rsidRDefault="003B6F7A"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Ensure a survivor </w:t>
      </w:r>
      <w:r w:rsidR="00B7000E" w:rsidRPr="004A4C03">
        <w:rPr>
          <w:rFonts w:ascii="Tahoma" w:hAnsi="Tahoma" w:cs="Tahoma"/>
          <w:sz w:val="20"/>
          <w:szCs w:val="20"/>
        </w:rPr>
        <w:t>cantered</w:t>
      </w:r>
      <w:r w:rsidRPr="004A4C03">
        <w:rPr>
          <w:rFonts w:ascii="Tahoma" w:hAnsi="Tahoma" w:cs="Tahoma"/>
          <w:sz w:val="20"/>
          <w:szCs w:val="20"/>
        </w:rPr>
        <w:t xml:space="preserve"> approach in responding to GBV incidences </w:t>
      </w:r>
      <w:r w:rsidR="00531031" w:rsidRPr="004A4C03">
        <w:rPr>
          <w:rFonts w:ascii="Tahoma" w:hAnsi="Tahoma" w:cs="Tahoma"/>
          <w:sz w:val="20"/>
          <w:szCs w:val="20"/>
        </w:rPr>
        <w:t>i.e.,</w:t>
      </w:r>
      <w:r w:rsidRPr="004A4C03">
        <w:rPr>
          <w:rFonts w:ascii="Tahoma" w:hAnsi="Tahoma" w:cs="Tahoma"/>
          <w:sz w:val="20"/>
          <w:szCs w:val="20"/>
        </w:rPr>
        <w:t xml:space="preserve"> decision to report lies with the survivor or the guardian in case of a minor. </w:t>
      </w:r>
    </w:p>
    <w:p w14:paraId="005DED19" w14:textId="77777777" w:rsidR="003B6F7A" w:rsidRPr="004A4C03" w:rsidRDefault="003B6F7A"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Contractor to provide established referral pathway including police station with a gender desk for handling GBV cases and also free toll numbers/hot lines for reporting GBV</w:t>
      </w:r>
    </w:p>
    <w:p w14:paraId="2E5D826B" w14:textId="77777777" w:rsidR="003B6F7A" w:rsidRPr="004A4C03" w:rsidRDefault="003B6F7A" w:rsidP="004A4C03">
      <w:pPr>
        <w:pStyle w:val="ListParagraph"/>
        <w:widowControl w:val="0"/>
        <w:numPr>
          <w:ilvl w:val="0"/>
          <w:numId w:val="9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contractor will also facilitate any survivor who decides to take legal action by referring them to the nearest established legal support facility that offers legal support to GBV survivors.</w:t>
      </w:r>
    </w:p>
    <w:p w14:paraId="54610E66" w14:textId="77777777" w:rsidR="003B6F7A" w:rsidRPr="004A4C03" w:rsidRDefault="003B6F7A" w:rsidP="004A4C03">
      <w:pPr>
        <w:pStyle w:val="ListParagraph"/>
        <w:widowControl w:val="0"/>
        <w:numPr>
          <w:ilvl w:val="0"/>
          <w:numId w:val="3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Ensure Confidential reporting and responding to GBV cases if reported;</w:t>
      </w:r>
    </w:p>
    <w:p w14:paraId="2A724AE1" w14:textId="77777777" w:rsidR="00681EF8" w:rsidRPr="004A4C03" w:rsidRDefault="00681EF8" w:rsidP="004A4C03">
      <w:pPr>
        <w:pStyle w:val="ListParagraph"/>
        <w:widowControl w:val="0"/>
        <w:numPr>
          <w:ilvl w:val="0"/>
          <w:numId w:val="3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Encourage reporting of all GBV incidences to the chief or the grievance redress committee members or community elders; and</w:t>
      </w:r>
    </w:p>
    <w:p w14:paraId="7DAF5BD2" w14:textId="77777777" w:rsidR="003B6F7A" w:rsidRPr="004A4C03" w:rsidRDefault="00681EF8" w:rsidP="004A4C03">
      <w:pPr>
        <w:pStyle w:val="ListParagraph"/>
        <w:widowControl w:val="0"/>
        <w:numPr>
          <w:ilvl w:val="0"/>
          <w:numId w:val="35"/>
        </w:numPr>
        <w:autoSpaceDE w:val="0"/>
        <w:autoSpaceDN w:val="0"/>
        <w:adjustRightInd w:val="0"/>
        <w:spacing w:after="0"/>
        <w:jc w:val="both"/>
        <w:rPr>
          <w:rFonts w:ascii="Tahoma" w:hAnsi="Tahoma" w:cs="Tahoma"/>
          <w:b/>
          <w:color w:val="000000"/>
          <w:sz w:val="20"/>
          <w:szCs w:val="20"/>
        </w:rPr>
      </w:pPr>
      <w:r w:rsidRPr="004A4C03">
        <w:rPr>
          <w:rFonts w:ascii="Tahoma" w:hAnsi="Tahoma" w:cs="Tahoma"/>
          <w:sz w:val="20"/>
          <w:szCs w:val="20"/>
        </w:rPr>
        <w:t>Ensure all complaints on GBV or harassment are reported directly through CREO - county renewable energy officer.</w:t>
      </w:r>
    </w:p>
    <w:p w14:paraId="4B628F6F" w14:textId="77777777" w:rsidR="003B6F7A" w:rsidRPr="004A4C03" w:rsidRDefault="003B6F7A" w:rsidP="004A4C03">
      <w:pPr>
        <w:pStyle w:val="Heading3"/>
        <w:rPr>
          <w:rFonts w:ascii="Tahoma" w:hAnsi="Tahoma" w:cs="Tahoma"/>
          <w:sz w:val="20"/>
          <w:szCs w:val="20"/>
        </w:rPr>
      </w:pPr>
      <w:bookmarkStart w:id="1866" w:name="_Toc103782334"/>
      <w:bookmarkStart w:id="1867" w:name="_Toc148524389"/>
      <w:r w:rsidRPr="004A4C03">
        <w:rPr>
          <w:rFonts w:ascii="Tahoma" w:hAnsi="Tahoma" w:cs="Tahoma"/>
          <w:sz w:val="20"/>
          <w:szCs w:val="20"/>
        </w:rPr>
        <w:t>Public Health Impacts –HIV</w:t>
      </w:r>
      <w:r w:rsidR="003C26B5" w:rsidRPr="004A4C03">
        <w:rPr>
          <w:rFonts w:ascii="Tahoma" w:hAnsi="Tahoma" w:cs="Tahoma"/>
          <w:sz w:val="20"/>
          <w:szCs w:val="20"/>
        </w:rPr>
        <w:t>/</w:t>
      </w:r>
      <w:r w:rsidRPr="004A4C03">
        <w:rPr>
          <w:rFonts w:ascii="Tahoma" w:hAnsi="Tahoma" w:cs="Tahoma"/>
          <w:sz w:val="20"/>
          <w:szCs w:val="20"/>
        </w:rPr>
        <w:t>AIDs</w:t>
      </w:r>
      <w:bookmarkEnd w:id="1866"/>
      <w:bookmarkEnd w:id="1867"/>
      <w:r w:rsidRPr="004A4C03">
        <w:rPr>
          <w:rFonts w:ascii="Tahoma" w:hAnsi="Tahoma" w:cs="Tahoma"/>
          <w:sz w:val="20"/>
          <w:szCs w:val="20"/>
        </w:rPr>
        <w:t xml:space="preserve"> </w:t>
      </w:r>
    </w:p>
    <w:p w14:paraId="1F2570D0" w14:textId="77777777" w:rsidR="006F78BD" w:rsidRPr="004A4C03" w:rsidRDefault="003B6F7A" w:rsidP="004A4C03">
      <w:pPr>
        <w:pStyle w:val="CM147"/>
        <w:spacing w:line="276" w:lineRule="auto"/>
        <w:jc w:val="both"/>
        <w:rPr>
          <w:rFonts w:ascii="Tahoma" w:hAnsi="Tahoma" w:cs="Tahoma"/>
          <w:sz w:val="20"/>
          <w:szCs w:val="20"/>
        </w:rPr>
      </w:pPr>
      <w:r w:rsidRPr="004A4C03">
        <w:rPr>
          <w:rFonts w:ascii="Tahoma" w:hAnsi="Tahoma" w:cs="Tahoma"/>
          <w:sz w:val="20"/>
          <w:szCs w:val="20"/>
        </w:rPr>
        <w:t xml:space="preserve">There is potential for </w:t>
      </w:r>
      <w:r w:rsidR="003C26B5" w:rsidRPr="004A4C03">
        <w:rPr>
          <w:rFonts w:ascii="Tahoma" w:hAnsi="Tahoma" w:cs="Tahoma"/>
          <w:sz w:val="20"/>
          <w:szCs w:val="20"/>
        </w:rPr>
        <w:t xml:space="preserve">HIV/AIDs </w:t>
      </w:r>
      <w:r w:rsidR="00881458" w:rsidRPr="004A4C03">
        <w:rPr>
          <w:rFonts w:ascii="Tahoma" w:hAnsi="Tahoma" w:cs="Tahoma"/>
          <w:sz w:val="20"/>
          <w:szCs w:val="20"/>
        </w:rPr>
        <w:t>risks during operation phase. Therefore</w:t>
      </w:r>
      <w:r w:rsidR="00531031" w:rsidRPr="004A4C03">
        <w:rPr>
          <w:rFonts w:ascii="Tahoma" w:hAnsi="Tahoma" w:cs="Tahoma"/>
          <w:sz w:val="20"/>
          <w:szCs w:val="20"/>
        </w:rPr>
        <w:t>,</w:t>
      </w:r>
      <w:r w:rsidR="00881458" w:rsidRPr="004A4C03">
        <w:rPr>
          <w:rFonts w:ascii="Tahoma" w:hAnsi="Tahoma" w:cs="Tahoma"/>
          <w:sz w:val="20"/>
          <w:szCs w:val="20"/>
        </w:rPr>
        <w:t xml:space="preserve"> the </w:t>
      </w:r>
      <w:r w:rsidR="00531031" w:rsidRPr="004A4C03">
        <w:rPr>
          <w:rFonts w:ascii="Tahoma" w:hAnsi="Tahoma" w:cs="Tahoma"/>
          <w:sz w:val="20"/>
          <w:szCs w:val="20"/>
        </w:rPr>
        <w:t>contractor</w:t>
      </w:r>
      <w:r w:rsidR="00881458" w:rsidRPr="004A4C03">
        <w:rPr>
          <w:rFonts w:ascii="Tahoma" w:hAnsi="Tahoma" w:cs="Tahoma"/>
          <w:sz w:val="20"/>
          <w:szCs w:val="20"/>
        </w:rPr>
        <w:t xml:space="preserve"> need to put measures to prevent the same. </w:t>
      </w:r>
      <w:r w:rsidR="006F78BD" w:rsidRPr="004A4C03">
        <w:rPr>
          <w:rFonts w:ascii="Tahoma" w:hAnsi="Tahoma" w:cs="Tahoma"/>
          <w:sz w:val="20"/>
          <w:szCs w:val="20"/>
        </w:rPr>
        <w:t>Based on the fact that the receptor sensitivity will be medium and the impact magnitude low, the impact significance will be Minor.</w:t>
      </w:r>
    </w:p>
    <w:p w14:paraId="7A65AD15" w14:textId="77777777" w:rsidR="003B6F7A" w:rsidRPr="004A4C03" w:rsidRDefault="003B6F7A" w:rsidP="004A4C03">
      <w:pPr>
        <w:spacing w:after="0"/>
        <w:jc w:val="both"/>
        <w:rPr>
          <w:rFonts w:ascii="Tahoma" w:hAnsi="Tahoma" w:cs="Tahoma"/>
          <w:b/>
          <w:sz w:val="20"/>
          <w:szCs w:val="20"/>
        </w:rPr>
      </w:pPr>
      <w:r w:rsidRPr="004A4C03">
        <w:rPr>
          <w:rFonts w:ascii="Tahoma" w:hAnsi="Tahoma" w:cs="Tahoma"/>
          <w:b/>
          <w:sz w:val="20"/>
          <w:szCs w:val="20"/>
        </w:rPr>
        <w:t>Mitigation Measures</w:t>
      </w:r>
    </w:p>
    <w:p w14:paraId="29ADF072" w14:textId="77777777" w:rsidR="00881458" w:rsidRPr="004A4C03" w:rsidRDefault="003B6F7A"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color w:val="000000"/>
          <w:sz w:val="20"/>
          <w:szCs w:val="20"/>
        </w:rPr>
        <w:t xml:space="preserve">Sensitize workers and the community on prevention and mitigation of HIV/AIDS and other sexually transmitted diseases, through </w:t>
      </w:r>
      <w:r w:rsidR="00881458" w:rsidRPr="004A4C03">
        <w:rPr>
          <w:rFonts w:ascii="Tahoma" w:hAnsi="Tahoma" w:cs="Tahoma"/>
          <w:color w:val="000000"/>
          <w:sz w:val="20"/>
          <w:szCs w:val="20"/>
        </w:rPr>
        <w:t>staff awareness and a</w:t>
      </w:r>
      <w:r w:rsidRPr="004A4C03">
        <w:rPr>
          <w:rFonts w:ascii="Tahoma" w:hAnsi="Tahoma" w:cs="Tahoma"/>
          <w:color w:val="000000"/>
          <w:sz w:val="20"/>
          <w:szCs w:val="20"/>
        </w:rPr>
        <w:t xml:space="preserve">wareness campaigns </w:t>
      </w:r>
      <w:r w:rsidR="00881458" w:rsidRPr="004A4C03">
        <w:rPr>
          <w:rFonts w:ascii="Tahoma" w:hAnsi="Tahoma" w:cs="Tahoma"/>
          <w:color w:val="000000"/>
          <w:sz w:val="20"/>
          <w:szCs w:val="20"/>
        </w:rPr>
        <w:t xml:space="preserve">for the </w:t>
      </w:r>
      <w:r w:rsidRPr="004A4C03">
        <w:rPr>
          <w:rFonts w:ascii="Tahoma" w:hAnsi="Tahoma" w:cs="Tahoma"/>
          <w:color w:val="000000"/>
          <w:sz w:val="20"/>
          <w:szCs w:val="20"/>
        </w:rPr>
        <w:t xml:space="preserve">community </w:t>
      </w:r>
    </w:p>
    <w:p w14:paraId="10EE1BF6" w14:textId="77777777" w:rsidR="00881458" w:rsidRPr="004A4C03" w:rsidRDefault="00881458"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contractor will provide public education/information about HIV/AIDS transmission and prevention measures. </w:t>
      </w:r>
    </w:p>
    <w:p w14:paraId="19B357FA" w14:textId="77777777" w:rsidR="003B6F7A" w:rsidRPr="004A4C03" w:rsidRDefault="003B6F7A"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Provision of condoms to workers </w:t>
      </w:r>
    </w:p>
    <w:p w14:paraId="1042E0B9" w14:textId="77777777" w:rsidR="003B6F7A" w:rsidRPr="004A4C03" w:rsidRDefault="003B6F7A" w:rsidP="004A4C03">
      <w:pPr>
        <w:numPr>
          <w:ilvl w:val="0"/>
          <w:numId w:val="97"/>
        </w:numPr>
        <w:autoSpaceDE w:val="0"/>
        <w:autoSpaceDN w:val="0"/>
        <w:adjustRightInd w:val="0"/>
        <w:spacing w:after="0"/>
        <w:jc w:val="both"/>
        <w:rPr>
          <w:rFonts w:ascii="Tahoma" w:hAnsi="Tahoma" w:cs="Tahoma"/>
          <w:b/>
          <w:color w:val="000000"/>
          <w:sz w:val="20"/>
          <w:szCs w:val="20"/>
        </w:rPr>
      </w:pPr>
      <w:r w:rsidRPr="004A4C03">
        <w:rPr>
          <w:rFonts w:ascii="Tahoma" w:hAnsi="Tahoma" w:cs="Tahoma"/>
          <w:sz w:val="20"/>
          <w:szCs w:val="20"/>
        </w:rPr>
        <w:t>Allowing migrant workers time to be with their families</w:t>
      </w:r>
    </w:p>
    <w:p w14:paraId="70B3D6F2" w14:textId="77777777" w:rsidR="003B6F7A" w:rsidRPr="004A4C03" w:rsidRDefault="003B6F7A" w:rsidP="004A4C03">
      <w:pPr>
        <w:pStyle w:val="Heading3"/>
        <w:rPr>
          <w:rFonts w:ascii="Tahoma" w:hAnsi="Tahoma" w:cs="Tahoma"/>
          <w:sz w:val="20"/>
          <w:szCs w:val="20"/>
        </w:rPr>
      </w:pPr>
      <w:r w:rsidRPr="004A4C03">
        <w:rPr>
          <w:rFonts w:ascii="Tahoma" w:hAnsi="Tahoma" w:cs="Tahoma"/>
          <w:sz w:val="20"/>
          <w:szCs w:val="20"/>
        </w:rPr>
        <w:t xml:space="preserve"> </w:t>
      </w:r>
      <w:bookmarkStart w:id="1868" w:name="_Toc103782335"/>
      <w:bookmarkStart w:id="1869" w:name="_Toc148524390"/>
      <w:r w:rsidRPr="004A4C03">
        <w:rPr>
          <w:rFonts w:ascii="Tahoma" w:hAnsi="Tahoma" w:cs="Tahoma"/>
          <w:sz w:val="20"/>
          <w:szCs w:val="20"/>
        </w:rPr>
        <w:t>Public health Impacts -Covid 19 disease</w:t>
      </w:r>
      <w:bookmarkEnd w:id="1868"/>
      <w:bookmarkEnd w:id="1869"/>
      <w:r w:rsidRPr="004A4C03">
        <w:rPr>
          <w:rFonts w:ascii="Tahoma" w:hAnsi="Tahoma" w:cs="Tahoma"/>
          <w:sz w:val="20"/>
          <w:szCs w:val="20"/>
        </w:rPr>
        <w:t xml:space="preserve"> </w:t>
      </w:r>
    </w:p>
    <w:p w14:paraId="3E49F587" w14:textId="77777777" w:rsidR="003B6F7A" w:rsidRPr="004A4C03" w:rsidRDefault="003B6F7A" w:rsidP="004A4C03">
      <w:pPr>
        <w:tabs>
          <w:tab w:val="left" w:pos="2051"/>
        </w:tabs>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It is likely that the project will be implemented during the Covid 19 pandemic and so preventive measures must be put in place to prevent the disease from spreading. </w:t>
      </w:r>
      <w:r w:rsidR="006F78BD" w:rsidRPr="004A4C03">
        <w:rPr>
          <w:rFonts w:ascii="Tahoma" w:hAnsi="Tahoma" w:cs="Tahoma"/>
          <w:sz w:val="20"/>
          <w:szCs w:val="20"/>
        </w:rPr>
        <w:t>The receptor sensitivity will be medium and the impact magnitude low, therefore, the impact significance will be Minor.</w:t>
      </w:r>
    </w:p>
    <w:p w14:paraId="365D205F" w14:textId="77777777" w:rsidR="002A2301" w:rsidRPr="004A4C03" w:rsidRDefault="002A2301" w:rsidP="004A4C03">
      <w:pPr>
        <w:tabs>
          <w:tab w:val="left" w:pos="2051"/>
        </w:tabs>
        <w:autoSpaceDE w:val="0"/>
        <w:autoSpaceDN w:val="0"/>
        <w:adjustRightInd w:val="0"/>
        <w:spacing w:after="0"/>
        <w:jc w:val="both"/>
        <w:rPr>
          <w:rFonts w:ascii="Tahoma" w:hAnsi="Tahoma" w:cs="Tahoma"/>
          <w:b/>
          <w:sz w:val="20"/>
          <w:szCs w:val="20"/>
        </w:rPr>
      </w:pPr>
    </w:p>
    <w:p w14:paraId="2DAFBEAB" w14:textId="77777777" w:rsidR="003B6F7A" w:rsidRPr="004A4C03" w:rsidRDefault="003B6F7A" w:rsidP="004A4C03">
      <w:pPr>
        <w:tabs>
          <w:tab w:val="left" w:pos="2051"/>
        </w:tabs>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Mitigatio</w:t>
      </w:r>
      <w:r w:rsidR="00D35377" w:rsidRPr="004A4C03">
        <w:rPr>
          <w:rFonts w:ascii="Tahoma" w:hAnsi="Tahoma" w:cs="Tahoma"/>
          <w:b/>
          <w:sz w:val="20"/>
          <w:szCs w:val="20"/>
        </w:rPr>
        <w:t xml:space="preserve">n Measures </w:t>
      </w:r>
    </w:p>
    <w:p w14:paraId="4A327E03" w14:textId="77777777" w:rsidR="003B6F7A" w:rsidRPr="004A4C03" w:rsidRDefault="003B6F7A"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Social distance must be observed </w:t>
      </w:r>
    </w:p>
    <w:p w14:paraId="0E191568" w14:textId="77777777" w:rsidR="00881458" w:rsidRPr="004A4C03" w:rsidRDefault="003B6F7A"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Provision of hand wash facilities before access </w:t>
      </w:r>
    </w:p>
    <w:p w14:paraId="7356E1DD" w14:textId="77777777" w:rsidR="003B6F7A" w:rsidRPr="004A4C03" w:rsidRDefault="00375B09"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Provide thermal guards for t</w:t>
      </w:r>
      <w:r w:rsidR="003B6F7A" w:rsidRPr="004A4C03">
        <w:rPr>
          <w:rFonts w:ascii="Tahoma" w:hAnsi="Tahoma" w:cs="Tahoma"/>
          <w:sz w:val="20"/>
          <w:szCs w:val="20"/>
        </w:rPr>
        <w:t>emperature check</w:t>
      </w:r>
      <w:r w:rsidRPr="004A4C03">
        <w:rPr>
          <w:rFonts w:ascii="Tahoma" w:hAnsi="Tahoma" w:cs="Tahoma"/>
          <w:sz w:val="20"/>
          <w:szCs w:val="20"/>
        </w:rPr>
        <w:t xml:space="preserve"> and monitoring for </w:t>
      </w:r>
      <w:r w:rsidR="003B6F7A" w:rsidRPr="004A4C03">
        <w:rPr>
          <w:rFonts w:ascii="Tahoma" w:hAnsi="Tahoma" w:cs="Tahoma"/>
          <w:sz w:val="20"/>
          <w:szCs w:val="20"/>
        </w:rPr>
        <w:t xml:space="preserve">workers and any other person coming to site </w:t>
      </w:r>
    </w:p>
    <w:p w14:paraId="6723C621" w14:textId="77777777" w:rsidR="003B6F7A" w:rsidRPr="004A4C03" w:rsidRDefault="002A2301"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Enforce</w:t>
      </w:r>
      <w:r w:rsidR="003B6F7A" w:rsidRPr="004A4C03">
        <w:rPr>
          <w:rFonts w:ascii="Tahoma" w:hAnsi="Tahoma" w:cs="Tahoma"/>
          <w:sz w:val="20"/>
          <w:szCs w:val="20"/>
        </w:rPr>
        <w:t xml:space="preserve"> wearing of masks </w:t>
      </w:r>
    </w:p>
    <w:p w14:paraId="6274E117" w14:textId="77777777" w:rsidR="003B6F7A" w:rsidRPr="004A4C03" w:rsidRDefault="003B6F7A"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Make provision for testing and treating especially of workers </w:t>
      </w:r>
    </w:p>
    <w:p w14:paraId="38EC07EC" w14:textId="77777777" w:rsidR="00375B09" w:rsidRPr="004A4C03" w:rsidRDefault="00375B09"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Display Ministry of Health </w:t>
      </w:r>
      <w:r w:rsidR="00531031" w:rsidRPr="004A4C03">
        <w:rPr>
          <w:rFonts w:ascii="Tahoma" w:hAnsi="Tahoma" w:cs="Tahoma"/>
          <w:sz w:val="20"/>
          <w:szCs w:val="20"/>
        </w:rPr>
        <w:t>guidelines</w:t>
      </w:r>
      <w:r w:rsidRPr="004A4C03">
        <w:rPr>
          <w:rFonts w:ascii="Tahoma" w:hAnsi="Tahoma" w:cs="Tahoma"/>
          <w:sz w:val="20"/>
          <w:szCs w:val="20"/>
        </w:rPr>
        <w:t xml:space="preserve"> on COVID 19 at strategic points and ensure adherence </w:t>
      </w:r>
    </w:p>
    <w:p w14:paraId="51F8B709" w14:textId="77777777" w:rsidR="00375B09" w:rsidRPr="004A4C03" w:rsidRDefault="00375B09"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Create awareness on COVID 19 preventive measures </w:t>
      </w:r>
    </w:p>
    <w:p w14:paraId="4D92A6FD" w14:textId="77777777" w:rsidR="003B6F7A" w:rsidRPr="004A4C03" w:rsidRDefault="003B6F7A" w:rsidP="004A4C03">
      <w:pPr>
        <w:numPr>
          <w:ilvl w:val="0"/>
          <w:numId w:val="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Provision of contact numbers for the nearest health facility for testing and treatment </w:t>
      </w:r>
    </w:p>
    <w:p w14:paraId="0E1D2622" w14:textId="77777777" w:rsidR="000F7E77" w:rsidRPr="004A4C03" w:rsidRDefault="003B6F7A" w:rsidP="004A4C03">
      <w:pPr>
        <w:numPr>
          <w:ilvl w:val="0"/>
          <w:numId w:val="97"/>
        </w:numPr>
        <w:autoSpaceDE w:val="0"/>
        <w:autoSpaceDN w:val="0"/>
        <w:adjustRightInd w:val="0"/>
        <w:spacing w:after="0"/>
        <w:jc w:val="both"/>
        <w:rPr>
          <w:rFonts w:ascii="Tahoma" w:hAnsi="Tahoma" w:cs="Tahoma"/>
          <w:b/>
          <w:sz w:val="20"/>
          <w:szCs w:val="20"/>
        </w:rPr>
      </w:pPr>
      <w:r w:rsidRPr="004A4C03">
        <w:rPr>
          <w:rFonts w:ascii="Tahoma" w:hAnsi="Tahoma" w:cs="Tahoma"/>
          <w:sz w:val="20"/>
          <w:szCs w:val="20"/>
        </w:rPr>
        <w:t xml:space="preserve">Adhering to any other measures from the ministry of health which may be issued from time to time </w:t>
      </w:r>
    </w:p>
    <w:p w14:paraId="0F4CA140" w14:textId="77777777" w:rsidR="0031035A" w:rsidRPr="004A4C03" w:rsidRDefault="000F7E77" w:rsidP="004A4C03">
      <w:pPr>
        <w:pStyle w:val="Heading3"/>
        <w:rPr>
          <w:rFonts w:ascii="Tahoma" w:hAnsi="Tahoma" w:cs="Tahoma"/>
          <w:sz w:val="20"/>
          <w:szCs w:val="20"/>
        </w:rPr>
      </w:pPr>
      <w:bookmarkStart w:id="1870" w:name="_Toc103782336"/>
      <w:bookmarkStart w:id="1871" w:name="_Toc148524391"/>
      <w:r w:rsidRPr="004A4C03">
        <w:rPr>
          <w:rFonts w:ascii="Tahoma" w:hAnsi="Tahoma" w:cs="Tahoma"/>
          <w:sz w:val="20"/>
          <w:szCs w:val="20"/>
        </w:rPr>
        <w:t>Dust emissions</w:t>
      </w:r>
      <w:bookmarkEnd w:id="1870"/>
      <w:bookmarkEnd w:id="1871"/>
      <w:r w:rsidRPr="004A4C03">
        <w:rPr>
          <w:rFonts w:ascii="Tahoma" w:hAnsi="Tahoma" w:cs="Tahoma"/>
          <w:sz w:val="20"/>
          <w:szCs w:val="20"/>
        </w:rPr>
        <w:t xml:space="preserve"> </w:t>
      </w:r>
    </w:p>
    <w:p w14:paraId="09D2BEE3" w14:textId="77777777" w:rsidR="000F7E77" w:rsidRPr="004A4C03" w:rsidRDefault="00311C64"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During </w:t>
      </w:r>
      <w:r w:rsidR="003F5EEF" w:rsidRPr="004A4C03">
        <w:rPr>
          <w:rFonts w:ascii="Tahoma" w:hAnsi="Tahoma" w:cs="Tahoma"/>
          <w:color w:val="000000"/>
          <w:sz w:val="20"/>
          <w:szCs w:val="20"/>
        </w:rPr>
        <w:t>operation phase</w:t>
      </w:r>
      <w:r w:rsidRPr="004A4C03">
        <w:rPr>
          <w:rFonts w:ascii="Tahoma" w:hAnsi="Tahoma" w:cs="Tahoma"/>
          <w:color w:val="000000"/>
          <w:sz w:val="20"/>
          <w:szCs w:val="20"/>
        </w:rPr>
        <w:t xml:space="preserve"> not much dust will be generated from the facility but wind and dust storms are </w:t>
      </w:r>
      <w:r w:rsidR="00531031" w:rsidRPr="004A4C03">
        <w:rPr>
          <w:rFonts w:ascii="Tahoma" w:hAnsi="Tahoma" w:cs="Tahoma"/>
          <w:color w:val="000000"/>
          <w:sz w:val="20"/>
          <w:szCs w:val="20"/>
        </w:rPr>
        <w:t>potential</w:t>
      </w:r>
      <w:r w:rsidRPr="004A4C03">
        <w:rPr>
          <w:rFonts w:ascii="Tahoma" w:hAnsi="Tahoma" w:cs="Tahoma"/>
          <w:color w:val="000000"/>
          <w:sz w:val="20"/>
          <w:szCs w:val="20"/>
        </w:rPr>
        <w:t xml:space="preserve"> impacts. </w:t>
      </w:r>
      <w:r w:rsidR="006F78BD" w:rsidRPr="004A4C03">
        <w:rPr>
          <w:rFonts w:ascii="Tahoma" w:hAnsi="Tahoma" w:cs="Tahoma"/>
          <w:color w:val="000000"/>
          <w:sz w:val="20"/>
          <w:szCs w:val="20"/>
        </w:rPr>
        <w:t xml:space="preserve">This impact will </w:t>
      </w:r>
      <w:r w:rsidR="00D5142E" w:rsidRPr="004A4C03">
        <w:rPr>
          <w:rFonts w:ascii="Tahoma" w:hAnsi="Tahoma" w:cs="Tahoma"/>
          <w:color w:val="000000"/>
          <w:sz w:val="20"/>
          <w:szCs w:val="20"/>
        </w:rPr>
        <w:t xml:space="preserve">be </w:t>
      </w:r>
      <w:r w:rsidR="00080B2C" w:rsidRPr="004A4C03">
        <w:rPr>
          <w:rFonts w:ascii="Tahoma" w:hAnsi="Tahoma" w:cs="Tahoma"/>
          <w:color w:val="000000"/>
          <w:sz w:val="20"/>
          <w:szCs w:val="20"/>
        </w:rPr>
        <w:t>negligible</w:t>
      </w:r>
      <w:r w:rsidR="006F78BD" w:rsidRPr="004A4C03">
        <w:rPr>
          <w:rFonts w:ascii="Tahoma" w:hAnsi="Tahoma" w:cs="Tahoma"/>
          <w:color w:val="000000"/>
          <w:sz w:val="20"/>
          <w:szCs w:val="20"/>
        </w:rPr>
        <w:t xml:space="preserve"> because there will be no activities on site that will have the potential to generate dust.</w:t>
      </w:r>
    </w:p>
    <w:p w14:paraId="74F1CB80" w14:textId="77777777" w:rsidR="000F7E77" w:rsidRPr="004A4C03" w:rsidRDefault="000F7E77" w:rsidP="004A4C03">
      <w:pPr>
        <w:autoSpaceDE w:val="0"/>
        <w:autoSpaceDN w:val="0"/>
        <w:adjustRightInd w:val="0"/>
        <w:spacing w:after="0"/>
        <w:jc w:val="both"/>
        <w:rPr>
          <w:rFonts w:ascii="Tahoma" w:hAnsi="Tahoma" w:cs="Tahoma"/>
          <w:b/>
          <w:sz w:val="20"/>
          <w:szCs w:val="20"/>
        </w:rPr>
      </w:pPr>
    </w:p>
    <w:p w14:paraId="7B18E0D0" w14:textId="77777777" w:rsidR="000F7E77" w:rsidRPr="004A4C03" w:rsidRDefault="000F7E77"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 xml:space="preserve">Mitigation </w:t>
      </w:r>
      <w:r w:rsidR="00D35377" w:rsidRPr="004A4C03">
        <w:rPr>
          <w:rFonts w:ascii="Tahoma" w:hAnsi="Tahoma" w:cs="Tahoma"/>
          <w:b/>
          <w:sz w:val="20"/>
          <w:szCs w:val="20"/>
        </w:rPr>
        <w:t xml:space="preserve">Measures </w:t>
      </w:r>
    </w:p>
    <w:p w14:paraId="04757A63" w14:textId="77777777" w:rsidR="000F7E77" w:rsidRPr="004A4C03" w:rsidRDefault="00311C64" w:rsidP="004A4C03">
      <w:pPr>
        <w:pStyle w:val="ListParagraph"/>
        <w:numPr>
          <w:ilvl w:val="0"/>
          <w:numId w:val="75"/>
        </w:numPr>
        <w:autoSpaceDE w:val="0"/>
        <w:autoSpaceDN w:val="0"/>
        <w:adjustRightInd w:val="0"/>
        <w:spacing w:after="0"/>
        <w:jc w:val="both"/>
        <w:rPr>
          <w:rFonts w:ascii="Tahoma" w:hAnsi="Tahoma" w:cs="Tahoma"/>
          <w:b/>
          <w:sz w:val="20"/>
          <w:szCs w:val="20"/>
        </w:rPr>
      </w:pPr>
      <w:r w:rsidRPr="004A4C03">
        <w:rPr>
          <w:rFonts w:ascii="Tahoma" w:hAnsi="Tahoma" w:cs="Tahoma"/>
          <w:iCs/>
          <w:sz w:val="20"/>
          <w:szCs w:val="20"/>
        </w:rPr>
        <w:t>Trees can be planted around</w:t>
      </w:r>
      <w:r w:rsidR="000F7E77" w:rsidRPr="004A4C03">
        <w:rPr>
          <w:rFonts w:ascii="Tahoma" w:hAnsi="Tahoma" w:cs="Tahoma"/>
          <w:iCs/>
          <w:sz w:val="20"/>
          <w:szCs w:val="20"/>
        </w:rPr>
        <w:t xml:space="preserve"> the plant</w:t>
      </w:r>
      <w:r w:rsidRPr="004A4C03">
        <w:rPr>
          <w:rFonts w:ascii="Tahoma" w:hAnsi="Tahoma" w:cs="Tahoma"/>
          <w:iCs/>
          <w:sz w:val="20"/>
          <w:szCs w:val="20"/>
        </w:rPr>
        <w:t>/facility</w:t>
      </w:r>
      <w:r w:rsidR="000F7E77" w:rsidRPr="004A4C03">
        <w:rPr>
          <w:rFonts w:ascii="Tahoma" w:hAnsi="Tahoma" w:cs="Tahoma"/>
          <w:iCs/>
          <w:sz w:val="20"/>
          <w:szCs w:val="20"/>
        </w:rPr>
        <w:t xml:space="preserve"> provided they do not cast shadows to the solar panels to act as wind breakers and hence decrease dust pollution</w:t>
      </w:r>
    </w:p>
    <w:p w14:paraId="29E4CDF5" w14:textId="77777777" w:rsidR="00C71A64" w:rsidRPr="004A4C03" w:rsidRDefault="00C71A64" w:rsidP="004A4C03">
      <w:pPr>
        <w:pStyle w:val="ListParagraph"/>
        <w:numPr>
          <w:ilvl w:val="0"/>
          <w:numId w:val="7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Ensure planting of grass around and </w:t>
      </w:r>
      <w:r w:rsidR="00531031" w:rsidRPr="004A4C03">
        <w:rPr>
          <w:rFonts w:ascii="Tahoma" w:hAnsi="Tahoma" w:cs="Tahoma"/>
          <w:sz w:val="20"/>
          <w:szCs w:val="20"/>
        </w:rPr>
        <w:t>within</w:t>
      </w:r>
      <w:r w:rsidRPr="004A4C03">
        <w:rPr>
          <w:rFonts w:ascii="Tahoma" w:hAnsi="Tahoma" w:cs="Tahoma"/>
          <w:sz w:val="20"/>
          <w:szCs w:val="20"/>
        </w:rPr>
        <w:t xml:space="preserve"> </w:t>
      </w:r>
      <w:r w:rsidR="00531031" w:rsidRPr="004A4C03">
        <w:rPr>
          <w:rFonts w:ascii="Tahoma" w:hAnsi="Tahoma" w:cs="Tahoma"/>
          <w:sz w:val="20"/>
          <w:szCs w:val="20"/>
        </w:rPr>
        <w:t>the</w:t>
      </w:r>
      <w:r w:rsidRPr="004A4C03">
        <w:rPr>
          <w:rFonts w:ascii="Tahoma" w:hAnsi="Tahoma" w:cs="Tahoma"/>
          <w:sz w:val="20"/>
          <w:szCs w:val="20"/>
        </w:rPr>
        <w:t xml:space="preserve"> facility compound</w:t>
      </w:r>
    </w:p>
    <w:p w14:paraId="49BDE700" w14:textId="77777777" w:rsidR="000F7E77" w:rsidRPr="004A4C03" w:rsidRDefault="000F7E77" w:rsidP="004A4C03">
      <w:pPr>
        <w:pStyle w:val="Heading3"/>
        <w:rPr>
          <w:rFonts w:ascii="Tahoma" w:hAnsi="Tahoma" w:cs="Tahoma"/>
          <w:sz w:val="20"/>
          <w:szCs w:val="20"/>
        </w:rPr>
      </w:pPr>
      <w:bookmarkStart w:id="1872" w:name="_Toc103782337"/>
      <w:bookmarkStart w:id="1873" w:name="_Toc148524392"/>
      <w:r w:rsidRPr="004A4C03">
        <w:rPr>
          <w:rFonts w:ascii="Tahoma" w:hAnsi="Tahoma" w:cs="Tahoma"/>
          <w:sz w:val="20"/>
          <w:szCs w:val="20"/>
        </w:rPr>
        <w:t>Vehicle exhaust emissions</w:t>
      </w:r>
      <w:bookmarkEnd w:id="1872"/>
      <w:bookmarkEnd w:id="1873"/>
    </w:p>
    <w:p w14:paraId="1553D148" w14:textId="77777777" w:rsidR="000F7E77" w:rsidRPr="004A4C03" w:rsidRDefault="000F7E77" w:rsidP="004A4C03">
      <w:pPr>
        <w:jc w:val="both"/>
        <w:rPr>
          <w:rFonts w:ascii="Tahoma" w:hAnsi="Tahoma" w:cs="Tahoma"/>
          <w:color w:val="000000"/>
          <w:sz w:val="20"/>
          <w:szCs w:val="20"/>
        </w:rPr>
      </w:pPr>
      <w:r w:rsidRPr="004A4C03">
        <w:rPr>
          <w:rFonts w:ascii="Tahoma" w:hAnsi="Tahoma" w:cs="Tahoma"/>
          <w:color w:val="000000"/>
          <w:sz w:val="20"/>
          <w:szCs w:val="20"/>
        </w:rPr>
        <w:t xml:space="preserve">Exhaust emissions are likely to be generated by the </w:t>
      </w:r>
      <w:r w:rsidR="00C71A64" w:rsidRPr="004A4C03">
        <w:rPr>
          <w:rFonts w:ascii="Tahoma" w:hAnsi="Tahoma" w:cs="Tahoma"/>
          <w:color w:val="000000"/>
          <w:sz w:val="20"/>
          <w:szCs w:val="20"/>
        </w:rPr>
        <w:t>vehicles coming to the facility though on a low risk.</w:t>
      </w:r>
      <w:r w:rsidR="00534C99" w:rsidRPr="004A4C03">
        <w:rPr>
          <w:rFonts w:ascii="Tahoma" w:hAnsi="Tahoma" w:cs="Tahoma"/>
          <w:color w:val="000000"/>
          <w:sz w:val="20"/>
          <w:szCs w:val="20"/>
        </w:rPr>
        <w:t xml:space="preserve"> Due to the low magnitude of the impact and the low sensitivity, the significance will be minor.</w:t>
      </w:r>
      <w:r w:rsidR="00C71A64" w:rsidRPr="004A4C03">
        <w:rPr>
          <w:rFonts w:ascii="Tahoma" w:hAnsi="Tahoma" w:cs="Tahoma"/>
          <w:color w:val="000000"/>
          <w:sz w:val="20"/>
          <w:szCs w:val="20"/>
        </w:rPr>
        <w:t xml:space="preserve"> </w:t>
      </w:r>
    </w:p>
    <w:p w14:paraId="4B90684F" w14:textId="77777777" w:rsidR="000F7E77" w:rsidRPr="004A4C03" w:rsidRDefault="000F7E77" w:rsidP="004A4C03">
      <w:pPr>
        <w:autoSpaceDE w:val="0"/>
        <w:autoSpaceDN w:val="0"/>
        <w:adjustRightInd w:val="0"/>
        <w:spacing w:after="0"/>
        <w:jc w:val="both"/>
        <w:rPr>
          <w:rFonts w:ascii="Tahoma" w:hAnsi="Tahoma" w:cs="Tahoma"/>
          <w:sz w:val="20"/>
          <w:szCs w:val="20"/>
        </w:rPr>
      </w:pPr>
      <w:r w:rsidRPr="004A4C03">
        <w:rPr>
          <w:rFonts w:ascii="Tahoma" w:hAnsi="Tahoma" w:cs="Tahoma"/>
          <w:b/>
          <w:sz w:val="20"/>
          <w:szCs w:val="20"/>
        </w:rPr>
        <w:t>Mitigation Measures</w:t>
      </w:r>
    </w:p>
    <w:p w14:paraId="7DFE7E87" w14:textId="77777777" w:rsidR="000F7E77" w:rsidRPr="004A4C03" w:rsidRDefault="000F7E77" w:rsidP="004A4C03">
      <w:pPr>
        <w:pStyle w:val="ListParagraph"/>
        <w:numPr>
          <w:ilvl w:val="0"/>
          <w:numId w:val="76"/>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 xml:space="preserve">Drivers of </w:t>
      </w:r>
      <w:r w:rsidR="00534C99" w:rsidRPr="004A4C03">
        <w:rPr>
          <w:rFonts w:ascii="Tahoma" w:hAnsi="Tahoma" w:cs="Tahoma"/>
          <w:iCs/>
          <w:sz w:val="20"/>
          <w:szCs w:val="20"/>
        </w:rPr>
        <w:t xml:space="preserve">the </w:t>
      </w:r>
      <w:r w:rsidRPr="004A4C03">
        <w:rPr>
          <w:rFonts w:ascii="Tahoma" w:hAnsi="Tahoma" w:cs="Tahoma"/>
          <w:iCs/>
          <w:sz w:val="20"/>
          <w:szCs w:val="20"/>
        </w:rPr>
        <w:t>vehicles must be sensitized so that they do not leave vehicles idling so that exhaust emissions are lowered.</w:t>
      </w:r>
    </w:p>
    <w:p w14:paraId="27490D76" w14:textId="77777777" w:rsidR="00D35377" w:rsidRPr="004A4C03" w:rsidRDefault="00AA53C3" w:rsidP="004A4C03">
      <w:pPr>
        <w:pStyle w:val="ListParagraph"/>
        <w:numPr>
          <w:ilvl w:val="0"/>
          <w:numId w:val="76"/>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Company vehicles should be well maintained</w:t>
      </w:r>
    </w:p>
    <w:p w14:paraId="38962AA1" w14:textId="77777777" w:rsidR="00AA53C3" w:rsidRPr="004A4C03" w:rsidRDefault="00AA53C3" w:rsidP="004A4C03">
      <w:pPr>
        <w:pStyle w:val="ListParagraph"/>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 xml:space="preserve"> </w:t>
      </w:r>
    </w:p>
    <w:p w14:paraId="73EE3641" w14:textId="77777777" w:rsidR="00722BE5" w:rsidRPr="004A4C03" w:rsidRDefault="00722BE5" w:rsidP="004A4C03">
      <w:pPr>
        <w:pStyle w:val="Heading2"/>
        <w:rPr>
          <w:rFonts w:ascii="Tahoma" w:hAnsi="Tahoma" w:cs="Tahoma"/>
          <w:sz w:val="20"/>
          <w:szCs w:val="20"/>
        </w:rPr>
      </w:pPr>
      <w:bookmarkStart w:id="1874" w:name="_Toc92879125"/>
      <w:bookmarkStart w:id="1875" w:name="_Toc92879329"/>
      <w:bookmarkStart w:id="1876" w:name="_Toc92902450"/>
      <w:bookmarkStart w:id="1877" w:name="_Toc103782338"/>
      <w:bookmarkStart w:id="1878" w:name="_Toc148524393"/>
      <w:r w:rsidRPr="004A4C03">
        <w:rPr>
          <w:rFonts w:ascii="Tahoma" w:hAnsi="Tahoma" w:cs="Tahoma"/>
          <w:sz w:val="20"/>
          <w:szCs w:val="20"/>
        </w:rPr>
        <w:t>Negative impacts during decommissioning phase</w:t>
      </w:r>
      <w:bookmarkEnd w:id="1874"/>
      <w:bookmarkEnd w:id="1875"/>
      <w:bookmarkEnd w:id="1876"/>
      <w:bookmarkEnd w:id="1877"/>
      <w:bookmarkEnd w:id="1878"/>
    </w:p>
    <w:p w14:paraId="14A45EAA" w14:textId="77777777" w:rsidR="009A45F1" w:rsidRPr="004A4C03" w:rsidRDefault="009A45F1"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Preparation for </w:t>
      </w:r>
      <w:r w:rsidR="00531031" w:rsidRPr="004A4C03">
        <w:rPr>
          <w:rFonts w:ascii="Tahoma" w:hAnsi="Tahoma" w:cs="Tahoma"/>
          <w:b/>
          <w:color w:val="000000"/>
          <w:sz w:val="20"/>
          <w:szCs w:val="20"/>
        </w:rPr>
        <w:t>decommissioning</w:t>
      </w:r>
    </w:p>
    <w:p w14:paraId="00D06DC3" w14:textId="77777777" w:rsidR="004A7C86" w:rsidRPr="004A4C03" w:rsidRDefault="002A2301"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solar power plan</w:t>
      </w:r>
      <w:r w:rsidR="009A45F1" w:rsidRPr="004A4C03">
        <w:rPr>
          <w:rFonts w:ascii="Tahoma" w:hAnsi="Tahoma" w:cs="Tahoma"/>
          <w:color w:val="000000"/>
          <w:sz w:val="20"/>
          <w:szCs w:val="20"/>
        </w:rPr>
        <w:t>t</w:t>
      </w:r>
      <w:r w:rsidRPr="004A4C03">
        <w:rPr>
          <w:rFonts w:ascii="Tahoma" w:hAnsi="Tahoma" w:cs="Tahoma"/>
          <w:color w:val="000000"/>
          <w:sz w:val="20"/>
          <w:szCs w:val="20"/>
        </w:rPr>
        <w:t xml:space="preserve"> may be decommissioned due to various reasons and there </w:t>
      </w:r>
      <w:r w:rsidR="004A7C86" w:rsidRPr="004A4C03">
        <w:rPr>
          <w:rFonts w:ascii="Tahoma" w:hAnsi="Tahoma" w:cs="Tahoma"/>
          <w:color w:val="000000"/>
          <w:sz w:val="20"/>
          <w:szCs w:val="20"/>
        </w:rPr>
        <w:t>are impacts</w:t>
      </w:r>
      <w:r w:rsidRPr="004A4C03">
        <w:rPr>
          <w:rFonts w:ascii="Tahoma" w:hAnsi="Tahoma" w:cs="Tahoma"/>
          <w:color w:val="000000"/>
          <w:sz w:val="20"/>
          <w:szCs w:val="20"/>
        </w:rPr>
        <w:t xml:space="preserve"> that will need to be mitigated. </w:t>
      </w:r>
      <w:r w:rsidR="004A7C86" w:rsidRPr="004A4C03">
        <w:rPr>
          <w:rFonts w:ascii="Tahoma" w:hAnsi="Tahoma" w:cs="Tahoma"/>
          <w:color w:val="000000"/>
          <w:sz w:val="20"/>
          <w:szCs w:val="20"/>
        </w:rPr>
        <w:t>Once the KPLC makes the decision for decommissioning the following wil</w:t>
      </w:r>
      <w:r w:rsidR="009A45F1" w:rsidRPr="004A4C03">
        <w:rPr>
          <w:rFonts w:ascii="Tahoma" w:hAnsi="Tahoma" w:cs="Tahoma"/>
          <w:color w:val="000000"/>
          <w:sz w:val="20"/>
          <w:szCs w:val="20"/>
        </w:rPr>
        <w:t>l</w:t>
      </w:r>
      <w:r w:rsidR="004A7C86" w:rsidRPr="004A4C03">
        <w:rPr>
          <w:rFonts w:ascii="Tahoma" w:hAnsi="Tahoma" w:cs="Tahoma"/>
          <w:color w:val="000000"/>
          <w:sz w:val="20"/>
          <w:szCs w:val="20"/>
        </w:rPr>
        <w:t xml:space="preserve"> be </w:t>
      </w:r>
      <w:r w:rsidR="009A45F1" w:rsidRPr="004A4C03">
        <w:rPr>
          <w:rFonts w:ascii="Tahoma" w:hAnsi="Tahoma" w:cs="Tahoma"/>
          <w:color w:val="000000"/>
          <w:sz w:val="20"/>
          <w:szCs w:val="20"/>
        </w:rPr>
        <w:t>required;</w:t>
      </w:r>
    </w:p>
    <w:p w14:paraId="570F88B0" w14:textId="77777777" w:rsidR="002A2301" w:rsidRPr="004A4C03" w:rsidRDefault="004A7C86" w:rsidP="004A4C03">
      <w:pPr>
        <w:numPr>
          <w:ilvl w:val="0"/>
          <w:numId w:val="176"/>
        </w:numPr>
        <w:autoSpaceDE w:val="0"/>
        <w:autoSpaceDN w:val="0"/>
        <w:adjustRightInd w:val="0"/>
        <w:spacing w:after="0"/>
        <w:jc w:val="both"/>
        <w:rPr>
          <w:rFonts w:ascii="Tahoma" w:hAnsi="Tahoma" w:cs="Tahoma"/>
          <w:color w:val="000000"/>
          <w:sz w:val="20"/>
          <w:szCs w:val="20"/>
        </w:rPr>
      </w:pPr>
      <w:r w:rsidRPr="004A4C03">
        <w:rPr>
          <w:rFonts w:ascii="Tahoma" w:hAnsi="Tahoma" w:cs="Tahoma"/>
          <w:iCs/>
          <w:color w:val="000000"/>
          <w:sz w:val="20"/>
          <w:szCs w:val="20"/>
        </w:rPr>
        <w:t>Prepare a D</w:t>
      </w:r>
      <w:r w:rsidR="002A2301" w:rsidRPr="004A4C03">
        <w:rPr>
          <w:rFonts w:ascii="Tahoma" w:hAnsi="Tahoma" w:cs="Tahoma"/>
          <w:iCs/>
          <w:color w:val="000000"/>
          <w:sz w:val="20"/>
          <w:szCs w:val="20"/>
        </w:rPr>
        <w:t xml:space="preserve">ecommissioning Plan and submit to NEMA and the County Governments of </w:t>
      </w:r>
      <w:r w:rsidRPr="004A4C03">
        <w:rPr>
          <w:rFonts w:ascii="Tahoma" w:hAnsi="Tahoma" w:cs="Tahoma"/>
          <w:iCs/>
          <w:color w:val="000000"/>
          <w:sz w:val="20"/>
          <w:szCs w:val="20"/>
        </w:rPr>
        <w:t xml:space="preserve">Kwale to </w:t>
      </w:r>
      <w:r w:rsidR="002A2301" w:rsidRPr="004A4C03">
        <w:rPr>
          <w:rFonts w:ascii="Tahoma" w:hAnsi="Tahoma" w:cs="Tahoma"/>
          <w:iCs/>
          <w:color w:val="000000"/>
          <w:sz w:val="20"/>
          <w:szCs w:val="20"/>
        </w:rPr>
        <w:t xml:space="preserve">obtain approval for implementation. </w:t>
      </w:r>
    </w:p>
    <w:p w14:paraId="09FBA048" w14:textId="77777777" w:rsidR="002A2301" w:rsidRPr="004A4C03" w:rsidRDefault="002A2301" w:rsidP="004A4C03">
      <w:pPr>
        <w:numPr>
          <w:ilvl w:val="0"/>
          <w:numId w:val="176"/>
        </w:numPr>
        <w:autoSpaceDE w:val="0"/>
        <w:autoSpaceDN w:val="0"/>
        <w:adjustRightInd w:val="0"/>
        <w:spacing w:after="32"/>
        <w:jc w:val="both"/>
        <w:rPr>
          <w:rFonts w:ascii="Tahoma" w:hAnsi="Tahoma" w:cs="Tahoma"/>
          <w:color w:val="000000"/>
          <w:sz w:val="20"/>
          <w:szCs w:val="20"/>
        </w:rPr>
      </w:pPr>
      <w:r w:rsidRPr="004A4C03">
        <w:rPr>
          <w:rFonts w:ascii="Tahoma" w:hAnsi="Tahoma" w:cs="Tahoma"/>
          <w:iCs/>
          <w:color w:val="000000"/>
          <w:sz w:val="20"/>
          <w:szCs w:val="20"/>
        </w:rPr>
        <w:t>Implement the decommissioning plan including backfilling, revegetation, disposal of waste material, re</w:t>
      </w:r>
      <w:r w:rsidR="009A45F1" w:rsidRPr="004A4C03">
        <w:rPr>
          <w:rFonts w:ascii="Tahoma" w:hAnsi="Tahoma" w:cs="Tahoma"/>
          <w:iCs/>
          <w:color w:val="000000"/>
          <w:sz w:val="20"/>
          <w:szCs w:val="20"/>
        </w:rPr>
        <w:t>cycling of recyclable material among others</w:t>
      </w:r>
    </w:p>
    <w:p w14:paraId="1540AF05" w14:textId="77777777" w:rsidR="00722BE5" w:rsidRPr="004A4C03" w:rsidRDefault="004A7C86" w:rsidP="004A4C03">
      <w:pPr>
        <w:jc w:val="both"/>
        <w:rPr>
          <w:rFonts w:ascii="Tahoma" w:hAnsi="Tahoma" w:cs="Tahoma"/>
          <w:color w:val="000000"/>
          <w:sz w:val="20"/>
          <w:szCs w:val="20"/>
        </w:rPr>
      </w:pPr>
      <w:r w:rsidRPr="004A4C03">
        <w:rPr>
          <w:rFonts w:ascii="Tahoma" w:hAnsi="Tahoma" w:cs="Tahoma"/>
          <w:color w:val="000000"/>
          <w:sz w:val="20"/>
          <w:szCs w:val="20"/>
        </w:rPr>
        <w:t>Some of the negative impacts</w:t>
      </w:r>
      <w:r w:rsidR="00722BE5" w:rsidRPr="004A4C03">
        <w:rPr>
          <w:rFonts w:ascii="Tahoma" w:hAnsi="Tahoma" w:cs="Tahoma"/>
          <w:color w:val="000000"/>
          <w:sz w:val="20"/>
          <w:szCs w:val="20"/>
        </w:rPr>
        <w:t xml:space="preserve"> associated with the proposed project d</w:t>
      </w:r>
      <w:r w:rsidRPr="004A4C03">
        <w:rPr>
          <w:rFonts w:ascii="Tahoma" w:hAnsi="Tahoma" w:cs="Tahoma"/>
          <w:color w:val="000000"/>
          <w:sz w:val="20"/>
          <w:szCs w:val="20"/>
        </w:rPr>
        <w:t>uring its decommissioning phase include;</w:t>
      </w:r>
    </w:p>
    <w:p w14:paraId="6D870384" w14:textId="77777777" w:rsidR="00722BE5" w:rsidRPr="004A4C03" w:rsidRDefault="00722BE5" w:rsidP="004A4C03">
      <w:pPr>
        <w:pStyle w:val="Heading3"/>
        <w:rPr>
          <w:rFonts w:ascii="Tahoma" w:hAnsi="Tahoma" w:cs="Tahoma"/>
          <w:sz w:val="20"/>
          <w:szCs w:val="20"/>
        </w:rPr>
      </w:pPr>
      <w:bookmarkStart w:id="1879" w:name="_Toc103782339"/>
      <w:bookmarkStart w:id="1880" w:name="_Toc148524394"/>
      <w:r w:rsidRPr="004A4C03">
        <w:rPr>
          <w:rFonts w:ascii="Tahoma" w:hAnsi="Tahoma" w:cs="Tahoma"/>
          <w:sz w:val="20"/>
          <w:szCs w:val="20"/>
        </w:rPr>
        <w:t>Noise and Vibration</w:t>
      </w:r>
      <w:bookmarkEnd w:id="1879"/>
      <w:bookmarkEnd w:id="1880"/>
    </w:p>
    <w:p w14:paraId="6F9EE1B3" w14:textId="77777777" w:rsidR="00D5142E" w:rsidRPr="004A4C03" w:rsidRDefault="00722BE5" w:rsidP="004A4C03">
      <w:pPr>
        <w:pStyle w:val="BodyText2"/>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The demolition works will lead to significant deterioration of the acoustic environment within the project site and the surrounding areas. This will be as a result of the noise from demolition works. </w:t>
      </w:r>
      <w:r w:rsidR="00D5142E" w:rsidRPr="004A4C03">
        <w:rPr>
          <w:rFonts w:ascii="Tahoma" w:hAnsi="Tahoma" w:cs="Tahoma"/>
          <w:sz w:val="20"/>
          <w:szCs w:val="20"/>
        </w:rPr>
        <w:t>The impact significance has been assessed minor</w:t>
      </w:r>
      <w:r w:rsidR="00D5142E" w:rsidRPr="004A4C03">
        <w:rPr>
          <w:rFonts w:ascii="Tahoma" w:eastAsia="DengXian" w:hAnsi="Tahoma" w:cs="Tahoma"/>
          <w:color w:val="000000"/>
          <w:sz w:val="20"/>
          <w:szCs w:val="20"/>
        </w:rPr>
        <w:t xml:space="preserve"> due to the fact that the impact magnitude is low and the receptor sensitivity is medium. </w:t>
      </w:r>
    </w:p>
    <w:p w14:paraId="3D458EE2" w14:textId="77777777" w:rsidR="00722BE5" w:rsidRPr="004A4C03" w:rsidRDefault="00D35377" w:rsidP="004A4C03">
      <w:pPr>
        <w:pStyle w:val="BodyText2"/>
        <w:spacing w:line="276" w:lineRule="auto"/>
        <w:jc w:val="both"/>
        <w:rPr>
          <w:rFonts w:ascii="Tahoma" w:hAnsi="Tahoma" w:cs="Tahoma"/>
          <w:b/>
          <w:color w:val="000000"/>
          <w:sz w:val="20"/>
          <w:szCs w:val="20"/>
        </w:rPr>
      </w:pPr>
      <w:r w:rsidRPr="004A4C03">
        <w:rPr>
          <w:rFonts w:ascii="Tahoma" w:hAnsi="Tahoma" w:cs="Tahoma"/>
          <w:b/>
          <w:color w:val="000000"/>
          <w:sz w:val="20"/>
          <w:szCs w:val="20"/>
        </w:rPr>
        <w:t xml:space="preserve">Mitigation Measures </w:t>
      </w:r>
    </w:p>
    <w:p w14:paraId="30873B82" w14:textId="77777777" w:rsidR="00722BE5" w:rsidRPr="004A4C03" w:rsidRDefault="00722BE5" w:rsidP="004A4C03">
      <w:pPr>
        <w:spacing w:after="0"/>
        <w:jc w:val="both"/>
        <w:rPr>
          <w:rFonts w:ascii="Tahoma" w:hAnsi="Tahoma" w:cs="Tahoma"/>
          <w:color w:val="000000"/>
          <w:sz w:val="20"/>
          <w:szCs w:val="20"/>
        </w:rPr>
      </w:pPr>
      <w:r w:rsidRPr="004A4C03">
        <w:rPr>
          <w:rFonts w:ascii="Tahoma" w:hAnsi="Tahoma" w:cs="Tahoma"/>
          <w:color w:val="000000"/>
          <w:sz w:val="20"/>
          <w:szCs w:val="20"/>
        </w:rPr>
        <w:t xml:space="preserve">Significant impacts on the acoustic environment will be mitigated by </w:t>
      </w:r>
      <w:r w:rsidR="00AB2C21" w:rsidRPr="004A4C03">
        <w:rPr>
          <w:rFonts w:ascii="Tahoma" w:hAnsi="Tahoma" w:cs="Tahoma"/>
          <w:color w:val="000000"/>
          <w:sz w:val="20"/>
          <w:szCs w:val="20"/>
        </w:rPr>
        <w:t>the</w:t>
      </w:r>
      <w:r w:rsidRPr="004A4C03">
        <w:rPr>
          <w:rFonts w:ascii="Tahoma" w:hAnsi="Tahoma" w:cs="Tahoma"/>
          <w:color w:val="000000"/>
          <w:sz w:val="20"/>
          <w:szCs w:val="20"/>
        </w:rPr>
        <w:t xml:space="preserve"> </w:t>
      </w:r>
      <w:r w:rsidR="00CC186D" w:rsidRPr="004A4C03">
        <w:rPr>
          <w:rFonts w:ascii="Tahoma" w:hAnsi="Tahoma" w:cs="Tahoma"/>
          <w:color w:val="000000"/>
          <w:sz w:val="20"/>
          <w:szCs w:val="20"/>
        </w:rPr>
        <w:t xml:space="preserve">KPLC </w:t>
      </w:r>
      <w:r w:rsidRPr="004A4C03">
        <w:rPr>
          <w:rFonts w:ascii="Tahoma" w:hAnsi="Tahoma" w:cs="Tahoma"/>
          <w:color w:val="000000"/>
          <w:sz w:val="20"/>
          <w:szCs w:val="20"/>
        </w:rPr>
        <w:t>who will put in place several measures that will mitigate noise pollution. The following noise-suppression techniques will be employed to minimize the impact of temporary noise at the project site.</w:t>
      </w:r>
    </w:p>
    <w:p w14:paraId="4F02C809" w14:textId="77777777" w:rsidR="00722BE5" w:rsidRPr="004A4C03" w:rsidRDefault="00722BE5" w:rsidP="004A4C03">
      <w:pPr>
        <w:numPr>
          <w:ilvl w:val="0"/>
          <w:numId w:val="104"/>
        </w:numPr>
        <w:tabs>
          <w:tab w:val="clear" w:pos="360"/>
          <w:tab w:val="num" w:pos="720"/>
        </w:tabs>
        <w:spacing w:after="0"/>
        <w:ind w:left="720"/>
        <w:jc w:val="both"/>
        <w:rPr>
          <w:rFonts w:ascii="Tahoma" w:hAnsi="Tahoma" w:cs="Tahoma"/>
          <w:color w:val="000000"/>
          <w:sz w:val="20"/>
          <w:szCs w:val="20"/>
        </w:rPr>
      </w:pPr>
      <w:r w:rsidRPr="004A4C03">
        <w:rPr>
          <w:rFonts w:ascii="Tahoma" w:hAnsi="Tahoma" w:cs="Tahoma"/>
          <w:color w:val="000000"/>
          <w:sz w:val="20"/>
          <w:szCs w:val="20"/>
        </w:rPr>
        <w:t>Install portable barriers to shield compressors and other small stationary equipment where necessary.</w:t>
      </w:r>
    </w:p>
    <w:p w14:paraId="38C0EAFE" w14:textId="77777777" w:rsidR="00722BE5" w:rsidRPr="004A4C03" w:rsidRDefault="00722BE5" w:rsidP="004A4C03">
      <w:pPr>
        <w:numPr>
          <w:ilvl w:val="0"/>
          <w:numId w:val="104"/>
        </w:numPr>
        <w:tabs>
          <w:tab w:val="clear" w:pos="360"/>
          <w:tab w:val="num" w:pos="720"/>
        </w:tabs>
        <w:spacing w:after="0"/>
        <w:ind w:left="720"/>
        <w:jc w:val="both"/>
        <w:rPr>
          <w:rFonts w:ascii="Tahoma" w:hAnsi="Tahoma" w:cs="Tahoma"/>
          <w:color w:val="000000"/>
          <w:sz w:val="20"/>
          <w:szCs w:val="20"/>
        </w:rPr>
      </w:pPr>
      <w:r w:rsidRPr="004A4C03">
        <w:rPr>
          <w:rFonts w:ascii="Tahoma" w:hAnsi="Tahoma" w:cs="Tahoma"/>
          <w:color w:val="000000"/>
          <w:sz w:val="20"/>
          <w:szCs w:val="20"/>
        </w:rPr>
        <w:t>Use quiet equipment (</w:t>
      </w:r>
      <w:r w:rsidR="00531031" w:rsidRPr="004A4C03">
        <w:rPr>
          <w:rFonts w:ascii="Tahoma" w:hAnsi="Tahoma" w:cs="Tahoma"/>
          <w:color w:val="000000"/>
          <w:sz w:val="20"/>
          <w:szCs w:val="20"/>
        </w:rPr>
        <w:t>i.e.,</w:t>
      </w:r>
      <w:r w:rsidRPr="004A4C03">
        <w:rPr>
          <w:rFonts w:ascii="Tahoma" w:hAnsi="Tahoma" w:cs="Tahoma"/>
          <w:color w:val="000000"/>
          <w:sz w:val="20"/>
          <w:szCs w:val="20"/>
        </w:rPr>
        <w:t xml:space="preserve"> equipment designed with noise control elements).</w:t>
      </w:r>
    </w:p>
    <w:p w14:paraId="5C03F76D" w14:textId="77777777" w:rsidR="00722BE5" w:rsidRPr="004A4C03" w:rsidRDefault="00722BE5" w:rsidP="004A4C03">
      <w:pPr>
        <w:numPr>
          <w:ilvl w:val="0"/>
          <w:numId w:val="104"/>
        </w:numPr>
        <w:tabs>
          <w:tab w:val="clear" w:pos="360"/>
          <w:tab w:val="num" w:pos="720"/>
        </w:tabs>
        <w:spacing w:after="0"/>
        <w:ind w:left="720"/>
        <w:jc w:val="both"/>
        <w:rPr>
          <w:rFonts w:ascii="Tahoma" w:hAnsi="Tahoma" w:cs="Tahoma"/>
          <w:color w:val="000000"/>
          <w:sz w:val="20"/>
          <w:szCs w:val="20"/>
        </w:rPr>
      </w:pPr>
      <w:r w:rsidRPr="004A4C03">
        <w:rPr>
          <w:rFonts w:ascii="Tahoma" w:hAnsi="Tahoma" w:cs="Tahoma"/>
          <w:color w:val="000000"/>
          <w:sz w:val="20"/>
          <w:szCs w:val="20"/>
        </w:rPr>
        <w:t xml:space="preserve">Co-ordinate with relevant agencies in case the noise produced will require a license. </w:t>
      </w:r>
    </w:p>
    <w:p w14:paraId="1F37F2AE" w14:textId="77777777" w:rsidR="00722BE5" w:rsidRPr="004A4C03" w:rsidRDefault="00722BE5" w:rsidP="004A4C03">
      <w:pPr>
        <w:numPr>
          <w:ilvl w:val="0"/>
          <w:numId w:val="104"/>
        </w:numPr>
        <w:tabs>
          <w:tab w:val="clear" w:pos="360"/>
          <w:tab w:val="num" w:pos="720"/>
        </w:tabs>
        <w:spacing w:after="0"/>
        <w:ind w:left="720"/>
        <w:jc w:val="both"/>
        <w:rPr>
          <w:rFonts w:ascii="Tahoma" w:hAnsi="Tahoma" w:cs="Tahoma"/>
          <w:color w:val="000000"/>
          <w:sz w:val="20"/>
          <w:szCs w:val="20"/>
        </w:rPr>
      </w:pPr>
      <w:r w:rsidRPr="004A4C03">
        <w:rPr>
          <w:rFonts w:ascii="Tahoma" w:hAnsi="Tahoma" w:cs="Tahoma"/>
          <w:color w:val="000000"/>
          <w:sz w:val="20"/>
          <w:szCs w:val="20"/>
        </w:rPr>
        <w:t xml:space="preserve">Limit pickup trucks and other small equipment to a minimum idling time and observe a common-sense approach to vehicle use and encourage workers to shut off vehicle engines whenever possible. </w:t>
      </w:r>
    </w:p>
    <w:p w14:paraId="4065CE22" w14:textId="1181B695" w:rsidR="00722BE5" w:rsidRPr="004A4C03" w:rsidRDefault="00722BE5" w:rsidP="004A4C03">
      <w:pPr>
        <w:numPr>
          <w:ilvl w:val="0"/>
          <w:numId w:val="104"/>
        </w:numPr>
        <w:tabs>
          <w:tab w:val="clear" w:pos="360"/>
          <w:tab w:val="num" w:pos="720"/>
        </w:tabs>
        <w:spacing w:after="0"/>
        <w:ind w:left="720"/>
        <w:jc w:val="both"/>
        <w:rPr>
          <w:rFonts w:ascii="Tahoma" w:hAnsi="Tahoma" w:cs="Tahoma"/>
          <w:color w:val="000000"/>
          <w:sz w:val="20"/>
          <w:szCs w:val="20"/>
        </w:rPr>
      </w:pPr>
      <w:r w:rsidRPr="004A4C03">
        <w:rPr>
          <w:rFonts w:ascii="Tahoma" w:hAnsi="Tahoma" w:cs="Tahoma"/>
          <w:color w:val="000000"/>
          <w:sz w:val="20"/>
          <w:szCs w:val="20"/>
        </w:rPr>
        <w:t xml:space="preserve">Demolish mainly during the day when most of the </w:t>
      </w:r>
      <w:r w:rsidR="00B7000E" w:rsidRPr="004A4C03">
        <w:rPr>
          <w:rFonts w:ascii="Tahoma" w:hAnsi="Tahoma" w:cs="Tahoma"/>
          <w:color w:val="000000"/>
          <w:sz w:val="20"/>
          <w:szCs w:val="20"/>
        </w:rPr>
        <w:t>neighbours</w:t>
      </w:r>
      <w:r w:rsidRPr="004A4C03">
        <w:rPr>
          <w:rFonts w:ascii="Tahoma" w:hAnsi="Tahoma" w:cs="Tahoma"/>
          <w:color w:val="000000"/>
          <w:sz w:val="20"/>
          <w:szCs w:val="20"/>
        </w:rPr>
        <w:t xml:space="preserve"> are out working.</w:t>
      </w:r>
    </w:p>
    <w:p w14:paraId="1CA1CEC9" w14:textId="77777777" w:rsidR="00722BE5" w:rsidRPr="004A4C03" w:rsidRDefault="00722BE5" w:rsidP="004A4C03">
      <w:pPr>
        <w:pStyle w:val="Heading3"/>
        <w:rPr>
          <w:rFonts w:ascii="Tahoma" w:hAnsi="Tahoma" w:cs="Tahoma"/>
          <w:sz w:val="20"/>
          <w:szCs w:val="20"/>
        </w:rPr>
      </w:pPr>
      <w:bookmarkStart w:id="1881" w:name="_Toc103157993"/>
      <w:bookmarkStart w:id="1882" w:name="_Toc103761417"/>
      <w:bookmarkStart w:id="1883" w:name="_Toc103763108"/>
      <w:bookmarkStart w:id="1884" w:name="_Toc103782340"/>
      <w:bookmarkStart w:id="1885" w:name="_Toc103848044"/>
      <w:bookmarkStart w:id="1886" w:name="_Toc103782341"/>
      <w:bookmarkStart w:id="1887" w:name="_Toc148524395"/>
      <w:bookmarkEnd w:id="1881"/>
      <w:bookmarkEnd w:id="1882"/>
      <w:bookmarkEnd w:id="1883"/>
      <w:bookmarkEnd w:id="1884"/>
      <w:bookmarkEnd w:id="1885"/>
      <w:r w:rsidRPr="004A4C03">
        <w:rPr>
          <w:rFonts w:ascii="Tahoma" w:hAnsi="Tahoma" w:cs="Tahoma"/>
          <w:sz w:val="20"/>
          <w:szCs w:val="20"/>
        </w:rPr>
        <w:t>Solid Waste Generation</w:t>
      </w:r>
      <w:bookmarkEnd w:id="1886"/>
      <w:bookmarkEnd w:id="1887"/>
    </w:p>
    <w:p w14:paraId="0686C619" w14:textId="77777777" w:rsidR="00722BE5" w:rsidRPr="004A4C03" w:rsidRDefault="00722BE5" w:rsidP="004A4C03">
      <w:pPr>
        <w:pStyle w:val="BodyText2"/>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Demolition of the </w:t>
      </w:r>
      <w:r w:rsidR="00B00531" w:rsidRPr="004A4C03">
        <w:rPr>
          <w:rFonts w:ascii="Tahoma" w:hAnsi="Tahoma" w:cs="Tahoma"/>
          <w:color w:val="000000"/>
          <w:sz w:val="20"/>
          <w:szCs w:val="20"/>
        </w:rPr>
        <w:t>Mini-grid</w:t>
      </w:r>
      <w:r w:rsidRPr="004A4C03">
        <w:rPr>
          <w:rFonts w:ascii="Tahoma" w:hAnsi="Tahoma" w:cs="Tahoma"/>
          <w:color w:val="000000"/>
          <w:sz w:val="20"/>
          <w:szCs w:val="20"/>
        </w:rPr>
        <w:t xml:space="preserve">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w:t>
      </w:r>
      <w:r w:rsidR="00424786" w:rsidRPr="004A4C03">
        <w:rPr>
          <w:rFonts w:ascii="Tahoma" w:hAnsi="Tahoma" w:cs="Tahoma"/>
          <w:color w:val="000000"/>
          <w:sz w:val="20"/>
          <w:szCs w:val="20"/>
        </w:rPr>
        <w:t xml:space="preserve">of </w:t>
      </w:r>
      <w:r w:rsidRPr="004A4C03">
        <w:rPr>
          <w:rFonts w:ascii="Tahoma" w:hAnsi="Tahoma" w:cs="Tahoma"/>
          <w:color w:val="000000"/>
          <w:sz w:val="20"/>
          <w:szCs w:val="20"/>
        </w:rPr>
        <w:t>major</w:t>
      </w:r>
      <w:r w:rsidR="00424786" w:rsidRPr="004A4C03">
        <w:rPr>
          <w:rFonts w:ascii="Tahoma" w:hAnsi="Tahoma" w:cs="Tahoma"/>
          <w:color w:val="000000"/>
          <w:sz w:val="20"/>
          <w:szCs w:val="20"/>
        </w:rPr>
        <w:t xml:space="preserve"> significance due to high magnitude and medium receptor sensitivity</w:t>
      </w:r>
      <w:r w:rsidRPr="004A4C03">
        <w:rPr>
          <w:rFonts w:ascii="Tahoma" w:hAnsi="Tahoma" w:cs="Tahoma"/>
          <w:color w:val="000000"/>
          <w:sz w:val="20"/>
          <w:szCs w:val="20"/>
        </w:rPr>
        <w:t>. The batteries and panels need to be disposed in a specific way</w:t>
      </w:r>
      <w:r w:rsidR="00FD2CE4" w:rsidRPr="004A4C03">
        <w:rPr>
          <w:rFonts w:ascii="Tahoma" w:hAnsi="Tahoma" w:cs="Tahoma"/>
          <w:color w:val="000000"/>
          <w:sz w:val="20"/>
          <w:szCs w:val="20"/>
        </w:rPr>
        <w:t>, in accordance to the manufacturer’s guidelines and relevant regulations (both National and Kwale County Government regulations)</w:t>
      </w:r>
      <w:r w:rsidRPr="004A4C03">
        <w:rPr>
          <w:rFonts w:ascii="Tahoma" w:hAnsi="Tahoma" w:cs="Tahoma"/>
          <w:color w:val="000000"/>
          <w:sz w:val="20"/>
          <w:szCs w:val="20"/>
        </w:rPr>
        <w:t>.</w:t>
      </w:r>
      <w:r w:rsidR="00FE31F7" w:rsidRPr="004A4C03">
        <w:rPr>
          <w:rFonts w:ascii="Tahoma" w:hAnsi="Tahoma" w:cs="Tahoma"/>
          <w:color w:val="000000"/>
          <w:sz w:val="20"/>
          <w:szCs w:val="20"/>
        </w:rPr>
        <w:t xml:space="preserve"> </w:t>
      </w:r>
    </w:p>
    <w:p w14:paraId="7B6A4EB9" w14:textId="77777777" w:rsidR="00722BE5" w:rsidRPr="004A4C03" w:rsidRDefault="00D35377"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Mitigation Measures</w:t>
      </w:r>
    </w:p>
    <w:p w14:paraId="385AFE67" w14:textId="77777777" w:rsidR="00FD2CE4" w:rsidRPr="004A4C03" w:rsidRDefault="00FD2CE4" w:rsidP="004A4C03">
      <w:pPr>
        <w:numPr>
          <w:ilvl w:val="0"/>
          <w:numId w:val="105"/>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Demolition contractor to adhere to the various manufacturer’s guidelines and requirements regarding demolition and disposal</w:t>
      </w:r>
    </w:p>
    <w:p w14:paraId="15DE7E2D" w14:textId="34B94F55" w:rsidR="009A45F1" w:rsidRPr="004A4C03" w:rsidRDefault="009A45F1" w:rsidP="004A4C03">
      <w:pPr>
        <w:numPr>
          <w:ilvl w:val="0"/>
          <w:numId w:val="105"/>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Segregation of waste in order to separate hazardous waste from </w:t>
      </w:r>
      <w:r w:rsidR="00B7000E" w:rsidRPr="004A4C03">
        <w:rPr>
          <w:rFonts w:ascii="Tahoma" w:hAnsi="Tahoma" w:cs="Tahoma"/>
          <w:color w:val="000000"/>
          <w:sz w:val="20"/>
          <w:szCs w:val="20"/>
        </w:rPr>
        <w:t>non-hazardous</w:t>
      </w:r>
      <w:r w:rsidRPr="004A4C03">
        <w:rPr>
          <w:rFonts w:ascii="Tahoma" w:hAnsi="Tahoma" w:cs="Tahoma"/>
          <w:color w:val="000000"/>
          <w:sz w:val="20"/>
          <w:szCs w:val="20"/>
        </w:rPr>
        <w:t xml:space="preserve"> waste and other streams of waste</w:t>
      </w:r>
    </w:p>
    <w:p w14:paraId="139B4623" w14:textId="77777777" w:rsidR="00722BE5" w:rsidRPr="004A4C03" w:rsidRDefault="00722BE5" w:rsidP="004A4C03">
      <w:pPr>
        <w:numPr>
          <w:ilvl w:val="0"/>
          <w:numId w:val="105"/>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Provision of facilities for proper handling and storage of demolition materials to reduce the amount of waste caused by damage or exposure to the elements</w:t>
      </w:r>
    </w:p>
    <w:p w14:paraId="46DE729F" w14:textId="77777777" w:rsidR="00722BE5" w:rsidRPr="004A4C03" w:rsidRDefault="00722BE5" w:rsidP="004A4C03">
      <w:pPr>
        <w:numPr>
          <w:ilvl w:val="0"/>
          <w:numId w:val="105"/>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Adequate collection and storage of waste on site </w:t>
      </w:r>
    </w:p>
    <w:p w14:paraId="5EE029A8" w14:textId="77777777" w:rsidR="00722BE5" w:rsidRPr="004A4C03" w:rsidRDefault="00722BE5" w:rsidP="004A4C03">
      <w:pPr>
        <w:numPr>
          <w:ilvl w:val="0"/>
          <w:numId w:val="105"/>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Safe transportation to the disposal sites / designated area </w:t>
      </w:r>
    </w:p>
    <w:p w14:paraId="58AB0173" w14:textId="77777777" w:rsidR="009A45F1" w:rsidRPr="004A4C03" w:rsidRDefault="009A45F1" w:rsidP="004A4C03">
      <w:pPr>
        <w:numPr>
          <w:ilvl w:val="0"/>
          <w:numId w:val="105"/>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Hazardous waste must be disposed by NEMA approved waste handler</w:t>
      </w:r>
    </w:p>
    <w:p w14:paraId="33637670" w14:textId="77777777" w:rsidR="00722BE5" w:rsidRPr="004A4C03" w:rsidRDefault="00722BE5" w:rsidP="004A4C03">
      <w:pPr>
        <w:pStyle w:val="Heading3"/>
        <w:rPr>
          <w:rFonts w:ascii="Tahoma" w:hAnsi="Tahoma" w:cs="Tahoma"/>
          <w:sz w:val="20"/>
          <w:szCs w:val="20"/>
        </w:rPr>
      </w:pPr>
      <w:bookmarkStart w:id="1888" w:name="_Toc103157995"/>
      <w:bookmarkStart w:id="1889" w:name="_Toc103761419"/>
      <w:bookmarkStart w:id="1890" w:name="_Toc103763110"/>
      <w:bookmarkStart w:id="1891" w:name="_Toc103782342"/>
      <w:bookmarkStart w:id="1892" w:name="_Toc103848046"/>
      <w:bookmarkStart w:id="1893" w:name="_Toc103782343"/>
      <w:bookmarkStart w:id="1894" w:name="_Toc148524396"/>
      <w:bookmarkEnd w:id="1888"/>
      <w:bookmarkEnd w:id="1889"/>
      <w:bookmarkEnd w:id="1890"/>
      <w:bookmarkEnd w:id="1891"/>
      <w:bookmarkEnd w:id="1892"/>
      <w:r w:rsidRPr="004A4C03">
        <w:rPr>
          <w:rFonts w:ascii="Tahoma" w:hAnsi="Tahoma" w:cs="Tahoma"/>
          <w:sz w:val="20"/>
          <w:szCs w:val="20"/>
        </w:rPr>
        <w:t xml:space="preserve">Dust </w:t>
      </w:r>
      <w:r w:rsidR="00131C5A" w:rsidRPr="004A4C03">
        <w:rPr>
          <w:rFonts w:ascii="Tahoma" w:hAnsi="Tahoma" w:cs="Tahoma"/>
          <w:sz w:val="20"/>
          <w:szCs w:val="20"/>
        </w:rPr>
        <w:t>Emissions</w:t>
      </w:r>
      <w:bookmarkEnd w:id="1893"/>
      <w:bookmarkEnd w:id="1894"/>
    </w:p>
    <w:p w14:paraId="09C3827A" w14:textId="18D902ED" w:rsidR="00722BE5" w:rsidRPr="004A4C03" w:rsidRDefault="00722BE5" w:rsidP="004A4C03">
      <w:pPr>
        <w:pStyle w:val="BodyText2"/>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Some dust will be generated during demolition works. This will affect demolition staff as well as the </w:t>
      </w:r>
      <w:r w:rsidR="00B7000E" w:rsidRPr="004A4C03">
        <w:rPr>
          <w:rFonts w:ascii="Tahoma" w:hAnsi="Tahoma" w:cs="Tahoma"/>
          <w:color w:val="000000"/>
          <w:sz w:val="20"/>
          <w:szCs w:val="20"/>
        </w:rPr>
        <w:t>neighbours</w:t>
      </w:r>
      <w:r w:rsidRPr="004A4C03">
        <w:rPr>
          <w:rFonts w:ascii="Tahoma" w:hAnsi="Tahoma" w:cs="Tahoma"/>
          <w:color w:val="000000"/>
          <w:sz w:val="20"/>
          <w:szCs w:val="20"/>
        </w:rPr>
        <w:t xml:space="preserve">. The impact will be </w:t>
      </w:r>
      <w:r w:rsidR="00424786" w:rsidRPr="004A4C03">
        <w:rPr>
          <w:rFonts w:ascii="Tahoma" w:hAnsi="Tahoma" w:cs="Tahoma"/>
          <w:color w:val="000000"/>
          <w:sz w:val="20"/>
          <w:szCs w:val="20"/>
        </w:rPr>
        <w:t>of</w:t>
      </w:r>
      <w:r w:rsidRPr="004A4C03">
        <w:rPr>
          <w:rFonts w:ascii="Tahoma" w:hAnsi="Tahoma" w:cs="Tahoma"/>
          <w:color w:val="000000"/>
          <w:sz w:val="20"/>
          <w:szCs w:val="20"/>
        </w:rPr>
        <w:t xml:space="preserve"> minor</w:t>
      </w:r>
      <w:r w:rsidR="00424786" w:rsidRPr="004A4C03">
        <w:rPr>
          <w:rFonts w:ascii="Tahoma" w:hAnsi="Tahoma" w:cs="Tahoma"/>
          <w:color w:val="000000"/>
          <w:sz w:val="20"/>
          <w:szCs w:val="20"/>
        </w:rPr>
        <w:t xml:space="preserve"> significance</w:t>
      </w:r>
      <w:r w:rsidRPr="004A4C03">
        <w:rPr>
          <w:rFonts w:ascii="Tahoma" w:hAnsi="Tahoma" w:cs="Tahoma"/>
          <w:color w:val="000000"/>
          <w:sz w:val="20"/>
          <w:szCs w:val="20"/>
        </w:rPr>
        <w:t>.</w:t>
      </w:r>
    </w:p>
    <w:p w14:paraId="2C71495B" w14:textId="77777777" w:rsidR="00722BE5" w:rsidRPr="004A4C03" w:rsidRDefault="00D35377"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b/>
          <w:color w:val="000000"/>
          <w:sz w:val="20"/>
          <w:szCs w:val="20"/>
        </w:rPr>
        <w:t>Mitigation Measures</w:t>
      </w:r>
      <w:r w:rsidRPr="004A4C03">
        <w:rPr>
          <w:rFonts w:ascii="Tahoma" w:hAnsi="Tahoma" w:cs="Tahoma"/>
          <w:color w:val="000000"/>
          <w:sz w:val="20"/>
          <w:szCs w:val="20"/>
        </w:rPr>
        <w:t xml:space="preserve"> </w:t>
      </w:r>
    </w:p>
    <w:p w14:paraId="1117E308" w14:textId="77777777" w:rsidR="00722BE5" w:rsidRPr="004A4C03" w:rsidRDefault="00722BE5" w:rsidP="004A4C03">
      <w:pPr>
        <w:spacing w:after="0"/>
        <w:jc w:val="both"/>
        <w:rPr>
          <w:rFonts w:ascii="Tahoma" w:hAnsi="Tahoma" w:cs="Tahoma"/>
          <w:color w:val="000000"/>
          <w:sz w:val="20"/>
          <w:szCs w:val="20"/>
        </w:rPr>
      </w:pPr>
      <w:r w:rsidRPr="004A4C03">
        <w:rPr>
          <w:rFonts w:ascii="Tahoma" w:hAnsi="Tahoma" w:cs="Tahoma"/>
          <w:color w:val="000000"/>
          <w:sz w:val="20"/>
          <w:szCs w:val="20"/>
        </w:rPr>
        <w:t>High levels of dust concentration resulting from demolition or dismantling works will be minimized as follows:</w:t>
      </w:r>
    </w:p>
    <w:p w14:paraId="5C6D5B82" w14:textId="77777777" w:rsidR="00722BE5" w:rsidRPr="004A4C03" w:rsidRDefault="00722BE5" w:rsidP="004A4C03">
      <w:pPr>
        <w:numPr>
          <w:ilvl w:val="0"/>
          <w:numId w:val="106"/>
        </w:numPr>
        <w:tabs>
          <w:tab w:val="clear" w:pos="360"/>
          <w:tab w:val="num" w:pos="720"/>
        </w:tabs>
        <w:spacing w:after="0"/>
        <w:ind w:left="720"/>
        <w:jc w:val="both"/>
        <w:rPr>
          <w:rFonts w:ascii="Tahoma" w:hAnsi="Tahoma" w:cs="Tahoma"/>
          <w:color w:val="000000"/>
          <w:sz w:val="20"/>
          <w:szCs w:val="20"/>
        </w:rPr>
      </w:pPr>
      <w:r w:rsidRPr="004A4C03">
        <w:rPr>
          <w:rFonts w:ascii="Tahoma" w:hAnsi="Tahoma" w:cs="Tahoma"/>
          <w:color w:val="000000"/>
          <w:sz w:val="20"/>
          <w:szCs w:val="20"/>
        </w:rPr>
        <w:t>Watering all active demolition areas to kill dust.</w:t>
      </w:r>
    </w:p>
    <w:p w14:paraId="6A5C6D81" w14:textId="77777777" w:rsidR="00722BE5" w:rsidRPr="004A4C03" w:rsidRDefault="00722BE5" w:rsidP="004A4C03">
      <w:pPr>
        <w:numPr>
          <w:ilvl w:val="0"/>
          <w:numId w:val="106"/>
        </w:numPr>
        <w:tabs>
          <w:tab w:val="clear" w:pos="360"/>
          <w:tab w:val="num" w:pos="720"/>
        </w:tabs>
        <w:spacing w:after="0"/>
        <w:ind w:left="720"/>
        <w:jc w:val="both"/>
        <w:rPr>
          <w:rFonts w:ascii="Tahoma" w:hAnsi="Tahoma" w:cs="Tahoma"/>
          <w:color w:val="000000"/>
          <w:sz w:val="20"/>
          <w:szCs w:val="20"/>
        </w:rPr>
      </w:pPr>
      <w:r w:rsidRPr="004A4C03">
        <w:rPr>
          <w:rFonts w:ascii="Tahoma" w:hAnsi="Tahoma" w:cs="Tahoma"/>
          <w:color w:val="000000"/>
          <w:sz w:val="20"/>
          <w:szCs w:val="20"/>
        </w:rPr>
        <w:t>Cover all trucks hauling soil, sand and other loose materials or require all trucks to maintain at least two feet of freeboard.</w:t>
      </w:r>
    </w:p>
    <w:p w14:paraId="76E1E18D" w14:textId="77777777" w:rsidR="00AB2C21" w:rsidRPr="004A4C03" w:rsidRDefault="00AB2C21" w:rsidP="004A4C03">
      <w:pPr>
        <w:pStyle w:val="Heading3"/>
        <w:rPr>
          <w:rFonts w:ascii="Tahoma" w:hAnsi="Tahoma" w:cs="Tahoma"/>
          <w:sz w:val="20"/>
          <w:szCs w:val="20"/>
        </w:rPr>
      </w:pPr>
      <w:bookmarkStart w:id="1895" w:name="_Toc103157997"/>
      <w:bookmarkStart w:id="1896" w:name="_Toc103761421"/>
      <w:bookmarkStart w:id="1897" w:name="_Toc103763112"/>
      <w:bookmarkStart w:id="1898" w:name="_Toc103782344"/>
      <w:bookmarkStart w:id="1899" w:name="_Toc103848048"/>
      <w:bookmarkStart w:id="1900" w:name="_Toc103782345"/>
      <w:bookmarkStart w:id="1901" w:name="_Toc148524397"/>
      <w:bookmarkEnd w:id="1895"/>
      <w:bookmarkEnd w:id="1896"/>
      <w:bookmarkEnd w:id="1897"/>
      <w:bookmarkEnd w:id="1898"/>
      <w:bookmarkEnd w:id="1899"/>
      <w:r w:rsidRPr="004A4C03">
        <w:rPr>
          <w:rFonts w:ascii="Tahoma" w:hAnsi="Tahoma" w:cs="Tahoma"/>
          <w:sz w:val="20"/>
          <w:szCs w:val="20"/>
        </w:rPr>
        <w:t>HIV/AID</w:t>
      </w:r>
      <w:r w:rsidR="00957DE8" w:rsidRPr="004A4C03">
        <w:rPr>
          <w:rFonts w:ascii="Tahoma" w:hAnsi="Tahoma" w:cs="Tahoma"/>
          <w:sz w:val="20"/>
          <w:szCs w:val="20"/>
        </w:rPr>
        <w:t>s</w:t>
      </w:r>
      <w:r w:rsidRPr="004A4C03">
        <w:rPr>
          <w:rFonts w:ascii="Tahoma" w:hAnsi="Tahoma" w:cs="Tahoma"/>
          <w:sz w:val="20"/>
          <w:szCs w:val="20"/>
        </w:rPr>
        <w:t xml:space="preserve"> awareness and prevention</w:t>
      </w:r>
      <w:bookmarkEnd w:id="1900"/>
      <w:bookmarkEnd w:id="1901"/>
      <w:r w:rsidRPr="004A4C03">
        <w:rPr>
          <w:rFonts w:ascii="Tahoma" w:hAnsi="Tahoma" w:cs="Tahoma"/>
          <w:sz w:val="20"/>
          <w:szCs w:val="20"/>
        </w:rPr>
        <w:t xml:space="preserve"> </w:t>
      </w:r>
    </w:p>
    <w:p w14:paraId="5296C972" w14:textId="77777777" w:rsidR="00AB2C21" w:rsidRPr="004A4C03" w:rsidRDefault="00424786"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Interactions during the decommissioning phase will be for a very limited time. </w:t>
      </w:r>
      <w:r w:rsidR="00AB2C21" w:rsidRPr="004A4C03">
        <w:rPr>
          <w:rFonts w:ascii="Tahoma" w:hAnsi="Tahoma" w:cs="Tahoma"/>
          <w:color w:val="000000"/>
          <w:sz w:val="20"/>
          <w:szCs w:val="20"/>
        </w:rPr>
        <w:t>The project will sensitize workers and the surrounding communities on prevention and mitigation of HIV/AIDS and other sexually transmitted diseases, through staff training and awareness campaigns/ to the community.</w:t>
      </w:r>
      <w:r w:rsidRPr="004A4C03">
        <w:rPr>
          <w:rFonts w:ascii="Tahoma" w:hAnsi="Tahoma" w:cs="Tahoma"/>
          <w:color w:val="000000"/>
          <w:sz w:val="20"/>
          <w:szCs w:val="20"/>
        </w:rPr>
        <w:t xml:space="preserve"> This impact is assessed to be Minor due to the low magnitude and medium receptor sensitivity.</w:t>
      </w:r>
    </w:p>
    <w:p w14:paraId="7DBAF18D" w14:textId="77777777" w:rsidR="00B35D09" w:rsidRPr="004A4C03" w:rsidRDefault="00B35D09" w:rsidP="004A4C03">
      <w:pPr>
        <w:pStyle w:val="Heading2"/>
        <w:jc w:val="both"/>
        <w:rPr>
          <w:rFonts w:ascii="Tahoma" w:hAnsi="Tahoma" w:cs="Tahoma"/>
          <w:sz w:val="20"/>
          <w:szCs w:val="20"/>
        </w:rPr>
      </w:pPr>
      <w:bookmarkStart w:id="1902" w:name="_Toc103157999"/>
      <w:bookmarkStart w:id="1903" w:name="_Toc103761423"/>
      <w:bookmarkStart w:id="1904" w:name="_Toc103763114"/>
      <w:bookmarkStart w:id="1905" w:name="_Toc103782346"/>
      <w:bookmarkStart w:id="1906" w:name="_Toc103848050"/>
      <w:bookmarkStart w:id="1907" w:name="_Toc103158000"/>
      <w:bookmarkStart w:id="1908" w:name="_Toc103761424"/>
      <w:bookmarkStart w:id="1909" w:name="_Toc103763115"/>
      <w:bookmarkStart w:id="1910" w:name="_Toc103782347"/>
      <w:bookmarkStart w:id="1911" w:name="_Toc103848051"/>
      <w:bookmarkStart w:id="1912" w:name="_Toc103158002"/>
      <w:bookmarkStart w:id="1913" w:name="_Toc103761426"/>
      <w:bookmarkStart w:id="1914" w:name="_Toc103763117"/>
      <w:bookmarkStart w:id="1915" w:name="_Toc103782349"/>
      <w:bookmarkStart w:id="1916" w:name="_Toc103848053"/>
      <w:bookmarkStart w:id="1917" w:name="_Toc103158013"/>
      <w:bookmarkStart w:id="1918" w:name="_Toc103761437"/>
      <w:bookmarkStart w:id="1919" w:name="_Toc103763128"/>
      <w:bookmarkStart w:id="1920" w:name="_Toc103782360"/>
      <w:bookmarkStart w:id="1921" w:name="_Toc103848064"/>
      <w:bookmarkStart w:id="1922" w:name="_Toc103761438"/>
      <w:bookmarkStart w:id="1923" w:name="_Toc103763129"/>
      <w:bookmarkStart w:id="1924" w:name="_Toc103782361"/>
      <w:bookmarkStart w:id="1925" w:name="_Toc103848065"/>
      <w:bookmarkStart w:id="1926" w:name="_Toc92879126"/>
      <w:bookmarkStart w:id="1927" w:name="_Toc92879330"/>
      <w:bookmarkStart w:id="1928" w:name="_Toc92902451"/>
      <w:bookmarkStart w:id="1929" w:name="_Toc103782363"/>
      <w:bookmarkStart w:id="1930" w:name="_Toc148524398"/>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r w:rsidRPr="004A4C03">
        <w:rPr>
          <w:rFonts w:ascii="Tahoma" w:hAnsi="Tahoma" w:cs="Tahoma"/>
          <w:sz w:val="20"/>
          <w:szCs w:val="20"/>
        </w:rPr>
        <w:t>Social Protection</w:t>
      </w:r>
      <w:bookmarkEnd w:id="1926"/>
      <w:bookmarkEnd w:id="1927"/>
      <w:bookmarkEnd w:id="1928"/>
      <w:bookmarkEnd w:id="1929"/>
      <w:bookmarkEnd w:id="1930"/>
      <w:r w:rsidRPr="004A4C03">
        <w:rPr>
          <w:rFonts w:ascii="Tahoma" w:hAnsi="Tahoma" w:cs="Tahoma"/>
          <w:sz w:val="20"/>
          <w:szCs w:val="20"/>
        </w:rPr>
        <w:t xml:space="preserve"> </w:t>
      </w:r>
    </w:p>
    <w:p w14:paraId="07D1B7F2" w14:textId="4C85E164" w:rsidR="00B35D09" w:rsidRPr="004A4C03" w:rsidRDefault="00B35D09"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w:t>
      </w:r>
      <w:r w:rsidR="00031038" w:rsidRPr="004A4C03">
        <w:rPr>
          <w:rFonts w:ascii="Tahoma" w:hAnsi="Tahoma" w:cs="Tahoma"/>
          <w:color w:val="000000"/>
          <w:sz w:val="20"/>
          <w:szCs w:val="20"/>
        </w:rPr>
        <w:t>ode of conduct established for c</w:t>
      </w:r>
      <w:r w:rsidRPr="004A4C03">
        <w:rPr>
          <w:rFonts w:ascii="Tahoma" w:hAnsi="Tahoma" w:cs="Tahoma"/>
          <w:color w:val="000000"/>
          <w:sz w:val="20"/>
          <w:szCs w:val="20"/>
        </w:rPr>
        <w:t xml:space="preserve">ontractor employees and contract workers acknowledging a zero-tolerance policy towards child </w:t>
      </w:r>
      <w:r w:rsidR="00B7000E" w:rsidRPr="004A4C03">
        <w:rPr>
          <w:rFonts w:ascii="Tahoma" w:hAnsi="Tahoma" w:cs="Tahoma"/>
          <w:color w:val="000000"/>
          <w:sz w:val="20"/>
          <w:szCs w:val="20"/>
        </w:rPr>
        <w:t>labour</w:t>
      </w:r>
      <w:r w:rsidRPr="004A4C03">
        <w:rPr>
          <w:rFonts w:ascii="Tahoma" w:hAnsi="Tahoma" w:cs="Tahoma"/>
          <w:color w:val="000000"/>
          <w:sz w:val="20"/>
          <w:szCs w:val="20"/>
        </w:rPr>
        <w:t xml:space="preserve"> and child sexual exploitation. Additionally, the contractor will employ their skilled staff and apply unskilled construction </w:t>
      </w:r>
      <w:r w:rsidR="00B7000E" w:rsidRPr="004A4C03">
        <w:rPr>
          <w:rFonts w:ascii="Tahoma" w:hAnsi="Tahoma" w:cs="Tahoma"/>
          <w:color w:val="000000"/>
          <w:sz w:val="20"/>
          <w:szCs w:val="20"/>
        </w:rPr>
        <w:t>labour</w:t>
      </w:r>
      <w:r w:rsidRPr="004A4C03">
        <w:rPr>
          <w:rFonts w:ascii="Tahoma" w:hAnsi="Tahoma" w:cs="Tahoma"/>
          <w:color w:val="000000"/>
          <w:sz w:val="20"/>
          <w:szCs w:val="20"/>
        </w:rPr>
        <w:t xml:space="preserve"> from the local population as far as possible to minimize on influx of foreigners into the community. </w:t>
      </w:r>
    </w:p>
    <w:p w14:paraId="646CB775" w14:textId="77777777" w:rsidR="00CA5DCA" w:rsidRPr="004A4C03" w:rsidRDefault="00CA5DCA" w:rsidP="004A4C03">
      <w:pPr>
        <w:autoSpaceDE w:val="0"/>
        <w:autoSpaceDN w:val="0"/>
        <w:adjustRightInd w:val="0"/>
        <w:jc w:val="both"/>
        <w:rPr>
          <w:rFonts w:ascii="Tahoma" w:hAnsi="Tahoma" w:cs="Tahoma"/>
          <w:color w:val="000000"/>
          <w:sz w:val="20"/>
          <w:szCs w:val="20"/>
        </w:rPr>
      </w:pPr>
    </w:p>
    <w:p w14:paraId="138A6CFF" w14:textId="77777777" w:rsidR="00FE31F7" w:rsidRPr="004A4C03" w:rsidRDefault="00FE31F7" w:rsidP="004A4C03">
      <w:pPr>
        <w:pStyle w:val="Heading2"/>
        <w:jc w:val="both"/>
        <w:rPr>
          <w:rFonts w:ascii="Tahoma" w:hAnsi="Tahoma" w:cs="Tahoma"/>
          <w:sz w:val="20"/>
          <w:szCs w:val="20"/>
        </w:rPr>
      </w:pPr>
      <w:bookmarkStart w:id="1931" w:name="_Toc103782364"/>
      <w:bookmarkStart w:id="1932" w:name="_Toc148524399"/>
      <w:r w:rsidRPr="004A4C03">
        <w:rPr>
          <w:rFonts w:ascii="Tahoma" w:hAnsi="Tahoma" w:cs="Tahoma"/>
          <w:sz w:val="20"/>
          <w:szCs w:val="20"/>
        </w:rPr>
        <w:t>Social Inclusion</w:t>
      </w:r>
      <w:bookmarkEnd w:id="1931"/>
      <w:bookmarkEnd w:id="1932"/>
      <w:r w:rsidRPr="004A4C03">
        <w:rPr>
          <w:rFonts w:ascii="Tahoma" w:hAnsi="Tahoma" w:cs="Tahoma"/>
          <w:sz w:val="20"/>
          <w:szCs w:val="20"/>
        </w:rPr>
        <w:t xml:space="preserve"> </w:t>
      </w:r>
    </w:p>
    <w:p w14:paraId="40844150" w14:textId="77777777" w:rsidR="00FE31F7" w:rsidRPr="004A4C03" w:rsidRDefault="00FE31F7" w:rsidP="004A4C03">
      <w:pPr>
        <w:spacing w:after="0"/>
        <w:jc w:val="both"/>
        <w:rPr>
          <w:rFonts w:ascii="Tahoma" w:hAnsi="Tahoma" w:cs="Tahoma"/>
          <w:b/>
          <w:i/>
          <w:sz w:val="20"/>
          <w:szCs w:val="20"/>
        </w:rPr>
      </w:pPr>
      <w:r w:rsidRPr="004A4C03">
        <w:rPr>
          <w:rFonts w:ascii="Tahoma" w:hAnsi="Tahoma" w:cs="Tahoma"/>
          <w:b/>
          <w:i/>
          <w:sz w:val="20"/>
          <w:szCs w:val="20"/>
        </w:rPr>
        <w:t xml:space="preserve">Gender Mainstreaming </w:t>
      </w:r>
    </w:p>
    <w:p w14:paraId="2CCA6943" w14:textId="77777777" w:rsidR="00FE31F7" w:rsidRPr="004A4C03" w:rsidRDefault="00FE31F7"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6C3508F4" w14:textId="77777777" w:rsidR="00FE31F7" w:rsidRPr="004A4C03" w:rsidRDefault="00FE31F7"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adverse impacts of the project. </w:t>
      </w:r>
    </w:p>
    <w:p w14:paraId="49A55BC5" w14:textId="77777777" w:rsidR="00FE31F7" w:rsidRPr="004A4C03" w:rsidRDefault="00FE31F7" w:rsidP="004A4C03">
      <w:pPr>
        <w:autoSpaceDE w:val="0"/>
        <w:autoSpaceDN w:val="0"/>
        <w:adjustRightInd w:val="0"/>
        <w:jc w:val="both"/>
        <w:rPr>
          <w:rFonts w:ascii="Tahoma" w:hAnsi="Tahoma" w:cs="Tahoma"/>
          <w:color w:val="000000"/>
          <w:sz w:val="20"/>
          <w:szCs w:val="20"/>
        </w:rPr>
      </w:pPr>
    </w:p>
    <w:p w14:paraId="67BE7A64" w14:textId="4945ADCA" w:rsidR="00722BE5" w:rsidRPr="00B73341" w:rsidRDefault="00B35D09" w:rsidP="004A4C03">
      <w:pPr>
        <w:pStyle w:val="Heading1"/>
        <w:rPr>
          <w:rFonts w:ascii="Tahoma" w:hAnsi="Tahoma" w:cs="Tahoma"/>
          <w:sz w:val="20"/>
          <w:szCs w:val="20"/>
          <w:lang w:val="en-US"/>
        </w:rPr>
      </w:pPr>
      <w:r w:rsidRPr="004A4C03">
        <w:rPr>
          <w:rFonts w:ascii="Tahoma" w:hAnsi="Tahoma" w:cs="Tahoma"/>
          <w:sz w:val="20"/>
          <w:szCs w:val="20"/>
        </w:rPr>
        <w:br w:type="page"/>
      </w:r>
      <w:bookmarkStart w:id="1933" w:name="_Toc96079362"/>
      <w:bookmarkStart w:id="1934" w:name="_Toc96584095"/>
      <w:bookmarkStart w:id="1935" w:name="_Toc103158017"/>
      <w:bookmarkStart w:id="1936" w:name="_Toc103761442"/>
      <w:bookmarkStart w:id="1937" w:name="_Toc103763133"/>
      <w:bookmarkStart w:id="1938" w:name="_Toc103782365"/>
      <w:bookmarkStart w:id="1939" w:name="_Toc103848069"/>
      <w:bookmarkStart w:id="1940" w:name="_Toc92879127"/>
      <w:bookmarkStart w:id="1941" w:name="_Toc92879331"/>
      <w:bookmarkStart w:id="1942" w:name="_Toc92902452"/>
      <w:bookmarkStart w:id="1943" w:name="_Toc103782366"/>
      <w:bookmarkStart w:id="1944" w:name="_Toc148524400"/>
      <w:bookmarkEnd w:id="1933"/>
      <w:bookmarkEnd w:id="1934"/>
      <w:bookmarkEnd w:id="1935"/>
      <w:bookmarkEnd w:id="1936"/>
      <w:bookmarkEnd w:id="1937"/>
      <w:bookmarkEnd w:id="1938"/>
      <w:bookmarkEnd w:id="1939"/>
      <w:r w:rsidR="00971985" w:rsidRPr="004A4C03">
        <w:rPr>
          <w:rFonts w:ascii="Tahoma" w:hAnsi="Tahoma" w:cs="Tahoma"/>
          <w:sz w:val="20"/>
          <w:szCs w:val="20"/>
        </w:rPr>
        <w:t>CHAPTER</w:t>
      </w:r>
      <w:r w:rsidR="00971985" w:rsidRPr="00B73341">
        <w:rPr>
          <w:rFonts w:ascii="Tahoma" w:hAnsi="Tahoma" w:cs="Tahoma"/>
          <w:sz w:val="20"/>
          <w:szCs w:val="20"/>
          <w:lang w:val="en-US"/>
        </w:rPr>
        <w:t xml:space="preserve"> </w:t>
      </w:r>
      <w:r w:rsidR="00CA5DCA" w:rsidRPr="00B73341">
        <w:rPr>
          <w:rFonts w:ascii="Tahoma" w:hAnsi="Tahoma" w:cs="Tahoma"/>
          <w:sz w:val="20"/>
          <w:szCs w:val="20"/>
          <w:lang w:val="en-US"/>
        </w:rPr>
        <w:t>EIGHT:</w:t>
      </w:r>
      <w:r w:rsidR="00722BE5" w:rsidRPr="00B73341">
        <w:rPr>
          <w:rFonts w:ascii="Tahoma" w:hAnsi="Tahoma" w:cs="Tahoma"/>
          <w:sz w:val="20"/>
          <w:szCs w:val="20"/>
          <w:lang w:val="en-US"/>
        </w:rPr>
        <w:t xml:space="preserve"> ENVIRONMENTAL AND SOCIAL MANAGEMENT </w:t>
      </w:r>
      <w:r w:rsidR="00770326" w:rsidRPr="00B73341">
        <w:rPr>
          <w:rFonts w:ascii="Tahoma" w:hAnsi="Tahoma" w:cs="Tahoma"/>
          <w:sz w:val="20"/>
          <w:szCs w:val="20"/>
          <w:lang w:val="en-US"/>
        </w:rPr>
        <w:t xml:space="preserve">AND MONITORING </w:t>
      </w:r>
      <w:r w:rsidR="00722BE5" w:rsidRPr="00B73341">
        <w:rPr>
          <w:rFonts w:ascii="Tahoma" w:hAnsi="Tahoma" w:cs="Tahoma"/>
          <w:sz w:val="20"/>
          <w:szCs w:val="20"/>
          <w:lang w:val="en-US"/>
        </w:rPr>
        <w:t>PLAN (ESM</w:t>
      </w:r>
      <w:r w:rsidR="00770326" w:rsidRPr="00B73341">
        <w:rPr>
          <w:rFonts w:ascii="Tahoma" w:hAnsi="Tahoma" w:cs="Tahoma"/>
          <w:sz w:val="20"/>
          <w:szCs w:val="20"/>
          <w:lang w:val="en-US"/>
        </w:rPr>
        <w:t>M</w:t>
      </w:r>
      <w:r w:rsidR="00722BE5" w:rsidRPr="00B73341">
        <w:rPr>
          <w:rFonts w:ascii="Tahoma" w:hAnsi="Tahoma" w:cs="Tahoma"/>
          <w:sz w:val="20"/>
          <w:szCs w:val="20"/>
          <w:lang w:val="en-US"/>
        </w:rPr>
        <w:t>P)</w:t>
      </w:r>
      <w:bookmarkEnd w:id="1940"/>
      <w:bookmarkEnd w:id="1941"/>
      <w:bookmarkEnd w:id="1942"/>
      <w:bookmarkEnd w:id="1943"/>
      <w:bookmarkEnd w:id="1944"/>
    </w:p>
    <w:p w14:paraId="116A48C4" w14:textId="77777777" w:rsidR="00722BE5" w:rsidRPr="004A4C03" w:rsidRDefault="00722BE5" w:rsidP="004A4C03">
      <w:pPr>
        <w:pStyle w:val="Heading2"/>
        <w:numPr>
          <w:ilvl w:val="1"/>
          <w:numId w:val="72"/>
        </w:numPr>
        <w:jc w:val="both"/>
        <w:rPr>
          <w:rFonts w:ascii="Tahoma" w:hAnsi="Tahoma" w:cs="Tahoma"/>
          <w:sz w:val="20"/>
          <w:szCs w:val="20"/>
        </w:rPr>
      </w:pPr>
      <w:r w:rsidRPr="00B73341">
        <w:rPr>
          <w:rFonts w:ascii="Tahoma" w:hAnsi="Tahoma" w:cs="Tahoma"/>
          <w:sz w:val="20"/>
          <w:szCs w:val="20"/>
          <w:lang w:val="en-US"/>
        </w:rPr>
        <w:t xml:space="preserve"> </w:t>
      </w:r>
      <w:bookmarkStart w:id="1945" w:name="_Toc92879128"/>
      <w:bookmarkStart w:id="1946" w:name="_Toc92879332"/>
      <w:bookmarkStart w:id="1947" w:name="_Toc92902453"/>
      <w:bookmarkStart w:id="1948" w:name="_Toc103782367"/>
      <w:bookmarkStart w:id="1949" w:name="_Toc148524401"/>
      <w:r w:rsidRPr="004A4C03">
        <w:rPr>
          <w:rFonts w:ascii="Tahoma" w:hAnsi="Tahoma" w:cs="Tahoma"/>
          <w:sz w:val="20"/>
          <w:szCs w:val="20"/>
        </w:rPr>
        <w:t>Introduction</w:t>
      </w:r>
      <w:bookmarkEnd w:id="1945"/>
      <w:bookmarkEnd w:id="1946"/>
      <w:bookmarkEnd w:id="1947"/>
      <w:bookmarkEnd w:id="1948"/>
      <w:bookmarkEnd w:id="1949"/>
      <w:r w:rsidRPr="004A4C03">
        <w:rPr>
          <w:rFonts w:ascii="Tahoma" w:hAnsi="Tahoma" w:cs="Tahoma"/>
          <w:sz w:val="20"/>
          <w:szCs w:val="20"/>
        </w:rPr>
        <w:t xml:space="preserve"> </w:t>
      </w:r>
    </w:p>
    <w:p w14:paraId="3576330A" w14:textId="77777777" w:rsidR="00AB2C21" w:rsidRPr="004A4C03" w:rsidRDefault="00752623"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Environmental and Social Management </w:t>
      </w:r>
      <w:r w:rsidR="0045223F" w:rsidRPr="004A4C03">
        <w:rPr>
          <w:rFonts w:ascii="Tahoma" w:hAnsi="Tahoma" w:cs="Tahoma"/>
          <w:sz w:val="20"/>
          <w:szCs w:val="20"/>
        </w:rPr>
        <w:t xml:space="preserve">and Monitoring </w:t>
      </w:r>
      <w:r w:rsidRPr="004A4C03">
        <w:rPr>
          <w:rFonts w:ascii="Tahoma" w:hAnsi="Tahoma" w:cs="Tahoma"/>
          <w:sz w:val="20"/>
          <w:szCs w:val="20"/>
        </w:rPr>
        <w:t>Plan (ES</w:t>
      </w:r>
      <w:r w:rsidR="0045223F" w:rsidRPr="004A4C03">
        <w:rPr>
          <w:rFonts w:ascii="Tahoma" w:hAnsi="Tahoma" w:cs="Tahoma"/>
          <w:sz w:val="20"/>
          <w:szCs w:val="20"/>
        </w:rPr>
        <w:t>M</w:t>
      </w:r>
      <w:r w:rsidRPr="004A4C03">
        <w:rPr>
          <w:rFonts w:ascii="Tahoma" w:hAnsi="Tahoma" w:cs="Tahoma"/>
          <w:sz w:val="20"/>
          <w:szCs w:val="20"/>
        </w:rPr>
        <w:t>MP) for development projects provides a logical framework within which identified negative environmental and socio–economic impacts can be mitigated and monitored. The ESM</w:t>
      </w:r>
      <w:r w:rsidR="0045223F" w:rsidRPr="004A4C03">
        <w:rPr>
          <w:rFonts w:ascii="Tahoma" w:hAnsi="Tahoma" w:cs="Tahoma"/>
          <w:sz w:val="20"/>
          <w:szCs w:val="20"/>
        </w:rPr>
        <w:t>M</w:t>
      </w:r>
      <w:r w:rsidRPr="004A4C03">
        <w:rPr>
          <w:rFonts w:ascii="Tahoma" w:hAnsi="Tahoma" w:cs="Tahoma"/>
          <w:sz w:val="20"/>
          <w:szCs w:val="20"/>
        </w:rPr>
        <w:t>P has been developed to be used as tool to manage the environmental and social impacts that the activities of the proposed project will cause. The contract</w:t>
      </w:r>
      <w:r w:rsidR="00ED6548" w:rsidRPr="004A4C03">
        <w:rPr>
          <w:rFonts w:ascii="Tahoma" w:hAnsi="Tahoma" w:cs="Tahoma"/>
          <w:sz w:val="20"/>
          <w:szCs w:val="20"/>
        </w:rPr>
        <w:t xml:space="preserve">or before construction will </w:t>
      </w:r>
      <w:r w:rsidRPr="004A4C03">
        <w:rPr>
          <w:rFonts w:ascii="Tahoma" w:hAnsi="Tahoma" w:cs="Tahoma"/>
          <w:sz w:val="20"/>
          <w:szCs w:val="20"/>
        </w:rPr>
        <w:t>make reference to this ES</w:t>
      </w:r>
      <w:r w:rsidR="0045223F" w:rsidRPr="004A4C03">
        <w:rPr>
          <w:rFonts w:ascii="Tahoma" w:hAnsi="Tahoma" w:cs="Tahoma"/>
          <w:sz w:val="20"/>
          <w:szCs w:val="20"/>
        </w:rPr>
        <w:t>M</w:t>
      </w:r>
      <w:r w:rsidRPr="004A4C03">
        <w:rPr>
          <w:rFonts w:ascii="Tahoma" w:hAnsi="Tahoma" w:cs="Tahoma"/>
          <w:sz w:val="20"/>
          <w:szCs w:val="20"/>
        </w:rPr>
        <w:t>MP and develop specific implementation plans. In addition, the ESM</w:t>
      </w:r>
      <w:r w:rsidR="0045223F" w:rsidRPr="004A4C03">
        <w:rPr>
          <w:rFonts w:ascii="Tahoma" w:hAnsi="Tahoma" w:cs="Tahoma"/>
          <w:sz w:val="20"/>
          <w:szCs w:val="20"/>
        </w:rPr>
        <w:t>M</w:t>
      </w:r>
      <w:r w:rsidRPr="004A4C03">
        <w:rPr>
          <w:rFonts w:ascii="Tahoma" w:hAnsi="Tahoma" w:cs="Tahoma"/>
          <w:sz w:val="20"/>
          <w:szCs w:val="20"/>
        </w:rPr>
        <w:t xml:space="preserve">P assigns responsibilities of actions to various actors and provides a timeframe within which mitigation measures and monitoring can be done. </w:t>
      </w:r>
    </w:p>
    <w:p w14:paraId="1290C414" w14:textId="77777777" w:rsidR="00AB2C21" w:rsidRPr="004A4C03" w:rsidRDefault="00AB2C21" w:rsidP="004A4C03">
      <w:pPr>
        <w:autoSpaceDE w:val="0"/>
        <w:autoSpaceDN w:val="0"/>
        <w:adjustRightInd w:val="0"/>
        <w:spacing w:after="0"/>
        <w:ind w:right="-180"/>
        <w:jc w:val="both"/>
        <w:rPr>
          <w:rFonts w:ascii="Tahoma" w:hAnsi="Tahoma" w:cs="Tahoma"/>
          <w:sz w:val="20"/>
          <w:szCs w:val="20"/>
        </w:rPr>
      </w:pPr>
    </w:p>
    <w:p w14:paraId="56BEE4A4" w14:textId="77777777" w:rsidR="00ED6548" w:rsidRPr="004A4C03" w:rsidRDefault="00ED6548" w:rsidP="004A4C03">
      <w:pPr>
        <w:autoSpaceDE w:val="0"/>
        <w:autoSpaceDN w:val="0"/>
        <w:adjustRightInd w:val="0"/>
        <w:spacing w:after="0"/>
        <w:ind w:right="-180"/>
        <w:jc w:val="both"/>
        <w:rPr>
          <w:rFonts w:ascii="Tahoma" w:hAnsi="Tahoma" w:cs="Tahoma"/>
          <w:sz w:val="20"/>
          <w:szCs w:val="20"/>
        </w:rPr>
      </w:pPr>
      <w:r w:rsidRPr="004A4C03">
        <w:rPr>
          <w:rFonts w:ascii="Tahoma" w:hAnsi="Tahoma" w:cs="Tahoma"/>
          <w:sz w:val="20"/>
          <w:szCs w:val="20"/>
        </w:rPr>
        <w:t>The key objectives of the ESM</w:t>
      </w:r>
      <w:r w:rsidR="0045223F" w:rsidRPr="004A4C03">
        <w:rPr>
          <w:rFonts w:ascii="Tahoma" w:hAnsi="Tahoma" w:cs="Tahoma"/>
          <w:sz w:val="20"/>
          <w:szCs w:val="20"/>
        </w:rPr>
        <w:t>M</w:t>
      </w:r>
      <w:r w:rsidRPr="004A4C03">
        <w:rPr>
          <w:rFonts w:ascii="Tahoma" w:hAnsi="Tahoma" w:cs="Tahoma"/>
          <w:sz w:val="20"/>
          <w:szCs w:val="20"/>
        </w:rPr>
        <w:t>P are:</w:t>
      </w:r>
    </w:p>
    <w:p w14:paraId="74565C50" w14:textId="77777777" w:rsidR="00ED6548" w:rsidRPr="004A4C03" w:rsidRDefault="00ED6548" w:rsidP="004A4C03">
      <w:pPr>
        <w:numPr>
          <w:ilvl w:val="0"/>
          <w:numId w:val="178"/>
        </w:numPr>
        <w:autoSpaceDE w:val="0"/>
        <w:autoSpaceDN w:val="0"/>
        <w:adjustRightInd w:val="0"/>
        <w:spacing w:after="31"/>
        <w:jc w:val="both"/>
        <w:rPr>
          <w:rFonts w:ascii="Tahoma" w:hAnsi="Tahoma" w:cs="Tahoma"/>
          <w:color w:val="000000"/>
          <w:sz w:val="20"/>
          <w:szCs w:val="20"/>
        </w:rPr>
      </w:pPr>
      <w:r w:rsidRPr="004A4C03">
        <w:rPr>
          <w:rFonts w:ascii="Tahoma" w:hAnsi="Tahoma" w:cs="Tahoma"/>
          <w:color w:val="000000"/>
          <w:sz w:val="20"/>
          <w:szCs w:val="20"/>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3020691E" w14:textId="77777777" w:rsidR="00ED6548" w:rsidRPr="004A4C03" w:rsidRDefault="00ED6548" w:rsidP="004A4C03">
      <w:pPr>
        <w:numPr>
          <w:ilvl w:val="0"/>
          <w:numId w:val="178"/>
        </w:numPr>
        <w:autoSpaceDE w:val="0"/>
        <w:autoSpaceDN w:val="0"/>
        <w:adjustRightInd w:val="0"/>
        <w:spacing w:after="31"/>
        <w:jc w:val="both"/>
        <w:rPr>
          <w:rFonts w:ascii="Tahoma" w:hAnsi="Tahoma" w:cs="Tahoma"/>
          <w:color w:val="000000"/>
          <w:sz w:val="20"/>
          <w:szCs w:val="20"/>
        </w:rPr>
      </w:pPr>
      <w:r w:rsidRPr="004A4C03">
        <w:rPr>
          <w:rFonts w:ascii="Tahoma" w:hAnsi="Tahoma" w:cs="Tahoma"/>
          <w:color w:val="000000"/>
          <w:sz w:val="20"/>
          <w:szCs w:val="20"/>
        </w:rPr>
        <w:t xml:space="preserve">To assess for emerging non-anticipated adverse environmental and social impacts and implement relevant mitigation measures to maintain them within acceptable levels </w:t>
      </w:r>
    </w:p>
    <w:p w14:paraId="666D67B5" w14:textId="77777777" w:rsidR="00ED6548" w:rsidRPr="004A4C03" w:rsidRDefault="00ED6548" w:rsidP="004A4C03">
      <w:pPr>
        <w:numPr>
          <w:ilvl w:val="0"/>
          <w:numId w:val="178"/>
        </w:numPr>
        <w:autoSpaceDE w:val="0"/>
        <w:autoSpaceDN w:val="0"/>
        <w:adjustRightInd w:val="0"/>
        <w:spacing w:after="31"/>
        <w:jc w:val="both"/>
        <w:rPr>
          <w:rFonts w:ascii="Tahoma" w:hAnsi="Tahoma" w:cs="Tahoma"/>
          <w:color w:val="000000"/>
          <w:sz w:val="20"/>
          <w:szCs w:val="20"/>
        </w:rPr>
      </w:pPr>
      <w:r w:rsidRPr="004A4C03">
        <w:rPr>
          <w:rFonts w:ascii="Tahoma" w:hAnsi="Tahoma" w:cs="Tahoma"/>
          <w:color w:val="000000"/>
          <w:sz w:val="20"/>
          <w:szCs w:val="20"/>
        </w:rPr>
        <w:t xml:space="preserve">To maintain best practice in environmental, social health and safety during project construction and operation </w:t>
      </w:r>
    </w:p>
    <w:p w14:paraId="0E30735B" w14:textId="77777777" w:rsidR="00ED6548" w:rsidRPr="004A4C03" w:rsidRDefault="00ED6548" w:rsidP="004A4C03">
      <w:pPr>
        <w:autoSpaceDE w:val="0"/>
        <w:autoSpaceDN w:val="0"/>
        <w:adjustRightInd w:val="0"/>
        <w:spacing w:after="0"/>
        <w:ind w:right="-180"/>
        <w:jc w:val="both"/>
        <w:rPr>
          <w:rFonts w:ascii="Tahoma" w:hAnsi="Tahoma" w:cs="Tahoma"/>
          <w:sz w:val="20"/>
          <w:szCs w:val="20"/>
        </w:rPr>
      </w:pPr>
    </w:p>
    <w:p w14:paraId="73C63369" w14:textId="77777777" w:rsidR="00722BE5" w:rsidRPr="004A4C03" w:rsidRDefault="00722BE5" w:rsidP="004A4C03">
      <w:pPr>
        <w:pStyle w:val="Default"/>
        <w:spacing w:line="276" w:lineRule="auto"/>
        <w:jc w:val="both"/>
        <w:rPr>
          <w:rFonts w:ascii="Tahoma" w:hAnsi="Tahoma" w:cs="Tahoma"/>
          <w:sz w:val="20"/>
          <w:szCs w:val="20"/>
        </w:rPr>
      </w:pPr>
      <w:r w:rsidRPr="004A4C03">
        <w:rPr>
          <w:rFonts w:ascii="Tahoma" w:hAnsi="Tahoma" w:cs="Tahoma"/>
          <w:sz w:val="20"/>
          <w:szCs w:val="20"/>
        </w:rPr>
        <w:t>The ESM</w:t>
      </w:r>
      <w:r w:rsidR="0045223F" w:rsidRPr="004A4C03">
        <w:rPr>
          <w:rFonts w:ascii="Tahoma" w:hAnsi="Tahoma" w:cs="Tahoma"/>
          <w:sz w:val="20"/>
          <w:szCs w:val="20"/>
        </w:rPr>
        <w:t>M</w:t>
      </w:r>
      <w:r w:rsidRPr="004A4C03">
        <w:rPr>
          <w:rFonts w:ascii="Tahoma" w:hAnsi="Tahoma" w:cs="Tahoma"/>
          <w:sz w:val="20"/>
          <w:szCs w:val="20"/>
        </w:rPr>
        <w:t xml:space="preserve">P outlined below addresses the identified potential negative impacts and mitigation measures of the proposed Mini-grid during </w:t>
      </w:r>
      <w:r w:rsidR="0045223F" w:rsidRPr="004A4C03">
        <w:rPr>
          <w:rFonts w:ascii="Tahoma" w:hAnsi="Tahoma" w:cs="Tahoma"/>
          <w:sz w:val="20"/>
          <w:szCs w:val="20"/>
        </w:rPr>
        <w:t xml:space="preserve">pre-construction, </w:t>
      </w:r>
      <w:r w:rsidRPr="004A4C03">
        <w:rPr>
          <w:rFonts w:ascii="Tahoma" w:hAnsi="Tahoma" w:cs="Tahoma"/>
          <w:sz w:val="20"/>
          <w:szCs w:val="20"/>
        </w:rPr>
        <w:t>construction, operational and decommissioning phases, based on the chapter of Environmental Impacts and Mitigation Measures of the potential negative impacts.</w:t>
      </w:r>
    </w:p>
    <w:p w14:paraId="15AF3CAE" w14:textId="77777777" w:rsidR="00D701EB" w:rsidRPr="004A4C03" w:rsidRDefault="00D701EB" w:rsidP="004A4C03">
      <w:pPr>
        <w:autoSpaceDE w:val="0"/>
        <w:autoSpaceDN w:val="0"/>
        <w:adjustRightInd w:val="0"/>
        <w:spacing w:after="0"/>
        <w:ind w:right="-180"/>
        <w:jc w:val="both"/>
        <w:rPr>
          <w:rFonts w:ascii="Tahoma" w:hAnsi="Tahoma" w:cs="Tahoma"/>
          <w:sz w:val="20"/>
          <w:szCs w:val="20"/>
        </w:rPr>
      </w:pPr>
    </w:p>
    <w:p w14:paraId="7EB7AAA9" w14:textId="77777777" w:rsidR="0045223F" w:rsidRPr="004A4C03" w:rsidRDefault="0045223F" w:rsidP="004A4C03">
      <w:pPr>
        <w:pStyle w:val="Heading2"/>
        <w:jc w:val="both"/>
        <w:rPr>
          <w:rFonts w:ascii="Tahoma" w:hAnsi="Tahoma" w:cs="Tahoma"/>
          <w:sz w:val="20"/>
          <w:szCs w:val="20"/>
        </w:rPr>
      </w:pPr>
      <w:bookmarkStart w:id="1950" w:name="_Toc103782368"/>
      <w:bookmarkStart w:id="1951" w:name="_Toc148524402"/>
      <w:r w:rsidRPr="004A4C03">
        <w:rPr>
          <w:rFonts w:ascii="Tahoma" w:hAnsi="Tahoma" w:cs="Tahoma"/>
          <w:sz w:val="20"/>
          <w:szCs w:val="20"/>
        </w:rPr>
        <w:t>Monitoring</w:t>
      </w:r>
      <w:bookmarkEnd w:id="1950"/>
      <w:bookmarkEnd w:id="1951"/>
    </w:p>
    <w:p w14:paraId="671B1239" w14:textId="60629379" w:rsidR="0045223F" w:rsidRPr="004A4C03" w:rsidRDefault="0045223F" w:rsidP="004A4C03">
      <w:pPr>
        <w:autoSpaceDE w:val="0"/>
        <w:autoSpaceDN w:val="0"/>
        <w:adjustRightInd w:val="0"/>
        <w:spacing w:after="0"/>
        <w:jc w:val="both"/>
        <w:rPr>
          <w:rFonts w:ascii="Tahoma" w:hAnsi="Tahoma" w:cs="Tahoma"/>
          <w:sz w:val="20"/>
          <w:szCs w:val="20"/>
          <w:shd w:val="clear" w:color="auto" w:fill="FFFFFF"/>
        </w:rPr>
      </w:pPr>
      <w:r w:rsidRPr="004A4C03">
        <w:rPr>
          <w:rStyle w:val="Emphasis"/>
          <w:rFonts w:ascii="Tahoma" w:hAnsi="Tahoma" w:cs="Tahoma"/>
          <w:b/>
          <w:bCs/>
          <w:i w:val="0"/>
          <w:iCs w:val="0"/>
          <w:sz w:val="20"/>
          <w:szCs w:val="20"/>
          <w:shd w:val="clear" w:color="auto" w:fill="FFFFFF"/>
        </w:rPr>
        <w:t>Monitoring</w:t>
      </w:r>
      <w:r w:rsidRPr="004A4C03">
        <w:rPr>
          <w:rFonts w:ascii="Tahoma" w:hAnsi="Tahoma" w:cs="Tahoma"/>
          <w:sz w:val="20"/>
          <w:szCs w:val="20"/>
          <w:shd w:val="clear" w:color="auto" w:fill="FFFFFF"/>
        </w:rPr>
        <w:t xml:space="preserve"> denotes a systematic process of collecting, </w:t>
      </w:r>
      <w:r w:rsidR="00B7000E" w:rsidRPr="004A4C03">
        <w:rPr>
          <w:rFonts w:ascii="Tahoma" w:hAnsi="Tahoma" w:cs="Tahoma"/>
          <w:sz w:val="20"/>
          <w:szCs w:val="20"/>
          <w:shd w:val="clear" w:color="auto" w:fill="FFFFFF"/>
        </w:rPr>
        <w:t>analysing</w:t>
      </w:r>
      <w:r w:rsidRPr="004A4C03">
        <w:rPr>
          <w:rFonts w:ascii="Tahoma" w:hAnsi="Tahoma" w:cs="Tahoma"/>
          <w:sz w:val="20"/>
          <w:szCs w:val="20"/>
          <w:shd w:val="clear" w:color="auto" w:fill="FFFFFF"/>
        </w:rPr>
        <w:t xml:space="preserve"> and using information to track the progress of implementation of the ESM</w:t>
      </w:r>
      <w:r w:rsidR="0064140D" w:rsidRPr="004A4C03">
        <w:rPr>
          <w:rFonts w:ascii="Tahoma" w:hAnsi="Tahoma" w:cs="Tahoma"/>
          <w:sz w:val="20"/>
          <w:szCs w:val="20"/>
          <w:shd w:val="clear" w:color="auto" w:fill="FFFFFF"/>
        </w:rPr>
        <w:t>M</w:t>
      </w:r>
      <w:r w:rsidRPr="004A4C03">
        <w:rPr>
          <w:rFonts w:ascii="Tahoma" w:hAnsi="Tahoma" w:cs="Tahoma"/>
          <w:sz w:val="20"/>
          <w:szCs w:val="20"/>
          <w:shd w:val="clear" w:color="auto" w:fill="FFFFFF"/>
        </w:rPr>
        <w:t>P including coming up with measures to address any emerging issues. Monitoring of the ESM</w:t>
      </w:r>
      <w:r w:rsidR="0064140D" w:rsidRPr="004A4C03">
        <w:rPr>
          <w:rFonts w:ascii="Tahoma" w:hAnsi="Tahoma" w:cs="Tahoma"/>
          <w:sz w:val="20"/>
          <w:szCs w:val="20"/>
          <w:shd w:val="clear" w:color="auto" w:fill="FFFFFF"/>
        </w:rPr>
        <w:t>M</w:t>
      </w:r>
      <w:r w:rsidRPr="004A4C03">
        <w:rPr>
          <w:rFonts w:ascii="Tahoma" w:hAnsi="Tahoma" w:cs="Tahoma"/>
          <w:sz w:val="20"/>
          <w:szCs w:val="20"/>
          <w:shd w:val="clear" w:color="auto" w:fill="FFFFFF"/>
        </w:rPr>
        <w:t>P will involve recording information to track performance and recommendations to keep implementation of ESM</w:t>
      </w:r>
      <w:r w:rsidR="0064140D" w:rsidRPr="004A4C03">
        <w:rPr>
          <w:rFonts w:ascii="Tahoma" w:hAnsi="Tahoma" w:cs="Tahoma"/>
          <w:sz w:val="20"/>
          <w:szCs w:val="20"/>
          <w:shd w:val="clear" w:color="auto" w:fill="FFFFFF"/>
        </w:rPr>
        <w:t>M</w:t>
      </w:r>
      <w:r w:rsidRPr="004A4C03">
        <w:rPr>
          <w:rFonts w:ascii="Tahoma" w:hAnsi="Tahoma" w:cs="Tahoma"/>
          <w:sz w:val="20"/>
          <w:szCs w:val="20"/>
          <w:shd w:val="clear" w:color="auto" w:fill="FFFFFF"/>
        </w:rPr>
        <w:t xml:space="preserve">P on track. Reporting is a key component of the monitoring exercise. </w:t>
      </w:r>
    </w:p>
    <w:p w14:paraId="1497063A" w14:textId="77777777" w:rsidR="0045223F" w:rsidRPr="004A4C03" w:rsidRDefault="0045223F" w:rsidP="004A4C03">
      <w:pPr>
        <w:autoSpaceDE w:val="0"/>
        <w:autoSpaceDN w:val="0"/>
        <w:adjustRightInd w:val="0"/>
        <w:spacing w:after="0"/>
        <w:jc w:val="both"/>
        <w:rPr>
          <w:rFonts w:ascii="Tahoma" w:hAnsi="Tahoma" w:cs="Tahoma"/>
          <w:color w:val="4D5156"/>
          <w:sz w:val="20"/>
          <w:szCs w:val="20"/>
          <w:shd w:val="clear" w:color="auto" w:fill="FFFFFF"/>
        </w:rPr>
      </w:pPr>
    </w:p>
    <w:p w14:paraId="00D699AB" w14:textId="77777777" w:rsidR="0045223F" w:rsidRPr="004A4C03" w:rsidRDefault="0045223F"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proposed ESM</w:t>
      </w:r>
      <w:r w:rsidR="0064140D" w:rsidRPr="004A4C03">
        <w:rPr>
          <w:rFonts w:ascii="Tahoma" w:hAnsi="Tahoma" w:cs="Tahoma"/>
          <w:sz w:val="20"/>
          <w:szCs w:val="20"/>
        </w:rPr>
        <w:t>M</w:t>
      </w:r>
      <w:r w:rsidRPr="004A4C03">
        <w:rPr>
          <w:rFonts w:ascii="Tahoma" w:hAnsi="Tahoma" w:cs="Tahoma"/>
          <w:sz w:val="20"/>
          <w:szCs w:val="20"/>
        </w:rPr>
        <w:t>P will be subjected to monitoring. Monitoring will have two elements: routine monitoring against standards or performance criteria; and periodic review or evaluation. Monitoring will often focus on the effectiveness and impact of the ES</w:t>
      </w:r>
      <w:r w:rsidR="0064140D" w:rsidRPr="004A4C03">
        <w:rPr>
          <w:rFonts w:ascii="Tahoma" w:hAnsi="Tahoma" w:cs="Tahoma"/>
          <w:sz w:val="20"/>
          <w:szCs w:val="20"/>
        </w:rPr>
        <w:t>M</w:t>
      </w:r>
      <w:r w:rsidRPr="004A4C03">
        <w:rPr>
          <w:rFonts w:ascii="Tahoma" w:hAnsi="Tahoma" w:cs="Tahoma"/>
          <w:sz w:val="20"/>
          <w:szCs w:val="20"/>
        </w:rPr>
        <w:t>MP as a whole.</w:t>
      </w:r>
    </w:p>
    <w:p w14:paraId="43D1EA3F" w14:textId="77777777" w:rsidR="0045223F" w:rsidRPr="004A4C03" w:rsidRDefault="0045223F" w:rsidP="004A4C03">
      <w:pPr>
        <w:autoSpaceDE w:val="0"/>
        <w:autoSpaceDN w:val="0"/>
        <w:adjustRightInd w:val="0"/>
        <w:spacing w:after="0"/>
        <w:jc w:val="both"/>
        <w:rPr>
          <w:rFonts w:ascii="Tahoma" w:hAnsi="Tahoma" w:cs="Tahoma"/>
          <w:sz w:val="20"/>
          <w:szCs w:val="20"/>
        </w:rPr>
      </w:pPr>
    </w:p>
    <w:p w14:paraId="67144468" w14:textId="77777777" w:rsidR="0045223F" w:rsidRPr="004A4C03" w:rsidRDefault="0045223F"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During construction phase, the Implementing agency (KPLC) shall monitor the contractor’s activities in order to verify that the management measures/procedures/specifications are implemented as contained in the ESM</w:t>
      </w:r>
      <w:r w:rsidR="0064140D" w:rsidRPr="004A4C03">
        <w:rPr>
          <w:rFonts w:ascii="Tahoma" w:hAnsi="Tahoma" w:cs="Tahoma"/>
          <w:sz w:val="20"/>
          <w:szCs w:val="20"/>
        </w:rPr>
        <w:t>M</w:t>
      </w:r>
      <w:r w:rsidRPr="004A4C03">
        <w:rPr>
          <w:rFonts w:ascii="Tahoma" w:hAnsi="Tahoma" w:cs="Tahoma"/>
          <w:sz w:val="20"/>
          <w:szCs w:val="20"/>
        </w:rPr>
        <w:t>P. Compliance will mean that the contractor is fulfilling their contractual obligation.</w:t>
      </w:r>
    </w:p>
    <w:p w14:paraId="0F914711" w14:textId="77777777" w:rsidR="0045223F" w:rsidRPr="004A4C03" w:rsidRDefault="0045223F"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During operation phase, KPLC will monitor facility’s operations to ensure compliance with management measures in the ESM</w:t>
      </w:r>
      <w:r w:rsidR="0064140D" w:rsidRPr="004A4C03">
        <w:rPr>
          <w:rFonts w:ascii="Tahoma" w:hAnsi="Tahoma" w:cs="Tahoma"/>
          <w:sz w:val="20"/>
          <w:szCs w:val="20"/>
        </w:rPr>
        <w:t>M</w:t>
      </w:r>
      <w:r w:rsidRPr="004A4C03">
        <w:rPr>
          <w:rFonts w:ascii="Tahoma" w:hAnsi="Tahoma" w:cs="Tahoma"/>
          <w:sz w:val="20"/>
          <w:szCs w:val="20"/>
        </w:rPr>
        <w:t>P and operation procedures. As part of this monitoring, the KPLC will undertake or statutory initial environmental audit as required by the ESIA/EA Regulations, 2003 and subsequent annual environmental audits.</w:t>
      </w:r>
    </w:p>
    <w:p w14:paraId="535FFF43" w14:textId="1473583F" w:rsidR="0045223F" w:rsidRPr="004A4C03" w:rsidRDefault="0045223F" w:rsidP="004A4C03">
      <w:pPr>
        <w:pStyle w:val="Heading2"/>
        <w:jc w:val="both"/>
        <w:rPr>
          <w:rFonts w:ascii="Tahoma" w:hAnsi="Tahoma" w:cs="Tahoma"/>
          <w:sz w:val="20"/>
          <w:szCs w:val="20"/>
        </w:rPr>
      </w:pPr>
      <w:bookmarkStart w:id="1952" w:name="_Toc103782369"/>
      <w:bookmarkStart w:id="1953" w:name="_Toc148524403"/>
      <w:r w:rsidRPr="004A4C03">
        <w:rPr>
          <w:rFonts w:ascii="Tahoma" w:hAnsi="Tahoma" w:cs="Tahoma"/>
          <w:sz w:val="20"/>
          <w:szCs w:val="20"/>
        </w:rPr>
        <w:t>Plan Monitoring</w:t>
      </w:r>
      <w:bookmarkEnd w:id="1952"/>
      <w:bookmarkEnd w:id="1953"/>
    </w:p>
    <w:p w14:paraId="24D08E00" w14:textId="77777777" w:rsidR="0045223F" w:rsidRPr="004A4C03" w:rsidRDefault="0045223F"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6FE4559D" w14:textId="77777777" w:rsidR="0045223F" w:rsidRPr="004A4C03" w:rsidRDefault="0045223F" w:rsidP="004A4C03">
      <w:pPr>
        <w:autoSpaceDE w:val="0"/>
        <w:autoSpaceDN w:val="0"/>
        <w:adjustRightInd w:val="0"/>
        <w:spacing w:after="0"/>
        <w:jc w:val="both"/>
        <w:rPr>
          <w:rFonts w:ascii="Tahoma" w:hAnsi="Tahoma" w:cs="Tahoma"/>
          <w:color w:val="000000"/>
          <w:sz w:val="20"/>
          <w:szCs w:val="20"/>
        </w:rPr>
      </w:pPr>
    </w:p>
    <w:p w14:paraId="25B54A0B" w14:textId="77777777" w:rsidR="0045223F" w:rsidRPr="004A4C03" w:rsidRDefault="0045223F"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During the construction phase of the project, the contractor’s Environmental Health and Safety Officer (EHSO) shall report on the implementation of the ES</w:t>
      </w:r>
      <w:r w:rsidR="0064140D" w:rsidRPr="004A4C03">
        <w:rPr>
          <w:rFonts w:ascii="Tahoma" w:hAnsi="Tahoma" w:cs="Tahoma"/>
          <w:color w:val="000000"/>
          <w:sz w:val="20"/>
          <w:szCs w:val="20"/>
        </w:rPr>
        <w:t>M</w:t>
      </w:r>
      <w:r w:rsidRPr="004A4C03">
        <w:rPr>
          <w:rFonts w:ascii="Tahoma" w:hAnsi="Tahoma" w:cs="Tahoma"/>
          <w:color w:val="000000"/>
          <w:sz w:val="20"/>
          <w:szCs w:val="20"/>
        </w:rPr>
        <w:t>MP i.e., all environmental, safety and health impacts as well as accidents and incidents to the implementing agency. The social specialist of the contractor will report on implementation of the social measures as spelt out in the ES</w:t>
      </w:r>
      <w:r w:rsidR="0064140D" w:rsidRPr="004A4C03">
        <w:rPr>
          <w:rFonts w:ascii="Tahoma" w:hAnsi="Tahoma" w:cs="Tahoma"/>
          <w:color w:val="000000"/>
          <w:sz w:val="20"/>
          <w:szCs w:val="20"/>
        </w:rPr>
        <w:t>M</w:t>
      </w:r>
      <w:r w:rsidRPr="004A4C03">
        <w:rPr>
          <w:rFonts w:ascii="Tahoma" w:hAnsi="Tahoma" w:cs="Tahoma"/>
          <w:color w:val="000000"/>
          <w:sz w:val="20"/>
          <w:szCs w:val="20"/>
        </w:rPr>
        <w:t>MP.</w:t>
      </w:r>
    </w:p>
    <w:p w14:paraId="36E651F4" w14:textId="77777777" w:rsidR="0045223F" w:rsidRPr="004A4C03" w:rsidRDefault="0045223F" w:rsidP="004A4C03">
      <w:pPr>
        <w:autoSpaceDE w:val="0"/>
        <w:autoSpaceDN w:val="0"/>
        <w:adjustRightInd w:val="0"/>
        <w:spacing w:after="0"/>
        <w:jc w:val="both"/>
        <w:rPr>
          <w:rFonts w:ascii="Tahoma" w:hAnsi="Tahoma" w:cs="Tahoma"/>
          <w:color w:val="000000"/>
          <w:sz w:val="20"/>
          <w:szCs w:val="20"/>
        </w:rPr>
      </w:pPr>
    </w:p>
    <w:p w14:paraId="3CE2BBD5" w14:textId="77777777" w:rsidR="0045223F" w:rsidRPr="004A4C03" w:rsidRDefault="0045223F"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reported impacts and incidents will be captured on a database to ascertain trends and track progress in the implementation of preventive and corrective actions, and benchmarking against other, similar operations.</w:t>
      </w:r>
    </w:p>
    <w:p w14:paraId="614CAB13" w14:textId="77777777" w:rsidR="0045223F" w:rsidRPr="004A4C03" w:rsidRDefault="0045223F" w:rsidP="004A4C03">
      <w:pPr>
        <w:autoSpaceDE w:val="0"/>
        <w:autoSpaceDN w:val="0"/>
        <w:adjustRightInd w:val="0"/>
        <w:spacing w:after="0"/>
        <w:jc w:val="both"/>
        <w:rPr>
          <w:rFonts w:ascii="Tahoma" w:hAnsi="Tahoma" w:cs="Tahoma"/>
          <w:color w:val="000000"/>
          <w:sz w:val="20"/>
          <w:szCs w:val="20"/>
        </w:rPr>
      </w:pPr>
    </w:p>
    <w:p w14:paraId="554BE9CB" w14:textId="77777777" w:rsidR="0045223F" w:rsidRPr="004A4C03" w:rsidRDefault="0045223F" w:rsidP="004A4C03">
      <w:pPr>
        <w:autoSpaceDE w:val="0"/>
        <w:autoSpaceDN w:val="0"/>
        <w:adjustRightInd w:val="0"/>
        <w:spacing w:after="0"/>
        <w:jc w:val="both"/>
        <w:rPr>
          <w:rFonts w:ascii="Tahoma" w:hAnsi="Tahoma" w:cs="Tahoma"/>
          <w:sz w:val="20"/>
          <w:szCs w:val="20"/>
        </w:rPr>
      </w:pPr>
      <w:r w:rsidRPr="004A4C03">
        <w:rPr>
          <w:rFonts w:ascii="Tahoma" w:hAnsi="Tahoma" w:cs="Tahoma"/>
          <w:color w:val="000000"/>
          <w:sz w:val="20"/>
          <w:szCs w:val="20"/>
        </w:rPr>
        <w:t>During operation, the implementing agency –</w:t>
      </w:r>
      <w:r w:rsidR="0064140D" w:rsidRPr="004A4C03">
        <w:rPr>
          <w:rFonts w:ascii="Tahoma" w:hAnsi="Tahoma" w:cs="Tahoma"/>
          <w:color w:val="000000"/>
          <w:sz w:val="20"/>
          <w:szCs w:val="20"/>
        </w:rPr>
        <w:t xml:space="preserve"> </w:t>
      </w:r>
      <w:r w:rsidRPr="004A4C03">
        <w:rPr>
          <w:rFonts w:ascii="Tahoma" w:hAnsi="Tahoma" w:cs="Tahoma"/>
          <w:color w:val="000000"/>
          <w:sz w:val="20"/>
          <w:szCs w:val="20"/>
        </w:rPr>
        <w:t>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5C54EE2E" w14:textId="77777777" w:rsidR="0045223F" w:rsidRPr="004A4C03" w:rsidRDefault="0045223F" w:rsidP="004A4C03">
      <w:pPr>
        <w:jc w:val="both"/>
        <w:rPr>
          <w:rFonts w:ascii="Tahoma" w:hAnsi="Tahoma" w:cs="Tahoma"/>
          <w:sz w:val="20"/>
          <w:szCs w:val="20"/>
        </w:rPr>
      </w:pPr>
    </w:p>
    <w:p w14:paraId="414247F5" w14:textId="49C3C76F" w:rsidR="0045223F" w:rsidRPr="004A4C03" w:rsidRDefault="0045223F" w:rsidP="004A4C03">
      <w:pPr>
        <w:jc w:val="both"/>
        <w:rPr>
          <w:rFonts w:ascii="Tahoma" w:hAnsi="Tahoma" w:cs="Tahoma"/>
          <w:sz w:val="20"/>
          <w:szCs w:val="20"/>
        </w:rPr>
      </w:pPr>
      <w:r w:rsidRPr="004A4C03">
        <w:rPr>
          <w:rFonts w:ascii="Tahoma" w:hAnsi="Tahoma" w:cs="Tahoma"/>
          <w:sz w:val="20"/>
          <w:szCs w:val="20"/>
        </w:rPr>
        <w:t xml:space="preserve">The Environmental and Social Management </w:t>
      </w:r>
      <w:r w:rsidR="0064140D" w:rsidRPr="004A4C03">
        <w:rPr>
          <w:rFonts w:ascii="Tahoma" w:hAnsi="Tahoma" w:cs="Tahoma"/>
          <w:sz w:val="20"/>
          <w:szCs w:val="20"/>
        </w:rPr>
        <w:t xml:space="preserve">and </w:t>
      </w:r>
      <w:r w:rsidRPr="004A4C03">
        <w:rPr>
          <w:rFonts w:ascii="Tahoma" w:hAnsi="Tahoma" w:cs="Tahoma"/>
          <w:sz w:val="20"/>
          <w:szCs w:val="20"/>
        </w:rPr>
        <w:t>Monitoring Plan (</w:t>
      </w:r>
      <w:r w:rsidRPr="004A4C03">
        <w:rPr>
          <w:rFonts w:ascii="Tahoma" w:hAnsi="Tahoma" w:cs="Tahoma"/>
          <w:i/>
          <w:sz w:val="20"/>
          <w:szCs w:val="20"/>
        </w:rPr>
        <w:t>ESMMP</w:t>
      </w:r>
      <w:r w:rsidRPr="004A4C03">
        <w:rPr>
          <w:rFonts w:ascii="Tahoma" w:hAnsi="Tahoma" w:cs="Tahoma"/>
          <w:sz w:val="20"/>
          <w:szCs w:val="20"/>
        </w:rPr>
        <w:t xml:space="preserve">) will provide the basis for monitoring of potential Environmental, social and health Impacts associated with the project. The ESMMP provides effective observation and documentation of monitorable parameters that will help in </w:t>
      </w:r>
      <w:r w:rsidR="00B7000E" w:rsidRPr="004A4C03">
        <w:rPr>
          <w:rFonts w:ascii="Tahoma" w:hAnsi="Tahoma" w:cs="Tahoma"/>
          <w:sz w:val="20"/>
          <w:szCs w:val="20"/>
        </w:rPr>
        <w:t>analysing</w:t>
      </w:r>
      <w:r w:rsidRPr="004A4C03">
        <w:rPr>
          <w:rFonts w:ascii="Tahoma" w:hAnsi="Tahoma" w:cs="Tahoma"/>
          <w:sz w:val="20"/>
          <w:szCs w:val="20"/>
        </w:rPr>
        <w:t xml:space="preserve"> the effectiveness of the proposed mitigation measures with the advantages of improving operational efficiency, promoting competitive advantage, improving risk management, reducing liabilities and improving business performance.  </w:t>
      </w:r>
      <w:r w:rsidR="00D13A13" w:rsidRPr="004A4C03">
        <w:rPr>
          <w:rFonts w:ascii="Tahoma" w:hAnsi="Tahoma" w:cs="Tahoma"/>
          <w:sz w:val="20"/>
          <w:szCs w:val="20"/>
        </w:rPr>
        <w:t xml:space="preserve">The ESMMP has been provide in </w:t>
      </w:r>
      <w:r w:rsidR="00D13A13" w:rsidRPr="004A4C03">
        <w:rPr>
          <w:rFonts w:ascii="Tahoma" w:hAnsi="Tahoma" w:cs="Tahoma"/>
          <w:sz w:val="20"/>
          <w:szCs w:val="20"/>
        </w:rPr>
        <w:fldChar w:fldCharType="begin"/>
      </w:r>
      <w:r w:rsidR="00D13A13" w:rsidRPr="004A4C03">
        <w:rPr>
          <w:rFonts w:ascii="Tahoma" w:hAnsi="Tahoma" w:cs="Tahoma"/>
          <w:sz w:val="20"/>
          <w:szCs w:val="20"/>
        </w:rPr>
        <w:instrText xml:space="preserve"> REF _Ref103770237 \h </w:instrText>
      </w:r>
      <w:r w:rsidR="00BE6BF8" w:rsidRPr="004A4C03">
        <w:rPr>
          <w:rFonts w:ascii="Tahoma" w:hAnsi="Tahoma" w:cs="Tahoma"/>
          <w:sz w:val="20"/>
          <w:szCs w:val="20"/>
        </w:rPr>
        <w:instrText xml:space="preserve"> \* MERGEFORMAT </w:instrText>
      </w:r>
      <w:r w:rsidR="00D13A13" w:rsidRPr="004A4C03">
        <w:rPr>
          <w:rFonts w:ascii="Tahoma" w:hAnsi="Tahoma" w:cs="Tahoma"/>
          <w:sz w:val="20"/>
          <w:szCs w:val="20"/>
        </w:rPr>
      </w:r>
      <w:r w:rsidR="00D13A13" w:rsidRPr="004A4C03">
        <w:rPr>
          <w:rFonts w:ascii="Tahoma" w:hAnsi="Tahoma" w:cs="Tahoma"/>
          <w:sz w:val="20"/>
          <w:szCs w:val="20"/>
        </w:rPr>
        <w:fldChar w:fldCharType="separate"/>
      </w:r>
      <w:r w:rsidR="0001636D" w:rsidRPr="004A4C03">
        <w:rPr>
          <w:rFonts w:ascii="Tahoma" w:hAnsi="Tahoma" w:cs="Tahoma"/>
          <w:b/>
          <w:bCs/>
          <w:sz w:val="20"/>
          <w:szCs w:val="20"/>
        </w:rPr>
        <w:t xml:space="preserve">Table </w:t>
      </w:r>
      <w:r w:rsidR="0001636D">
        <w:rPr>
          <w:rFonts w:ascii="Tahoma" w:hAnsi="Tahoma" w:cs="Tahoma"/>
          <w:b/>
          <w:bCs/>
          <w:sz w:val="20"/>
          <w:szCs w:val="20"/>
        </w:rPr>
        <w:t>8</w:t>
      </w:r>
      <w:r w:rsidR="0001636D">
        <w:rPr>
          <w:rFonts w:ascii="Tahoma" w:hAnsi="Tahoma" w:cs="Tahoma"/>
          <w:b/>
          <w:bCs/>
          <w:sz w:val="20"/>
          <w:szCs w:val="20"/>
        </w:rPr>
        <w:noBreakHyphen/>
        <w:t>1</w:t>
      </w:r>
      <w:r w:rsidR="00D13A13" w:rsidRPr="004A4C03">
        <w:rPr>
          <w:rFonts w:ascii="Tahoma" w:hAnsi="Tahoma" w:cs="Tahoma"/>
          <w:sz w:val="20"/>
          <w:szCs w:val="20"/>
        </w:rPr>
        <w:fldChar w:fldCharType="end"/>
      </w:r>
      <w:r w:rsidR="00D13A13" w:rsidRPr="004A4C03">
        <w:rPr>
          <w:rFonts w:ascii="Tahoma" w:hAnsi="Tahoma" w:cs="Tahoma"/>
          <w:sz w:val="20"/>
          <w:szCs w:val="20"/>
        </w:rPr>
        <w:t xml:space="preserve"> below.</w:t>
      </w:r>
      <w:r w:rsidR="003B1DAF" w:rsidRPr="004A4C03">
        <w:rPr>
          <w:rFonts w:ascii="Tahoma" w:hAnsi="Tahoma" w:cs="Tahoma"/>
          <w:sz w:val="20"/>
          <w:szCs w:val="20"/>
        </w:rPr>
        <w:t xml:space="preserve"> </w:t>
      </w:r>
    </w:p>
    <w:p w14:paraId="26CF5567" w14:textId="77777777" w:rsidR="0045223F" w:rsidRPr="004A4C03" w:rsidRDefault="0045223F" w:rsidP="004A4C03">
      <w:pPr>
        <w:pStyle w:val="Heading2"/>
        <w:jc w:val="both"/>
        <w:rPr>
          <w:rFonts w:ascii="Tahoma" w:hAnsi="Tahoma" w:cs="Tahoma"/>
          <w:sz w:val="20"/>
          <w:szCs w:val="20"/>
        </w:rPr>
      </w:pPr>
      <w:bookmarkStart w:id="1954" w:name="_Toc103782370"/>
      <w:bookmarkStart w:id="1955" w:name="_Toc148524404"/>
      <w:r w:rsidRPr="004A4C03">
        <w:rPr>
          <w:rFonts w:ascii="Tahoma" w:hAnsi="Tahoma" w:cs="Tahoma"/>
          <w:sz w:val="20"/>
          <w:szCs w:val="20"/>
        </w:rPr>
        <w:t>Environmental and Social Monitoring by Contractors</w:t>
      </w:r>
      <w:bookmarkEnd w:id="1954"/>
      <w:bookmarkEnd w:id="1955"/>
      <w:r w:rsidRPr="004A4C03">
        <w:rPr>
          <w:rFonts w:ascii="Tahoma" w:hAnsi="Tahoma" w:cs="Tahoma"/>
          <w:sz w:val="20"/>
          <w:szCs w:val="20"/>
        </w:rPr>
        <w:t xml:space="preserve"> </w:t>
      </w:r>
    </w:p>
    <w:p w14:paraId="7B0C0A42" w14:textId="77777777" w:rsidR="0045223F" w:rsidRPr="004A4C03" w:rsidRDefault="0045223F" w:rsidP="004A4C03">
      <w:pPr>
        <w:jc w:val="both"/>
        <w:rPr>
          <w:rFonts w:ascii="Tahoma" w:hAnsi="Tahoma" w:cs="Tahoma"/>
          <w:sz w:val="20"/>
          <w:szCs w:val="20"/>
        </w:rPr>
      </w:pPr>
      <w:r w:rsidRPr="004A4C03">
        <w:rPr>
          <w:rFonts w:ascii="Tahoma" w:hAnsi="Tahoma" w:cs="Tahoma"/>
          <w:sz w:val="20"/>
          <w:szCs w:val="20"/>
        </w:rPr>
        <w:t>KPLC will require that contractors monitor, keep records and report on the following environmental, health and social issues of the proposed project.</w:t>
      </w:r>
    </w:p>
    <w:p w14:paraId="17F28EE0"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Safety</w:t>
      </w:r>
      <w:r w:rsidRPr="004A4C03">
        <w:rPr>
          <w:rFonts w:ascii="Tahoma" w:hAnsi="Tahoma" w:cs="Tahoma"/>
          <w:sz w:val="20"/>
          <w:szCs w:val="20"/>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4F5FD575"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Environmental incidents and near misses</w:t>
      </w:r>
      <w:r w:rsidRPr="004A4C03">
        <w:rPr>
          <w:rFonts w:ascii="Tahoma" w:hAnsi="Tahoma" w:cs="Tahoma"/>
          <w:sz w:val="20"/>
          <w:szCs w:val="20"/>
        </w:rPr>
        <w:t>: environmental incidents and high potential near misses and how they have been addressed, what is outstanding, and lessons learned.</w:t>
      </w:r>
    </w:p>
    <w:p w14:paraId="2A8CB82E"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Major works</w:t>
      </w:r>
      <w:r w:rsidRPr="004A4C03">
        <w:rPr>
          <w:rFonts w:ascii="Tahoma" w:hAnsi="Tahoma" w:cs="Tahoma"/>
          <w:sz w:val="20"/>
          <w:szCs w:val="20"/>
        </w:rPr>
        <w:t>: those undertaken and completed, progress against project schedule, and key work fronts (work areas).</w:t>
      </w:r>
    </w:p>
    <w:p w14:paraId="73828BE8"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E&amp;S requirements</w:t>
      </w:r>
      <w:r w:rsidRPr="004A4C03">
        <w:rPr>
          <w:rFonts w:ascii="Tahoma" w:hAnsi="Tahoma" w:cs="Tahoma"/>
          <w:sz w:val="20"/>
          <w:szCs w:val="20"/>
        </w:rPr>
        <w:t>: noncompliance incidents with permits and national law (legal noncompliance), project commitments, or other E&amp;S requirements.</w:t>
      </w:r>
    </w:p>
    <w:p w14:paraId="723E4342"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E&amp;S inspections and audits</w:t>
      </w:r>
      <w:r w:rsidRPr="004A4C03">
        <w:rPr>
          <w:rFonts w:ascii="Tahoma" w:hAnsi="Tahoma" w:cs="Tahoma"/>
          <w:sz w:val="20"/>
          <w:szCs w:val="20"/>
        </w:rPr>
        <w:t>: to include date, inspector or auditor name, and records reviewed, major findings, and actions recommended and implemented.</w:t>
      </w:r>
    </w:p>
    <w:p w14:paraId="59A71E1B"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Workers</w:t>
      </w:r>
      <w:r w:rsidRPr="004A4C03">
        <w:rPr>
          <w:rFonts w:ascii="Tahoma" w:hAnsi="Tahoma" w:cs="Tahoma"/>
          <w:sz w:val="20"/>
          <w:szCs w:val="20"/>
        </w:rPr>
        <w:t>: number of workers, indication of origin (expatriate, local, nonlocal nationals), gender, age and skill level (unskilled, skilled, supervisory, professional, management).</w:t>
      </w:r>
    </w:p>
    <w:p w14:paraId="7B3AD7A2"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Training on E&amp;S issues</w:t>
      </w:r>
      <w:r w:rsidRPr="004A4C03">
        <w:rPr>
          <w:rFonts w:ascii="Tahoma" w:hAnsi="Tahoma" w:cs="Tahoma"/>
          <w:sz w:val="20"/>
          <w:szCs w:val="20"/>
        </w:rPr>
        <w:t>: including dates, number of trainees, and topics.</w:t>
      </w:r>
    </w:p>
    <w:p w14:paraId="1B6F5C49"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Footprint management</w:t>
      </w:r>
      <w:r w:rsidRPr="004A4C03">
        <w:rPr>
          <w:rFonts w:ascii="Tahoma" w:hAnsi="Tahoma" w:cs="Tahoma"/>
          <w:sz w:val="20"/>
          <w:szCs w:val="20"/>
        </w:rPr>
        <w:t>: details of any work outside boundaries or major off-site impacts caused by ongoing construction—to include date, location, impacts, and actions taken.</w:t>
      </w:r>
    </w:p>
    <w:p w14:paraId="1A342EDE"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External stakeholder engagement</w:t>
      </w:r>
      <w:r w:rsidRPr="004A4C03">
        <w:rPr>
          <w:rFonts w:ascii="Tahoma" w:hAnsi="Tahoma" w:cs="Tahoma"/>
          <w:sz w:val="20"/>
          <w:szCs w:val="20"/>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5EF6C606"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Details of any security risks</w:t>
      </w:r>
      <w:r w:rsidRPr="004A4C03">
        <w:rPr>
          <w:rFonts w:ascii="Tahoma" w:hAnsi="Tahoma" w:cs="Tahoma"/>
          <w:sz w:val="20"/>
          <w:szCs w:val="20"/>
        </w:rPr>
        <w:t>: details of risks the contractor may be exposed to while performing its work—the threats may come from third parties external to the project.</w:t>
      </w:r>
    </w:p>
    <w:p w14:paraId="3C17CA0B"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Worker grievances</w:t>
      </w:r>
      <w:r w:rsidRPr="004A4C03">
        <w:rPr>
          <w:rFonts w:ascii="Tahoma" w:hAnsi="Tahoma" w:cs="Tahoma"/>
          <w:sz w:val="20"/>
          <w:szCs w:val="20"/>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77AED71E"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External stakeholder e.g., community grievances</w:t>
      </w:r>
      <w:r w:rsidRPr="004A4C03">
        <w:rPr>
          <w:rFonts w:ascii="Tahoma" w:hAnsi="Tahoma" w:cs="Tahoma"/>
          <w:sz w:val="20"/>
          <w:szCs w:val="20"/>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097F92E9"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sz w:val="20"/>
          <w:szCs w:val="20"/>
        </w:rPr>
        <w:t>Major changes to contractor’s environmental and social practices.</w:t>
      </w:r>
    </w:p>
    <w:p w14:paraId="7E33B59B" w14:textId="77777777" w:rsidR="0045223F" w:rsidRPr="004A4C03" w:rsidRDefault="0045223F" w:rsidP="004A4C03">
      <w:pPr>
        <w:pStyle w:val="NoSpacing"/>
        <w:numPr>
          <w:ilvl w:val="0"/>
          <w:numId w:val="164"/>
        </w:numPr>
        <w:spacing w:line="276" w:lineRule="auto"/>
        <w:jc w:val="both"/>
        <w:rPr>
          <w:rFonts w:ascii="Tahoma" w:hAnsi="Tahoma" w:cs="Tahoma"/>
          <w:sz w:val="20"/>
          <w:szCs w:val="20"/>
        </w:rPr>
      </w:pPr>
      <w:r w:rsidRPr="004A4C03">
        <w:rPr>
          <w:rFonts w:ascii="Tahoma" w:hAnsi="Tahoma" w:cs="Tahoma"/>
          <w:i/>
          <w:iCs/>
          <w:sz w:val="20"/>
          <w:szCs w:val="20"/>
        </w:rPr>
        <w:t>Deficiency and performance management</w:t>
      </w:r>
      <w:r w:rsidRPr="004A4C03">
        <w:rPr>
          <w:rFonts w:ascii="Tahoma" w:hAnsi="Tahoma" w:cs="Tahoma"/>
          <w:sz w:val="20"/>
          <w:szCs w:val="20"/>
        </w:rPr>
        <w:t>: actions taken in response to previous notices of deficiency or observations regarding E&amp;S performance and/or plans for actions to be taken—these should continue to be reported until KPLC determines the issue is resolved satisfactorily.</w:t>
      </w:r>
    </w:p>
    <w:p w14:paraId="20CAE7A8" w14:textId="77777777" w:rsidR="0045223F" w:rsidRPr="004A4C03" w:rsidRDefault="0045223F" w:rsidP="004A4C03">
      <w:pPr>
        <w:autoSpaceDE w:val="0"/>
        <w:autoSpaceDN w:val="0"/>
        <w:adjustRightInd w:val="0"/>
        <w:spacing w:after="0"/>
        <w:ind w:right="-180"/>
        <w:jc w:val="both"/>
        <w:rPr>
          <w:rFonts w:ascii="Tahoma" w:hAnsi="Tahoma" w:cs="Tahoma"/>
          <w:sz w:val="20"/>
          <w:szCs w:val="20"/>
        </w:rPr>
      </w:pPr>
    </w:p>
    <w:p w14:paraId="2325E4AF" w14:textId="77777777" w:rsidR="00D701EB" w:rsidRPr="004A4C03" w:rsidRDefault="00D701EB" w:rsidP="004A4C03">
      <w:pPr>
        <w:autoSpaceDE w:val="0"/>
        <w:autoSpaceDN w:val="0"/>
        <w:adjustRightInd w:val="0"/>
        <w:spacing w:after="0"/>
        <w:ind w:right="-180"/>
        <w:jc w:val="both"/>
        <w:rPr>
          <w:rFonts w:ascii="Tahoma" w:hAnsi="Tahoma" w:cs="Tahoma"/>
          <w:sz w:val="20"/>
          <w:szCs w:val="20"/>
        </w:rPr>
      </w:pPr>
    </w:p>
    <w:p w14:paraId="33AF0766" w14:textId="77777777" w:rsidR="004E354C" w:rsidRPr="004A4C03" w:rsidRDefault="004E354C" w:rsidP="004A4C03">
      <w:pPr>
        <w:autoSpaceDE w:val="0"/>
        <w:autoSpaceDN w:val="0"/>
        <w:adjustRightInd w:val="0"/>
        <w:spacing w:after="0"/>
        <w:ind w:right="-180"/>
        <w:jc w:val="both"/>
        <w:rPr>
          <w:rFonts w:ascii="Tahoma" w:hAnsi="Tahoma" w:cs="Tahoma"/>
          <w:sz w:val="20"/>
          <w:szCs w:val="20"/>
        </w:rPr>
        <w:sectPr w:rsidR="004E354C" w:rsidRPr="004A4C03" w:rsidSect="00904C9E">
          <w:pgSz w:w="12240" w:h="15840"/>
          <w:pgMar w:top="1350" w:right="1440" w:bottom="1440" w:left="1440" w:header="432" w:footer="432" w:gutter="0"/>
          <w:cols w:space="720"/>
          <w:docGrid w:linePitch="360"/>
        </w:sectPr>
      </w:pPr>
    </w:p>
    <w:p w14:paraId="5CBBAFD7" w14:textId="3A37CC4B" w:rsidR="00D13A13" w:rsidRPr="004A4C03" w:rsidRDefault="00D13A13" w:rsidP="004A4C03">
      <w:pPr>
        <w:rPr>
          <w:rFonts w:ascii="Tahoma" w:hAnsi="Tahoma" w:cs="Tahoma"/>
          <w:b/>
          <w:bCs/>
          <w:sz w:val="20"/>
          <w:szCs w:val="20"/>
        </w:rPr>
      </w:pPr>
      <w:bookmarkStart w:id="1956" w:name="_Toc103158023"/>
      <w:bookmarkStart w:id="1957" w:name="_Toc103761448"/>
      <w:bookmarkStart w:id="1958" w:name="_Toc103763139"/>
      <w:bookmarkStart w:id="1959" w:name="_Toc103158024"/>
      <w:bookmarkStart w:id="1960" w:name="_Toc103761449"/>
      <w:bookmarkStart w:id="1961" w:name="_Toc103763140"/>
      <w:bookmarkStart w:id="1962" w:name="_Toc103158025"/>
      <w:bookmarkStart w:id="1963" w:name="_Toc103761450"/>
      <w:bookmarkStart w:id="1964" w:name="_Toc103763141"/>
      <w:bookmarkStart w:id="1965" w:name="_Toc103158026"/>
      <w:bookmarkStart w:id="1966" w:name="_Toc103761451"/>
      <w:bookmarkStart w:id="1967" w:name="_Toc103763142"/>
      <w:bookmarkStart w:id="1968" w:name="_Toc103158027"/>
      <w:bookmarkStart w:id="1969" w:name="_Toc103761452"/>
      <w:bookmarkStart w:id="1970" w:name="_Toc103763143"/>
      <w:bookmarkStart w:id="1971" w:name="_Toc103158028"/>
      <w:bookmarkStart w:id="1972" w:name="_Toc103761453"/>
      <w:bookmarkStart w:id="1973" w:name="_Toc103763144"/>
      <w:bookmarkStart w:id="1974" w:name="_Ref103770237"/>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r w:rsidRPr="004A4C03">
        <w:rPr>
          <w:rFonts w:ascii="Tahoma" w:hAnsi="Tahoma" w:cs="Tahoma"/>
          <w:b/>
          <w:bCs/>
          <w:sz w:val="20"/>
          <w:szCs w:val="20"/>
        </w:rPr>
        <w:t xml:space="preserve">Table </w:t>
      </w:r>
      <w:r w:rsidR="0057117E">
        <w:rPr>
          <w:rFonts w:ascii="Tahoma" w:hAnsi="Tahoma" w:cs="Tahoma"/>
          <w:b/>
          <w:bCs/>
          <w:sz w:val="20"/>
          <w:szCs w:val="20"/>
        </w:rPr>
        <w:fldChar w:fldCharType="begin"/>
      </w:r>
      <w:r w:rsidR="0057117E">
        <w:rPr>
          <w:rFonts w:ascii="Tahoma" w:hAnsi="Tahoma" w:cs="Tahoma"/>
          <w:b/>
          <w:bCs/>
          <w:sz w:val="20"/>
          <w:szCs w:val="20"/>
        </w:rPr>
        <w:instrText xml:space="preserve"> STYLEREF 1 \s </w:instrText>
      </w:r>
      <w:r w:rsidR="0057117E">
        <w:rPr>
          <w:rFonts w:ascii="Tahoma" w:hAnsi="Tahoma" w:cs="Tahoma"/>
          <w:b/>
          <w:bCs/>
          <w:sz w:val="20"/>
          <w:szCs w:val="20"/>
        </w:rPr>
        <w:fldChar w:fldCharType="separate"/>
      </w:r>
      <w:r w:rsidR="0057117E">
        <w:rPr>
          <w:rFonts w:ascii="Tahoma" w:hAnsi="Tahoma" w:cs="Tahoma"/>
          <w:b/>
          <w:bCs/>
          <w:noProof/>
          <w:sz w:val="20"/>
          <w:szCs w:val="20"/>
        </w:rPr>
        <w:t>8</w:t>
      </w:r>
      <w:r w:rsidR="0057117E">
        <w:rPr>
          <w:rFonts w:ascii="Tahoma" w:hAnsi="Tahoma" w:cs="Tahoma"/>
          <w:b/>
          <w:bCs/>
          <w:sz w:val="20"/>
          <w:szCs w:val="20"/>
        </w:rPr>
        <w:fldChar w:fldCharType="end"/>
      </w:r>
      <w:r w:rsidR="0057117E">
        <w:rPr>
          <w:rFonts w:ascii="Tahoma" w:hAnsi="Tahoma" w:cs="Tahoma"/>
          <w:b/>
          <w:bCs/>
          <w:sz w:val="20"/>
          <w:szCs w:val="20"/>
        </w:rPr>
        <w:noBreakHyphen/>
      </w:r>
      <w:r w:rsidR="0057117E">
        <w:rPr>
          <w:rFonts w:ascii="Tahoma" w:hAnsi="Tahoma" w:cs="Tahoma"/>
          <w:b/>
          <w:bCs/>
          <w:sz w:val="20"/>
          <w:szCs w:val="20"/>
        </w:rPr>
        <w:fldChar w:fldCharType="begin"/>
      </w:r>
      <w:r w:rsidR="0057117E">
        <w:rPr>
          <w:rFonts w:ascii="Tahoma" w:hAnsi="Tahoma" w:cs="Tahoma"/>
          <w:b/>
          <w:bCs/>
          <w:sz w:val="20"/>
          <w:szCs w:val="20"/>
        </w:rPr>
        <w:instrText xml:space="preserve"> SEQ Table \* ARABIC \s 1 </w:instrText>
      </w:r>
      <w:r w:rsidR="0057117E">
        <w:rPr>
          <w:rFonts w:ascii="Tahoma" w:hAnsi="Tahoma" w:cs="Tahoma"/>
          <w:b/>
          <w:bCs/>
          <w:sz w:val="20"/>
          <w:szCs w:val="20"/>
        </w:rPr>
        <w:fldChar w:fldCharType="separate"/>
      </w:r>
      <w:r w:rsidR="0057117E">
        <w:rPr>
          <w:rFonts w:ascii="Tahoma" w:hAnsi="Tahoma" w:cs="Tahoma"/>
          <w:b/>
          <w:bCs/>
          <w:noProof/>
          <w:sz w:val="20"/>
          <w:szCs w:val="20"/>
        </w:rPr>
        <w:t>1</w:t>
      </w:r>
      <w:r w:rsidR="0057117E">
        <w:rPr>
          <w:rFonts w:ascii="Tahoma" w:hAnsi="Tahoma" w:cs="Tahoma"/>
          <w:b/>
          <w:bCs/>
          <w:sz w:val="20"/>
          <w:szCs w:val="20"/>
        </w:rPr>
        <w:fldChar w:fldCharType="end"/>
      </w:r>
      <w:bookmarkEnd w:id="1974"/>
      <w:r w:rsidRPr="004A4C03">
        <w:rPr>
          <w:rFonts w:ascii="Tahoma" w:hAnsi="Tahoma" w:cs="Tahoma"/>
          <w:b/>
          <w:bCs/>
          <w:sz w:val="20"/>
          <w:szCs w:val="20"/>
        </w:rPr>
        <w:t>: Environmental and Social Management and Monitoring Plan</w:t>
      </w:r>
    </w:p>
    <w:p w14:paraId="2755B881" w14:textId="77777777" w:rsidR="00A82474" w:rsidRPr="004A4C03" w:rsidRDefault="00A82474" w:rsidP="004A4C03">
      <w:pPr>
        <w:rPr>
          <w:rFonts w:ascii="Tahoma" w:hAnsi="Tahoma" w:cs="Tahoma"/>
          <w:b/>
          <w:bCs/>
          <w:sz w:val="20"/>
          <w:szCs w:val="20"/>
        </w:rPr>
      </w:pPr>
      <w:r w:rsidRPr="004A4C03">
        <w:rPr>
          <w:rFonts w:ascii="Tahoma" w:hAnsi="Tahoma" w:cs="Tahoma"/>
          <w:b/>
          <w:bCs/>
          <w:sz w:val="20"/>
          <w:szCs w:val="20"/>
        </w:rPr>
        <w:t>Social Impacts</w:t>
      </w:r>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712"/>
        <w:gridCol w:w="2905"/>
        <w:gridCol w:w="1860"/>
        <w:gridCol w:w="1636"/>
        <w:gridCol w:w="1980"/>
        <w:gridCol w:w="1427"/>
        <w:gridCol w:w="1440"/>
      </w:tblGrid>
      <w:tr w:rsidR="0015702B" w:rsidRPr="004A4C03" w14:paraId="6AEBF9DA" w14:textId="77777777" w:rsidTr="001818EB">
        <w:trPr>
          <w:cantSplit/>
          <w:trHeight w:val="65"/>
          <w:tblHeader/>
        </w:trPr>
        <w:tc>
          <w:tcPr>
            <w:tcW w:w="1712" w:type="dxa"/>
            <w:shd w:val="clear" w:color="auto" w:fill="E2EFD9"/>
          </w:tcPr>
          <w:p w14:paraId="1E93E7D6" w14:textId="77777777" w:rsidR="00823382" w:rsidRPr="004A4C03" w:rsidRDefault="00823382" w:rsidP="004A4C03">
            <w:pPr>
              <w:spacing w:after="0"/>
              <w:jc w:val="both"/>
              <w:rPr>
                <w:rFonts w:ascii="Tahoma" w:hAnsi="Tahoma" w:cs="Tahoma"/>
                <w:b/>
                <w:sz w:val="20"/>
                <w:szCs w:val="20"/>
              </w:rPr>
            </w:pPr>
            <w:bookmarkStart w:id="1975" w:name="_Hlk103158519"/>
            <w:r w:rsidRPr="004A4C03">
              <w:rPr>
                <w:rFonts w:ascii="Tahoma" w:hAnsi="Tahoma" w:cs="Tahoma"/>
                <w:b/>
                <w:sz w:val="20"/>
                <w:szCs w:val="20"/>
              </w:rPr>
              <w:t>Potential Impacts</w:t>
            </w:r>
          </w:p>
        </w:tc>
        <w:tc>
          <w:tcPr>
            <w:tcW w:w="2905" w:type="dxa"/>
            <w:shd w:val="clear" w:color="auto" w:fill="E2EFD9"/>
          </w:tcPr>
          <w:p w14:paraId="2B31AE59" w14:textId="77777777" w:rsidR="00823382" w:rsidRPr="004A4C03" w:rsidRDefault="00823382" w:rsidP="004A4C03">
            <w:pPr>
              <w:spacing w:after="0"/>
              <w:jc w:val="both"/>
              <w:rPr>
                <w:rFonts w:ascii="Tahoma" w:hAnsi="Tahoma" w:cs="Tahoma"/>
                <w:b/>
                <w:sz w:val="20"/>
                <w:szCs w:val="20"/>
              </w:rPr>
            </w:pPr>
            <w:r w:rsidRPr="004A4C03">
              <w:rPr>
                <w:rFonts w:ascii="Tahoma" w:hAnsi="Tahoma" w:cs="Tahoma"/>
                <w:b/>
                <w:sz w:val="20"/>
                <w:szCs w:val="20"/>
              </w:rPr>
              <w:t>Recommended Mitigation Measures</w:t>
            </w:r>
          </w:p>
        </w:tc>
        <w:tc>
          <w:tcPr>
            <w:tcW w:w="1860" w:type="dxa"/>
            <w:shd w:val="clear" w:color="auto" w:fill="E2EFD9"/>
          </w:tcPr>
          <w:p w14:paraId="2BFA4940" w14:textId="77777777" w:rsidR="00823382" w:rsidRPr="004A4C03" w:rsidRDefault="00823382" w:rsidP="004A4C03">
            <w:pPr>
              <w:spacing w:after="0"/>
              <w:jc w:val="both"/>
              <w:rPr>
                <w:rFonts w:ascii="Tahoma" w:hAnsi="Tahoma" w:cs="Tahoma"/>
                <w:b/>
                <w:sz w:val="20"/>
                <w:szCs w:val="20"/>
              </w:rPr>
            </w:pPr>
            <w:r w:rsidRPr="004A4C03">
              <w:rPr>
                <w:rFonts w:ascii="Tahoma" w:hAnsi="Tahoma" w:cs="Tahoma"/>
                <w:b/>
                <w:sz w:val="20"/>
                <w:szCs w:val="20"/>
              </w:rPr>
              <w:t xml:space="preserve">Project phase </w:t>
            </w:r>
          </w:p>
        </w:tc>
        <w:tc>
          <w:tcPr>
            <w:tcW w:w="1636" w:type="dxa"/>
            <w:shd w:val="clear" w:color="auto" w:fill="E2EFD9"/>
          </w:tcPr>
          <w:p w14:paraId="3BD8E994" w14:textId="77777777" w:rsidR="00823382" w:rsidRPr="004A4C03" w:rsidRDefault="00823382" w:rsidP="004A4C03">
            <w:pPr>
              <w:spacing w:after="0"/>
              <w:jc w:val="both"/>
              <w:rPr>
                <w:rFonts w:ascii="Tahoma" w:hAnsi="Tahoma" w:cs="Tahoma"/>
                <w:b/>
                <w:sz w:val="20"/>
                <w:szCs w:val="20"/>
              </w:rPr>
            </w:pPr>
            <w:r w:rsidRPr="004A4C03">
              <w:rPr>
                <w:rFonts w:ascii="Tahoma" w:hAnsi="Tahoma" w:cs="Tahoma"/>
                <w:b/>
                <w:sz w:val="20"/>
                <w:szCs w:val="20"/>
              </w:rPr>
              <w:t xml:space="preserve">Responsibility </w:t>
            </w:r>
          </w:p>
        </w:tc>
        <w:tc>
          <w:tcPr>
            <w:tcW w:w="1980" w:type="dxa"/>
            <w:shd w:val="clear" w:color="auto" w:fill="E2EFD9"/>
          </w:tcPr>
          <w:p w14:paraId="0B8597A1" w14:textId="77777777" w:rsidR="00823382" w:rsidRPr="004A4C03" w:rsidRDefault="004279A4" w:rsidP="004A4C03">
            <w:pPr>
              <w:spacing w:after="0"/>
              <w:jc w:val="both"/>
              <w:rPr>
                <w:rFonts w:ascii="Tahoma" w:hAnsi="Tahoma" w:cs="Tahoma"/>
                <w:b/>
                <w:sz w:val="20"/>
                <w:szCs w:val="20"/>
              </w:rPr>
            </w:pPr>
            <w:r w:rsidRPr="004A4C03">
              <w:rPr>
                <w:rFonts w:ascii="Tahoma" w:hAnsi="Tahoma" w:cs="Tahoma"/>
                <w:b/>
                <w:sz w:val="20"/>
                <w:szCs w:val="20"/>
              </w:rPr>
              <w:t>Monitoring Indicator</w:t>
            </w:r>
          </w:p>
        </w:tc>
        <w:tc>
          <w:tcPr>
            <w:tcW w:w="1427" w:type="dxa"/>
            <w:shd w:val="clear" w:color="auto" w:fill="E2EFD9"/>
          </w:tcPr>
          <w:p w14:paraId="1F16AC32" w14:textId="77777777" w:rsidR="00823382" w:rsidRPr="004A4C03" w:rsidRDefault="00823382" w:rsidP="004A4C03">
            <w:pPr>
              <w:spacing w:after="0"/>
              <w:jc w:val="both"/>
              <w:rPr>
                <w:rFonts w:ascii="Tahoma" w:hAnsi="Tahoma" w:cs="Tahoma"/>
                <w:b/>
                <w:sz w:val="20"/>
                <w:szCs w:val="20"/>
              </w:rPr>
            </w:pPr>
            <w:r w:rsidRPr="004A4C03">
              <w:rPr>
                <w:rFonts w:ascii="Tahoma" w:hAnsi="Tahoma" w:cs="Tahoma"/>
                <w:b/>
                <w:sz w:val="20"/>
                <w:szCs w:val="20"/>
              </w:rPr>
              <w:t>Frequency</w:t>
            </w:r>
          </w:p>
        </w:tc>
        <w:tc>
          <w:tcPr>
            <w:tcW w:w="1440" w:type="dxa"/>
            <w:shd w:val="clear" w:color="auto" w:fill="E2EFD9"/>
          </w:tcPr>
          <w:p w14:paraId="43D8B030" w14:textId="77777777" w:rsidR="00823382" w:rsidRPr="004A4C03" w:rsidRDefault="00823382" w:rsidP="004A4C03">
            <w:pPr>
              <w:spacing w:after="0"/>
              <w:jc w:val="both"/>
              <w:rPr>
                <w:rFonts w:ascii="Tahoma" w:hAnsi="Tahoma" w:cs="Tahoma"/>
                <w:b/>
                <w:sz w:val="20"/>
                <w:szCs w:val="20"/>
              </w:rPr>
            </w:pPr>
            <w:r w:rsidRPr="004A4C03">
              <w:rPr>
                <w:rFonts w:ascii="Tahoma" w:hAnsi="Tahoma" w:cs="Tahoma"/>
                <w:b/>
                <w:sz w:val="20"/>
                <w:szCs w:val="20"/>
              </w:rPr>
              <w:t>Estimated Cost (Ksh)</w:t>
            </w:r>
          </w:p>
        </w:tc>
      </w:tr>
      <w:tr w:rsidR="000F79A8" w:rsidRPr="004A4C03" w14:paraId="6A6BEA91" w14:textId="77777777" w:rsidTr="001818EB">
        <w:trPr>
          <w:trHeight w:val="1065"/>
        </w:trPr>
        <w:tc>
          <w:tcPr>
            <w:tcW w:w="1712" w:type="dxa"/>
          </w:tcPr>
          <w:p w14:paraId="79DD06EB" w14:textId="77777777" w:rsidR="00DD194F" w:rsidRPr="004A4C03" w:rsidRDefault="00DD194F" w:rsidP="004A4C03">
            <w:pPr>
              <w:jc w:val="both"/>
              <w:rPr>
                <w:rFonts w:ascii="Tahoma" w:hAnsi="Tahoma" w:cs="Tahoma"/>
                <w:b/>
                <w:sz w:val="20"/>
                <w:szCs w:val="20"/>
              </w:rPr>
            </w:pPr>
            <w:r w:rsidRPr="004A4C03">
              <w:rPr>
                <w:rFonts w:ascii="Tahoma" w:hAnsi="Tahoma" w:cs="Tahoma"/>
                <w:b/>
                <w:sz w:val="20"/>
                <w:szCs w:val="20"/>
              </w:rPr>
              <w:t>Local employment</w:t>
            </w:r>
          </w:p>
        </w:tc>
        <w:tc>
          <w:tcPr>
            <w:tcW w:w="2905" w:type="dxa"/>
          </w:tcPr>
          <w:p w14:paraId="2F5F66C6" w14:textId="77777777" w:rsidR="00CF256B" w:rsidRPr="004A4C03" w:rsidRDefault="004A139B"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CF256B" w:rsidRPr="004A4C03">
              <w:rPr>
                <w:rFonts w:ascii="Tahoma" w:hAnsi="Tahoma" w:cs="Tahoma"/>
                <w:sz w:val="20"/>
                <w:szCs w:val="20"/>
              </w:rPr>
              <w:t xml:space="preserve">Prioritize hire of locals for all unskilled </w:t>
            </w:r>
            <w:r w:rsidR="00CF256B" w:rsidRPr="00B7000E">
              <w:rPr>
                <w:rFonts w:ascii="Tahoma" w:hAnsi="Tahoma" w:cs="Tahoma"/>
                <w:sz w:val="20"/>
                <w:szCs w:val="20"/>
                <w:lang w:val="en-GB"/>
              </w:rPr>
              <w:t>labour</w:t>
            </w:r>
            <w:r w:rsidR="00CF256B" w:rsidRPr="004A4C03">
              <w:rPr>
                <w:rFonts w:ascii="Tahoma" w:hAnsi="Tahoma" w:cs="Tahoma"/>
                <w:sz w:val="20"/>
                <w:szCs w:val="20"/>
              </w:rPr>
              <w:t xml:space="preserve">. </w:t>
            </w:r>
          </w:p>
          <w:p w14:paraId="79F68814" w14:textId="77777777" w:rsidR="00CF256B" w:rsidRPr="004A4C03" w:rsidRDefault="004A139B"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0F79A8" w:rsidRPr="004A4C03">
              <w:rPr>
                <w:rFonts w:ascii="Tahoma" w:hAnsi="Tahoma" w:cs="Tahoma"/>
                <w:sz w:val="20"/>
                <w:szCs w:val="20"/>
              </w:rPr>
              <w:t>Implement a</w:t>
            </w:r>
            <w:r w:rsidR="00CF256B" w:rsidRPr="004A4C03">
              <w:rPr>
                <w:rFonts w:ascii="Tahoma" w:hAnsi="Tahoma" w:cs="Tahoma"/>
                <w:sz w:val="20"/>
                <w:szCs w:val="20"/>
              </w:rPr>
              <w:t xml:space="preserve"> local recruitment plan that is fair and transparent (including recruitment processes that ensure inclusivity of both men and women, vulnerable individuals, minority clans, ethnic groups and VMGs. </w:t>
            </w:r>
          </w:p>
          <w:p w14:paraId="01CF526B" w14:textId="77777777" w:rsidR="00CF256B" w:rsidRPr="004A4C03" w:rsidRDefault="004A139B"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CF256B" w:rsidRPr="004A4C03">
              <w:rPr>
                <w:rFonts w:ascii="Tahoma" w:hAnsi="Tahoma" w:cs="Tahoma"/>
                <w:sz w:val="20"/>
                <w:szCs w:val="20"/>
              </w:rPr>
              <w:t xml:space="preserve">Adhere to </w:t>
            </w:r>
            <w:r w:rsidR="00CF256B" w:rsidRPr="00815468">
              <w:rPr>
                <w:rFonts w:ascii="Tahoma" w:hAnsi="Tahoma" w:cs="Tahoma"/>
                <w:sz w:val="20"/>
                <w:szCs w:val="20"/>
                <w:lang w:val="en-GB"/>
              </w:rPr>
              <w:t>labour</w:t>
            </w:r>
            <w:r w:rsidR="00CF256B" w:rsidRPr="004A4C03">
              <w:rPr>
                <w:rFonts w:ascii="Tahoma" w:hAnsi="Tahoma" w:cs="Tahoma"/>
                <w:sz w:val="20"/>
                <w:szCs w:val="20"/>
              </w:rPr>
              <w:t xml:space="preserve"> laws, and labour management practices (timely renumeration, equitable compensation for both genders for equal work etc.) </w:t>
            </w:r>
          </w:p>
          <w:p w14:paraId="09997CC2" w14:textId="77777777" w:rsidR="00DD194F" w:rsidRPr="004A4C03" w:rsidRDefault="004A139B" w:rsidP="004A4C03">
            <w:pPr>
              <w:pStyle w:val="ListParagraph"/>
              <w:spacing w:after="0"/>
              <w:ind w:left="0"/>
              <w:jc w:val="both"/>
              <w:rPr>
                <w:rFonts w:ascii="Tahoma" w:hAnsi="Tahoma" w:cs="Tahoma"/>
                <w:b/>
                <w:bCs/>
                <w:sz w:val="20"/>
                <w:szCs w:val="20"/>
              </w:rPr>
            </w:pPr>
            <w:r w:rsidRPr="004A4C03">
              <w:rPr>
                <w:rFonts w:ascii="Tahoma" w:hAnsi="Tahoma" w:cs="Tahoma"/>
                <w:sz w:val="20"/>
                <w:szCs w:val="20"/>
              </w:rPr>
              <w:t>-</w:t>
            </w:r>
            <w:r w:rsidR="000F79A8" w:rsidRPr="004A4C03">
              <w:rPr>
                <w:rFonts w:ascii="Tahoma" w:hAnsi="Tahoma" w:cs="Tahoma"/>
                <w:sz w:val="20"/>
                <w:szCs w:val="20"/>
              </w:rPr>
              <w:t>Create a</w:t>
            </w:r>
            <w:r w:rsidR="00CF256B" w:rsidRPr="004A4C03">
              <w:rPr>
                <w:rFonts w:ascii="Tahoma" w:hAnsi="Tahoma" w:cs="Tahoma"/>
                <w:sz w:val="20"/>
                <w:szCs w:val="20"/>
              </w:rPr>
              <w:t xml:space="preserve">wareness to workers and the community on worker and project grievance redress mechanisms. </w:t>
            </w:r>
          </w:p>
        </w:tc>
        <w:tc>
          <w:tcPr>
            <w:tcW w:w="1860" w:type="dxa"/>
          </w:tcPr>
          <w:p w14:paraId="6053E68F" w14:textId="77777777" w:rsidR="00DD194F" w:rsidRPr="004A4C03" w:rsidRDefault="00CF256B" w:rsidP="004A4C03">
            <w:pPr>
              <w:spacing w:after="0"/>
              <w:ind w:left="72"/>
              <w:jc w:val="both"/>
              <w:rPr>
                <w:rFonts w:ascii="Tahoma" w:hAnsi="Tahoma" w:cs="Tahoma"/>
                <w:sz w:val="20"/>
                <w:szCs w:val="20"/>
              </w:rPr>
            </w:pPr>
            <w:r w:rsidRPr="004A4C03">
              <w:rPr>
                <w:rFonts w:ascii="Tahoma" w:hAnsi="Tahoma" w:cs="Tahoma"/>
                <w:sz w:val="20"/>
                <w:szCs w:val="20"/>
              </w:rPr>
              <w:t>Construction</w:t>
            </w:r>
          </w:p>
          <w:p w14:paraId="0DC0E2BF" w14:textId="77777777" w:rsidR="00CF256B" w:rsidRPr="004A4C03" w:rsidRDefault="00CF256B" w:rsidP="004A4C03">
            <w:pPr>
              <w:spacing w:after="0"/>
              <w:ind w:left="72"/>
              <w:jc w:val="both"/>
              <w:rPr>
                <w:rFonts w:ascii="Tahoma" w:hAnsi="Tahoma" w:cs="Tahoma"/>
                <w:sz w:val="20"/>
                <w:szCs w:val="20"/>
              </w:rPr>
            </w:pPr>
            <w:r w:rsidRPr="004A4C03">
              <w:rPr>
                <w:rFonts w:ascii="Tahoma" w:hAnsi="Tahoma" w:cs="Tahoma"/>
                <w:sz w:val="20"/>
                <w:szCs w:val="20"/>
              </w:rPr>
              <w:t>Operations</w:t>
            </w:r>
          </w:p>
          <w:p w14:paraId="3BC765AC" w14:textId="7AAA4819" w:rsidR="00CF256B" w:rsidRPr="004A4C03" w:rsidRDefault="00815468" w:rsidP="004A4C03">
            <w:pPr>
              <w:spacing w:after="0"/>
              <w:ind w:left="72"/>
              <w:jc w:val="both"/>
              <w:rPr>
                <w:rFonts w:ascii="Tahoma" w:hAnsi="Tahoma" w:cs="Tahoma"/>
                <w:sz w:val="20"/>
                <w:szCs w:val="20"/>
              </w:rPr>
            </w:pPr>
            <w:r w:rsidRPr="004A4C03">
              <w:rPr>
                <w:rFonts w:ascii="Tahoma" w:hAnsi="Tahoma" w:cs="Tahoma"/>
                <w:sz w:val="20"/>
                <w:szCs w:val="20"/>
              </w:rPr>
              <w:t>Decommissioning</w:t>
            </w:r>
          </w:p>
        </w:tc>
        <w:tc>
          <w:tcPr>
            <w:tcW w:w="1636" w:type="dxa"/>
          </w:tcPr>
          <w:p w14:paraId="6B94385F" w14:textId="77777777" w:rsidR="00DD194F" w:rsidRPr="004A4C03" w:rsidRDefault="00CF256B" w:rsidP="004A4C03">
            <w:pPr>
              <w:spacing w:after="0"/>
              <w:jc w:val="both"/>
              <w:rPr>
                <w:rFonts w:ascii="Tahoma" w:hAnsi="Tahoma" w:cs="Tahoma"/>
                <w:sz w:val="20"/>
                <w:szCs w:val="20"/>
              </w:rPr>
            </w:pPr>
            <w:r w:rsidRPr="004A4C03">
              <w:rPr>
                <w:rFonts w:ascii="Tahoma" w:hAnsi="Tahoma" w:cs="Tahoma"/>
                <w:sz w:val="20"/>
                <w:szCs w:val="20"/>
              </w:rPr>
              <w:t>Contractor</w:t>
            </w:r>
          </w:p>
          <w:p w14:paraId="304379E4" w14:textId="77777777" w:rsidR="00CF256B" w:rsidRPr="004A4C03" w:rsidRDefault="00CF256B" w:rsidP="004A4C03">
            <w:pPr>
              <w:spacing w:after="0"/>
              <w:jc w:val="both"/>
              <w:rPr>
                <w:rFonts w:ascii="Tahoma" w:hAnsi="Tahoma" w:cs="Tahoma"/>
                <w:sz w:val="20"/>
                <w:szCs w:val="20"/>
              </w:rPr>
            </w:pPr>
            <w:r w:rsidRPr="004A4C03">
              <w:rPr>
                <w:rFonts w:ascii="Tahoma" w:hAnsi="Tahoma" w:cs="Tahoma"/>
                <w:sz w:val="20"/>
                <w:szCs w:val="20"/>
              </w:rPr>
              <w:t>Proponent</w:t>
            </w:r>
          </w:p>
        </w:tc>
        <w:tc>
          <w:tcPr>
            <w:tcW w:w="1980" w:type="dxa"/>
          </w:tcPr>
          <w:p w14:paraId="27A7F087" w14:textId="77777777" w:rsidR="00033EC8" w:rsidRPr="004A4C03" w:rsidRDefault="004A139B"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033EC8" w:rsidRPr="004A4C03">
              <w:rPr>
                <w:rFonts w:ascii="Tahoma" w:hAnsi="Tahoma" w:cs="Tahoma"/>
                <w:sz w:val="20"/>
                <w:szCs w:val="20"/>
              </w:rPr>
              <w:t xml:space="preserve">Fair and transparent local recruitment plan in place. </w:t>
            </w:r>
          </w:p>
          <w:p w14:paraId="70C33691" w14:textId="77777777" w:rsidR="00033EC8" w:rsidRPr="004A4C03" w:rsidRDefault="004A139B"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033EC8" w:rsidRPr="004A4C03">
              <w:rPr>
                <w:rFonts w:ascii="Tahoma" w:hAnsi="Tahoma" w:cs="Tahoma"/>
                <w:sz w:val="20"/>
                <w:szCs w:val="20"/>
              </w:rPr>
              <w:t>Recruitment processes (job adverts, interviews, selection etc.)</w:t>
            </w:r>
            <w:r w:rsidR="00766446" w:rsidRPr="004A4C03">
              <w:rPr>
                <w:rFonts w:ascii="Tahoma" w:hAnsi="Tahoma" w:cs="Tahoma"/>
                <w:sz w:val="20"/>
                <w:szCs w:val="20"/>
              </w:rPr>
              <w:t>.</w:t>
            </w:r>
            <w:r w:rsidR="00033EC8" w:rsidRPr="004A4C03">
              <w:rPr>
                <w:rFonts w:ascii="Tahoma" w:hAnsi="Tahoma" w:cs="Tahoma"/>
                <w:sz w:val="20"/>
                <w:szCs w:val="20"/>
              </w:rPr>
              <w:t xml:space="preserve"> </w:t>
            </w:r>
          </w:p>
          <w:p w14:paraId="0C115C7A" w14:textId="77777777" w:rsidR="00033EC8" w:rsidRPr="004A4C03" w:rsidRDefault="004A139B"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033EC8" w:rsidRPr="004A4C03">
              <w:rPr>
                <w:rFonts w:ascii="Tahoma" w:hAnsi="Tahoma" w:cs="Tahoma"/>
                <w:sz w:val="20"/>
                <w:szCs w:val="20"/>
              </w:rPr>
              <w:t xml:space="preserve">Number of locals employed based on gender, vulnerability, ethnic group, clan etc. </w:t>
            </w:r>
          </w:p>
          <w:p w14:paraId="11157B48" w14:textId="77777777" w:rsidR="00033EC8" w:rsidRPr="004A4C03" w:rsidRDefault="004A139B"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033EC8" w:rsidRPr="004A4C03">
              <w:rPr>
                <w:rFonts w:ascii="Tahoma" w:hAnsi="Tahoma" w:cs="Tahoma"/>
                <w:sz w:val="20"/>
                <w:szCs w:val="20"/>
              </w:rPr>
              <w:t xml:space="preserve">Type of employment (skilled, semi-skilled and unskilled). </w:t>
            </w:r>
          </w:p>
          <w:p w14:paraId="00272D29" w14:textId="77777777" w:rsidR="00DD194F" w:rsidRPr="004A4C03" w:rsidRDefault="004A139B" w:rsidP="004A4C03">
            <w:pPr>
              <w:spacing w:after="0"/>
              <w:jc w:val="both"/>
              <w:rPr>
                <w:rFonts w:ascii="Tahoma" w:hAnsi="Tahoma" w:cs="Tahoma"/>
                <w:sz w:val="20"/>
                <w:szCs w:val="20"/>
              </w:rPr>
            </w:pPr>
            <w:r w:rsidRPr="004A4C03">
              <w:rPr>
                <w:rFonts w:ascii="Tahoma" w:hAnsi="Tahoma" w:cs="Tahoma"/>
                <w:sz w:val="20"/>
                <w:szCs w:val="20"/>
              </w:rPr>
              <w:t>-</w:t>
            </w:r>
            <w:r w:rsidR="00033EC8" w:rsidRPr="004A4C03">
              <w:rPr>
                <w:rFonts w:ascii="Tahoma" w:hAnsi="Tahoma" w:cs="Tahoma"/>
                <w:sz w:val="20"/>
                <w:szCs w:val="20"/>
              </w:rPr>
              <w:t xml:space="preserve">Grievances raised, those aggrieved, status </w:t>
            </w:r>
            <w:r w:rsidR="00766446" w:rsidRPr="004A4C03">
              <w:rPr>
                <w:rFonts w:ascii="Tahoma" w:hAnsi="Tahoma" w:cs="Tahoma"/>
                <w:sz w:val="20"/>
                <w:szCs w:val="20"/>
              </w:rPr>
              <w:t>of resolution.</w:t>
            </w:r>
          </w:p>
        </w:tc>
        <w:tc>
          <w:tcPr>
            <w:tcW w:w="1427" w:type="dxa"/>
          </w:tcPr>
          <w:p w14:paraId="79FC339D" w14:textId="77777777" w:rsidR="00DD194F" w:rsidRPr="004A4C03" w:rsidRDefault="00CF256B" w:rsidP="004A4C03">
            <w:pPr>
              <w:spacing w:after="0"/>
              <w:jc w:val="both"/>
              <w:rPr>
                <w:rFonts w:ascii="Tahoma" w:hAnsi="Tahoma" w:cs="Tahoma"/>
                <w:sz w:val="20"/>
                <w:szCs w:val="20"/>
              </w:rPr>
            </w:pPr>
            <w:r w:rsidRPr="004A4C03">
              <w:rPr>
                <w:rFonts w:ascii="Tahoma" w:hAnsi="Tahoma" w:cs="Tahoma"/>
                <w:sz w:val="20"/>
                <w:szCs w:val="20"/>
              </w:rPr>
              <w:t>Qua</w:t>
            </w:r>
            <w:r w:rsidR="000F79A8" w:rsidRPr="004A4C03">
              <w:rPr>
                <w:rFonts w:ascii="Tahoma" w:hAnsi="Tahoma" w:cs="Tahoma"/>
                <w:sz w:val="20"/>
                <w:szCs w:val="20"/>
              </w:rPr>
              <w:t>r</w:t>
            </w:r>
            <w:r w:rsidRPr="004A4C03">
              <w:rPr>
                <w:rFonts w:ascii="Tahoma" w:hAnsi="Tahoma" w:cs="Tahoma"/>
                <w:sz w:val="20"/>
                <w:szCs w:val="20"/>
              </w:rPr>
              <w:t>te</w:t>
            </w:r>
            <w:r w:rsidR="00120B2D" w:rsidRPr="004A4C03">
              <w:rPr>
                <w:rFonts w:ascii="Tahoma" w:hAnsi="Tahoma" w:cs="Tahoma"/>
                <w:sz w:val="20"/>
                <w:szCs w:val="20"/>
              </w:rPr>
              <w:t>r</w:t>
            </w:r>
            <w:r w:rsidRPr="004A4C03">
              <w:rPr>
                <w:rFonts w:ascii="Tahoma" w:hAnsi="Tahoma" w:cs="Tahoma"/>
                <w:sz w:val="20"/>
                <w:szCs w:val="20"/>
              </w:rPr>
              <w:t>ly</w:t>
            </w:r>
          </w:p>
        </w:tc>
        <w:tc>
          <w:tcPr>
            <w:tcW w:w="1440" w:type="dxa"/>
          </w:tcPr>
          <w:p w14:paraId="5B55174E" w14:textId="77777777" w:rsidR="00DD194F" w:rsidRPr="004A4C03" w:rsidRDefault="00C43986" w:rsidP="004A4C03">
            <w:pPr>
              <w:spacing w:after="0"/>
              <w:jc w:val="both"/>
              <w:rPr>
                <w:rFonts w:ascii="Tahoma" w:hAnsi="Tahoma" w:cs="Tahoma"/>
                <w:sz w:val="20"/>
                <w:szCs w:val="20"/>
              </w:rPr>
            </w:pPr>
            <w:r w:rsidRPr="004A4C03">
              <w:rPr>
                <w:rFonts w:ascii="Tahoma" w:hAnsi="Tahoma" w:cs="Tahoma"/>
                <w:sz w:val="20"/>
                <w:szCs w:val="20"/>
              </w:rPr>
              <w:t>Contractor’s cost</w:t>
            </w:r>
          </w:p>
        </w:tc>
      </w:tr>
      <w:tr w:rsidR="000F79A8" w:rsidRPr="004A4C03" w14:paraId="319709BD" w14:textId="77777777" w:rsidTr="001818EB">
        <w:trPr>
          <w:trHeight w:val="265"/>
        </w:trPr>
        <w:tc>
          <w:tcPr>
            <w:tcW w:w="1712" w:type="dxa"/>
          </w:tcPr>
          <w:p w14:paraId="4912B7B5" w14:textId="77777777" w:rsidR="00DD194F" w:rsidRPr="004A4C03" w:rsidRDefault="00DD194F" w:rsidP="004A4C03">
            <w:pPr>
              <w:jc w:val="both"/>
              <w:rPr>
                <w:rFonts w:ascii="Tahoma" w:hAnsi="Tahoma" w:cs="Tahoma"/>
                <w:b/>
                <w:sz w:val="20"/>
                <w:szCs w:val="20"/>
              </w:rPr>
            </w:pPr>
            <w:r w:rsidRPr="004A4C03">
              <w:rPr>
                <w:rFonts w:ascii="Tahoma" w:hAnsi="Tahoma" w:cs="Tahoma"/>
                <w:b/>
                <w:sz w:val="20"/>
                <w:szCs w:val="20"/>
              </w:rPr>
              <w:t xml:space="preserve">Local </w:t>
            </w:r>
            <w:r w:rsidR="000F79A8" w:rsidRPr="004A4C03">
              <w:rPr>
                <w:rFonts w:ascii="Tahoma" w:hAnsi="Tahoma" w:cs="Tahoma"/>
                <w:b/>
                <w:sz w:val="20"/>
                <w:szCs w:val="20"/>
              </w:rPr>
              <w:t>S</w:t>
            </w:r>
            <w:r w:rsidRPr="004A4C03">
              <w:rPr>
                <w:rFonts w:ascii="Tahoma" w:hAnsi="Tahoma" w:cs="Tahoma"/>
                <w:b/>
                <w:sz w:val="20"/>
                <w:szCs w:val="20"/>
              </w:rPr>
              <w:t>ourcing</w:t>
            </w:r>
          </w:p>
        </w:tc>
        <w:tc>
          <w:tcPr>
            <w:tcW w:w="2905" w:type="dxa"/>
          </w:tcPr>
          <w:p w14:paraId="6E1E7E55" w14:textId="77777777" w:rsidR="00457D5B" w:rsidRPr="004A4C03" w:rsidRDefault="00CF4DEA"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457D5B" w:rsidRPr="004A4C03">
              <w:rPr>
                <w:rFonts w:ascii="Tahoma" w:hAnsi="Tahoma" w:cs="Tahoma"/>
                <w:sz w:val="20"/>
                <w:szCs w:val="20"/>
              </w:rPr>
              <w:t xml:space="preserve">Source materials from local businesses/communities, and where necessary give opportunities to businesses owned or operated by vulnerable individuals. </w:t>
            </w:r>
          </w:p>
          <w:p w14:paraId="22E16C15" w14:textId="77777777" w:rsidR="00DD194F" w:rsidRPr="004A4C03" w:rsidRDefault="00DD194F" w:rsidP="004A4C03">
            <w:pPr>
              <w:pStyle w:val="ListParagraph"/>
              <w:spacing w:after="0"/>
              <w:ind w:left="0"/>
              <w:jc w:val="both"/>
              <w:rPr>
                <w:rFonts w:ascii="Tahoma" w:hAnsi="Tahoma" w:cs="Tahoma"/>
                <w:b/>
                <w:bCs/>
                <w:sz w:val="20"/>
                <w:szCs w:val="20"/>
              </w:rPr>
            </w:pPr>
          </w:p>
        </w:tc>
        <w:tc>
          <w:tcPr>
            <w:tcW w:w="1860" w:type="dxa"/>
          </w:tcPr>
          <w:p w14:paraId="3CFC1601" w14:textId="77777777" w:rsidR="00120B2D" w:rsidRPr="004A4C03" w:rsidRDefault="00120B2D" w:rsidP="004A4C03">
            <w:pPr>
              <w:spacing w:after="0"/>
              <w:ind w:left="72"/>
              <w:jc w:val="both"/>
              <w:rPr>
                <w:rFonts w:ascii="Tahoma" w:hAnsi="Tahoma" w:cs="Tahoma"/>
                <w:sz w:val="20"/>
                <w:szCs w:val="20"/>
              </w:rPr>
            </w:pPr>
            <w:r w:rsidRPr="004A4C03">
              <w:rPr>
                <w:rFonts w:ascii="Tahoma" w:hAnsi="Tahoma" w:cs="Tahoma"/>
                <w:sz w:val="20"/>
                <w:szCs w:val="20"/>
              </w:rPr>
              <w:t>Construction</w:t>
            </w:r>
          </w:p>
          <w:p w14:paraId="2DE4FCEE" w14:textId="6AF1E98B" w:rsidR="00DD194F" w:rsidRPr="004A4C03" w:rsidRDefault="00B7000E" w:rsidP="004A4C03">
            <w:pPr>
              <w:spacing w:after="0"/>
              <w:ind w:left="72"/>
              <w:jc w:val="both"/>
              <w:rPr>
                <w:rFonts w:ascii="Tahoma" w:hAnsi="Tahoma" w:cs="Tahoma"/>
                <w:sz w:val="20"/>
                <w:szCs w:val="20"/>
              </w:rPr>
            </w:pPr>
            <w:r w:rsidRPr="004A4C03">
              <w:rPr>
                <w:rFonts w:ascii="Tahoma" w:hAnsi="Tahoma" w:cs="Tahoma"/>
                <w:sz w:val="20"/>
                <w:szCs w:val="20"/>
              </w:rPr>
              <w:t>Decommissioning</w:t>
            </w:r>
          </w:p>
        </w:tc>
        <w:tc>
          <w:tcPr>
            <w:tcW w:w="1636" w:type="dxa"/>
          </w:tcPr>
          <w:p w14:paraId="44C804C3" w14:textId="77777777" w:rsidR="00DD194F" w:rsidRPr="004A4C03" w:rsidRDefault="00DD194F" w:rsidP="004A4C03">
            <w:pPr>
              <w:spacing w:after="0"/>
              <w:jc w:val="both"/>
              <w:rPr>
                <w:rFonts w:ascii="Tahoma" w:hAnsi="Tahoma" w:cs="Tahoma"/>
                <w:sz w:val="20"/>
                <w:szCs w:val="20"/>
              </w:rPr>
            </w:pPr>
          </w:p>
        </w:tc>
        <w:tc>
          <w:tcPr>
            <w:tcW w:w="1980" w:type="dxa"/>
          </w:tcPr>
          <w:p w14:paraId="486B7F8F" w14:textId="77777777" w:rsidR="00DD194F" w:rsidRPr="004A4C03" w:rsidRDefault="00CF4DEA"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120B2D" w:rsidRPr="004A4C03">
              <w:rPr>
                <w:rFonts w:ascii="Tahoma" w:hAnsi="Tahoma" w:cs="Tahoma"/>
                <w:sz w:val="20"/>
                <w:szCs w:val="20"/>
              </w:rPr>
              <w:t xml:space="preserve">Number and types of businesses sourced from, businesses owned and operated by vulnerable individuals, types and quantities of materials etc. </w:t>
            </w:r>
          </w:p>
        </w:tc>
        <w:tc>
          <w:tcPr>
            <w:tcW w:w="1427" w:type="dxa"/>
          </w:tcPr>
          <w:p w14:paraId="5F097F2B" w14:textId="77777777" w:rsidR="00DD194F" w:rsidRPr="004A4C03" w:rsidRDefault="00120B2D" w:rsidP="004A4C03">
            <w:pPr>
              <w:spacing w:after="0"/>
              <w:jc w:val="both"/>
              <w:rPr>
                <w:rFonts w:ascii="Tahoma" w:hAnsi="Tahoma" w:cs="Tahoma"/>
                <w:sz w:val="20"/>
                <w:szCs w:val="20"/>
              </w:rPr>
            </w:pPr>
            <w:r w:rsidRPr="004A4C03">
              <w:rPr>
                <w:rFonts w:ascii="Tahoma" w:hAnsi="Tahoma" w:cs="Tahoma"/>
                <w:sz w:val="20"/>
                <w:szCs w:val="20"/>
              </w:rPr>
              <w:t>Qua</w:t>
            </w:r>
            <w:r w:rsidR="000F79A8" w:rsidRPr="004A4C03">
              <w:rPr>
                <w:rFonts w:ascii="Tahoma" w:hAnsi="Tahoma" w:cs="Tahoma"/>
                <w:sz w:val="20"/>
                <w:szCs w:val="20"/>
              </w:rPr>
              <w:t>r</w:t>
            </w:r>
            <w:r w:rsidRPr="004A4C03">
              <w:rPr>
                <w:rFonts w:ascii="Tahoma" w:hAnsi="Tahoma" w:cs="Tahoma"/>
                <w:sz w:val="20"/>
                <w:szCs w:val="20"/>
              </w:rPr>
              <w:t>terly</w:t>
            </w:r>
          </w:p>
        </w:tc>
        <w:tc>
          <w:tcPr>
            <w:tcW w:w="1440" w:type="dxa"/>
          </w:tcPr>
          <w:p w14:paraId="0A6075E2" w14:textId="77777777" w:rsidR="00DD194F" w:rsidRPr="004A4C03" w:rsidRDefault="00C43986" w:rsidP="004A4C03">
            <w:pPr>
              <w:spacing w:after="0"/>
              <w:jc w:val="both"/>
              <w:rPr>
                <w:rFonts w:ascii="Tahoma" w:hAnsi="Tahoma" w:cs="Tahoma"/>
                <w:sz w:val="20"/>
                <w:szCs w:val="20"/>
              </w:rPr>
            </w:pPr>
            <w:r w:rsidRPr="004A4C03">
              <w:rPr>
                <w:rFonts w:ascii="Tahoma" w:hAnsi="Tahoma" w:cs="Tahoma"/>
                <w:sz w:val="20"/>
                <w:szCs w:val="20"/>
              </w:rPr>
              <w:t>No additional cost</w:t>
            </w:r>
          </w:p>
        </w:tc>
      </w:tr>
      <w:tr w:rsidR="001818EB" w:rsidRPr="004A4C03" w14:paraId="3B0494DD" w14:textId="77777777" w:rsidTr="001818EB">
        <w:trPr>
          <w:trHeight w:val="1065"/>
        </w:trPr>
        <w:tc>
          <w:tcPr>
            <w:tcW w:w="1712" w:type="dxa"/>
          </w:tcPr>
          <w:p w14:paraId="0A5D58B4" w14:textId="2BBBC812" w:rsidR="001818EB" w:rsidRPr="004A4C03" w:rsidRDefault="006E6C2E" w:rsidP="001818EB">
            <w:pPr>
              <w:jc w:val="both"/>
              <w:rPr>
                <w:rFonts w:ascii="Tahoma" w:hAnsi="Tahoma" w:cs="Tahoma"/>
                <w:b/>
                <w:sz w:val="20"/>
                <w:szCs w:val="20"/>
              </w:rPr>
            </w:pPr>
            <w:r w:rsidRPr="007C6AD9">
              <w:rPr>
                <w:rFonts w:ascii="Times New Roman" w:hAnsi="Times New Roman"/>
                <w:b/>
              </w:rPr>
              <w:t xml:space="preserve">Land </w:t>
            </w:r>
            <w:r>
              <w:rPr>
                <w:rFonts w:ascii="Times New Roman" w:hAnsi="Times New Roman"/>
                <w:b/>
              </w:rPr>
              <w:t>acquisition</w:t>
            </w:r>
            <w:r w:rsidR="001818EB">
              <w:rPr>
                <w:rFonts w:ascii="Times New Roman" w:hAnsi="Times New Roman"/>
                <w:b/>
              </w:rPr>
              <w:t xml:space="preserve"> and compensation for land and assets on land</w:t>
            </w:r>
          </w:p>
        </w:tc>
        <w:tc>
          <w:tcPr>
            <w:tcW w:w="2905" w:type="dxa"/>
          </w:tcPr>
          <w:p w14:paraId="6838A1BE" w14:textId="77777777" w:rsidR="001818EB" w:rsidRPr="005B25AC" w:rsidRDefault="001818EB" w:rsidP="001818EB">
            <w:pPr>
              <w:pStyle w:val="ListParagraph"/>
              <w:spacing w:after="0"/>
              <w:ind w:left="0"/>
              <w:jc w:val="both"/>
              <w:rPr>
                <w:rFonts w:ascii="Times New Roman" w:hAnsi="Times New Roman"/>
              </w:rPr>
            </w:pPr>
            <w:r w:rsidRPr="005B25AC">
              <w:rPr>
                <w:rFonts w:ascii="Times New Roman" w:hAnsi="Times New Roman"/>
              </w:rPr>
              <w:t>In line with the RPF provisions;</w:t>
            </w:r>
          </w:p>
          <w:p w14:paraId="5FA1ED88" w14:textId="77777777" w:rsidR="001818EB" w:rsidRPr="005B25AC" w:rsidRDefault="001818EB" w:rsidP="001818EB">
            <w:pPr>
              <w:pStyle w:val="ListParagraph"/>
              <w:spacing w:after="0"/>
              <w:ind w:left="0"/>
              <w:jc w:val="both"/>
              <w:rPr>
                <w:rFonts w:ascii="Times New Roman" w:hAnsi="Times New Roman"/>
                <w:b/>
                <w:bCs/>
              </w:rPr>
            </w:pPr>
            <w:r w:rsidRPr="005B25AC">
              <w:rPr>
                <w:rFonts w:ascii="Times New Roman" w:hAnsi="Times New Roman"/>
              </w:rPr>
              <w:t>-Prepare and implement an</w:t>
            </w:r>
            <w:r w:rsidRPr="005B25AC">
              <w:rPr>
                <w:rFonts w:ascii="Times New Roman" w:hAnsi="Times New Roman"/>
                <w:b/>
                <w:bCs/>
              </w:rPr>
              <w:t xml:space="preserve"> Abbreviated Resettlement Action Plan (A-RAP) </w:t>
            </w:r>
            <w:r w:rsidRPr="005B25AC">
              <w:rPr>
                <w:rFonts w:ascii="Times New Roman" w:hAnsi="Times New Roman"/>
              </w:rPr>
              <w:t xml:space="preserve">to guide land acquisition for the mini-grid, </w:t>
            </w:r>
            <w:r>
              <w:rPr>
                <w:rFonts w:ascii="Times New Roman" w:hAnsi="Times New Roman"/>
              </w:rPr>
              <w:t xml:space="preserve">and </w:t>
            </w:r>
            <w:r w:rsidRPr="005B25AC">
              <w:rPr>
                <w:rFonts w:ascii="Times New Roman" w:hAnsi="Times New Roman"/>
              </w:rPr>
              <w:t>wayleaves for power distribution</w:t>
            </w:r>
            <w:r>
              <w:rPr>
                <w:rFonts w:ascii="Times New Roman" w:hAnsi="Times New Roman"/>
              </w:rPr>
              <w:t xml:space="preserve">. </w:t>
            </w:r>
            <w:r w:rsidRPr="005B25AC">
              <w:rPr>
                <w:rFonts w:ascii="Times New Roman" w:hAnsi="Times New Roman"/>
              </w:rPr>
              <w:t xml:space="preserve">Further, the proponent will </w:t>
            </w:r>
            <w:r w:rsidRPr="005B25AC">
              <w:rPr>
                <w:rFonts w:ascii="Times New Roman" w:hAnsi="Times New Roman"/>
                <w:shd w:val="clear" w:color="auto" w:fill="FFFFFF"/>
              </w:rPr>
              <w:t>fast-track A-RAP preparation to ensure that land acquisition and contractor mobilization to the site is undertaken after the A-RAP is finalized, cleared, and disclosed.</w:t>
            </w:r>
          </w:p>
          <w:p w14:paraId="62226FBE" w14:textId="77777777" w:rsidR="001818EB" w:rsidRPr="005B25AC" w:rsidRDefault="001818EB" w:rsidP="001818EB">
            <w:pPr>
              <w:pStyle w:val="ListParagraph"/>
              <w:spacing w:after="0"/>
              <w:ind w:left="0"/>
              <w:jc w:val="both"/>
              <w:rPr>
                <w:rFonts w:ascii="Times New Roman" w:hAnsi="Times New Roman"/>
                <w:bCs/>
              </w:rPr>
            </w:pPr>
            <w:r w:rsidRPr="005B25AC">
              <w:rPr>
                <w:rFonts w:ascii="Times New Roman" w:hAnsi="Times New Roman"/>
              </w:rPr>
              <w:t>-The contractor will implement and adhere to agreements for temporal use of land and restoration of land after use.</w:t>
            </w:r>
            <w:r w:rsidRPr="005B25AC">
              <w:rPr>
                <w:rFonts w:ascii="Times New Roman" w:hAnsi="Times New Roman"/>
                <w:bCs/>
              </w:rPr>
              <w:t xml:space="preserve"> </w:t>
            </w:r>
          </w:p>
          <w:p w14:paraId="5E25B718" w14:textId="77777777" w:rsidR="001818EB" w:rsidRPr="004C4A35" w:rsidRDefault="001818EB" w:rsidP="001818EB">
            <w:pPr>
              <w:pStyle w:val="ListParagraph"/>
              <w:spacing w:after="0"/>
              <w:ind w:left="0"/>
              <w:jc w:val="both"/>
              <w:rPr>
                <w:rFonts w:ascii="Times New Roman" w:hAnsi="Times New Roman"/>
                <w:bCs/>
              </w:rPr>
            </w:pPr>
            <w:r w:rsidRPr="005B25AC">
              <w:rPr>
                <w:rFonts w:ascii="Times New Roman" w:hAnsi="Times New Roman"/>
                <w:bCs/>
              </w:rPr>
              <w:t>-Compensate affected communities in-kind (priority</w:t>
            </w:r>
            <w:r>
              <w:rPr>
                <w:rFonts w:ascii="Times New Roman" w:hAnsi="Times New Roman"/>
                <w:bCs/>
              </w:rPr>
              <w:t xml:space="preserve"> </w:t>
            </w:r>
            <w:r w:rsidRPr="004C4A35">
              <w:rPr>
                <w:rFonts w:ascii="Times New Roman" w:hAnsi="Times New Roman"/>
                <w:bCs/>
              </w:rPr>
              <w:t xml:space="preserve">project) for the loss of land. </w:t>
            </w:r>
          </w:p>
          <w:p w14:paraId="67EE0336" w14:textId="77777777" w:rsidR="001818EB" w:rsidRPr="004C4A35" w:rsidRDefault="001818EB" w:rsidP="001818EB">
            <w:pPr>
              <w:autoSpaceDE w:val="0"/>
              <w:autoSpaceDN w:val="0"/>
              <w:adjustRightInd w:val="0"/>
              <w:spacing w:after="0"/>
              <w:jc w:val="both"/>
              <w:rPr>
                <w:rFonts w:ascii="Times New Roman" w:hAnsi="Times New Roman"/>
                <w:bCs/>
              </w:rPr>
            </w:pPr>
            <w:r w:rsidRPr="004C4A35">
              <w:rPr>
                <w:rFonts w:ascii="Times New Roman" w:hAnsi="Times New Roman"/>
                <w:bCs/>
              </w:rPr>
              <w:t>-The construction activities will be restricted to within the allocated land and the</w:t>
            </w:r>
            <w:r w:rsidRPr="005B25AC">
              <w:rPr>
                <w:rFonts w:ascii="Times New Roman" w:hAnsi="Times New Roman"/>
                <w:bCs/>
                <w:sz w:val="24"/>
                <w:szCs w:val="24"/>
              </w:rPr>
              <w:t xml:space="preserve"> </w:t>
            </w:r>
            <w:r w:rsidRPr="004C4A35">
              <w:rPr>
                <w:rFonts w:ascii="Times New Roman" w:hAnsi="Times New Roman"/>
                <w:bCs/>
              </w:rPr>
              <w:t xml:space="preserve">immediate surroundings only. </w:t>
            </w:r>
          </w:p>
          <w:p w14:paraId="30FE133F" w14:textId="77777777" w:rsidR="001818EB" w:rsidRPr="004C4A35" w:rsidRDefault="001818EB" w:rsidP="001818EB">
            <w:pPr>
              <w:autoSpaceDE w:val="0"/>
              <w:autoSpaceDN w:val="0"/>
              <w:adjustRightInd w:val="0"/>
              <w:spacing w:after="0"/>
              <w:jc w:val="both"/>
              <w:rPr>
                <w:rFonts w:ascii="Times New Roman" w:hAnsi="Times New Roman"/>
                <w:bCs/>
              </w:rPr>
            </w:pPr>
            <w:r w:rsidRPr="004C4A35">
              <w:rPr>
                <w:rFonts w:ascii="Times New Roman" w:hAnsi="Times New Roman"/>
                <w:bCs/>
              </w:rPr>
              <w:t>-After construction work, any land taken for a temporary basis for storage of material will be restored to their original form.</w:t>
            </w:r>
          </w:p>
          <w:p w14:paraId="1E352F8E" w14:textId="77777777" w:rsidR="001818EB" w:rsidRPr="004C4A35" w:rsidRDefault="001818EB" w:rsidP="001818EB">
            <w:pPr>
              <w:autoSpaceDE w:val="0"/>
              <w:autoSpaceDN w:val="0"/>
              <w:adjustRightInd w:val="0"/>
              <w:spacing w:after="0"/>
              <w:jc w:val="both"/>
              <w:rPr>
                <w:rFonts w:ascii="Times New Roman" w:hAnsi="Times New Roman"/>
                <w:bCs/>
              </w:rPr>
            </w:pPr>
            <w:r w:rsidRPr="004C4A35">
              <w:rPr>
                <w:rFonts w:ascii="Times New Roman" w:hAnsi="Times New Roman"/>
                <w:bCs/>
              </w:rPr>
              <w:t>-Consultations with the community on the low voltage lines.</w:t>
            </w:r>
          </w:p>
          <w:p w14:paraId="6ED6AA9E" w14:textId="796E21FD" w:rsidR="001818EB" w:rsidRPr="004A4C03" w:rsidRDefault="001818EB" w:rsidP="001818EB">
            <w:pPr>
              <w:autoSpaceDE w:val="0"/>
              <w:autoSpaceDN w:val="0"/>
              <w:adjustRightInd w:val="0"/>
              <w:spacing w:after="0"/>
              <w:jc w:val="both"/>
              <w:rPr>
                <w:rFonts w:ascii="Tahoma" w:hAnsi="Tahoma" w:cs="Tahoma"/>
                <w:bCs/>
                <w:sz w:val="20"/>
                <w:szCs w:val="20"/>
              </w:rPr>
            </w:pPr>
            <w:r w:rsidRPr="004C4A35">
              <w:rPr>
                <w:rFonts w:ascii="Times New Roman" w:eastAsia="Times New Roman" w:hAnsi="Times New Roman"/>
              </w:rPr>
              <w:t>-The design of the distribution line will utilize the existing road reserves. However, any damage to structures, crops, trees, community facilities and other assets will be compensated in line with the RPF provisions.</w:t>
            </w:r>
          </w:p>
        </w:tc>
        <w:tc>
          <w:tcPr>
            <w:tcW w:w="1860" w:type="dxa"/>
          </w:tcPr>
          <w:p w14:paraId="3C5C675C" w14:textId="50B96E5A" w:rsidR="001818EB" w:rsidRPr="004A4C03" w:rsidRDefault="001818EB" w:rsidP="001818EB">
            <w:pPr>
              <w:spacing w:after="0"/>
              <w:ind w:left="72"/>
              <w:jc w:val="both"/>
              <w:rPr>
                <w:rFonts w:ascii="Tahoma" w:hAnsi="Tahoma" w:cs="Tahoma"/>
                <w:sz w:val="20"/>
                <w:szCs w:val="20"/>
              </w:rPr>
            </w:pPr>
            <w:r w:rsidRPr="005B25AC">
              <w:rPr>
                <w:rFonts w:ascii="Times New Roman" w:hAnsi="Times New Roman"/>
              </w:rPr>
              <w:t xml:space="preserve">Pre- Construction </w:t>
            </w:r>
          </w:p>
        </w:tc>
        <w:tc>
          <w:tcPr>
            <w:tcW w:w="1636" w:type="dxa"/>
          </w:tcPr>
          <w:p w14:paraId="37F601EA" w14:textId="6F0DC802" w:rsidR="001818EB" w:rsidRPr="005B25AC" w:rsidRDefault="001818EB" w:rsidP="001818EB">
            <w:pPr>
              <w:spacing w:after="0"/>
              <w:jc w:val="both"/>
              <w:rPr>
                <w:rFonts w:ascii="Times New Roman" w:hAnsi="Times New Roman"/>
              </w:rPr>
            </w:pPr>
            <w:r w:rsidRPr="005B25AC">
              <w:rPr>
                <w:rFonts w:ascii="Times New Roman" w:hAnsi="Times New Roman"/>
              </w:rPr>
              <w:t xml:space="preserve">Contractor- </w:t>
            </w:r>
          </w:p>
          <w:p w14:paraId="73B43F01" w14:textId="77777777" w:rsidR="001818EB" w:rsidRPr="005B25AC" w:rsidRDefault="001818EB" w:rsidP="001818EB">
            <w:pPr>
              <w:spacing w:after="0"/>
              <w:jc w:val="both"/>
              <w:rPr>
                <w:rFonts w:ascii="Times New Roman" w:hAnsi="Times New Roman"/>
              </w:rPr>
            </w:pPr>
          </w:p>
          <w:p w14:paraId="7295AD31" w14:textId="64E1F0C3" w:rsidR="001818EB" w:rsidRPr="004A4C03" w:rsidRDefault="001818EB" w:rsidP="001818EB">
            <w:pPr>
              <w:spacing w:after="0"/>
              <w:jc w:val="both"/>
              <w:rPr>
                <w:rFonts w:ascii="Tahoma" w:hAnsi="Tahoma" w:cs="Tahoma"/>
                <w:sz w:val="20"/>
                <w:szCs w:val="20"/>
              </w:rPr>
            </w:pPr>
            <w:r w:rsidRPr="005B25AC">
              <w:rPr>
                <w:rFonts w:ascii="Times New Roman" w:hAnsi="Times New Roman"/>
              </w:rPr>
              <w:t xml:space="preserve">Proponent- </w:t>
            </w:r>
            <w:r w:rsidRPr="005B25AC">
              <w:rPr>
                <w:rFonts w:ascii="Times New Roman" w:hAnsi="Times New Roman"/>
                <w:i/>
                <w:iCs/>
              </w:rPr>
              <w:t>(project land for generation assets</w:t>
            </w:r>
            <w:r>
              <w:rPr>
                <w:rFonts w:ascii="Times New Roman" w:hAnsi="Times New Roman"/>
                <w:i/>
                <w:iCs/>
              </w:rPr>
              <w:t>)</w:t>
            </w:r>
          </w:p>
        </w:tc>
        <w:tc>
          <w:tcPr>
            <w:tcW w:w="1980" w:type="dxa"/>
          </w:tcPr>
          <w:p w14:paraId="4F8232E9" w14:textId="77777777" w:rsidR="001818EB" w:rsidRPr="005B25AC" w:rsidRDefault="001818EB" w:rsidP="001818EB">
            <w:pPr>
              <w:spacing w:after="0"/>
              <w:jc w:val="both"/>
              <w:rPr>
                <w:rFonts w:ascii="Times New Roman" w:hAnsi="Times New Roman"/>
              </w:rPr>
            </w:pPr>
            <w:r w:rsidRPr="005B25AC">
              <w:rPr>
                <w:rFonts w:ascii="Times New Roman" w:hAnsi="Times New Roman"/>
              </w:rPr>
              <w:t>-Land Acquisition and consultation report (consultation (minutes and lists of participants).</w:t>
            </w:r>
          </w:p>
          <w:p w14:paraId="50E80051" w14:textId="77777777" w:rsidR="001818EB" w:rsidRPr="005B25AC" w:rsidRDefault="001818EB" w:rsidP="001818EB">
            <w:pPr>
              <w:spacing w:after="0"/>
              <w:jc w:val="both"/>
              <w:rPr>
                <w:rFonts w:ascii="Times New Roman" w:hAnsi="Times New Roman"/>
              </w:rPr>
            </w:pPr>
            <w:r w:rsidRPr="005B25AC">
              <w:rPr>
                <w:rFonts w:ascii="Times New Roman" w:hAnsi="Times New Roman"/>
              </w:rPr>
              <w:t>-Type and amount of compensation paid to affected persons.</w:t>
            </w:r>
          </w:p>
          <w:p w14:paraId="6F60FDF0" w14:textId="77777777" w:rsidR="001818EB" w:rsidRPr="005B25AC" w:rsidRDefault="001818EB" w:rsidP="001818EB">
            <w:pPr>
              <w:spacing w:after="0"/>
              <w:jc w:val="both"/>
              <w:rPr>
                <w:rFonts w:ascii="Times New Roman" w:hAnsi="Times New Roman"/>
              </w:rPr>
            </w:pPr>
            <w:r w:rsidRPr="005B25AC">
              <w:rPr>
                <w:rFonts w:ascii="Times New Roman" w:hAnsi="Times New Roman"/>
              </w:rPr>
              <w:t>- Priority community project implemented and handed over to affected communities.</w:t>
            </w:r>
          </w:p>
          <w:p w14:paraId="61DE014E" w14:textId="76FACA35" w:rsidR="001818EB" w:rsidRPr="004A4C03" w:rsidRDefault="001818EB" w:rsidP="001818EB">
            <w:pPr>
              <w:spacing w:after="0"/>
              <w:jc w:val="both"/>
              <w:rPr>
                <w:rFonts w:ascii="Tahoma" w:hAnsi="Tahoma" w:cs="Tahoma"/>
                <w:sz w:val="20"/>
                <w:szCs w:val="20"/>
              </w:rPr>
            </w:pPr>
            <w:r w:rsidRPr="005B25AC">
              <w:rPr>
                <w:rFonts w:ascii="Times New Roman" w:hAnsi="Times New Roman"/>
              </w:rPr>
              <w:t>-Signed agreements with communities on the use and restoration of their land.</w:t>
            </w:r>
          </w:p>
        </w:tc>
        <w:tc>
          <w:tcPr>
            <w:tcW w:w="1427" w:type="dxa"/>
          </w:tcPr>
          <w:p w14:paraId="1CE4EC1F" w14:textId="55ACFFB3" w:rsidR="001818EB" w:rsidRPr="004A4C03" w:rsidRDefault="001818EB" w:rsidP="001818EB">
            <w:pPr>
              <w:spacing w:after="0"/>
              <w:jc w:val="both"/>
              <w:rPr>
                <w:rFonts w:ascii="Tahoma" w:hAnsi="Tahoma" w:cs="Tahoma"/>
                <w:sz w:val="20"/>
                <w:szCs w:val="20"/>
              </w:rPr>
            </w:pPr>
            <w:r w:rsidRPr="005B25AC">
              <w:rPr>
                <w:rFonts w:ascii="Times New Roman" w:hAnsi="Times New Roman"/>
              </w:rPr>
              <w:t>Quarterly</w:t>
            </w:r>
          </w:p>
        </w:tc>
        <w:tc>
          <w:tcPr>
            <w:tcW w:w="1440" w:type="dxa"/>
          </w:tcPr>
          <w:p w14:paraId="68DA4B4B" w14:textId="77777777" w:rsidR="001818EB" w:rsidRPr="005B25AC" w:rsidRDefault="001818EB" w:rsidP="001818EB">
            <w:pPr>
              <w:spacing w:after="0"/>
              <w:jc w:val="both"/>
              <w:rPr>
                <w:rFonts w:ascii="Times New Roman" w:hAnsi="Times New Roman"/>
              </w:rPr>
            </w:pPr>
            <w:r w:rsidRPr="005B25AC">
              <w:rPr>
                <w:rFonts w:ascii="Times New Roman" w:hAnsi="Times New Roman"/>
              </w:rPr>
              <w:t>Value of compensation in kind project will be equivalent to the value of land acquired as per NLC</w:t>
            </w:r>
            <w:r w:rsidRPr="005B25AC" w:rsidDel="008F0874">
              <w:rPr>
                <w:rFonts w:ascii="Times New Roman" w:hAnsi="Times New Roman"/>
              </w:rPr>
              <w:t xml:space="preserve"> </w:t>
            </w:r>
          </w:p>
          <w:p w14:paraId="4DF494FD" w14:textId="77777777" w:rsidR="001818EB" w:rsidRPr="004A4C03" w:rsidRDefault="001818EB" w:rsidP="001818EB">
            <w:pPr>
              <w:spacing w:after="0"/>
              <w:jc w:val="both"/>
              <w:rPr>
                <w:rFonts w:ascii="Tahoma" w:hAnsi="Tahoma" w:cs="Tahoma"/>
                <w:sz w:val="20"/>
                <w:szCs w:val="20"/>
              </w:rPr>
            </w:pPr>
          </w:p>
        </w:tc>
      </w:tr>
      <w:tr w:rsidR="00D7632A" w:rsidRPr="004A4C03" w14:paraId="507F3109" w14:textId="77777777" w:rsidTr="001818EB">
        <w:trPr>
          <w:trHeight w:val="1254"/>
        </w:trPr>
        <w:tc>
          <w:tcPr>
            <w:tcW w:w="1712" w:type="dxa"/>
          </w:tcPr>
          <w:p w14:paraId="39CFABCA" w14:textId="7B40B916" w:rsidR="000E7FE1" w:rsidRPr="004A4C03" w:rsidRDefault="000E7FE1" w:rsidP="004A4C03">
            <w:pPr>
              <w:spacing w:after="0"/>
              <w:jc w:val="both"/>
              <w:rPr>
                <w:rFonts w:ascii="Tahoma" w:hAnsi="Tahoma" w:cs="Tahoma"/>
                <w:b/>
                <w:sz w:val="20"/>
                <w:szCs w:val="20"/>
              </w:rPr>
            </w:pPr>
            <w:r w:rsidRPr="004A4C03">
              <w:rPr>
                <w:rFonts w:ascii="Tahoma" w:hAnsi="Tahoma" w:cs="Tahoma"/>
                <w:b/>
                <w:color w:val="000000"/>
                <w:sz w:val="20"/>
                <w:szCs w:val="20"/>
              </w:rPr>
              <w:t>Labor Influx and related impacts</w:t>
            </w:r>
            <w:r w:rsidR="00A766E6" w:rsidRPr="004A4C03">
              <w:rPr>
                <w:rFonts w:ascii="Tahoma" w:hAnsi="Tahoma" w:cs="Tahoma"/>
                <w:b/>
                <w:color w:val="000000"/>
                <w:sz w:val="20"/>
                <w:szCs w:val="20"/>
              </w:rPr>
              <w:t xml:space="preserve"> (SEA/SH, HIV/AIDs and </w:t>
            </w:r>
            <w:r w:rsidR="00B17377" w:rsidRPr="004A4C03">
              <w:rPr>
                <w:rFonts w:ascii="Tahoma" w:hAnsi="Tahoma" w:cs="Tahoma"/>
                <w:b/>
                <w:color w:val="000000"/>
                <w:sz w:val="20"/>
                <w:szCs w:val="20"/>
              </w:rPr>
              <w:t>other STIs)</w:t>
            </w:r>
          </w:p>
        </w:tc>
        <w:tc>
          <w:tcPr>
            <w:tcW w:w="2905" w:type="dxa"/>
          </w:tcPr>
          <w:p w14:paraId="6EFE457D" w14:textId="05C7F520" w:rsidR="000E7FE1" w:rsidRPr="004A4C03" w:rsidRDefault="004F0DD7" w:rsidP="004A4C03">
            <w:pPr>
              <w:pStyle w:val="ListParagraph"/>
              <w:widowControl w:val="0"/>
              <w:autoSpaceDE w:val="0"/>
              <w:autoSpaceDN w:val="0"/>
              <w:adjustRightInd w:val="0"/>
              <w:spacing w:after="0"/>
              <w:ind w:left="0"/>
              <w:jc w:val="both"/>
              <w:rPr>
                <w:rFonts w:ascii="Tahoma" w:hAnsi="Tahoma" w:cs="Tahoma"/>
                <w:sz w:val="20"/>
                <w:szCs w:val="20"/>
              </w:rPr>
            </w:pPr>
            <w:r w:rsidRPr="004A4C03">
              <w:rPr>
                <w:rFonts w:ascii="Tahoma" w:hAnsi="Tahoma" w:cs="Tahoma"/>
                <w:sz w:val="20"/>
                <w:szCs w:val="20"/>
              </w:rPr>
              <w:t>-</w:t>
            </w:r>
            <w:r w:rsidR="00D0138D" w:rsidRPr="004A4C03">
              <w:rPr>
                <w:rFonts w:ascii="Tahoma" w:hAnsi="Tahoma" w:cs="Tahoma"/>
                <w:sz w:val="20"/>
                <w:szCs w:val="20"/>
              </w:rPr>
              <w:t>T</w:t>
            </w:r>
            <w:r w:rsidR="000E7FE1" w:rsidRPr="004A4C03">
              <w:rPr>
                <w:rFonts w:ascii="Tahoma" w:hAnsi="Tahoma" w:cs="Tahoma"/>
                <w:sz w:val="20"/>
                <w:szCs w:val="20"/>
              </w:rPr>
              <w:t>ap into the local workforce to the extent possible</w:t>
            </w:r>
            <w:r w:rsidR="00D0138D" w:rsidRPr="004A4C03">
              <w:rPr>
                <w:rFonts w:ascii="Tahoma" w:hAnsi="Tahoma" w:cs="Tahoma"/>
                <w:sz w:val="20"/>
                <w:szCs w:val="20"/>
              </w:rPr>
              <w:t xml:space="preserve"> to reduce </w:t>
            </w:r>
            <w:r w:rsidR="00B7000E" w:rsidRPr="004A4C03">
              <w:rPr>
                <w:rFonts w:ascii="Tahoma" w:hAnsi="Tahoma" w:cs="Tahoma"/>
                <w:sz w:val="20"/>
                <w:szCs w:val="20"/>
              </w:rPr>
              <w:t>labour</w:t>
            </w:r>
            <w:r w:rsidR="00D0138D" w:rsidRPr="004A4C03">
              <w:rPr>
                <w:rFonts w:ascii="Tahoma" w:hAnsi="Tahoma" w:cs="Tahoma"/>
                <w:sz w:val="20"/>
                <w:szCs w:val="20"/>
              </w:rPr>
              <w:t xml:space="preserve"> influx.</w:t>
            </w:r>
          </w:p>
          <w:p w14:paraId="2BBCB5D6" w14:textId="77777777" w:rsidR="000E7FE1" w:rsidRPr="004A4C03" w:rsidRDefault="004F0DD7" w:rsidP="004A4C03">
            <w:pPr>
              <w:pStyle w:val="ListParagraph"/>
              <w:widowControl w:val="0"/>
              <w:autoSpaceDE w:val="0"/>
              <w:autoSpaceDN w:val="0"/>
              <w:adjustRightInd w:val="0"/>
              <w:spacing w:after="0"/>
              <w:ind w:left="0"/>
              <w:jc w:val="both"/>
              <w:rPr>
                <w:rFonts w:ascii="Tahoma" w:hAnsi="Tahoma" w:cs="Tahoma"/>
                <w:sz w:val="20"/>
                <w:szCs w:val="20"/>
              </w:rPr>
            </w:pPr>
            <w:r w:rsidRPr="004A4C03">
              <w:rPr>
                <w:rFonts w:ascii="Tahoma" w:hAnsi="Tahoma" w:cs="Tahoma"/>
                <w:sz w:val="20"/>
                <w:szCs w:val="20"/>
              </w:rPr>
              <w:t>-</w:t>
            </w:r>
            <w:r w:rsidR="000E7FE1" w:rsidRPr="004A4C03">
              <w:rPr>
                <w:rFonts w:ascii="Tahoma" w:hAnsi="Tahoma" w:cs="Tahoma"/>
                <w:sz w:val="20"/>
                <w:szCs w:val="20"/>
              </w:rPr>
              <w:t xml:space="preserve">Recruit local workforce to the extent possible especially </w:t>
            </w:r>
            <w:r w:rsidR="00D0138D" w:rsidRPr="004A4C03">
              <w:rPr>
                <w:rFonts w:ascii="Tahoma" w:hAnsi="Tahoma" w:cs="Tahoma"/>
                <w:sz w:val="20"/>
                <w:szCs w:val="20"/>
              </w:rPr>
              <w:t xml:space="preserve">for </w:t>
            </w:r>
            <w:r w:rsidR="000E7FE1" w:rsidRPr="004A4C03">
              <w:rPr>
                <w:rFonts w:ascii="Tahoma" w:hAnsi="Tahoma" w:cs="Tahoma"/>
                <w:sz w:val="20"/>
                <w:szCs w:val="20"/>
              </w:rPr>
              <w:t>unskilled and semi-skilled jobs</w:t>
            </w:r>
            <w:r w:rsidR="00D0138D" w:rsidRPr="004A4C03">
              <w:rPr>
                <w:rFonts w:ascii="Tahoma" w:hAnsi="Tahoma" w:cs="Tahoma"/>
                <w:sz w:val="20"/>
                <w:szCs w:val="20"/>
              </w:rPr>
              <w:t>.</w:t>
            </w:r>
          </w:p>
          <w:p w14:paraId="01989C1A" w14:textId="77777777" w:rsidR="000E7FE1" w:rsidRPr="004A4C03" w:rsidRDefault="004F0DD7" w:rsidP="004A4C03">
            <w:pPr>
              <w:pStyle w:val="ListParagraph"/>
              <w:widowControl w:val="0"/>
              <w:autoSpaceDE w:val="0"/>
              <w:autoSpaceDN w:val="0"/>
              <w:adjustRightInd w:val="0"/>
              <w:spacing w:after="0"/>
              <w:ind w:left="0"/>
              <w:jc w:val="both"/>
              <w:rPr>
                <w:rFonts w:ascii="Tahoma" w:hAnsi="Tahoma" w:cs="Tahoma"/>
                <w:sz w:val="20"/>
                <w:szCs w:val="20"/>
              </w:rPr>
            </w:pPr>
            <w:r w:rsidRPr="004A4C03">
              <w:rPr>
                <w:rFonts w:ascii="Tahoma" w:hAnsi="Tahoma" w:cs="Tahoma"/>
                <w:sz w:val="20"/>
                <w:szCs w:val="20"/>
              </w:rPr>
              <w:t>-</w:t>
            </w:r>
            <w:r w:rsidR="000E7FE1" w:rsidRPr="004A4C03">
              <w:rPr>
                <w:rFonts w:ascii="Tahoma" w:hAnsi="Tahoma" w:cs="Tahoma"/>
                <w:sz w:val="20"/>
                <w:szCs w:val="20"/>
              </w:rPr>
              <w:t>Consult with and involv</w:t>
            </w:r>
            <w:r w:rsidR="00D0138D" w:rsidRPr="004A4C03">
              <w:rPr>
                <w:rFonts w:ascii="Tahoma" w:hAnsi="Tahoma" w:cs="Tahoma"/>
                <w:sz w:val="20"/>
                <w:szCs w:val="20"/>
              </w:rPr>
              <w:t>e</w:t>
            </w:r>
            <w:r w:rsidR="000E7FE1" w:rsidRPr="004A4C03">
              <w:rPr>
                <w:rFonts w:ascii="Tahoma" w:hAnsi="Tahoma" w:cs="Tahoma"/>
                <w:sz w:val="20"/>
                <w:szCs w:val="20"/>
              </w:rPr>
              <w:t xml:space="preserve"> local community in project planning and other phases of the project</w:t>
            </w:r>
            <w:r w:rsidR="00D0138D" w:rsidRPr="004A4C03">
              <w:rPr>
                <w:rFonts w:ascii="Tahoma" w:hAnsi="Tahoma" w:cs="Tahoma"/>
                <w:sz w:val="20"/>
                <w:szCs w:val="20"/>
              </w:rPr>
              <w:t>.</w:t>
            </w:r>
            <w:r w:rsidR="000E7FE1" w:rsidRPr="004A4C03">
              <w:rPr>
                <w:rFonts w:ascii="Tahoma" w:hAnsi="Tahoma" w:cs="Tahoma"/>
                <w:sz w:val="20"/>
                <w:szCs w:val="20"/>
              </w:rPr>
              <w:t xml:space="preserve"> </w:t>
            </w:r>
          </w:p>
          <w:p w14:paraId="56A93E40" w14:textId="77777777" w:rsidR="000E7FE1" w:rsidRPr="004A4C03" w:rsidRDefault="004F0DD7" w:rsidP="004A4C03">
            <w:pPr>
              <w:pStyle w:val="ListParagraph"/>
              <w:widowControl w:val="0"/>
              <w:autoSpaceDE w:val="0"/>
              <w:autoSpaceDN w:val="0"/>
              <w:adjustRightInd w:val="0"/>
              <w:spacing w:after="0"/>
              <w:ind w:left="0"/>
              <w:jc w:val="both"/>
              <w:rPr>
                <w:rFonts w:ascii="Tahoma" w:hAnsi="Tahoma" w:cs="Tahoma"/>
                <w:sz w:val="20"/>
                <w:szCs w:val="20"/>
              </w:rPr>
            </w:pPr>
            <w:r w:rsidRPr="004A4C03">
              <w:rPr>
                <w:rFonts w:ascii="Tahoma" w:hAnsi="Tahoma" w:cs="Tahoma"/>
                <w:sz w:val="20"/>
                <w:szCs w:val="20"/>
              </w:rPr>
              <w:t>-</w:t>
            </w:r>
            <w:r w:rsidR="00D0138D" w:rsidRPr="004A4C03">
              <w:rPr>
                <w:rFonts w:ascii="Tahoma" w:hAnsi="Tahoma" w:cs="Tahoma"/>
                <w:sz w:val="20"/>
                <w:szCs w:val="20"/>
              </w:rPr>
              <w:t>Raise awareness</w:t>
            </w:r>
            <w:r w:rsidR="000E7FE1" w:rsidRPr="004A4C03">
              <w:rPr>
                <w:rFonts w:ascii="Tahoma" w:hAnsi="Tahoma" w:cs="Tahoma"/>
                <w:sz w:val="20"/>
                <w:szCs w:val="20"/>
              </w:rPr>
              <w:t xml:space="preserve"> among local community and workers on the need to have a good /cordial working relation </w:t>
            </w:r>
          </w:p>
          <w:p w14:paraId="35C60EEB" w14:textId="77777777" w:rsidR="000E7FE1" w:rsidRPr="004A4C03" w:rsidRDefault="004F0DD7" w:rsidP="004A4C03">
            <w:pPr>
              <w:pStyle w:val="ListParagraph"/>
              <w:widowControl w:val="0"/>
              <w:autoSpaceDE w:val="0"/>
              <w:autoSpaceDN w:val="0"/>
              <w:adjustRightInd w:val="0"/>
              <w:spacing w:after="0"/>
              <w:ind w:left="0"/>
              <w:jc w:val="both"/>
              <w:rPr>
                <w:rFonts w:ascii="Tahoma" w:hAnsi="Tahoma" w:cs="Tahoma"/>
                <w:sz w:val="20"/>
                <w:szCs w:val="20"/>
              </w:rPr>
            </w:pPr>
            <w:r w:rsidRPr="004A4C03">
              <w:rPr>
                <w:rFonts w:ascii="Tahoma" w:hAnsi="Tahoma" w:cs="Tahoma"/>
                <w:sz w:val="20"/>
                <w:szCs w:val="20"/>
              </w:rPr>
              <w:t>-</w:t>
            </w:r>
            <w:r w:rsidR="000E7FE1" w:rsidRPr="004A4C03">
              <w:rPr>
                <w:rFonts w:ascii="Tahoma" w:hAnsi="Tahoma" w:cs="Tahoma"/>
                <w:sz w:val="20"/>
                <w:szCs w:val="20"/>
              </w:rPr>
              <w:t>Sensitiz</w:t>
            </w:r>
            <w:r w:rsidR="00633AC8" w:rsidRPr="004A4C03">
              <w:rPr>
                <w:rFonts w:ascii="Tahoma" w:hAnsi="Tahoma" w:cs="Tahoma"/>
                <w:sz w:val="20"/>
                <w:szCs w:val="20"/>
              </w:rPr>
              <w:t>e</w:t>
            </w:r>
            <w:r w:rsidR="000E7FE1" w:rsidRPr="004A4C03">
              <w:rPr>
                <w:rFonts w:ascii="Tahoma" w:hAnsi="Tahoma" w:cs="Tahoma"/>
                <w:sz w:val="20"/>
                <w:szCs w:val="20"/>
              </w:rPr>
              <w:t xml:space="preserve"> workers regarding engagement with local community.</w:t>
            </w:r>
          </w:p>
          <w:p w14:paraId="0A37215F" w14:textId="77777777" w:rsidR="000E7FE1" w:rsidRPr="004A4C03" w:rsidRDefault="004F0DD7" w:rsidP="004A4C03">
            <w:pPr>
              <w:pStyle w:val="ListParagraph"/>
              <w:widowControl w:val="0"/>
              <w:autoSpaceDE w:val="0"/>
              <w:autoSpaceDN w:val="0"/>
              <w:adjustRightInd w:val="0"/>
              <w:spacing w:after="0"/>
              <w:ind w:left="0"/>
              <w:jc w:val="both"/>
              <w:rPr>
                <w:rFonts w:ascii="Tahoma" w:hAnsi="Tahoma" w:cs="Tahoma"/>
                <w:sz w:val="20"/>
                <w:szCs w:val="20"/>
              </w:rPr>
            </w:pPr>
            <w:r w:rsidRPr="004A4C03">
              <w:rPr>
                <w:rFonts w:ascii="Tahoma" w:hAnsi="Tahoma" w:cs="Tahoma"/>
                <w:sz w:val="20"/>
                <w:szCs w:val="20"/>
              </w:rPr>
              <w:t>-</w:t>
            </w:r>
            <w:r w:rsidR="00633AC8" w:rsidRPr="004A4C03">
              <w:rPr>
                <w:rFonts w:ascii="Tahoma" w:hAnsi="Tahoma" w:cs="Tahoma"/>
                <w:sz w:val="20"/>
                <w:szCs w:val="20"/>
              </w:rPr>
              <w:t>M</w:t>
            </w:r>
            <w:r w:rsidR="000E7FE1" w:rsidRPr="004A4C03">
              <w:rPr>
                <w:rFonts w:ascii="Tahoma" w:hAnsi="Tahoma" w:cs="Tahoma"/>
                <w:sz w:val="20"/>
                <w:szCs w:val="20"/>
              </w:rPr>
              <w:t>ake provision to provide resources needed by the workers if the need for such resources may result to competition e.g., water</w:t>
            </w:r>
            <w:r w:rsidR="00633AC8" w:rsidRPr="004A4C03">
              <w:rPr>
                <w:rFonts w:ascii="Tahoma" w:hAnsi="Tahoma" w:cs="Tahoma"/>
                <w:sz w:val="20"/>
                <w:szCs w:val="20"/>
              </w:rPr>
              <w:t>.</w:t>
            </w:r>
            <w:r w:rsidR="000E7FE1" w:rsidRPr="004A4C03">
              <w:rPr>
                <w:rFonts w:ascii="Tahoma" w:hAnsi="Tahoma" w:cs="Tahoma"/>
                <w:sz w:val="20"/>
                <w:szCs w:val="20"/>
              </w:rPr>
              <w:t xml:space="preserve"> </w:t>
            </w:r>
          </w:p>
          <w:p w14:paraId="0007DE61" w14:textId="77777777" w:rsidR="000E7FE1" w:rsidRPr="004A4C03" w:rsidRDefault="004010B4" w:rsidP="004A4C03">
            <w:pPr>
              <w:pStyle w:val="ListParagraph"/>
              <w:widowControl w:val="0"/>
              <w:autoSpaceDE w:val="0"/>
              <w:autoSpaceDN w:val="0"/>
              <w:adjustRightInd w:val="0"/>
              <w:spacing w:after="0"/>
              <w:ind w:left="0"/>
              <w:jc w:val="both"/>
              <w:rPr>
                <w:rFonts w:ascii="Tahoma" w:hAnsi="Tahoma" w:cs="Tahoma"/>
                <w:sz w:val="20"/>
                <w:szCs w:val="20"/>
              </w:rPr>
            </w:pPr>
            <w:r w:rsidRPr="004A4C03">
              <w:rPr>
                <w:rFonts w:ascii="Tahoma" w:hAnsi="Tahoma" w:cs="Tahoma"/>
                <w:sz w:val="20"/>
                <w:szCs w:val="20"/>
              </w:rPr>
              <w:t>-</w:t>
            </w:r>
            <w:r w:rsidR="000E7FE1" w:rsidRPr="004A4C03">
              <w:rPr>
                <w:rFonts w:ascii="Tahoma" w:hAnsi="Tahoma" w:cs="Tahoma"/>
                <w:sz w:val="20"/>
                <w:szCs w:val="20"/>
              </w:rPr>
              <w:t>Establis</w:t>
            </w:r>
            <w:r w:rsidR="00633AC8" w:rsidRPr="004A4C03">
              <w:rPr>
                <w:rFonts w:ascii="Tahoma" w:hAnsi="Tahoma" w:cs="Tahoma"/>
                <w:sz w:val="20"/>
                <w:szCs w:val="20"/>
              </w:rPr>
              <w:t>h</w:t>
            </w:r>
            <w:r w:rsidR="000E7FE1" w:rsidRPr="004A4C03">
              <w:rPr>
                <w:rFonts w:ascii="Tahoma" w:hAnsi="Tahoma" w:cs="Tahoma"/>
                <w:sz w:val="20"/>
                <w:szCs w:val="20"/>
              </w:rPr>
              <w:t xml:space="preserve"> and operationaliz</w:t>
            </w:r>
            <w:r w:rsidR="00633AC8" w:rsidRPr="004A4C03">
              <w:rPr>
                <w:rFonts w:ascii="Tahoma" w:hAnsi="Tahoma" w:cs="Tahoma"/>
                <w:sz w:val="20"/>
                <w:szCs w:val="20"/>
              </w:rPr>
              <w:t>e</w:t>
            </w:r>
            <w:r w:rsidR="000E7FE1" w:rsidRPr="004A4C03">
              <w:rPr>
                <w:rFonts w:ascii="Tahoma" w:hAnsi="Tahoma" w:cs="Tahoma"/>
                <w:sz w:val="20"/>
                <w:szCs w:val="20"/>
              </w:rPr>
              <w:t xml:space="preserve"> an effective Grievance Redress Mechanism accessible to community members</w:t>
            </w:r>
            <w:r w:rsidR="003D5CB5" w:rsidRPr="004A4C03">
              <w:rPr>
                <w:rFonts w:ascii="Tahoma" w:hAnsi="Tahoma" w:cs="Tahoma"/>
                <w:sz w:val="20"/>
                <w:szCs w:val="20"/>
              </w:rPr>
              <w:t>.</w:t>
            </w:r>
          </w:p>
          <w:p w14:paraId="48EAF0CD" w14:textId="77777777" w:rsidR="000E7FE1" w:rsidRPr="004A4C03" w:rsidRDefault="004010B4"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sz w:val="20"/>
                <w:szCs w:val="20"/>
              </w:rPr>
              <w:t>-</w:t>
            </w:r>
            <w:r w:rsidR="000E7FE1" w:rsidRPr="004A4C03">
              <w:rPr>
                <w:rFonts w:ascii="Tahoma" w:hAnsi="Tahoma" w:cs="Tahoma"/>
                <w:sz w:val="20"/>
                <w:szCs w:val="20"/>
              </w:rPr>
              <w:t>The contractor and the project/community grievance redress committee to work closely address complains raised on time.</w:t>
            </w:r>
          </w:p>
          <w:p w14:paraId="7824BFD6" w14:textId="77777777" w:rsidR="000E7FE1" w:rsidRPr="004A4C03" w:rsidRDefault="002C4158"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w:t>
            </w:r>
            <w:r w:rsidR="005072DD" w:rsidRPr="004A4C03">
              <w:rPr>
                <w:rFonts w:ascii="Tahoma" w:hAnsi="Tahoma" w:cs="Tahoma"/>
                <w:sz w:val="20"/>
                <w:szCs w:val="20"/>
              </w:rPr>
              <w:t>Include g</w:t>
            </w:r>
            <w:r w:rsidR="000E7FE1" w:rsidRPr="004A4C03">
              <w:rPr>
                <w:rFonts w:ascii="Tahoma" w:hAnsi="Tahoma" w:cs="Tahoma"/>
                <w:sz w:val="20"/>
                <w:szCs w:val="20"/>
              </w:rPr>
              <w:t>ender considerations in employment opportunities</w:t>
            </w:r>
            <w:r w:rsidR="00983622" w:rsidRPr="004A4C03">
              <w:rPr>
                <w:rFonts w:ascii="Tahoma" w:hAnsi="Tahoma" w:cs="Tahoma"/>
                <w:sz w:val="20"/>
                <w:szCs w:val="20"/>
              </w:rPr>
              <w:t>.</w:t>
            </w:r>
          </w:p>
          <w:p w14:paraId="34E07AA4" w14:textId="77777777" w:rsidR="000E7FE1" w:rsidRPr="004A4C03" w:rsidRDefault="002C4158"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w:t>
            </w:r>
            <w:r w:rsidR="005072DD" w:rsidRPr="004A4C03">
              <w:rPr>
                <w:rFonts w:ascii="Tahoma" w:hAnsi="Tahoma" w:cs="Tahoma"/>
                <w:sz w:val="20"/>
                <w:szCs w:val="20"/>
              </w:rPr>
              <w:t>Provide a</w:t>
            </w:r>
            <w:r w:rsidR="000E7FE1" w:rsidRPr="004A4C03">
              <w:rPr>
                <w:rFonts w:ascii="Tahoma" w:hAnsi="Tahoma" w:cs="Tahoma"/>
                <w:sz w:val="20"/>
                <w:szCs w:val="20"/>
              </w:rPr>
              <w:t>ppropriate compensation for work done</w:t>
            </w:r>
            <w:r w:rsidR="00983622" w:rsidRPr="004A4C03">
              <w:rPr>
                <w:rFonts w:ascii="Tahoma" w:hAnsi="Tahoma" w:cs="Tahoma"/>
                <w:sz w:val="20"/>
                <w:szCs w:val="20"/>
              </w:rPr>
              <w:t>.</w:t>
            </w:r>
          </w:p>
          <w:p w14:paraId="22CDAFD6" w14:textId="77777777" w:rsidR="000E7FE1" w:rsidRPr="004A4C03" w:rsidRDefault="002C4158"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w:t>
            </w:r>
            <w:r w:rsidR="000E7FE1" w:rsidRPr="004A4C03">
              <w:rPr>
                <w:rFonts w:ascii="Tahoma" w:hAnsi="Tahoma" w:cs="Tahoma"/>
                <w:sz w:val="20"/>
                <w:szCs w:val="20"/>
              </w:rPr>
              <w:t>Respect for community values/culture</w:t>
            </w:r>
            <w:r w:rsidR="00983622" w:rsidRPr="004A4C03">
              <w:rPr>
                <w:rFonts w:ascii="Tahoma" w:hAnsi="Tahoma" w:cs="Tahoma"/>
                <w:sz w:val="20"/>
                <w:szCs w:val="20"/>
              </w:rPr>
              <w:t>.</w:t>
            </w:r>
          </w:p>
          <w:p w14:paraId="47DF5871" w14:textId="77777777" w:rsidR="000E7FE1" w:rsidRPr="004A4C03" w:rsidRDefault="002C4158"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w:t>
            </w:r>
            <w:r w:rsidR="000E7FE1" w:rsidRPr="004A4C03">
              <w:rPr>
                <w:rFonts w:ascii="Tahoma" w:hAnsi="Tahoma" w:cs="Tahoma"/>
                <w:sz w:val="20"/>
                <w:szCs w:val="20"/>
              </w:rPr>
              <w:t xml:space="preserve">Prompt payment </w:t>
            </w:r>
            <w:r w:rsidR="00983622" w:rsidRPr="004A4C03">
              <w:rPr>
                <w:rFonts w:ascii="Tahoma" w:hAnsi="Tahoma" w:cs="Tahoma"/>
                <w:sz w:val="20"/>
                <w:szCs w:val="20"/>
              </w:rPr>
              <w:t xml:space="preserve">of workers </w:t>
            </w:r>
            <w:r w:rsidR="000E7FE1" w:rsidRPr="004A4C03">
              <w:rPr>
                <w:rFonts w:ascii="Tahoma" w:hAnsi="Tahoma" w:cs="Tahoma"/>
                <w:sz w:val="20"/>
                <w:szCs w:val="20"/>
              </w:rPr>
              <w:t>as per the contractual agreements/terms</w:t>
            </w:r>
            <w:r w:rsidR="00983622" w:rsidRPr="004A4C03">
              <w:rPr>
                <w:rFonts w:ascii="Tahoma" w:hAnsi="Tahoma" w:cs="Tahoma"/>
                <w:sz w:val="20"/>
                <w:szCs w:val="20"/>
              </w:rPr>
              <w:t>.</w:t>
            </w:r>
            <w:r w:rsidR="000E7FE1" w:rsidRPr="004A4C03">
              <w:rPr>
                <w:rFonts w:ascii="Tahoma" w:hAnsi="Tahoma" w:cs="Tahoma"/>
                <w:sz w:val="20"/>
                <w:szCs w:val="20"/>
              </w:rPr>
              <w:t xml:space="preserve"> </w:t>
            </w:r>
          </w:p>
        </w:tc>
        <w:tc>
          <w:tcPr>
            <w:tcW w:w="1860" w:type="dxa"/>
          </w:tcPr>
          <w:p w14:paraId="5E50CDA0" w14:textId="77777777" w:rsidR="000E7FE1" w:rsidRPr="004A4C03" w:rsidRDefault="000E7FE1" w:rsidP="004A4C03">
            <w:pPr>
              <w:spacing w:after="0"/>
              <w:ind w:left="72"/>
              <w:jc w:val="both"/>
              <w:rPr>
                <w:rFonts w:ascii="Tahoma" w:hAnsi="Tahoma" w:cs="Tahoma"/>
                <w:sz w:val="20"/>
                <w:szCs w:val="20"/>
              </w:rPr>
            </w:pPr>
            <w:r w:rsidRPr="004A4C03">
              <w:rPr>
                <w:rFonts w:ascii="Tahoma" w:hAnsi="Tahoma" w:cs="Tahoma"/>
                <w:sz w:val="20"/>
                <w:szCs w:val="20"/>
              </w:rPr>
              <w:t xml:space="preserve">Construction </w:t>
            </w:r>
          </w:p>
          <w:p w14:paraId="5CED6683" w14:textId="4406F17C" w:rsidR="000E7FE1" w:rsidRPr="004A4C03" w:rsidRDefault="00B7000E" w:rsidP="004A4C03">
            <w:pPr>
              <w:spacing w:after="0"/>
              <w:ind w:left="72"/>
              <w:jc w:val="both"/>
              <w:rPr>
                <w:rFonts w:ascii="Tahoma" w:hAnsi="Tahoma" w:cs="Tahoma"/>
                <w:sz w:val="20"/>
                <w:szCs w:val="20"/>
              </w:rPr>
            </w:pPr>
            <w:r w:rsidRPr="004A4C03">
              <w:rPr>
                <w:rFonts w:ascii="Tahoma" w:hAnsi="Tahoma" w:cs="Tahoma"/>
                <w:sz w:val="20"/>
                <w:szCs w:val="20"/>
              </w:rPr>
              <w:t>Decommissioning</w:t>
            </w:r>
          </w:p>
        </w:tc>
        <w:tc>
          <w:tcPr>
            <w:tcW w:w="1636" w:type="dxa"/>
          </w:tcPr>
          <w:p w14:paraId="1A82A54E" w14:textId="77777777" w:rsidR="000E7FE1" w:rsidRPr="004A4C03" w:rsidRDefault="000E7FE1" w:rsidP="004A4C03">
            <w:pPr>
              <w:spacing w:after="0"/>
              <w:jc w:val="both"/>
              <w:rPr>
                <w:rFonts w:ascii="Tahoma" w:hAnsi="Tahoma" w:cs="Tahoma"/>
                <w:sz w:val="20"/>
                <w:szCs w:val="20"/>
              </w:rPr>
            </w:pPr>
            <w:r w:rsidRPr="004A4C03">
              <w:rPr>
                <w:rFonts w:ascii="Tahoma" w:hAnsi="Tahoma" w:cs="Tahoma"/>
                <w:sz w:val="20"/>
                <w:szCs w:val="20"/>
              </w:rPr>
              <w:t>Proponent, Contractor</w:t>
            </w:r>
          </w:p>
        </w:tc>
        <w:tc>
          <w:tcPr>
            <w:tcW w:w="1980" w:type="dxa"/>
          </w:tcPr>
          <w:p w14:paraId="210C6287" w14:textId="77777777" w:rsidR="000E7FE1" w:rsidRPr="004A4C03" w:rsidRDefault="004F0DD7" w:rsidP="004A4C03">
            <w:pPr>
              <w:spacing w:after="0"/>
              <w:jc w:val="both"/>
              <w:rPr>
                <w:rFonts w:ascii="Tahoma" w:hAnsi="Tahoma" w:cs="Tahoma"/>
                <w:sz w:val="20"/>
                <w:szCs w:val="20"/>
              </w:rPr>
            </w:pPr>
            <w:r w:rsidRPr="004A4C03">
              <w:rPr>
                <w:rFonts w:ascii="Tahoma" w:hAnsi="Tahoma" w:cs="Tahoma"/>
                <w:sz w:val="20"/>
                <w:szCs w:val="20"/>
              </w:rPr>
              <w:t>-</w:t>
            </w:r>
            <w:r w:rsidR="000E7FE1" w:rsidRPr="004A4C03">
              <w:rPr>
                <w:rFonts w:ascii="Tahoma" w:hAnsi="Tahoma" w:cs="Tahoma"/>
                <w:sz w:val="20"/>
                <w:szCs w:val="20"/>
              </w:rPr>
              <w:t>Records of employees/updated employee register.</w:t>
            </w:r>
          </w:p>
          <w:p w14:paraId="732C8991" w14:textId="77777777" w:rsidR="000E7FE1" w:rsidRPr="004A4C03" w:rsidRDefault="000E7FE1" w:rsidP="004A4C03">
            <w:pPr>
              <w:spacing w:after="0"/>
              <w:jc w:val="both"/>
              <w:rPr>
                <w:rFonts w:ascii="Tahoma" w:hAnsi="Tahoma" w:cs="Tahoma"/>
                <w:sz w:val="20"/>
                <w:szCs w:val="20"/>
              </w:rPr>
            </w:pPr>
            <w:r w:rsidRPr="004A4C03">
              <w:rPr>
                <w:rFonts w:ascii="Tahoma" w:hAnsi="Tahoma" w:cs="Tahoma"/>
                <w:sz w:val="20"/>
                <w:szCs w:val="20"/>
              </w:rPr>
              <w:t>-Number of local community employees and external employees/ updated employee register.</w:t>
            </w:r>
          </w:p>
        </w:tc>
        <w:tc>
          <w:tcPr>
            <w:tcW w:w="1427" w:type="dxa"/>
          </w:tcPr>
          <w:p w14:paraId="0EA6662E" w14:textId="77777777" w:rsidR="000E7FE1" w:rsidRPr="004A4C03" w:rsidRDefault="000E7FE1"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20AAB8C5" w14:textId="77777777" w:rsidR="000E7FE1" w:rsidRPr="004A4C03" w:rsidRDefault="000E7FE1" w:rsidP="004A4C03">
            <w:pPr>
              <w:spacing w:after="0"/>
              <w:jc w:val="both"/>
              <w:rPr>
                <w:rFonts w:ascii="Tahoma" w:hAnsi="Tahoma" w:cs="Tahoma"/>
                <w:sz w:val="20"/>
                <w:szCs w:val="20"/>
              </w:rPr>
            </w:pPr>
            <w:r w:rsidRPr="004A4C03">
              <w:rPr>
                <w:rFonts w:ascii="Tahoma" w:hAnsi="Tahoma" w:cs="Tahoma"/>
                <w:sz w:val="20"/>
                <w:szCs w:val="20"/>
              </w:rPr>
              <w:t>50,000.00</w:t>
            </w:r>
          </w:p>
        </w:tc>
      </w:tr>
      <w:tr w:rsidR="00B737A6" w:rsidRPr="004A4C03" w14:paraId="71528819" w14:textId="77777777" w:rsidTr="001818EB">
        <w:trPr>
          <w:trHeight w:val="1065"/>
        </w:trPr>
        <w:tc>
          <w:tcPr>
            <w:tcW w:w="1712" w:type="dxa"/>
          </w:tcPr>
          <w:p w14:paraId="3A890D72" w14:textId="54261F35" w:rsidR="000E7FE1" w:rsidRPr="004A4C03" w:rsidRDefault="000E7FE1" w:rsidP="004A4C03">
            <w:pPr>
              <w:jc w:val="both"/>
              <w:rPr>
                <w:rFonts w:ascii="Tahoma" w:hAnsi="Tahoma" w:cs="Tahoma"/>
                <w:b/>
                <w:sz w:val="20"/>
                <w:szCs w:val="20"/>
              </w:rPr>
            </w:pPr>
            <w:r w:rsidRPr="004A4C03">
              <w:rPr>
                <w:rFonts w:ascii="Tahoma" w:hAnsi="Tahoma" w:cs="Tahoma"/>
                <w:b/>
                <w:color w:val="000000"/>
                <w:sz w:val="20"/>
                <w:szCs w:val="20"/>
              </w:rPr>
              <w:t xml:space="preserve">Child </w:t>
            </w:r>
            <w:r w:rsidR="00B7000E" w:rsidRPr="004A4C03">
              <w:rPr>
                <w:rFonts w:ascii="Tahoma" w:hAnsi="Tahoma" w:cs="Tahoma"/>
                <w:b/>
                <w:color w:val="000000"/>
                <w:sz w:val="20"/>
                <w:szCs w:val="20"/>
              </w:rPr>
              <w:t>labour</w:t>
            </w:r>
          </w:p>
        </w:tc>
        <w:tc>
          <w:tcPr>
            <w:tcW w:w="2905" w:type="dxa"/>
          </w:tcPr>
          <w:p w14:paraId="36D5ACD3" w14:textId="77777777" w:rsidR="003F4131" w:rsidRPr="004A4C03" w:rsidRDefault="0004314D"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2F2E7C" w:rsidRPr="004A4C03">
              <w:rPr>
                <w:rFonts w:ascii="Tahoma" w:hAnsi="Tahoma" w:cs="Tahoma"/>
                <w:sz w:val="20"/>
                <w:szCs w:val="20"/>
              </w:rPr>
              <w:t xml:space="preserve">Employ workers who are 18 years and above, and with a valid national ID at the time of hire. </w:t>
            </w:r>
          </w:p>
          <w:p w14:paraId="3E53EF66" w14:textId="77777777" w:rsidR="002F2E7C" w:rsidRPr="004A4C03" w:rsidRDefault="0004314D"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2F2E7C" w:rsidRPr="004A4C03">
              <w:rPr>
                <w:rFonts w:ascii="Tahoma" w:hAnsi="Tahoma" w:cs="Tahoma"/>
                <w:sz w:val="20"/>
                <w:szCs w:val="20"/>
              </w:rPr>
              <w:t xml:space="preserve">Implement and monitor the employment register regularly. Compliance with the national labor laws and </w:t>
            </w:r>
            <w:r w:rsidR="002F2E7C" w:rsidRPr="00B7000E">
              <w:rPr>
                <w:rFonts w:ascii="Tahoma" w:hAnsi="Tahoma" w:cs="Tahoma"/>
                <w:sz w:val="20"/>
                <w:szCs w:val="20"/>
                <w:lang w:val="en-GB"/>
              </w:rPr>
              <w:t>labour</w:t>
            </w:r>
            <w:r w:rsidR="002F2E7C" w:rsidRPr="004A4C03">
              <w:rPr>
                <w:rFonts w:ascii="Tahoma" w:hAnsi="Tahoma" w:cs="Tahoma"/>
                <w:sz w:val="20"/>
                <w:szCs w:val="20"/>
              </w:rPr>
              <w:t xml:space="preserve"> management practices. </w:t>
            </w:r>
          </w:p>
          <w:p w14:paraId="3513E03E" w14:textId="77777777" w:rsidR="002F2E7C" w:rsidRPr="004A4C03" w:rsidRDefault="0004314D"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2F2E7C" w:rsidRPr="004A4C03">
              <w:rPr>
                <w:rFonts w:ascii="Tahoma" w:hAnsi="Tahoma" w:cs="Tahoma"/>
                <w:sz w:val="20"/>
                <w:szCs w:val="20"/>
              </w:rPr>
              <w:t>Put visible signage on site “</w:t>
            </w:r>
            <w:r w:rsidR="002F2E7C" w:rsidRPr="004A4C03">
              <w:rPr>
                <w:rFonts w:ascii="Tahoma" w:hAnsi="Tahoma" w:cs="Tahoma"/>
                <w:b/>
                <w:bCs/>
                <w:sz w:val="20"/>
                <w:szCs w:val="20"/>
              </w:rPr>
              <w:t>No Jobs for children</w:t>
            </w:r>
            <w:r w:rsidR="002F2E7C" w:rsidRPr="004A4C03">
              <w:rPr>
                <w:rFonts w:ascii="Tahoma" w:hAnsi="Tahoma" w:cs="Tahoma"/>
                <w:sz w:val="20"/>
                <w:szCs w:val="20"/>
              </w:rPr>
              <w:t xml:space="preserve">” </w:t>
            </w:r>
          </w:p>
          <w:p w14:paraId="568E693D" w14:textId="77777777" w:rsidR="000E7FE1" w:rsidRPr="004A4C03" w:rsidRDefault="0004314D" w:rsidP="004A4C03">
            <w:pPr>
              <w:pStyle w:val="ListParagraph"/>
              <w:spacing w:after="0"/>
              <w:ind w:left="0"/>
              <w:jc w:val="both"/>
              <w:rPr>
                <w:rFonts w:ascii="Tahoma" w:hAnsi="Tahoma" w:cs="Tahoma"/>
                <w:b/>
                <w:bCs/>
                <w:sz w:val="20"/>
                <w:szCs w:val="20"/>
              </w:rPr>
            </w:pPr>
            <w:r w:rsidRPr="004A4C03">
              <w:rPr>
                <w:rFonts w:ascii="Tahoma" w:hAnsi="Tahoma" w:cs="Tahoma"/>
                <w:sz w:val="20"/>
                <w:szCs w:val="20"/>
              </w:rPr>
              <w:t>-</w:t>
            </w:r>
            <w:r w:rsidR="002F2E7C" w:rsidRPr="004A4C03">
              <w:rPr>
                <w:rFonts w:ascii="Tahoma" w:hAnsi="Tahoma" w:cs="Tahoma"/>
                <w:sz w:val="20"/>
                <w:szCs w:val="20"/>
              </w:rPr>
              <w:t xml:space="preserve">Do not allow children at the project site. </w:t>
            </w:r>
            <w:r w:rsidR="000E7FE1" w:rsidRPr="004A4C03">
              <w:rPr>
                <w:rFonts w:ascii="Tahoma" w:hAnsi="Tahoma" w:cs="Tahoma"/>
                <w:sz w:val="20"/>
                <w:szCs w:val="20"/>
              </w:rPr>
              <w:t xml:space="preserve"> </w:t>
            </w:r>
          </w:p>
        </w:tc>
        <w:tc>
          <w:tcPr>
            <w:tcW w:w="1860" w:type="dxa"/>
          </w:tcPr>
          <w:p w14:paraId="30682446" w14:textId="77777777" w:rsidR="000E7FE1" w:rsidRPr="004A4C03" w:rsidRDefault="000E7FE1" w:rsidP="004A4C03">
            <w:pPr>
              <w:spacing w:after="0"/>
              <w:ind w:left="72"/>
              <w:jc w:val="both"/>
              <w:rPr>
                <w:rFonts w:ascii="Tahoma" w:hAnsi="Tahoma" w:cs="Tahoma"/>
                <w:sz w:val="20"/>
                <w:szCs w:val="20"/>
              </w:rPr>
            </w:pPr>
            <w:r w:rsidRPr="004A4C03">
              <w:rPr>
                <w:rFonts w:ascii="Tahoma" w:hAnsi="Tahoma" w:cs="Tahoma"/>
                <w:sz w:val="20"/>
                <w:szCs w:val="20"/>
              </w:rPr>
              <w:t>Construction</w:t>
            </w:r>
          </w:p>
          <w:p w14:paraId="2644667A" w14:textId="78ABDE42" w:rsidR="000E7FE1" w:rsidRPr="004A4C03" w:rsidRDefault="00B7000E" w:rsidP="004A4C03">
            <w:pPr>
              <w:spacing w:after="0"/>
              <w:ind w:left="72"/>
              <w:jc w:val="both"/>
              <w:rPr>
                <w:rFonts w:ascii="Tahoma" w:hAnsi="Tahoma" w:cs="Tahoma"/>
                <w:sz w:val="20"/>
                <w:szCs w:val="20"/>
              </w:rPr>
            </w:pPr>
            <w:r w:rsidRPr="004A4C03">
              <w:rPr>
                <w:rFonts w:ascii="Tahoma" w:hAnsi="Tahoma" w:cs="Tahoma"/>
                <w:sz w:val="20"/>
                <w:szCs w:val="20"/>
              </w:rPr>
              <w:t>Decommissioning</w:t>
            </w:r>
          </w:p>
        </w:tc>
        <w:tc>
          <w:tcPr>
            <w:tcW w:w="1636" w:type="dxa"/>
          </w:tcPr>
          <w:p w14:paraId="291C1004" w14:textId="77777777" w:rsidR="000E7FE1" w:rsidRPr="004A4C03" w:rsidRDefault="000E7FE1" w:rsidP="004A4C03">
            <w:pPr>
              <w:spacing w:after="0"/>
              <w:jc w:val="both"/>
              <w:rPr>
                <w:rFonts w:ascii="Tahoma" w:hAnsi="Tahoma" w:cs="Tahoma"/>
                <w:sz w:val="20"/>
                <w:szCs w:val="20"/>
              </w:rPr>
            </w:pPr>
            <w:r w:rsidRPr="004A4C03">
              <w:rPr>
                <w:rFonts w:ascii="Tahoma" w:hAnsi="Tahoma" w:cs="Tahoma"/>
                <w:sz w:val="20"/>
                <w:szCs w:val="20"/>
              </w:rPr>
              <w:t>Contractor, Proponent</w:t>
            </w:r>
          </w:p>
        </w:tc>
        <w:tc>
          <w:tcPr>
            <w:tcW w:w="1980" w:type="dxa"/>
          </w:tcPr>
          <w:p w14:paraId="349F3E0C" w14:textId="77777777" w:rsidR="00B737A6" w:rsidRPr="004A4C03" w:rsidRDefault="0004314D"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B737A6" w:rsidRPr="004A4C03">
              <w:rPr>
                <w:rFonts w:ascii="Tahoma" w:hAnsi="Tahoma" w:cs="Tahoma"/>
                <w:sz w:val="20"/>
                <w:szCs w:val="20"/>
              </w:rPr>
              <w:t xml:space="preserve">Updated employment register indicating locals employed, their ages, national identification numbers etc. </w:t>
            </w:r>
          </w:p>
          <w:p w14:paraId="5C1C2EF8" w14:textId="77777777" w:rsidR="000E7FE1" w:rsidRPr="004A4C03" w:rsidRDefault="0004314D" w:rsidP="004A4C03">
            <w:pPr>
              <w:spacing w:after="0"/>
              <w:jc w:val="both"/>
              <w:rPr>
                <w:rFonts w:ascii="Tahoma" w:hAnsi="Tahoma" w:cs="Tahoma"/>
                <w:sz w:val="20"/>
                <w:szCs w:val="20"/>
              </w:rPr>
            </w:pPr>
            <w:r w:rsidRPr="004A4C03">
              <w:rPr>
                <w:rFonts w:ascii="Tahoma" w:hAnsi="Tahoma" w:cs="Tahoma"/>
                <w:sz w:val="20"/>
                <w:szCs w:val="20"/>
              </w:rPr>
              <w:t>-</w:t>
            </w:r>
            <w:r w:rsidR="00B737A6" w:rsidRPr="004A4C03">
              <w:rPr>
                <w:rFonts w:ascii="Tahoma" w:hAnsi="Tahoma" w:cs="Tahoma"/>
                <w:sz w:val="20"/>
                <w:szCs w:val="20"/>
              </w:rPr>
              <w:t>Grievances raised</w:t>
            </w:r>
            <w:r w:rsidRPr="004A4C03">
              <w:rPr>
                <w:rFonts w:ascii="Tahoma" w:hAnsi="Tahoma" w:cs="Tahoma"/>
                <w:sz w:val="20"/>
                <w:szCs w:val="20"/>
              </w:rPr>
              <w:t>, aggrieved persons</w:t>
            </w:r>
            <w:r w:rsidR="00B737A6" w:rsidRPr="004A4C03">
              <w:rPr>
                <w:rFonts w:ascii="Tahoma" w:hAnsi="Tahoma" w:cs="Tahoma"/>
                <w:sz w:val="20"/>
                <w:szCs w:val="20"/>
              </w:rPr>
              <w:t xml:space="preserve"> and status on resolution etc. </w:t>
            </w:r>
          </w:p>
        </w:tc>
        <w:tc>
          <w:tcPr>
            <w:tcW w:w="1427" w:type="dxa"/>
          </w:tcPr>
          <w:p w14:paraId="4042CD6A" w14:textId="77777777" w:rsidR="000E7FE1" w:rsidRPr="004A4C03" w:rsidRDefault="000E7FE1"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5DCF35DF" w14:textId="77777777" w:rsidR="000E7FE1" w:rsidRPr="004A4C03" w:rsidRDefault="000E7FE1" w:rsidP="004A4C03">
            <w:pPr>
              <w:spacing w:after="0"/>
              <w:jc w:val="both"/>
              <w:rPr>
                <w:rFonts w:ascii="Tahoma" w:hAnsi="Tahoma" w:cs="Tahoma"/>
                <w:sz w:val="20"/>
                <w:szCs w:val="20"/>
              </w:rPr>
            </w:pPr>
            <w:r w:rsidRPr="004A4C03">
              <w:rPr>
                <w:rFonts w:ascii="Tahoma" w:hAnsi="Tahoma" w:cs="Tahoma"/>
                <w:sz w:val="20"/>
                <w:szCs w:val="20"/>
              </w:rPr>
              <w:t>20,000.00</w:t>
            </w:r>
          </w:p>
        </w:tc>
      </w:tr>
      <w:tr w:rsidR="008D6F90" w:rsidRPr="004A4C03" w14:paraId="124FE841" w14:textId="77777777" w:rsidTr="001818EB">
        <w:trPr>
          <w:trHeight w:val="74"/>
        </w:trPr>
        <w:tc>
          <w:tcPr>
            <w:tcW w:w="1712" w:type="dxa"/>
          </w:tcPr>
          <w:p w14:paraId="063C09FE" w14:textId="77777777" w:rsidR="000E7FE1" w:rsidRPr="004A4C03" w:rsidRDefault="000E7FE1" w:rsidP="004A4C03">
            <w:pPr>
              <w:jc w:val="both"/>
              <w:rPr>
                <w:rFonts w:ascii="Tahoma" w:hAnsi="Tahoma" w:cs="Tahoma"/>
                <w:b/>
                <w:sz w:val="20"/>
                <w:szCs w:val="20"/>
              </w:rPr>
            </w:pPr>
            <w:r w:rsidRPr="004A4C03">
              <w:rPr>
                <w:rFonts w:ascii="Tahoma" w:hAnsi="Tahoma" w:cs="Tahoma"/>
                <w:b/>
                <w:color w:val="000000"/>
                <w:sz w:val="20"/>
                <w:szCs w:val="20"/>
              </w:rPr>
              <w:t>GBV- SEA and SH</w:t>
            </w:r>
          </w:p>
        </w:tc>
        <w:tc>
          <w:tcPr>
            <w:tcW w:w="2905" w:type="dxa"/>
          </w:tcPr>
          <w:p w14:paraId="4857FFC2" w14:textId="77777777" w:rsidR="000E7FE1" w:rsidRPr="004A4C03" w:rsidRDefault="00546EA5" w:rsidP="004A4C03">
            <w:pPr>
              <w:pStyle w:val="ListParagraph"/>
              <w:spacing w:after="0"/>
              <w:ind w:left="0"/>
              <w:jc w:val="both"/>
              <w:rPr>
                <w:rFonts w:ascii="Tahoma" w:hAnsi="Tahoma" w:cs="Tahoma"/>
                <w:sz w:val="20"/>
                <w:szCs w:val="20"/>
              </w:rPr>
            </w:pPr>
            <w:r w:rsidRPr="004A4C03">
              <w:rPr>
                <w:rFonts w:ascii="Tahoma" w:hAnsi="Tahoma" w:cs="Tahoma"/>
                <w:sz w:val="20"/>
                <w:szCs w:val="20"/>
              </w:rPr>
              <w:t>-</w:t>
            </w:r>
            <w:r w:rsidR="002353AC" w:rsidRPr="004A4C03">
              <w:rPr>
                <w:rFonts w:ascii="Tahoma" w:hAnsi="Tahoma" w:cs="Tahoma"/>
                <w:sz w:val="20"/>
                <w:szCs w:val="20"/>
              </w:rPr>
              <w:t>P</w:t>
            </w:r>
            <w:r w:rsidR="000E7FE1" w:rsidRPr="004A4C03">
              <w:rPr>
                <w:rFonts w:ascii="Tahoma" w:hAnsi="Tahoma" w:cs="Tahoma"/>
                <w:sz w:val="20"/>
                <w:szCs w:val="20"/>
              </w:rPr>
              <w:t>repare a</w:t>
            </w:r>
            <w:r w:rsidR="002353AC" w:rsidRPr="004A4C03">
              <w:rPr>
                <w:rFonts w:ascii="Tahoma" w:hAnsi="Tahoma" w:cs="Tahoma"/>
                <w:sz w:val="20"/>
                <w:szCs w:val="20"/>
              </w:rPr>
              <w:t>n</w:t>
            </w:r>
            <w:r w:rsidR="000E7FE1" w:rsidRPr="004A4C03">
              <w:rPr>
                <w:rFonts w:ascii="Tahoma" w:hAnsi="Tahoma" w:cs="Tahoma"/>
                <w:sz w:val="20"/>
                <w:szCs w:val="20"/>
              </w:rPr>
              <w:t xml:space="preserve"> SEA/SH Prevention and Response Action Plan</w:t>
            </w:r>
            <w:r w:rsidR="000428CF" w:rsidRPr="004A4C03">
              <w:rPr>
                <w:rFonts w:ascii="Tahoma" w:hAnsi="Tahoma" w:cs="Tahoma"/>
                <w:sz w:val="20"/>
                <w:szCs w:val="20"/>
              </w:rPr>
              <w:t>, to manage the SEA/SH risks</w:t>
            </w:r>
            <w:r w:rsidR="00D4452F" w:rsidRPr="004A4C03">
              <w:rPr>
                <w:rFonts w:ascii="Tahoma" w:hAnsi="Tahoma" w:cs="Tahoma"/>
                <w:sz w:val="20"/>
                <w:szCs w:val="20"/>
              </w:rPr>
              <w:t>.</w:t>
            </w:r>
            <w:r w:rsidR="000E7FE1" w:rsidRPr="004A4C03">
              <w:rPr>
                <w:rFonts w:ascii="Tahoma" w:hAnsi="Tahoma" w:cs="Tahoma"/>
                <w:sz w:val="20"/>
                <w:szCs w:val="20"/>
              </w:rPr>
              <w:t xml:space="preserve"> </w:t>
            </w:r>
          </w:p>
          <w:p w14:paraId="72FB8EF0" w14:textId="77777777" w:rsidR="00D4452F" w:rsidRPr="004A4C03" w:rsidRDefault="00546EA5"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D4452F" w:rsidRPr="004A4C03">
              <w:rPr>
                <w:rFonts w:ascii="Tahoma" w:hAnsi="Tahoma" w:cs="Tahoma"/>
                <w:sz w:val="20"/>
                <w:szCs w:val="20"/>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37A788BF" w14:textId="77777777" w:rsidR="00D4452F" w:rsidRPr="004A4C03" w:rsidRDefault="00546EA5"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5E21AA" w:rsidRPr="004A4C03">
              <w:rPr>
                <w:rFonts w:ascii="Tahoma" w:hAnsi="Tahoma" w:cs="Tahoma"/>
                <w:sz w:val="20"/>
                <w:szCs w:val="20"/>
              </w:rPr>
              <w:t>Implement a</w:t>
            </w:r>
            <w:r w:rsidR="00D4452F" w:rsidRPr="004A4C03">
              <w:rPr>
                <w:rFonts w:ascii="Tahoma" w:hAnsi="Tahoma" w:cs="Tahoma"/>
                <w:sz w:val="20"/>
                <w:szCs w:val="20"/>
              </w:rPr>
              <w:t xml:space="preserve"> code of conduct signed by all </w:t>
            </w:r>
            <w:r w:rsidR="005E21AA" w:rsidRPr="004A4C03">
              <w:rPr>
                <w:rFonts w:ascii="Tahoma" w:hAnsi="Tahoma" w:cs="Tahoma"/>
                <w:sz w:val="20"/>
                <w:szCs w:val="20"/>
              </w:rPr>
              <w:t>those</w:t>
            </w:r>
            <w:r w:rsidR="00D4452F" w:rsidRPr="004A4C03">
              <w:rPr>
                <w:rFonts w:ascii="Tahoma" w:hAnsi="Tahoma" w:cs="Tahoma"/>
                <w:sz w:val="20"/>
                <w:szCs w:val="20"/>
              </w:rPr>
              <w:t xml:space="preserve"> with physical presence on site. </w:t>
            </w:r>
          </w:p>
        </w:tc>
        <w:tc>
          <w:tcPr>
            <w:tcW w:w="1860" w:type="dxa"/>
          </w:tcPr>
          <w:p w14:paraId="3135CF18" w14:textId="77777777" w:rsidR="000E7FE1" w:rsidRPr="004A4C03" w:rsidRDefault="000E7FE1" w:rsidP="004A4C03">
            <w:pPr>
              <w:spacing w:after="0"/>
              <w:ind w:left="72"/>
              <w:jc w:val="both"/>
              <w:rPr>
                <w:rFonts w:ascii="Tahoma" w:hAnsi="Tahoma" w:cs="Tahoma"/>
                <w:sz w:val="20"/>
                <w:szCs w:val="20"/>
              </w:rPr>
            </w:pPr>
            <w:r w:rsidRPr="004A4C03">
              <w:rPr>
                <w:rFonts w:ascii="Tahoma" w:hAnsi="Tahoma" w:cs="Tahoma"/>
                <w:sz w:val="20"/>
                <w:szCs w:val="20"/>
              </w:rPr>
              <w:t>Construction</w:t>
            </w:r>
          </w:p>
          <w:p w14:paraId="78569F09" w14:textId="77777777" w:rsidR="000E7FE1" w:rsidRPr="004A4C03" w:rsidRDefault="000E7FE1" w:rsidP="004A4C03">
            <w:pPr>
              <w:spacing w:after="0"/>
              <w:ind w:left="72"/>
              <w:jc w:val="both"/>
              <w:rPr>
                <w:rFonts w:ascii="Tahoma" w:hAnsi="Tahoma" w:cs="Tahoma"/>
                <w:sz w:val="20"/>
                <w:szCs w:val="20"/>
              </w:rPr>
            </w:pPr>
            <w:r w:rsidRPr="004A4C03">
              <w:rPr>
                <w:rFonts w:ascii="Tahoma" w:hAnsi="Tahoma" w:cs="Tahoma"/>
                <w:sz w:val="20"/>
                <w:szCs w:val="20"/>
              </w:rPr>
              <w:t>Operations</w:t>
            </w:r>
          </w:p>
          <w:p w14:paraId="2E201BE0" w14:textId="7E05FF44" w:rsidR="000E7FE1" w:rsidRPr="004A4C03" w:rsidRDefault="00B7000E" w:rsidP="004A4C03">
            <w:pPr>
              <w:spacing w:after="0"/>
              <w:ind w:left="72"/>
              <w:jc w:val="both"/>
              <w:rPr>
                <w:rFonts w:ascii="Tahoma" w:hAnsi="Tahoma" w:cs="Tahoma"/>
                <w:sz w:val="20"/>
                <w:szCs w:val="20"/>
              </w:rPr>
            </w:pPr>
            <w:r w:rsidRPr="004A4C03">
              <w:rPr>
                <w:rFonts w:ascii="Tahoma" w:hAnsi="Tahoma" w:cs="Tahoma"/>
                <w:sz w:val="20"/>
                <w:szCs w:val="20"/>
              </w:rPr>
              <w:t>Decommissioning</w:t>
            </w:r>
          </w:p>
        </w:tc>
        <w:tc>
          <w:tcPr>
            <w:tcW w:w="1636" w:type="dxa"/>
          </w:tcPr>
          <w:p w14:paraId="20DA20BE" w14:textId="77777777" w:rsidR="000E7FE1" w:rsidRPr="004A4C03" w:rsidRDefault="000E7FE1" w:rsidP="004A4C03">
            <w:pPr>
              <w:spacing w:after="0"/>
              <w:jc w:val="both"/>
              <w:rPr>
                <w:rFonts w:ascii="Tahoma" w:hAnsi="Tahoma" w:cs="Tahoma"/>
                <w:sz w:val="20"/>
                <w:szCs w:val="20"/>
              </w:rPr>
            </w:pPr>
            <w:r w:rsidRPr="004A4C03">
              <w:rPr>
                <w:rFonts w:ascii="Tahoma" w:hAnsi="Tahoma" w:cs="Tahoma"/>
                <w:sz w:val="20"/>
                <w:szCs w:val="20"/>
              </w:rPr>
              <w:t>Contractor</w:t>
            </w:r>
          </w:p>
          <w:p w14:paraId="6B26CD9F" w14:textId="77777777" w:rsidR="000E7FE1" w:rsidRPr="004A4C03" w:rsidRDefault="000E7FE1" w:rsidP="004A4C03">
            <w:pPr>
              <w:spacing w:after="0"/>
              <w:jc w:val="both"/>
              <w:rPr>
                <w:rFonts w:ascii="Tahoma" w:hAnsi="Tahoma" w:cs="Tahoma"/>
                <w:sz w:val="20"/>
                <w:szCs w:val="20"/>
              </w:rPr>
            </w:pPr>
            <w:r w:rsidRPr="004A4C03">
              <w:rPr>
                <w:rFonts w:ascii="Tahoma" w:hAnsi="Tahoma" w:cs="Tahoma"/>
                <w:sz w:val="20"/>
                <w:szCs w:val="20"/>
              </w:rPr>
              <w:t>Proponent</w:t>
            </w:r>
          </w:p>
        </w:tc>
        <w:tc>
          <w:tcPr>
            <w:tcW w:w="1980" w:type="dxa"/>
          </w:tcPr>
          <w:p w14:paraId="4AAB3A3B" w14:textId="77777777" w:rsidR="00D376BC" w:rsidRPr="004A4C03" w:rsidRDefault="00546EA5"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D376BC" w:rsidRPr="004A4C03">
              <w:rPr>
                <w:rFonts w:ascii="Tahoma" w:hAnsi="Tahoma" w:cs="Tahoma"/>
                <w:sz w:val="20"/>
                <w:szCs w:val="20"/>
              </w:rPr>
              <w:t xml:space="preserve">Minutes of awareness creation sessions for the community and workers on GBV-SEA/SH. </w:t>
            </w:r>
          </w:p>
          <w:p w14:paraId="25E5D1D0" w14:textId="77777777" w:rsidR="00D376BC" w:rsidRPr="004A4C03" w:rsidRDefault="00546EA5"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D376BC" w:rsidRPr="004A4C03">
              <w:rPr>
                <w:rFonts w:ascii="Tahoma" w:hAnsi="Tahoma" w:cs="Tahoma"/>
                <w:sz w:val="20"/>
                <w:szCs w:val="20"/>
              </w:rPr>
              <w:t xml:space="preserve">Code of conduct signed by all those with physical presence on site. </w:t>
            </w:r>
          </w:p>
          <w:p w14:paraId="7CAECD02" w14:textId="77777777" w:rsidR="00D376BC" w:rsidRPr="004A4C03" w:rsidRDefault="00546EA5"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D376BC" w:rsidRPr="004A4C03">
              <w:rPr>
                <w:rFonts w:ascii="Tahoma" w:hAnsi="Tahoma" w:cs="Tahoma"/>
                <w:sz w:val="20"/>
                <w:szCs w:val="20"/>
              </w:rPr>
              <w:t xml:space="preserve">GRM that ensures confidentiality of GBV cases in place. </w:t>
            </w:r>
          </w:p>
          <w:p w14:paraId="58FBCB9F" w14:textId="77777777" w:rsidR="00D376BC" w:rsidRPr="004A4C03" w:rsidRDefault="00D376BC"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Documented referral services for survivors. </w:t>
            </w:r>
          </w:p>
          <w:p w14:paraId="4EBF8361" w14:textId="77777777" w:rsidR="000E7FE1" w:rsidRPr="004A4C03" w:rsidRDefault="00546EA5" w:rsidP="004A4C03">
            <w:pPr>
              <w:spacing w:after="0"/>
              <w:jc w:val="both"/>
              <w:rPr>
                <w:rFonts w:ascii="Tahoma" w:hAnsi="Tahoma" w:cs="Tahoma"/>
                <w:sz w:val="20"/>
                <w:szCs w:val="20"/>
              </w:rPr>
            </w:pPr>
            <w:r w:rsidRPr="004A4C03">
              <w:rPr>
                <w:rFonts w:ascii="Tahoma" w:hAnsi="Tahoma" w:cs="Tahoma"/>
                <w:sz w:val="20"/>
                <w:szCs w:val="20"/>
              </w:rPr>
              <w:t>-</w:t>
            </w:r>
            <w:r w:rsidR="00D376BC" w:rsidRPr="004A4C03">
              <w:rPr>
                <w:rFonts w:ascii="Tahoma" w:hAnsi="Tahoma" w:cs="Tahoma"/>
                <w:sz w:val="20"/>
                <w:szCs w:val="20"/>
              </w:rPr>
              <w:t>Grievances raised</w:t>
            </w:r>
            <w:r w:rsidRPr="004A4C03">
              <w:rPr>
                <w:rFonts w:ascii="Tahoma" w:hAnsi="Tahoma" w:cs="Tahoma"/>
                <w:sz w:val="20"/>
                <w:szCs w:val="20"/>
              </w:rPr>
              <w:t>, aggrieved persons</w:t>
            </w:r>
            <w:r w:rsidR="00D376BC" w:rsidRPr="004A4C03">
              <w:rPr>
                <w:rFonts w:ascii="Tahoma" w:hAnsi="Tahoma" w:cs="Tahoma"/>
                <w:sz w:val="20"/>
                <w:szCs w:val="20"/>
              </w:rPr>
              <w:t xml:space="preserve"> and status on resolution etc </w:t>
            </w:r>
          </w:p>
        </w:tc>
        <w:tc>
          <w:tcPr>
            <w:tcW w:w="1427" w:type="dxa"/>
          </w:tcPr>
          <w:p w14:paraId="241FFA4E" w14:textId="77777777" w:rsidR="000E7FE1" w:rsidRPr="004A4C03" w:rsidRDefault="000E7FE1"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79D2428C" w14:textId="77777777" w:rsidR="000E7FE1" w:rsidRPr="004A4C03" w:rsidRDefault="000E7FE1" w:rsidP="004A4C03">
            <w:pPr>
              <w:spacing w:after="0"/>
              <w:jc w:val="both"/>
              <w:rPr>
                <w:rFonts w:ascii="Tahoma" w:hAnsi="Tahoma" w:cs="Tahoma"/>
                <w:sz w:val="20"/>
                <w:szCs w:val="20"/>
              </w:rPr>
            </w:pPr>
            <w:r w:rsidRPr="004A4C03">
              <w:rPr>
                <w:rFonts w:ascii="Tahoma" w:hAnsi="Tahoma" w:cs="Tahoma"/>
                <w:sz w:val="20"/>
                <w:szCs w:val="20"/>
              </w:rPr>
              <w:t>50,000.00</w:t>
            </w:r>
          </w:p>
        </w:tc>
      </w:tr>
      <w:tr w:rsidR="00C01AD1" w:rsidRPr="004A4C03" w14:paraId="2455709E" w14:textId="77777777" w:rsidTr="001818EB">
        <w:trPr>
          <w:trHeight w:val="1065"/>
        </w:trPr>
        <w:tc>
          <w:tcPr>
            <w:tcW w:w="1712" w:type="dxa"/>
          </w:tcPr>
          <w:p w14:paraId="1E8DAE9A" w14:textId="77777777" w:rsidR="00F86B77" w:rsidRPr="004A4C03" w:rsidRDefault="00F86B77" w:rsidP="004A4C03">
            <w:pPr>
              <w:jc w:val="both"/>
              <w:rPr>
                <w:rFonts w:ascii="Tahoma" w:hAnsi="Tahoma" w:cs="Tahoma"/>
                <w:b/>
                <w:sz w:val="20"/>
                <w:szCs w:val="20"/>
              </w:rPr>
            </w:pPr>
            <w:r w:rsidRPr="004A4C03">
              <w:rPr>
                <w:rFonts w:ascii="Tahoma" w:hAnsi="Tahoma" w:cs="Tahoma"/>
                <w:b/>
                <w:color w:val="000000"/>
                <w:sz w:val="20"/>
                <w:szCs w:val="20"/>
              </w:rPr>
              <w:t>Forced Labor</w:t>
            </w:r>
          </w:p>
        </w:tc>
        <w:tc>
          <w:tcPr>
            <w:tcW w:w="2905" w:type="dxa"/>
          </w:tcPr>
          <w:p w14:paraId="3C700B22" w14:textId="060AC08B" w:rsidR="00F86B77" w:rsidRPr="004A4C03" w:rsidRDefault="006A30FC"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w:t>
            </w:r>
            <w:r w:rsidR="00513D01" w:rsidRPr="004A4C03">
              <w:rPr>
                <w:rFonts w:ascii="Tahoma" w:hAnsi="Tahoma" w:cs="Tahoma"/>
                <w:sz w:val="20"/>
                <w:szCs w:val="20"/>
              </w:rPr>
              <w:t>A</w:t>
            </w:r>
            <w:r w:rsidR="00F86B77" w:rsidRPr="004A4C03">
              <w:rPr>
                <w:rFonts w:ascii="Tahoma" w:hAnsi="Tahoma" w:cs="Tahoma"/>
                <w:sz w:val="20"/>
                <w:szCs w:val="20"/>
              </w:rPr>
              <w:t xml:space="preserve">dhere to the </w:t>
            </w:r>
            <w:r w:rsidR="00513D01" w:rsidRPr="004A4C03">
              <w:rPr>
                <w:rFonts w:ascii="Tahoma" w:hAnsi="Tahoma" w:cs="Tahoma"/>
                <w:sz w:val="20"/>
                <w:szCs w:val="20"/>
              </w:rPr>
              <w:t>E</w:t>
            </w:r>
            <w:r w:rsidR="00F86B77" w:rsidRPr="004A4C03">
              <w:rPr>
                <w:rFonts w:ascii="Tahoma" w:hAnsi="Tahoma" w:cs="Tahoma"/>
                <w:sz w:val="20"/>
                <w:szCs w:val="20"/>
              </w:rPr>
              <w:t xml:space="preserve">mployment Act which outlaws any form of forced </w:t>
            </w:r>
            <w:r w:rsidR="00B7000E" w:rsidRPr="004A4C03">
              <w:rPr>
                <w:rFonts w:ascii="Tahoma" w:hAnsi="Tahoma" w:cs="Tahoma"/>
                <w:sz w:val="20"/>
                <w:szCs w:val="20"/>
              </w:rPr>
              <w:t>labour</w:t>
            </w:r>
            <w:r w:rsidRPr="004A4C03">
              <w:rPr>
                <w:rFonts w:ascii="Tahoma" w:hAnsi="Tahoma" w:cs="Tahoma"/>
                <w:sz w:val="20"/>
                <w:szCs w:val="20"/>
              </w:rPr>
              <w:t>.</w:t>
            </w:r>
          </w:p>
          <w:p w14:paraId="3167F23E" w14:textId="17552833" w:rsidR="00F86B77" w:rsidRPr="004A4C03" w:rsidRDefault="006A30FC"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w:t>
            </w:r>
            <w:r w:rsidR="00513D01" w:rsidRPr="004A4C03">
              <w:rPr>
                <w:rFonts w:ascii="Tahoma" w:hAnsi="Tahoma" w:cs="Tahoma"/>
                <w:sz w:val="20"/>
                <w:szCs w:val="20"/>
              </w:rPr>
              <w:t>R</w:t>
            </w:r>
            <w:r w:rsidR="00F86B77" w:rsidRPr="004A4C03">
              <w:rPr>
                <w:rFonts w:ascii="Tahoma" w:hAnsi="Tahoma" w:cs="Tahoma"/>
                <w:sz w:val="20"/>
                <w:szCs w:val="20"/>
              </w:rPr>
              <w:t xml:space="preserve">eport any form of forced </w:t>
            </w:r>
            <w:r w:rsidR="00B7000E" w:rsidRPr="004A4C03">
              <w:rPr>
                <w:rFonts w:ascii="Tahoma" w:hAnsi="Tahoma" w:cs="Tahoma"/>
                <w:sz w:val="20"/>
                <w:szCs w:val="20"/>
              </w:rPr>
              <w:t>labour</w:t>
            </w:r>
            <w:r w:rsidR="00F86B77" w:rsidRPr="004A4C03">
              <w:rPr>
                <w:rFonts w:ascii="Tahoma" w:hAnsi="Tahoma" w:cs="Tahoma"/>
                <w:sz w:val="20"/>
                <w:szCs w:val="20"/>
              </w:rPr>
              <w:t xml:space="preserve"> at the site</w:t>
            </w:r>
            <w:r w:rsidR="00513D01" w:rsidRPr="004A4C03">
              <w:rPr>
                <w:rFonts w:ascii="Tahoma" w:hAnsi="Tahoma" w:cs="Tahoma"/>
                <w:sz w:val="20"/>
                <w:szCs w:val="20"/>
              </w:rPr>
              <w:t>.</w:t>
            </w:r>
            <w:r w:rsidR="00F86B77" w:rsidRPr="004A4C03">
              <w:rPr>
                <w:rFonts w:ascii="Tahoma" w:hAnsi="Tahoma" w:cs="Tahoma"/>
                <w:sz w:val="20"/>
                <w:szCs w:val="20"/>
              </w:rPr>
              <w:t xml:space="preserve"> </w:t>
            </w:r>
          </w:p>
          <w:p w14:paraId="7BC4F4A9" w14:textId="77777777" w:rsidR="00F86B77" w:rsidRPr="004A4C03" w:rsidRDefault="006A30FC" w:rsidP="004A4C03">
            <w:pPr>
              <w:pStyle w:val="ListParagraph"/>
              <w:spacing w:after="0"/>
              <w:ind w:left="0"/>
              <w:jc w:val="both"/>
              <w:rPr>
                <w:rFonts w:ascii="Tahoma" w:hAnsi="Tahoma" w:cs="Tahoma"/>
                <w:b/>
                <w:bCs/>
                <w:sz w:val="20"/>
                <w:szCs w:val="20"/>
              </w:rPr>
            </w:pPr>
            <w:r w:rsidRPr="004A4C03">
              <w:rPr>
                <w:rFonts w:ascii="Tahoma" w:hAnsi="Tahoma" w:cs="Tahoma"/>
                <w:sz w:val="20"/>
                <w:szCs w:val="20"/>
              </w:rPr>
              <w:t>-</w:t>
            </w:r>
            <w:r w:rsidR="00513D01" w:rsidRPr="004A4C03">
              <w:rPr>
                <w:rFonts w:ascii="Tahoma" w:hAnsi="Tahoma" w:cs="Tahoma"/>
                <w:sz w:val="20"/>
                <w:szCs w:val="20"/>
              </w:rPr>
              <w:t>E</w:t>
            </w:r>
            <w:r w:rsidR="00F86B77" w:rsidRPr="004A4C03">
              <w:rPr>
                <w:rFonts w:ascii="Tahoma" w:hAnsi="Tahoma" w:cs="Tahoma"/>
                <w:sz w:val="20"/>
                <w:szCs w:val="20"/>
              </w:rPr>
              <w:t>nsure that all workers have a national ID card or documentation to show they are adults (above 18 years).</w:t>
            </w:r>
          </w:p>
        </w:tc>
        <w:tc>
          <w:tcPr>
            <w:tcW w:w="1860" w:type="dxa"/>
          </w:tcPr>
          <w:p w14:paraId="4DEAE3D1" w14:textId="77777777" w:rsidR="00F86B77" w:rsidRPr="004A4C03" w:rsidRDefault="00F86B77" w:rsidP="004A4C03">
            <w:pPr>
              <w:spacing w:after="0"/>
              <w:ind w:left="72"/>
              <w:jc w:val="both"/>
              <w:rPr>
                <w:rFonts w:ascii="Tahoma" w:hAnsi="Tahoma" w:cs="Tahoma"/>
                <w:sz w:val="20"/>
                <w:szCs w:val="20"/>
              </w:rPr>
            </w:pPr>
            <w:r w:rsidRPr="004A4C03">
              <w:rPr>
                <w:rFonts w:ascii="Tahoma" w:hAnsi="Tahoma" w:cs="Tahoma"/>
                <w:sz w:val="20"/>
                <w:szCs w:val="20"/>
              </w:rPr>
              <w:t>Construction</w:t>
            </w:r>
          </w:p>
          <w:p w14:paraId="47329C79" w14:textId="30E7CB25" w:rsidR="00F86B77" w:rsidRPr="004A4C03" w:rsidRDefault="00B7000E" w:rsidP="004A4C03">
            <w:pPr>
              <w:spacing w:after="0"/>
              <w:ind w:left="72"/>
              <w:jc w:val="both"/>
              <w:rPr>
                <w:rFonts w:ascii="Tahoma" w:hAnsi="Tahoma" w:cs="Tahoma"/>
                <w:sz w:val="20"/>
                <w:szCs w:val="20"/>
              </w:rPr>
            </w:pPr>
            <w:r w:rsidRPr="004A4C03">
              <w:rPr>
                <w:rFonts w:ascii="Tahoma" w:hAnsi="Tahoma" w:cs="Tahoma"/>
                <w:sz w:val="20"/>
                <w:szCs w:val="20"/>
              </w:rPr>
              <w:t>Decommissioning</w:t>
            </w:r>
          </w:p>
        </w:tc>
        <w:tc>
          <w:tcPr>
            <w:tcW w:w="1636" w:type="dxa"/>
          </w:tcPr>
          <w:p w14:paraId="7BA995BC" w14:textId="77777777" w:rsidR="00F86B77" w:rsidRPr="004A4C03" w:rsidRDefault="00F86B77" w:rsidP="004A4C03">
            <w:pPr>
              <w:spacing w:after="0"/>
              <w:jc w:val="both"/>
              <w:rPr>
                <w:rFonts w:ascii="Tahoma" w:hAnsi="Tahoma" w:cs="Tahoma"/>
                <w:sz w:val="20"/>
                <w:szCs w:val="20"/>
              </w:rPr>
            </w:pPr>
            <w:r w:rsidRPr="004A4C03">
              <w:rPr>
                <w:rFonts w:ascii="Tahoma" w:hAnsi="Tahoma" w:cs="Tahoma"/>
                <w:sz w:val="20"/>
                <w:szCs w:val="20"/>
              </w:rPr>
              <w:t>Contractor</w:t>
            </w:r>
          </w:p>
          <w:p w14:paraId="33E24DF3" w14:textId="77777777" w:rsidR="00F86B77" w:rsidRPr="004A4C03" w:rsidRDefault="00F86B77" w:rsidP="004A4C03">
            <w:pPr>
              <w:spacing w:after="0"/>
              <w:jc w:val="both"/>
              <w:rPr>
                <w:rFonts w:ascii="Tahoma" w:hAnsi="Tahoma" w:cs="Tahoma"/>
                <w:sz w:val="20"/>
                <w:szCs w:val="20"/>
              </w:rPr>
            </w:pPr>
            <w:r w:rsidRPr="004A4C03">
              <w:rPr>
                <w:rFonts w:ascii="Tahoma" w:hAnsi="Tahoma" w:cs="Tahoma"/>
                <w:sz w:val="20"/>
                <w:szCs w:val="20"/>
              </w:rPr>
              <w:t>Proponent</w:t>
            </w:r>
          </w:p>
        </w:tc>
        <w:tc>
          <w:tcPr>
            <w:tcW w:w="1980" w:type="dxa"/>
          </w:tcPr>
          <w:p w14:paraId="0BD53879" w14:textId="404D16B2" w:rsidR="00F86B77" w:rsidRPr="004A4C03" w:rsidRDefault="006A30FC" w:rsidP="004A4C03">
            <w:pPr>
              <w:spacing w:after="0"/>
              <w:jc w:val="both"/>
              <w:rPr>
                <w:rFonts w:ascii="Tahoma" w:hAnsi="Tahoma" w:cs="Tahoma"/>
                <w:sz w:val="20"/>
                <w:szCs w:val="20"/>
              </w:rPr>
            </w:pPr>
            <w:r w:rsidRPr="004A4C03">
              <w:rPr>
                <w:rFonts w:ascii="Tahoma" w:hAnsi="Tahoma" w:cs="Tahoma"/>
                <w:sz w:val="20"/>
                <w:szCs w:val="20"/>
              </w:rPr>
              <w:t>-</w:t>
            </w:r>
            <w:r w:rsidR="00F86B77" w:rsidRPr="004A4C03">
              <w:rPr>
                <w:rFonts w:ascii="Tahoma" w:hAnsi="Tahoma" w:cs="Tahoma"/>
                <w:sz w:val="20"/>
                <w:szCs w:val="20"/>
              </w:rPr>
              <w:t xml:space="preserve">Number of </w:t>
            </w:r>
            <w:r w:rsidR="00517FD7" w:rsidRPr="004A4C03">
              <w:rPr>
                <w:rFonts w:ascii="Tahoma" w:hAnsi="Tahoma" w:cs="Tahoma"/>
                <w:sz w:val="20"/>
                <w:szCs w:val="20"/>
              </w:rPr>
              <w:t xml:space="preserve">reported cases of forced </w:t>
            </w:r>
            <w:r w:rsidR="00B7000E" w:rsidRPr="004A4C03">
              <w:rPr>
                <w:rFonts w:ascii="Tahoma" w:hAnsi="Tahoma" w:cs="Tahoma"/>
                <w:sz w:val="20"/>
                <w:szCs w:val="20"/>
              </w:rPr>
              <w:t>labour</w:t>
            </w:r>
            <w:r w:rsidR="00517FD7" w:rsidRPr="004A4C03">
              <w:rPr>
                <w:rFonts w:ascii="Tahoma" w:hAnsi="Tahoma" w:cs="Tahoma"/>
                <w:sz w:val="20"/>
                <w:szCs w:val="20"/>
              </w:rPr>
              <w:t>.</w:t>
            </w:r>
          </w:p>
        </w:tc>
        <w:tc>
          <w:tcPr>
            <w:tcW w:w="1427" w:type="dxa"/>
          </w:tcPr>
          <w:p w14:paraId="0DE44198" w14:textId="77777777" w:rsidR="00F86B77" w:rsidRPr="004A4C03" w:rsidRDefault="00F86B77"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08B50A36" w14:textId="77777777" w:rsidR="00F86B77" w:rsidRPr="004A4C03" w:rsidRDefault="00F86B77" w:rsidP="004A4C03">
            <w:pPr>
              <w:spacing w:after="0"/>
              <w:jc w:val="both"/>
              <w:rPr>
                <w:rFonts w:ascii="Tahoma" w:hAnsi="Tahoma" w:cs="Tahoma"/>
                <w:sz w:val="20"/>
                <w:szCs w:val="20"/>
              </w:rPr>
            </w:pPr>
            <w:r w:rsidRPr="004A4C03">
              <w:rPr>
                <w:rFonts w:ascii="Tahoma" w:hAnsi="Tahoma" w:cs="Tahoma"/>
                <w:sz w:val="20"/>
                <w:szCs w:val="20"/>
              </w:rPr>
              <w:t>20,000.00</w:t>
            </w:r>
          </w:p>
        </w:tc>
      </w:tr>
      <w:tr w:rsidR="000F79A8" w:rsidRPr="004A4C03" w14:paraId="6E78E607" w14:textId="77777777" w:rsidTr="001818EB">
        <w:trPr>
          <w:trHeight w:val="407"/>
        </w:trPr>
        <w:tc>
          <w:tcPr>
            <w:tcW w:w="1712" w:type="dxa"/>
          </w:tcPr>
          <w:p w14:paraId="7CCE1D4F"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Risks related to Inadequate stakeholder engagement </w:t>
            </w:r>
          </w:p>
          <w:p w14:paraId="0A475D95" w14:textId="77777777" w:rsidR="00096269" w:rsidRPr="004A4C03" w:rsidRDefault="00096269" w:rsidP="004A4C03">
            <w:pPr>
              <w:jc w:val="both"/>
              <w:rPr>
                <w:rFonts w:ascii="Tahoma" w:hAnsi="Tahoma" w:cs="Tahoma"/>
                <w:b/>
                <w:sz w:val="20"/>
                <w:szCs w:val="20"/>
              </w:rPr>
            </w:pPr>
          </w:p>
        </w:tc>
        <w:tc>
          <w:tcPr>
            <w:tcW w:w="2905" w:type="dxa"/>
          </w:tcPr>
          <w:p w14:paraId="6EDDD699" w14:textId="77777777" w:rsidR="00E60C3F" w:rsidRPr="004A4C03" w:rsidRDefault="002A11E5"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E60C3F" w:rsidRPr="004A4C03">
              <w:rPr>
                <w:rFonts w:ascii="Tahoma" w:hAnsi="Tahoma" w:cs="Tahoma"/>
                <w:sz w:val="20"/>
                <w:szCs w:val="20"/>
              </w:rPr>
              <w:t>Prepare a stakeholder engagement/consultation plan (SEP) that is proportionate to the subproject and the identified stakeholders</w:t>
            </w:r>
            <w:r w:rsidR="00601A67" w:rsidRPr="004A4C03">
              <w:rPr>
                <w:rFonts w:ascii="Tahoma" w:hAnsi="Tahoma" w:cs="Tahoma"/>
                <w:sz w:val="20"/>
                <w:szCs w:val="20"/>
              </w:rPr>
              <w:t>.</w:t>
            </w:r>
            <w:r w:rsidR="00E60C3F" w:rsidRPr="004A4C03">
              <w:rPr>
                <w:rFonts w:ascii="Tahoma" w:hAnsi="Tahoma" w:cs="Tahoma"/>
                <w:sz w:val="20"/>
                <w:szCs w:val="20"/>
              </w:rPr>
              <w:t xml:space="preserve"> </w:t>
            </w:r>
          </w:p>
          <w:p w14:paraId="4F7E91A2" w14:textId="77777777" w:rsidR="00E60C3F" w:rsidRPr="004A4C03" w:rsidRDefault="005418C4"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E60C3F" w:rsidRPr="004A4C03">
              <w:rPr>
                <w:rFonts w:ascii="Tahoma" w:hAnsi="Tahoma" w:cs="Tahoma"/>
                <w:sz w:val="20"/>
                <w:szCs w:val="20"/>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45A5DCFA" w14:textId="77777777" w:rsidR="00E60C3F" w:rsidRPr="004A4C03" w:rsidRDefault="00E60C3F" w:rsidP="004A4C03">
            <w:pPr>
              <w:autoSpaceDE w:val="0"/>
              <w:autoSpaceDN w:val="0"/>
              <w:adjustRightInd w:val="0"/>
              <w:spacing w:after="0"/>
              <w:jc w:val="both"/>
              <w:rPr>
                <w:rFonts w:ascii="Tahoma" w:hAnsi="Tahoma" w:cs="Tahoma"/>
                <w:bCs/>
                <w:sz w:val="20"/>
                <w:szCs w:val="20"/>
              </w:rPr>
            </w:pPr>
            <w:r w:rsidRPr="004A4C03">
              <w:rPr>
                <w:rFonts w:ascii="Tahoma" w:hAnsi="Tahoma" w:cs="Tahoma"/>
                <w:sz w:val="20"/>
                <w:szCs w:val="20"/>
              </w:rPr>
              <w:t xml:space="preserve">-In line with the SEP, undertake adequate consultations prior to construction and throughout the project cycle with all segments of the community and other relevant stakeholders. </w:t>
            </w:r>
          </w:p>
          <w:p w14:paraId="071B3698" w14:textId="77777777" w:rsidR="00E60C3F" w:rsidRPr="004A4C03" w:rsidRDefault="005418C4" w:rsidP="004A4C03">
            <w:pPr>
              <w:pStyle w:val="ListParagraph"/>
              <w:spacing w:after="0"/>
              <w:ind w:left="0"/>
              <w:jc w:val="both"/>
              <w:rPr>
                <w:rFonts w:ascii="Tahoma" w:hAnsi="Tahoma" w:cs="Tahoma"/>
                <w:bCs/>
                <w:sz w:val="20"/>
                <w:szCs w:val="20"/>
              </w:rPr>
            </w:pPr>
            <w:r w:rsidRPr="004A4C03">
              <w:rPr>
                <w:rFonts w:ascii="Tahoma" w:hAnsi="Tahoma" w:cs="Tahoma"/>
                <w:bCs/>
                <w:sz w:val="20"/>
                <w:szCs w:val="20"/>
              </w:rPr>
              <w:t>-P</w:t>
            </w:r>
            <w:r w:rsidR="00096269" w:rsidRPr="004A4C03">
              <w:rPr>
                <w:rFonts w:ascii="Tahoma" w:hAnsi="Tahoma" w:cs="Tahoma"/>
                <w:bCs/>
                <w:sz w:val="20"/>
                <w:szCs w:val="20"/>
              </w:rPr>
              <w:t xml:space="preserve">repare and implement a grievance redress mechanism to deal with grievances. </w:t>
            </w:r>
          </w:p>
          <w:p w14:paraId="3A0A1B8B" w14:textId="77777777" w:rsidR="00096269" w:rsidRPr="004A4C03" w:rsidRDefault="005418C4" w:rsidP="004A4C03">
            <w:pPr>
              <w:pStyle w:val="ListParagraph"/>
              <w:spacing w:after="0"/>
              <w:ind w:left="0"/>
              <w:jc w:val="both"/>
              <w:rPr>
                <w:rFonts w:ascii="Tahoma" w:hAnsi="Tahoma" w:cs="Tahoma"/>
                <w:bCs/>
                <w:sz w:val="20"/>
                <w:szCs w:val="20"/>
              </w:rPr>
            </w:pPr>
            <w:r w:rsidRPr="004A4C03">
              <w:rPr>
                <w:rFonts w:ascii="Tahoma" w:hAnsi="Tahoma" w:cs="Tahoma"/>
                <w:bCs/>
                <w:sz w:val="20"/>
                <w:szCs w:val="20"/>
              </w:rPr>
              <w:t>-</w:t>
            </w:r>
            <w:r w:rsidR="00096269" w:rsidRPr="004A4C03">
              <w:rPr>
                <w:rFonts w:ascii="Tahoma" w:hAnsi="Tahoma" w:cs="Tahoma"/>
                <w:bCs/>
                <w:sz w:val="20"/>
                <w:szCs w:val="20"/>
              </w:rPr>
              <w:t xml:space="preserve">The grievance redress committee </w:t>
            </w:r>
            <w:r w:rsidRPr="004A4C03">
              <w:rPr>
                <w:rFonts w:ascii="Tahoma" w:hAnsi="Tahoma" w:cs="Tahoma"/>
                <w:bCs/>
                <w:sz w:val="20"/>
                <w:szCs w:val="20"/>
              </w:rPr>
              <w:t>to</w:t>
            </w:r>
            <w:r w:rsidR="00096269" w:rsidRPr="004A4C03">
              <w:rPr>
                <w:rFonts w:ascii="Tahoma" w:hAnsi="Tahoma" w:cs="Tahoma"/>
                <w:bCs/>
                <w:sz w:val="20"/>
                <w:szCs w:val="20"/>
              </w:rPr>
              <w:t xml:space="preserve"> include representatives from the community. </w:t>
            </w:r>
          </w:p>
          <w:p w14:paraId="30CF716C" w14:textId="77777777" w:rsidR="00E60C3F" w:rsidRPr="004A4C03" w:rsidRDefault="005418C4"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E60C3F" w:rsidRPr="004A4C03">
              <w:rPr>
                <w:rFonts w:ascii="Tahoma" w:hAnsi="Tahoma" w:cs="Tahoma"/>
                <w:sz w:val="20"/>
                <w:szCs w:val="20"/>
              </w:rPr>
              <w:t>Sensitize stakeholder</w:t>
            </w:r>
            <w:r w:rsidR="00AC65A5" w:rsidRPr="004A4C03">
              <w:rPr>
                <w:rFonts w:ascii="Tahoma" w:hAnsi="Tahoma" w:cs="Tahoma"/>
                <w:sz w:val="20"/>
                <w:szCs w:val="20"/>
              </w:rPr>
              <w:t>s</w:t>
            </w:r>
            <w:r w:rsidR="00E60C3F" w:rsidRPr="004A4C03">
              <w:rPr>
                <w:rFonts w:ascii="Tahoma" w:hAnsi="Tahoma" w:cs="Tahoma"/>
                <w:sz w:val="20"/>
                <w:szCs w:val="20"/>
              </w:rPr>
              <w:t xml:space="preserve"> on SEP and GRM.</w:t>
            </w:r>
          </w:p>
        </w:tc>
        <w:tc>
          <w:tcPr>
            <w:tcW w:w="1860" w:type="dxa"/>
          </w:tcPr>
          <w:p w14:paraId="213F127B"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Construction</w:t>
            </w:r>
          </w:p>
          <w:p w14:paraId="0BB4AEC9"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Operations</w:t>
            </w:r>
          </w:p>
          <w:p w14:paraId="2DA20E0B" w14:textId="6431C096" w:rsidR="00096269" w:rsidRPr="004A4C03" w:rsidRDefault="00B7000E" w:rsidP="004A4C03">
            <w:pPr>
              <w:spacing w:after="0"/>
              <w:ind w:left="72"/>
              <w:jc w:val="both"/>
              <w:rPr>
                <w:rFonts w:ascii="Tahoma" w:hAnsi="Tahoma" w:cs="Tahoma"/>
                <w:sz w:val="20"/>
                <w:szCs w:val="20"/>
              </w:rPr>
            </w:pPr>
            <w:r w:rsidRPr="004A4C03">
              <w:rPr>
                <w:rFonts w:ascii="Tahoma" w:hAnsi="Tahoma" w:cs="Tahoma"/>
                <w:sz w:val="20"/>
                <w:szCs w:val="20"/>
              </w:rPr>
              <w:t>Decommissioning</w:t>
            </w:r>
          </w:p>
        </w:tc>
        <w:tc>
          <w:tcPr>
            <w:tcW w:w="1636" w:type="dxa"/>
          </w:tcPr>
          <w:p w14:paraId="3D01783D"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7C6E977F" w14:textId="1D8422C5" w:rsidR="007A1844" w:rsidRPr="004A4C03" w:rsidRDefault="007A1844" w:rsidP="004A4C03">
            <w:pPr>
              <w:pStyle w:val="ListParagraph"/>
              <w:spacing w:after="0"/>
              <w:ind w:left="0"/>
              <w:jc w:val="both"/>
              <w:rPr>
                <w:rFonts w:ascii="Tahoma" w:hAnsi="Tahoma" w:cs="Tahoma"/>
                <w:sz w:val="20"/>
                <w:szCs w:val="20"/>
              </w:rPr>
            </w:pPr>
            <w:r w:rsidRPr="004A4C03">
              <w:rPr>
                <w:rFonts w:ascii="Tahoma" w:hAnsi="Tahoma" w:cs="Tahoma"/>
                <w:sz w:val="20"/>
                <w:szCs w:val="20"/>
              </w:rPr>
              <w:t>-</w:t>
            </w:r>
            <w:r w:rsidR="00B7000E" w:rsidRPr="004A4C03">
              <w:rPr>
                <w:rFonts w:ascii="Tahoma" w:hAnsi="Tahoma" w:cs="Tahoma"/>
                <w:sz w:val="20"/>
                <w:szCs w:val="20"/>
              </w:rPr>
              <w:t>Availability</w:t>
            </w:r>
            <w:r w:rsidRPr="004A4C03">
              <w:rPr>
                <w:rFonts w:ascii="Tahoma" w:hAnsi="Tahoma" w:cs="Tahoma"/>
                <w:sz w:val="20"/>
                <w:szCs w:val="20"/>
              </w:rPr>
              <w:t xml:space="preserve"> of and </w:t>
            </w:r>
            <w:r w:rsidR="002E3A90" w:rsidRPr="004A4C03">
              <w:rPr>
                <w:rFonts w:ascii="Tahoma" w:hAnsi="Tahoma" w:cs="Tahoma"/>
                <w:sz w:val="20"/>
                <w:szCs w:val="20"/>
              </w:rPr>
              <w:t>i</w:t>
            </w:r>
            <w:r w:rsidRPr="004A4C03">
              <w:rPr>
                <w:rFonts w:ascii="Tahoma" w:hAnsi="Tahoma" w:cs="Tahoma"/>
                <w:sz w:val="20"/>
                <w:szCs w:val="20"/>
              </w:rPr>
              <w:t>mplementation of the Stakeholder Engagement Plan.</w:t>
            </w:r>
          </w:p>
          <w:p w14:paraId="39B6CD16" w14:textId="77777777" w:rsidR="007A1844" w:rsidRPr="004A4C03" w:rsidRDefault="007A1844" w:rsidP="004A4C03">
            <w:pPr>
              <w:pStyle w:val="ListParagraph"/>
              <w:spacing w:after="0"/>
              <w:ind w:left="0"/>
              <w:jc w:val="both"/>
              <w:rPr>
                <w:rFonts w:ascii="Tahoma" w:hAnsi="Tahoma" w:cs="Tahoma"/>
                <w:sz w:val="20"/>
                <w:szCs w:val="20"/>
              </w:rPr>
            </w:pPr>
            <w:r w:rsidRPr="004A4C03">
              <w:rPr>
                <w:rFonts w:ascii="Tahoma" w:hAnsi="Tahoma" w:cs="Tahoma"/>
                <w:sz w:val="20"/>
                <w:szCs w:val="20"/>
              </w:rPr>
              <w:t>-# of stakeholder consultations held</w:t>
            </w:r>
          </w:p>
          <w:p w14:paraId="34E698D7" w14:textId="77777777" w:rsidR="007A1844" w:rsidRPr="004A4C03" w:rsidRDefault="007A1844" w:rsidP="004A4C03">
            <w:pPr>
              <w:pStyle w:val="ListParagraph"/>
              <w:spacing w:after="0"/>
              <w:ind w:left="0"/>
              <w:jc w:val="both"/>
              <w:rPr>
                <w:rFonts w:ascii="Tahoma" w:hAnsi="Tahoma" w:cs="Tahoma"/>
                <w:sz w:val="20"/>
                <w:szCs w:val="20"/>
              </w:rPr>
            </w:pPr>
            <w:r w:rsidRPr="004A4C03">
              <w:rPr>
                <w:rFonts w:ascii="Tahoma" w:hAnsi="Tahoma" w:cs="Tahoma"/>
                <w:sz w:val="20"/>
                <w:szCs w:val="20"/>
              </w:rPr>
              <w:t>-Record of stakeholder consultations held (minutes of meetings and list of participants)</w:t>
            </w:r>
            <w:r w:rsidR="002E3A90" w:rsidRPr="004A4C03">
              <w:rPr>
                <w:rFonts w:ascii="Tahoma" w:hAnsi="Tahoma" w:cs="Tahoma"/>
                <w:sz w:val="20"/>
                <w:szCs w:val="20"/>
              </w:rPr>
              <w:t>.</w:t>
            </w:r>
          </w:p>
          <w:p w14:paraId="0D822D66" w14:textId="77777777" w:rsidR="00E60C3F" w:rsidRPr="004A4C03" w:rsidRDefault="00E60C3F"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-Information disclosed, to whom it was disclosed </w:t>
            </w:r>
          </w:p>
          <w:p w14:paraId="56146BDC" w14:textId="32D0012E" w:rsidR="00E60C3F" w:rsidRPr="004A4C03" w:rsidRDefault="00E60C3F"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B7000E" w:rsidRPr="004A4C03">
              <w:rPr>
                <w:rFonts w:ascii="Tahoma" w:hAnsi="Tahoma" w:cs="Tahoma"/>
                <w:sz w:val="20"/>
                <w:szCs w:val="20"/>
              </w:rPr>
              <w:t>Men</w:t>
            </w:r>
            <w:r w:rsidR="00B7000E">
              <w:rPr>
                <w:rFonts w:ascii="Tahoma" w:hAnsi="Tahoma" w:cs="Tahoma"/>
                <w:sz w:val="20"/>
                <w:szCs w:val="20"/>
              </w:rPr>
              <w:t>,</w:t>
            </w:r>
            <w:r w:rsidRPr="004A4C03">
              <w:rPr>
                <w:rFonts w:ascii="Tahoma" w:hAnsi="Tahoma" w:cs="Tahoma"/>
                <w:sz w:val="20"/>
                <w:szCs w:val="20"/>
              </w:rPr>
              <w:t xml:space="preserve"> women, PWD, youth, vulnerable individuals and households etc., methods and languages used in the disclosure (culturally appropriate and accessible), grievances raised and status on resolution etc. </w:t>
            </w:r>
          </w:p>
          <w:p w14:paraId="687AAD89" w14:textId="1333F18C" w:rsidR="008477F8" w:rsidRPr="004A4C03" w:rsidRDefault="008477F8" w:rsidP="004A4C03">
            <w:pPr>
              <w:pStyle w:val="Default"/>
              <w:spacing w:line="276" w:lineRule="auto"/>
              <w:jc w:val="both"/>
              <w:rPr>
                <w:rFonts w:ascii="Tahoma" w:hAnsi="Tahoma" w:cs="Tahoma"/>
                <w:sz w:val="20"/>
                <w:szCs w:val="20"/>
              </w:rPr>
            </w:pPr>
            <w:r w:rsidRPr="004A4C03">
              <w:rPr>
                <w:rFonts w:ascii="Tahoma" w:hAnsi="Tahoma" w:cs="Tahoma"/>
                <w:sz w:val="20"/>
                <w:szCs w:val="20"/>
              </w:rPr>
              <w:t>-Concerns raised and</w:t>
            </w:r>
            <w:r w:rsidR="00B7000E">
              <w:rPr>
                <w:rFonts w:ascii="Tahoma" w:hAnsi="Tahoma" w:cs="Tahoma"/>
                <w:sz w:val="20"/>
                <w:szCs w:val="20"/>
              </w:rPr>
              <w:t xml:space="preserve"> </w:t>
            </w:r>
            <w:r w:rsidRPr="004A4C03">
              <w:rPr>
                <w:rFonts w:ascii="Tahoma" w:hAnsi="Tahoma" w:cs="Tahoma"/>
                <w:sz w:val="20"/>
                <w:szCs w:val="20"/>
              </w:rPr>
              <w:t>act</w:t>
            </w:r>
            <w:r w:rsidR="00B7000E">
              <w:rPr>
                <w:rFonts w:ascii="Tahoma" w:hAnsi="Tahoma" w:cs="Tahoma"/>
                <w:sz w:val="20"/>
                <w:szCs w:val="20"/>
              </w:rPr>
              <w:t>i</w:t>
            </w:r>
            <w:r w:rsidRPr="004A4C03">
              <w:rPr>
                <w:rFonts w:ascii="Tahoma" w:hAnsi="Tahoma" w:cs="Tahoma"/>
                <w:sz w:val="20"/>
                <w:szCs w:val="20"/>
              </w:rPr>
              <w:t>ons raised.</w:t>
            </w:r>
          </w:p>
          <w:p w14:paraId="45606013" w14:textId="77777777" w:rsidR="00096269" w:rsidRPr="004A4C03" w:rsidRDefault="00096269" w:rsidP="004A4C03">
            <w:pPr>
              <w:spacing w:after="0"/>
              <w:jc w:val="both"/>
              <w:rPr>
                <w:rFonts w:ascii="Tahoma" w:hAnsi="Tahoma" w:cs="Tahoma"/>
                <w:sz w:val="20"/>
                <w:szCs w:val="20"/>
              </w:rPr>
            </w:pPr>
          </w:p>
        </w:tc>
        <w:tc>
          <w:tcPr>
            <w:tcW w:w="1427" w:type="dxa"/>
          </w:tcPr>
          <w:p w14:paraId="1D5283AF"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01928EB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30,000.00</w:t>
            </w:r>
          </w:p>
        </w:tc>
      </w:tr>
      <w:tr w:rsidR="000F79A8" w:rsidRPr="004A4C03" w14:paraId="02DA67B2" w14:textId="77777777" w:rsidTr="001818EB">
        <w:trPr>
          <w:trHeight w:val="1065"/>
        </w:trPr>
        <w:tc>
          <w:tcPr>
            <w:tcW w:w="1712" w:type="dxa"/>
          </w:tcPr>
          <w:p w14:paraId="2F1D908F" w14:textId="77777777" w:rsidR="00143298" w:rsidRPr="004A4C03" w:rsidRDefault="00143298" w:rsidP="004A4C03">
            <w:pPr>
              <w:pStyle w:val="Default"/>
              <w:spacing w:line="276" w:lineRule="auto"/>
              <w:jc w:val="both"/>
              <w:rPr>
                <w:rFonts w:ascii="Tahoma" w:hAnsi="Tahoma" w:cs="Tahoma"/>
                <w:b/>
                <w:bCs/>
                <w:sz w:val="20"/>
                <w:szCs w:val="20"/>
              </w:rPr>
            </w:pPr>
            <w:r w:rsidRPr="004A4C03">
              <w:rPr>
                <w:rFonts w:ascii="Tahoma" w:hAnsi="Tahoma" w:cs="Tahoma"/>
                <w:b/>
                <w:bCs/>
                <w:sz w:val="20"/>
                <w:szCs w:val="20"/>
              </w:rPr>
              <w:t xml:space="preserve">Exclusion of VMGs and vulnerable individuals and households </w:t>
            </w:r>
          </w:p>
          <w:p w14:paraId="1C3F8043" w14:textId="77777777" w:rsidR="00143298" w:rsidRPr="004A4C03" w:rsidRDefault="00143298" w:rsidP="004A4C03">
            <w:pPr>
              <w:autoSpaceDE w:val="0"/>
              <w:autoSpaceDN w:val="0"/>
              <w:adjustRightInd w:val="0"/>
              <w:spacing w:after="0"/>
              <w:jc w:val="both"/>
              <w:rPr>
                <w:rFonts w:ascii="Tahoma" w:hAnsi="Tahoma" w:cs="Tahoma"/>
                <w:b/>
                <w:color w:val="000000"/>
                <w:sz w:val="20"/>
                <w:szCs w:val="20"/>
              </w:rPr>
            </w:pPr>
          </w:p>
        </w:tc>
        <w:tc>
          <w:tcPr>
            <w:tcW w:w="2905" w:type="dxa"/>
          </w:tcPr>
          <w:p w14:paraId="7666720A" w14:textId="14248B67" w:rsidR="00761512" w:rsidRPr="00302B00" w:rsidRDefault="00761512" w:rsidP="00302B00">
            <w:pPr>
              <w:pStyle w:val="Default"/>
              <w:spacing w:line="276" w:lineRule="auto"/>
              <w:jc w:val="both"/>
              <w:rPr>
                <w:rFonts w:ascii="Tahoma" w:hAnsi="Tahoma" w:cs="Tahoma"/>
                <w:sz w:val="20"/>
                <w:szCs w:val="20"/>
              </w:rPr>
            </w:pPr>
            <w:r w:rsidRPr="004A4C03">
              <w:rPr>
                <w:rFonts w:ascii="Tahoma" w:hAnsi="Tahoma" w:cs="Tahoma"/>
                <w:sz w:val="20"/>
                <w:szCs w:val="20"/>
              </w:rPr>
              <w:t xml:space="preserve">In line with the provisions of </w:t>
            </w:r>
            <w:r w:rsidR="00F07605">
              <w:rPr>
                <w:rFonts w:ascii="Tahoma" w:hAnsi="Tahoma" w:cs="Tahoma"/>
                <w:sz w:val="20"/>
                <w:szCs w:val="20"/>
              </w:rPr>
              <w:t>t</w:t>
            </w:r>
            <w:r w:rsidRPr="004A4C03">
              <w:rPr>
                <w:rFonts w:ascii="Tahoma" w:hAnsi="Tahoma" w:cs="Tahoma"/>
                <w:sz w:val="20"/>
                <w:szCs w:val="20"/>
              </w:rPr>
              <w:t>he ESMF, VMGF and Social Assessment ensure the following.</w:t>
            </w:r>
          </w:p>
          <w:p w14:paraId="5331EEEE" w14:textId="77777777" w:rsidR="00761512" w:rsidRPr="004A4C03" w:rsidRDefault="00761512" w:rsidP="004A4C03">
            <w:pPr>
              <w:spacing w:after="0"/>
              <w:jc w:val="both"/>
              <w:rPr>
                <w:rFonts w:ascii="Tahoma" w:eastAsia="Bookman Old Style" w:hAnsi="Tahoma" w:cs="Tahoma"/>
                <w:sz w:val="20"/>
                <w:szCs w:val="20"/>
              </w:rPr>
            </w:pPr>
          </w:p>
          <w:p w14:paraId="3DA7FFB2" w14:textId="77777777" w:rsidR="00761512" w:rsidRPr="004A4C03" w:rsidRDefault="00761512" w:rsidP="004A4C03">
            <w:pPr>
              <w:pStyle w:val="ListParagraph"/>
              <w:numPr>
                <w:ilvl w:val="0"/>
                <w:numId w:val="403"/>
              </w:numPr>
              <w:spacing w:after="0"/>
              <w:contextualSpacing w:val="0"/>
              <w:jc w:val="both"/>
              <w:rPr>
                <w:rFonts w:ascii="Tahoma" w:eastAsia="Bookman Old Style" w:hAnsi="Tahoma" w:cs="Tahoma"/>
                <w:sz w:val="20"/>
                <w:szCs w:val="20"/>
              </w:rPr>
            </w:pPr>
            <w:r w:rsidRPr="004A4C03">
              <w:rPr>
                <w:rFonts w:ascii="Tahoma" w:eastAsia="Bookman Old Style" w:hAnsi="Tahoma" w:cs="Tahoma"/>
                <w:sz w:val="20"/>
                <w:szCs w:val="20"/>
              </w:rPr>
              <w:t>Early identification and inclusion of VMGs and disadvantaged groups.</w:t>
            </w:r>
          </w:p>
          <w:p w14:paraId="71092455" w14:textId="77777777" w:rsidR="00761512" w:rsidRPr="004A4C03" w:rsidRDefault="00761512" w:rsidP="004A4C03">
            <w:pPr>
              <w:pStyle w:val="ListParagraph"/>
              <w:numPr>
                <w:ilvl w:val="0"/>
                <w:numId w:val="403"/>
              </w:numPr>
              <w:spacing w:after="0"/>
              <w:contextualSpacing w:val="0"/>
              <w:jc w:val="both"/>
              <w:rPr>
                <w:rFonts w:ascii="Tahoma" w:eastAsia="Times New Roman" w:hAnsi="Tahoma" w:cs="Tahoma"/>
                <w:sz w:val="20"/>
                <w:szCs w:val="20"/>
              </w:rPr>
            </w:pPr>
            <w:r w:rsidRPr="004A4C03">
              <w:rPr>
                <w:rFonts w:ascii="Tahoma" w:hAnsi="Tahoma" w:cs="Tahoma"/>
                <w:sz w:val="20"/>
                <w:szCs w:val="20"/>
              </w:rPr>
              <w:t>Meaningful consultation to effectively participate in the project.</w:t>
            </w:r>
          </w:p>
          <w:p w14:paraId="06C3B476" w14:textId="77777777" w:rsidR="00761512" w:rsidRPr="004A4C03" w:rsidRDefault="00761512" w:rsidP="004A4C03">
            <w:pPr>
              <w:pStyle w:val="ListParagraph"/>
              <w:numPr>
                <w:ilvl w:val="0"/>
                <w:numId w:val="403"/>
              </w:numPr>
              <w:spacing w:after="0"/>
              <w:contextualSpacing w:val="0"/>
              <w:jc w:val="both"/>
              <w:rPr>
                <w:rFonts w:ascii="Tahoma" w:eastAsia="Bookman Old Style" w:hAnsi="Tahoma" w:cs="Tahoma"/>
                <w:sz w:val="20"/>
                <w:szCs w:val="20"/>
              </w:rPr>
            </w:pPr>
            <w:r w:rsidRPr="004A4C03">
              <w:rPr>
                <w:rFonts w:ascii="Tahoma" w:eastAsia="Bookman Old Style" w:hAnsi="Tahoma" w:cs="Tahoma"/>
                <w:sz w:val="20"/>
                <w:szCs w:val="20"/>
              </w:rPr>
              <w:t xml:space="preserve">Timely and prior disclosure of relevant project information to VMGs and disadvantaged groups. </w:t>
            </w:r>
          </w:p>
          <w:p w14:paraId="1CEED5C8" w14:textId="77777777" w:rsidR="00761512" w:rsidRPr="004A4C03" w:rsidRDefault="00761512" w:rsidP="004A4C03">
            <w:pPr>
              <w:pStyle w:val="ListParagraph"/>
              <w:numPr>
                <w:ilvl w:val="0"/>
                <w:numId w:val="403"/>
              </w:numPr>
              <w:spacing w:after="0"/>
              <w:contextualSpacing w:val="0"/>
              <w:jc w:val="both"/>
              <w:rPr>
                <w:rFonts w:ascii="Tahoma" w:eastAsia="Bookman Old Style" w:hAnsi="Tahoma" w:cs="Tahoma"/>
                <w:sz w:val="20"/>
                <w:szCs w:val="20"/>
              </w:rPr>
            </w:pPr>
            <w:r w:rsidRPr="004A4C03">
              <w:rPr>
                <w:rFonts w:ascii="Tahoma" w:eastAsia="Bookman Old Style" w:hAnsi="Tahoma" w:cs="Tahoma"/>
                <w:sz w:val="20"/>
                <w:szCs w:val="20"/>
              </w:rPr>
              <w:t>Adequate and ongoing consultations with VMGs and disadvantaged groups in line with the SEP.</w:t>
            </w:r>
          </w:p>
          <w:p w14:paraId="118C1501" w14:textId="77777777" w:rsidR="00761512" w:rsidRPr="004A4C03" w:rsidRDefault="00761512" w:rsidP="004A4C03">
            <w:pPr>
              <w:pStyle w:val="ListParagraph"/>
              <w:numPr>
                <w:ilvl w:val="0"/>
                <w:numId w:val="403"/>
              </w:numPr>
              <w:spacing w:after="0"/>
              <w:contextualSpacing w:val="0"/>
              <w:jc w:val="both"/>
              <w:rPr>
                <w:rFonts w:ascii="Tahoma" w:eastAsia="Bookman Old Style" w:hAnsi="Tahoma" w:cs="Tahoma"/>
                <w:sz w:val="20"/>
                <w:szCs w:val="20"/>
              </w:rPr>
            </w:pPr>
            <w:r w:rsidRPr="004A4C03">
              <w:rPr>
                <w:rFonts w:ascii="Tahoma" w:eastAsia="Bookman Old Style" w:hAnsi="Tahoma" w:cs="Tahoma"/>
                <w:sz w:val="20"/>
                <w:szCs w:val="20"/>
              </w:rPr>
              <w:t xml:space="preserve">All concerns or grievances raised are  fully resolved in a timely manner. </w:t>
            </w:r>
          </w:p>
          <w:p w14:paraId="734956BF" w14:textId="118AB06D" w:rsidR="00761512" w:rsidRPr="004A4C03" w:rsidRDefault="00761512" w:rsidP="004A4C03">
            <w:pPr>
              <w:numPr>
                <w:ilvl w:val="0"/>
                <w:numId w:val="403"/>
              </w:numPr>
              <w:spacing w:after="0"/>
              <w:jc w:val="both"/>
              <w:rPr>
                <w:rFonts w:ascii="Tahoma" w:hAnsi="Tahoma" w:cs="Tahoma"/>
                <w:sz w:val="20"/>
                <w:szCs w:val="20"/>
              </w:rPr>
            </w:pPr>
            <w:r w:rsidRPr="004A4C03">
              <w:rPr>
                <w:rFonts w:ascii="Tahoma" w:hAnsi="Tahoma" w:cs="Tahoma"/>
                <w:sz w:val="20"/>
                <w:szCs w:val="20"/>
              </w:rPr>
              <w:t>Access to culturally appropriate project benefits and opportunities.</w:t>
            </w:r>
          </w:p>
        </w:tc>
        <w:tc>
          <w:tcPr>
            <w:tcW w:w="1860" w:type="dxa"/>
          </w:tcPr>
          <w:p w14:paraId="5F91C263" w14:textId="77777777" w:rsidR="00E80CD1" w:rsidRPr="004A4C03" w:rsidRDefault="00E80CD1" w:rsidP="004A4C03">
            <w:pPr>
              <w:spacing w:after="0"/>
              <w:ind w:left="72"/>
              <w:jc w:val="both"/>
              <w:rPr>
                <w:rFonts w:ascii="Tahoma" w:hAnsi="Tahoma" w:cs="Tahoma"/>
                <w:sz w:val="20"/>
                <w:szCs w:val="20"/>
              </w:rPr>
            </w:pPr>
            <w:r w:rsidRPr="004A4C03">
              <w:rPr>
                <w:rFonts w:ascii="Tahoma" w:hAnsi="Tahoma" w:cs="Tahoma"/>
                <w:sz w:val="20"/>
                <w:szCs w:val="20"/>
              </w:rPr>
              <w:t>Pre-construction</w:t>
            </w:r>
          </w:p>
          <w:p w14:paraId="75DB4A78" w14:textId="77777777" w:rsidR="00143298" w:rsidRPr="004A4C03" w:rsidRDefault="00E80CD1" w:rsidP="004A4C03">
            <w:pPr>
              <w:spacing w:after="0"/>
              <w:ind w:left="72"/>
              <w:jc w:val="both"/>
              <w:rPr>
                <w:rFonts w:ascii="Tahoma" w:hAnsi="Tahoma" w:cs="Tahoma"/>
                <w:sz w:val="20"/>
                <w:szCs w:val="20"/>
              </w:rPr>
            </w:pPr>
            <w:r w:rsidRPr="004A4C03">
              <w:rPr>
                <w:rFonts w:ascii="Tahoma" w:hAnsi="Tahoma" w:cs="Tahoma"/>
                <w:sz w:val="20"/>
                <w:szCs w:val="20"/>
              </w:rPr>
              <w:t>Construction</w:t>
            </w:r>
          </w:p>
          <w:p w14:paraId="78C4DD1E" w14:textId="77777777" w:rsidR="00E80CD1" w:rsidRPr="004A4C03" w:rsidRDefault="00E80CD1" w:rsidP="004A4C03">
            <w:pPr>
              <w:spacing w:after="0"/>
              <w:ind w:left="72"/>
              <w:jc w:val="both"/>
              <w:rPr>
                <w:rFonts w:ascii="Tahoma" w:hAnsi="Tahoma" w:cs="Tahoma"/>
                <w:sz w:val="20"/>
                <w:szCs w:val="20"/>
              </w:rPr>
            </w:pPr>
            <w:r w:rsidRPr="004A4C03">
              <w:rPr>
                <w:rFonts w:ascii="Tahoma" w:hAnsi="Tahoma" w:cs="Tahoma"/>
                <w:sz w:val="20"/>
                <w:szCs w:val="20"/>
              </w:rPr>
              <w:t>Operations</w:t>
            </w:r>
          </w:p>
          <w:p w14:paraId="3363CE19" w14:textId="42CB260E" w:rsidR="00E80CD1" w:rsidRPr="004A4C03" w:rsidRDefault="00B7000E" w:rsidP="004A4C03">
            <w:pPr>
              <w:spacing w:after="0"/>
              <w:ind w:left="72"/>
              <w:jc w:val="both"/>
              <w:rPr>
                <w:rFonts w:ascii="Tahoma" w:hAnsi="Tahoma" w:cs="Tahoma"/>
                <w:sz w:val="20"/>
                <w:szCs w:val="20"/>
              </w:rPr>
            </w:pPr>
            <w:r w:rsidRPr="004A4C03">
              <w:rPr>
                <w:rFonts w:ascii="Tahoma" w:hAnsi="Tahoma" w:cs="Tahoma"/>
                <w:sz w:val="20"/>
                <w:szCs w:val="20"/>
              </w:rPr>
              <w:t>Decommissioning</w:t>
            </w:r>
          </w:p>
        </w:tc>
        <w:tc>
          <w:tcPr>
            <w:tcW w:w="1636" w:type="dxa"/>
          </w:tcPr>
          <w:p w14:paraId="16E654D9" w14:textId="77777777" w:rsidR="00143298" w:rsidRPr="004A4C03" w:rsidRDefault="00E907AE" w:rsidP="004A4C03">
            <w:pPr>
              <w:spacing w:after="0"/>
              <w:jc w:val="both"/>
              <w:rPr>
                <w:rFonts w:ascii="Tahoma" w:hAnsi="Tahoma" w:cs="Tahoma"/>
                <w:sz w:val="20"/>
                <w:szCs w:val="20"/>
              </w:rPr>
            </w:pPr>
            <w:r w:rsidRPr="004A4C03">
              <w:rPr>
                <w:rFonts w:ascii="Tahoma" w:hAnsi="Tahoma" w:cs="Tahoma"/>
                <w:sz w:val="20"/>
                <w:szCs w:val="20"/>
              </w:rPr>
              <w:t>Contractor</w:t>
            </w:r>
          </w:p>
          <w:p w14:paraId="1D51D26A" w14:textId="77777777" w:rsidR="00E907AE" w:rsidRPr="004A4C03" w:rsidRDefault="00E907AE" w:rsidP="004A4C03">
            <w:pPr>
              <w:spacing w:after="0"/>
              <w:jc w:val="both"/>
              <w:rPr>
                <w:rFonts w:ascii="Tahoma" w:hAnsi="Tahoma" w:cs="Tahoma"/>
                <w:sz w:val="20"/>
                <w:szCs w:val="20"/>
              </w:rPr>
            </w:pPr>
            <w:r w:rsidRPr="004A4C03">
              <w:rPr>
                <w:rFonts w:ascii="Tahoma" w:hAnsi="Tahoma" w:cs="Tahoma"/>
                <w:sz w:val="20"/>
                <w:szCs w:val="20"/>
              </w:rPr>
              <w:t>Proponent</w:t>
            </w:r>
          </w:p>
        </w:tc>
        <w:tc>
          <w:tcPr>
            <w:tcW w:w="1980" w:type="dxa"/>
          </w:tcPr>
          <w:p w14:paraId="6701EE38" w14:textId="77777777" w:rsidR="00E907AE" w:rsidRPr="004A4C03" w:rsidRDefault="00E907AE"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Minutes of consultative meetings with all community segments including VMGs and vulnerable individuals and households, grievances raised and status on resolution etc. </w:t>
            </w:r>
          </w:p>
          <w:p w14:paraId="501CBFA5" w14:textId="77777777" w:rsidR="00143298" w:rsidRPr="004A4C03" w:rsidRDefault="00143298" w:rsidP="004A4C03">
            <w:pPr>
              <w:pStyle w:val="Default"/>
              <w:spacing w:line="276" w:lineRule="auto"/>
              <w:jc w:val="both"/>
              <w:rPr>
                <w:rFonts w:ascii="Tahoma" w:hAnsi="Tahoma" w:cs="Tahoma"/>
                <w:sz w:val="20"/>
                <w:szCs w:val="20"/>
              </w:rPr>
            </w:pPr>
          </w:p>
        </w:tc>
        <w:tc>
          <w:tcPr>
            <w:tcW w:w="1427" w:type="dxa"/>
          </w:tcPr>
          <w:p w14:paraId="79F10CF5" w14:textId="77777777" w:rsidR="00143298" w:rsidRPr="004A4C03" w:rsidRDefault="00E907AE"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2F8B020D" w14:textId="77777777" w:rsidR="00143298" w:rsidRPr="004A4C03" w:rsidRDefault="00C43986" w:rsidP="004A4C03">
            <w:pPr>
              <w:spacing w:after="0"/>
              <w:jc w:val="both"/>
              <w:rPr>
                <w:rFonts w:ascii="Tahoma" w:hAnsi="Tahoma" w:cs="Tahoma"/>
                <w:sz w:val="20"/>
                <w:szCs w:val="20"/>
              </w:rPr>
            </w:pPr>
            <w:r w:rsidRPr="004A4C03">
              <w:rPr>
                <w:rFonts w:ascii="Tahoma" w:hAnsi="Tahoma" w:cs="Tahoma"/>
                <w:sz w:val="20"/>
                <w:szCs w:val="20"/>
              </w:rPr>
              <w:t>No additional cost</w:t>
            </w:r>
          </w:p>
        </w:tc>
      </w:tr>
      <w:tr w:rsidR="00446C1C" w:rsidRPr="004A4C03" w14:paraId="0A0F121B" w14:textId="77777777" w:rsidTr="001818EB">
        <w:trPr>
          <w:trHeight w:val="1065"/>
        </w:trPr>
        <w:tc>
          <w:tcPr>
            <w:tcW w:w="1712" w:type="dxa"/>
          </w:tcPr>
          <w:p w14:paraId="0FC8C945" w14:textId="77777777" w:rsidR="00446C1C" w:rsidRPr="004A4C03" w:rsidRDefault="00446C1C" w:rsidP="004A4C03">
            <w:pPr>
              <w:pStyle w:val="Default"/>
              <w:spacing w:line="276" w:lineRule="auto"/>
              <w:jc w:val="both"/>
              <w:rPr>
                <w:rFonts w:ascii="Tahoma" w:hAnsi="Tahoma" w:cs="Tahoma"/>
                <w:b/>
                <w:bCs/>
                <w:sz w:val="20"/>
                <w:szCs w:val="20"/>
              </w:rPr>
            </w:pPr>
            <w:r w:rsidRPr="004A4C03">
              <w:rPr>
                <w:rFonts w:ascii="Tahoma" w:hAnsi="Tahoma" w:cs="Tahoma"/>
                <w:b/>
                <w:bCs/>
                <w:sz w:val="20"/>
                <w:szCs w:val="20"/>
              </w:rPr>
              <w:t>Inaccessibility of project benefits to VMGs and other vulnerable individuals due to affordability challenges</w:t>
            </w:r>
          </w:p>
          <w:p w14:paraId="24DE18FD" w14:textId="77777777" w:rsidR="00446C1C" w:rsidRPr="004A4C03" w:rsidRDefault="00446C1C" w:rsidP="004A4C03">
            <w:pPr>
              <w:pStyle w:val="Default"/>
              <w:spacing w:line="276" w:lineRule="auto"/>
              <w:jc w:val="both"/>
              <w:rPr>
                <w:rFonts w:ascii="Tahoma" w:hAnsi="Tahoma" w:cs="Tahoma"/>
                <w:sz w:val="20"/>
                <w:szCs w:val="20"/>
              </w:rPr>
            </w:pPr>
          </w:p>
        </w:tc>
        <w:tc>
          <w:tcPr>
            <w:tcW w:w="2905" w:type="dxa"/>
          </w:tcPr>
          <w:p w14:paraId="77715FDF" w14:textId="77777777" w:rsidR="007319AA" w:rsidRPr="004A4C03" w:rsidRDefault="006C14C1"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7319AA" w:rsidRPr="004A4C03">
              <w:rPr>
                <w:rFonts w:ascii="Tahoma" w:hAnsi="Tahoma" w:cs="Tahoma"/>
                <w:sz w:val="20"/>
                <w:szCs w:val="20"/>
              </w:rPr>
              <w:t xml:space="preserve">Consult VMGs and Vulnerable individuals and households on charges for sub project services, and put in place specific interventions to ensure the vulnerable equally access project benefits. </w:t>
            </w:r>
          </w:p>
          <w:p w14:paraId="5377F688" w14:textId="77777777" w:rsidR="00446C1C" w:rsidRPr="004A4C03" w:rsidRDefault="00446C1C" w:rsidP="004A4C03">
            <w:pPr>
              <w:pStyle w:val="Default"/>
              <w:spacing w:line="276" w:lineRule="auto"/>
              <w:jc w:val="both"/>
              <w:rPr>
                <w:rFonts w:ascii="Tahoma" w:hAnsi="Tahoma" w:cs="Tahoma"/>
                <w:sz w:val="20"/>
                <w:szCs w:val="20"/>
              </w:rPr>
            </w:pPr>
          </w:p>
        </w:tc>
        <w:tc>
          <w:tcPr>
            <w:tcW w:w="1860" w:type="dxa"/>
          </w:tcPr>
          <w:p w14:paraId="3C399773" w14:textId="77777777" w:rsidR="00446C1C" w:rsidRPr="004A4C03" w:rsidRDefault="007319AA" w:rsidP="004A4C03">
            <w:pPr>
              <w:spacing w:after="0"/>
              <w:ind w:left="72"/>
              <w:jc w:val="both"/>
              <w:rPr>
                <w:rFonts w:ascii="Tahoma" w:hAnsi="Tahoma" w:cs="Tahoma"/>
                <w:sz w:val="20"/>
                <w:szCs w:val="20"/>
              </w:rPr>
            </w:pPr>
            <w:r w:rsidRPr="004A4C03">
              <w:rPr>
                <w:rFonts w:ascii="Tahoma" w:hAnsi="Tahoma" w:cs="Tahoma"/>
                <w:sz w:val="20"/>
                <w:szCs w:val="20"/>
              </w:rPr>
              <w:t>Operations</w:t>
            </w:r>
          </w:p>
        </w:tc>
        <w:tc>
          <w:tcPr>
            <w:tcW w:w="1636" w:type="dxa"/>
          </w:tcPr>
          <w:p w14:paraId="0873DAAB" w14:textId="77777777" w:rsidR="00446C1C" w:rsidRPr="004A4C03" w:rsidRDefault="00CF1860" w:rsidP="004A4C03">
            <w:pPr>
              <w:spacing w:after="0"/>
              <w:jc w:val="both"/>
              <w:rPr>
                <w:rFonts w:ascii="Tahoma" w:hAnsi="Tahoma" w:cs="Tahoma"/>
                <w:sz w:val="20"/>
                <w:szCs w:val="20"/>
              </w:rPr>
            </w:pPr>
            <w:r w:rsidRPr="004A4C03">
              <w:rPr>
                <w:rFonts w:ascii="Tahoma" w:hAnsi="Tahoma" w:cs="Tahoma"/>
                <w:sz w:val="20"/>
                <w:szCs w:val="20"/>
              </w:rPr>
              <w:t>Proponent</w:t>
            </w:r>
          </w:p>
        </w:tc>
        <w:tc>
          <w:tcPr>
            <w:tcW w:w="1980" w:type="dxa"/>
          </w:tcPr>
          <w:p w14:paraId="5F9874F6" w14:textId="77777777" w:rsidR="00123265" w:rsidRPr="004A4C03" w:rsidRDefault="00123265"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-Interventions to enable those vulnerable access project benefits. </w:t>
            </w:r>
          </w:p>
          <w:p w14:paraId="76CBECF6" w14:textId="77777777" w:rsidR="00123265" w:rsidRPr="004A4C03" w:rsidRDefault="00123265" w:rsidP="004A4C03">
            <w:pPr>
              <w:pStyle w:val="Default"/>
              <w:spacing w:line="276" w:lineRule="auto"/>
              <w:jc w:val="both"/>
              <w:rPr>
                <w:rFonts w:ascii="Tahoma" w:hAnsi="Tahoma" w:cs="Tahoma"/>
                <w:sz w:val="20"/>
                <w:szCs w:val="20"/>
              </w:rPr>
            </w:pPr>
            <w:r w:rsidRPr="004A4C03">
              <w:rPr>
                <w:rFonts w:ascii="Tahoma" w:hAnsi="Tahoma" w:cs="Tahoma"/>
                <w:sz w:val="20"/>
                <w:szCs w:val="20"/>
              </w:rPr>
              <w:t>-Number of complaints raised by VMGs/vulnerable individuals regarding access to project services</w:t>
            </w:r>
            <w:r w:rsidR="00B157FD" w:rsidRPr="004A4C03">
              <w:rPr>
                <w:rFonts w:ascii="Tahoma" w:hAnsi="Tahoma" w:cs="Tahoma"/>
                <w:sz w:val="20"/>
                <w:szCs w:val="20"/>
              </w:rPr>
              <w:t>.</w:t>
            </w:r>
            <w:r w:rsidRPr="004A4C03">
              <w:rPr>
                <w:rFonts w:ascii="Tahoma" w:hAnsi="Tahoma" w:cs="Tahoma"/>
                <w:sz w:val="20"/>
                <w:szCs w:val="20"/>
              </w:rPr>
              <w:t xml:space="preserve"> </w:t>
            </w:r>
          </w:p>
          <w:p w14:paraId="084E9347" w14:textId="77777777" w:rsidR="00123265" w:rsidRPr="004A4C03" w:rsidRDefault="00B157FD"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123265" w:rsidRPr="004A4C03">
              <w:rPr>
                <w:rFonts w:ascii="Tahoma" w:hAnsi="Tahoma" w:cs="Tahoma"/>
                <w:sz w:val="20"/>
                <w:szCs w:val="20"/>
              </w:rPr>
              <w:t xml:space="preserve">GRM that is culturally appropriate and accessible. </w:t>
            </w:r>
          </w:p>
          <w:p w14:paraId="4974D2A6" w14:textId="22827A2F" w:rsidR="00446C1C" w:rsidRPr="004A4C03" w:rsidRDefault="00123265"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Grievances raised and status on resolution </w:t>
            </w:r>
            <w:r w:rsidR="00B7000E" w:rsidRPr="004A4C03">
              <w:rPr>
                <w:rFonts w:ascii="Tahoma" w:hAnsi="Tahoma" w:cs="Tahoma"/>
                <w:sz w:val="20"/>
                <w:szCs w:val="20"/>
              </w:rPr>
              <w:t>etc.</w:t>
            </w:r>
            <w:r w:rsidRPr="004A4C03">
              <w:rPr>
                <w:rFonts w:ascii="Tahoma" w:hAnsi="Tahoma" w:cs="Tahoma"/>
                <w:sz w:val="20"/>
                <w:szCs w:val="20"/>
              </w:rPr>
              <w:t xml:space="preserve"> </w:t>
            </w:r>
          </w:p>
        </w:tc>
        <w:tc>
          <w:tcPr>
            <w:tcW w:w="1427" w:type="dxa"/>
          </w:tcPr>
          <w:p w14:paraId="21C20B90" w14:textId="77777777" w:rsidR="00446C1C" w:rsidRPr="004A4C03" w:rsidRDefault="0012260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2C426450" w14:textId="77777777" w:rsidR="00446C1C" w:rsidRPr="004A4C03" w:rsidRDefault="00C43986" w:rsidP="004A4C03">
            <w:pPr>
              <w:spacing w:after="0"/>
              <w:jc w:val="both"/>
              <w:rPr>
                <w:rFonts w:ascii="Tahoma" w:hAnsi="Tahoma" w:cs="Tahoma"/>
                <w:sz w:val="20"/>
                <w:szCs w:val="20"/>
              </w:rPr>
            </w:pPr>
            <w:r w:rsidRPr="004A4C03">
              <w:rPr>
                <w:rFonts w:ascii="Tahoma" w:hAnsi="Tahoma" w:cs="Tahoma"/>
                <w:sz w:val="20"/>
                <w:szCs w:val="20"/>
              </w:rPr>
              <w:t>No additional cost</w:t>
            </w:r>
          </w:p>
        </w:tc>
      </w:tr>
      <w:tr w:rsidR="00AE5E32" w:rsidRPr="004A4C03" w14:paraId="266FC456" w14:textId="77777777" w:rsidTr="001818EB">
        <w:trPr>
          <w:trHeight w:val="1065"/>
        </w:trPr>
        <w:tc>
          <w:tcPr>
            <w:tcW w:w="1712" w:type="dxa"/>
          </w:tcPr>
          <w:p w14:paraId="7F363C65" w14:textId="77777777" w:rsidR="00AE5E32" w:rsidRPr="004A4C03" w:rsidRDefault="00AE5E32" w:rsidP="004A4C03">
            <w:pPr>
              <w:pStyle w:val="Default"/>
              <w:spacing w:line="276" w:lineRule="auto"/>
              <w:jc w:val="both"/>
              <w:rPr>
                <w:rFonts w:ascii="Tahoma" w:hAnsi="Tahoma" w:cs="Tahoma"/>
                <w:b/>
                <w:bCs/>
                <w:sz w:val="20"/>
                <w:szCs w:val="20"/>
              </w:rPr>
            </w:pPr>
            <w:r w:rsidRPr="004A4C03">
              <w:rPr>
                <w:rFonts w:ascii="Tahoma" w:hAnsi="Tahoma" w:cs="Tahoma"/>
                <w:b/>
                <w:bCs/>
                <w:sz w:val="20"/>
                <w:szCs w:val="20"/>
              </w:rPr>
              <w:t xml:space="preserve">Inadequate grievances management </w:t>
            </w:r>
          </w:p>
          <w:p w14:paraId="5EB7DD6F" w14:textId="77777777" w:rsidR="00AE5E32" w:rsidRPr="004A4C03" w:rsidRDefault="00AE5E32" w:rsidP="004A4C03">
            <w:pPr>
              <w:pStyle w:val="Default"/>
              <w:spacing w:line="276" w:lineRule="auto"/>
              <w:jc w:val="both"/>
              <w:rPr>
                <w:rFonts w:ascii="Tahoma" w:hAnsi="Tahoma" w:cs="Tahoma"/>
                <w:sz w:val="20"/>
                <w:szCs w:val="20"/>
              </w:rPr>
            </w:pPr>
          </w:p>
        </w:tc>
        <w:tc>
          <w:tcPr>
            <w:tcW w:w="2905" w:type="dxa"/>
          </w:tcPr>
          <w:p w14:paraId="4EB6D725" w14:textId="77777777" w:rsidR="00AE5E32" w:rsidRPr="004A4C03" w:rsidRDefault="006C14C1" w:rsidP="004A4C03">
            <w:pPr>
              <w:pStyle w:val="Default"/>
              <w:spacing w:line="276" w:lineRule="auto"/>
              <w:jc w:val="both"/>
              <w:rPr>
                <w:rFonts w:ascii="Tahoma" w:hAnsi="Tahoma" w:cs="Tahoma"/>
                <w:sz w:val="20"/>
                <w:szCs w:val="20"/>
              </w:rPr>
            </w:pPr>
            <w:r w:rsidRPr="004A4C03">
              <w:rPr>
                <w:rFonts w:ascii="Tahoma" w:hAnsi="Tahoma" w:cs="Tahoma"/>
                <w:sz w:val="20"/>
                <w:szCs w:val="20"/>
              </w:rPr>
              <w:t>-Constitute a L</w:t>
            </w:r>
            <w:r w:rsidR="00AE5E32" w:rsidRPr="004A4C03">
              <w:rPr>
                <w:rFonts w:ascii="Tahoma" w:hAnsi="Tahoma" w:cs="Tahoma"/>
                <w:sz w:val="20"/>
                <w:szCs w:val="20"/>
              </w:rPr>
              <w:t xml:space="preserve">ocal Grievances Committee is in consultation with all community segments, and incorporates the existing local dispute resolution mechanism. </w:t>
            </w:r>
          </w:p>
          <w:p w14:paraId="57688EE4" w14:textId="77777777" w:rsidR="00AE5E32" w:rsidRPr="004A4C03" w:rsidRDefault="00AE5E32" w:rsidP="004A4C03">
            <w:pPr>
              <w:pStyle w:val="Default"/>
              <w:spacing w:line="276" w:lineRule="auto"/>
              <w:jc w:val="both"/>
              <w:rPr>
                <w:rFonts w:ascii="Tahoma" w:hAnsi="Tahoma" w:cs="Tahoma"/>
                <w:sz w:val="20"/>
                <w:szCs w:val="20"/>
              </w:rPr>
            </w:pPr>
            <w:r w:rsidRPr="004A4C03">
              <w:rPr>
                <w:rFonts w:ascii="Tahoma" w:hAnsi="Tahoma" w:cs="Tahoma"/>
                <w:sz w:val="20"/>
                <w:szCs w:val="20"/>
              </w:rPr>
              <w:t>-</w:t>
            </w:r>
            <w:r w:rsidR="00275C46" w:rsidRPr="004A4C03">
              <w:rPr>
                <w:rFonts w:ascii="Tahoma" w:hAnsi="Tahoma" w:cs="Tahoma"/>
                <w:sz w:val="20"/>
                <w:szCs w:val="20"/>
              </w:rPr>
              <w:t>Implement a w</w:t>
            </w:r>
            <w:r w:rsidRPr="004A4C03">
              <w:rPr>
                <w:rFonts w:ascii="Tahoma" w:hAnsi="Tahoma" w:cs="Tahoma"/>
                <w:sz w:val="20"/>
                <w:szCs w:val="20"/>
              </w:rPr>
              <w:t>orkers grievances mechanism</w:t>
            </w:r>
            <w:r w:rsidR="00275C46" w:rsidRPr="004A4C03">
              <w:rPr>
                <w:rFonts w:ascii="Tahoma" w:hAnsi="Tahoma" w:cs="Tahoma"/>
                <w:sz w:val="20"/>
                <w:szCs w:val="20"/>
              </w:rPr>
              <w:t>.</w:t>
            </w:r>
          </w:p>
          <w:p w14:paraId="613EA29C" w14:textId="77777777" w:rsidR="00A902AC" w:rsidRPr="004A4C03" w:rsidRDefault="00AE5E32"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-Awareness on the culturally appropriate and accessible GRM to all community segments </w:t>
            </w:r>
          </w:p>
          <w:p w14:paraId="3AF11616" w14:textId="77777777" w:rsidR="00A902AC" w:rsidRPr="004A4C03" w:rsidRDefault="00A902AC"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including VMGs, vulnerable individuals and households and CSOs </w:t>
            </w:r>
          </w:p>
          <w:p w14:paraId="4DE9148C" w14:textId="77777777" w:rsidR="00A902AC" w:rsidRPr="004A4C03" w:rsidRDefault="00A902AC"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-All reported grievances are logged, dated, processed, resolved and closed out in a timely manner. </w:t>
            </w:r>
          </w:p>
          <w:p w14:paraId="01C60E70" w14:textId="77777777" w:rsidR="00A902AC" w:rsidRPr="004A4C03" w:rsidRDefault="00A902AC" w:rsidP="004A4C03">
            <w:pPr>
              <w:pStyle w:val="Default"/>
              <w:spacing w:line="276" w:lineRule="auto"/>
              <w:jc w:val="both"/>
              <w:rPr>
                <w:rFonts w:ascii="Tahoma" w:hAnsi="Tahoma" w:cs="Tahoma"/>
                <w:sz w:val="20"/>
                <w:szCs w:val="20"/>
              </w:rPr>
            </w:pPr>
            <w:r w:rsidRPr="004A4C03">
              <w:rPr>
                <w:rFonts w:ascii="Tahoma" w:hAnsi="Tahoma" w:cs="Tahoma"/>
                <w:sz w:val="20"/>
                <w:szCs w:val="20"/>
              </w:rPr>
              <w:t xml:space="preserve">-Proportionate representation of VMGs and vulnerable individuals in the local grievances committee. </w:t>
            </w:r>
          </w:p>
          <w:p w14:paraId="26248E6B" w14:textId="77777777" w:rsidR="00434D64" w:rsidRPr="004A4C03" w:rsidRDefault="00A902AC" w:rsidP="004A4C03">
            <w:pPr>
              <w:pStyle w:val="Default"/>
              <w:spacing w:line="276" w:lineRule="auto"/>
              <w:jc w:val="both"/>
              <w:rPr>
                <w:rFonts w:ascii="Tahoma" w:hAnsi="Tahoma" w:cs="Tahoma"/>
                <w:sz w:val="20"/>
                <w:szCs w:val="20"/>
              </w:rPr>
            </w:pPr>
            <w:r w:rsidRPr="004A4C03">
              <w:rPr>
                <w:rFonts w:ascii="Tahoma" w:hAnsi="Tahoma" w:cs="Tahoma"/>
                <w:sz w:val="20"/>
                <w:szCs w:val="20"/>
              </w:rPr>
              <w:t>-GRM provides for confidential reporting of particularly sensitive social aspects such as GBV, as well as anonymity</w:t>
            </w:r>
            <w:r w:rsidR="00434D64" w:rsidRPr="004A4C03">
              <w:rPr>
                <w:rFonts w:ascii="Tahoma" w:hAnsi="Tahoma" w:cs="Tahoma"/>
                <w:sz w:val="20"/>
                <w:szCs w:val="20"/>
              </w:rPr>
              <w:t>.</w:t>
            </w:r>
          </w:p>
        </w:tc>
        <w:tc>
          <w:tcPr>
            <w:tcW w:w="1860" w:type="dxa"/>
          </w:tcPr>
          <w:p w14:paraId="63786D65" w14:textId="77777777" w:rsidR="00AE5E32" w:rsidRPr="004A4C03" w:rsidRDefault="00AE5E32" w:rsidP="004A4C03">
            <w:pPr>
              <w:spacing w:after="0"/>
              <w:ind w:left="72"/>
              <w:jc w:val="both"/>
              <w:rPr>
                <w:rFonts w:ascii="Tahoma" w:hAnsi="Tahoma" w:cs="Tahoma"/>
                <w:sz w:val="20"/>
                <w:szCs w:val="20"/>
              </w:rPr>
            </w:pPr>
            <w:r w:rsidRPr="004A4C03">
              <w:rPr>
                <w:rFonts w:ascii="Tahoma" w:hAnsi="Tahoma" w:cs="Tahoma"/>
                <w:sz w:val="20"/>
                <w:szCs w:val="20"/>
              </w:rPr>
              <w:t>Construction</w:t>
            </w:r>
          </w:p>
          <w:p w14:paraId="1E09BA53" w14:textId="77777777" w:rsidR="00AE5E32" w:rsidRPr="004A4C03" w:rsidRDefault="00AE5E32" w:rsidP="004A4C03">
            <w:pPr>
              <w:spacing w:after="0"/>
              <w:ind w:left="72"/>
              <w:jc w:val="both"/>
              <w:rPr>
                <w:rFonts w:ascii="Tahoma" w:hAnsi="Tahoma" w:cs="Tahoma"/>
                <w:sz w:val="20"/>
                <w:szCs w:val="20"/>
              </w:rPr>
            </w:pPr>
            <w:r w:rsidRPr="004A4C03">
              <w:rPr>
                <w:rFonts w:ascii="Tahoma" w:hAnsi="Tahoma" w:cs="Tahoma"/>
                <w:sz w:val="20"/>
                <w:szCs w:val="20"/>
              </w:rPr>
              <w:t>Operations</w:t>
            </w:r>
          </w:p>
          <w:p w14:paraId="763DB493" w14:textId="2F7F42BA" w:rsidR="00AE5E32" w:rsidRPr="004A4C03" w:rsidRDefault="00B7000E" w:rsidP="004A4C03">
            <w:pPr>
              <w:spacing w:after="0"/>
              <w:ind w:left="72"/>
              <w:jc w:val="both"/>
              <w:rPr>
                <w:rFonts w:ascii="Tahoma" w:hAnsi="Tahoma" w:cs="Tahoma"/>
                <w:sz w:val="20"/>
                <w:szCs w:val="20"/>
              </w:rPr>
            </w:pPr>
            <w:r w:rsidRPr="004A4C03">
              <w:rPr>
                <w:rFonts w:ascii="Tahoma" w:hAnsi="Tahoma" w:cs="Tahoma"/>
                <w:sz w:val="20"/>
                <w:szCs w:val="20"/>
              </w:rPr>
              <w:t>Decommissioning</w:t>
            </w:r>
          </w:p>
        </w:tc>
        <w:tc>
          <w:tcPr>
            <w:tcW w:w="1636" w:type="dxa"/>
          </w:tcPr>
          <w:p w14:paraId="384574F9" w14:textId="77777777" w:rsidR="00AE5E32" w:rsidRPr="004A4C03" w:rsidRDefault="00AE5E32" w:rsidP="004A4C03">
            <w:pPr>
              <w:spacing w:after="0"/>
              <w:jc w:val="both"/>
              <w:rPr>
                <w:rFonts w:ascii="Tahoma" w:hAnsi="Tahoma" w:cs="Tahoma"/>
                <w:sz w:val="20"/>
                <w:szCs w:val="20"/>
              </w:rPr>
            </w:pPr>
            <w:r w:rsidRPr="004A4C03">
              <w:rPr>
                <w:rFonts w:ascii="Tahoma" w:hAnsi="Tahoma" w:cs="Tahoma"/>
                <w:sz w:val="20"/>
                <w:szCs w:val="20"/>
              </w:rPr>
              <w:t>Contractor</w:t>
            </w:r>
          </w:p>
          <w:p w14:paraId="5BA53AD0" w14:textId="77777777" w:rsidR="00AE5E32" w:rsidRPr="004A4C03" w:rsidRDefault="00AE5E32" w:rsidP="004A4C03">
            <w:pPr>
              <w:spacing w:after="0"/>
              <w:jc w:val="both"/>
              <w:rPr>
                <w:rFonts w:ascii="Tahoma" w:hAnsi="Tahoma" w:cs="Tahoma"/>
                <w:sz w:val="20"/>
                <w:szCs w:val="20"/>
              </w:rPr>
            </w:pPr>
            <w:r w:rsidRPr="004A4C03">
              <w:rPr>
                <w:rFonts w:ascii="Tahoma" w:hAnsi="Tahoma" w:cs="Tahoma"/>
                <w:sz w:val="20"/>
                <w:szCs w:val="20"/>
              </w:rPr>
              <w:t>Proponent</w:t>
            </w:r>
          </w:p>
        </w:tc>
        <w:tc>
          <w:tcPr>
            <w:tcW w:w="1980" w:type="dxa"/>
          </w:tcPr>
          <w:p w14:paraId="6CCE2CE7" w14:textId="77777777" w:rsidR="001D070D" w:rsidRPr="004A4C03" w:rsidRDefault="00AE5E32" w:rsidP="004A4C03">
            <w:pPr>
              <w:pStyle w:val="Default"/>
              <w:spacing w:line="276" w:lineRule="auto"/>
              <w:jc w:val="both"/>
              <w:rPr>
                <w:rFonts w:ascii="Tahoma" w:hAnsi="Tahoma" w:cs="Tahoma"/>
                <w:sz w:val="20"/>
                <w:szCs w:val="20"/>
              </w:rPr>
            </w:pPr>
            <w:r w:rsidRPr="004A4C03">
              <w:rPr>
                <w:rFonts w:ascii="Tahoma" w:hAnsi="Tahoma" w:cs="Tahoma"/>
                <w:sz w:val="20"/>
                <w:szCs w:val="20"/>
              </w:rPr>
              <w:t>-Local Grievances Committee in place, composition of committee, awareness of community and workers on project and worker GRMs, updated GRM logs, types of grievances</w:t>
            </w:r>
            <w:r w:rsidR="00E45843" w:rsidRPr="004A4C03">
              <w:rPr>
                <w:rFonts w:ascii="Tahoma" w:hAnsi="Tahoma" w:cs="Tahoma"/>
                <w:sz w:val="20"/>
                <w:szCs w:val="20"/>
              </w:rPr>
              <w:t xml:space="preserve"> </w:t>
            </w:r>
          </w:p>
          <w:p w14:paraId="3C9D96F9" w14:textId="77777777" w:rsidR="001D070D" w:rsidRPr="004A4C03" w:rsidRDefault="001D070D" w:rsidP="004A4C03">
            <w:pPr>
              <w:pStyle w:val="ListParagraph"/>
              <w:spacing w:after="0"/>
              <w:ind w:left="0"/>
              <w:jc w:val="both"/>
              <w:rPr>
                <w:rFonts w:ascii="Tahoma" w:hAnsi="Tahoma" w:cs="Tahoma"/>
                <w:sz w:val="20"/>
                <w:szCs w:val="20"/>
              </w:rPr>
            </w:pPr>
            <w:r w:rsidRPr="004A4C03">
              <w:rPr>
                <w:rFonts w:ascii="Tahoma" w:hAnsi="Tahoma" w:cs="Tahoma"/>
                <w:sz w:val="20"/>
                <w:szCs w:val="20"/>
              </w:rPr>
              <w:t>-Availability of grievance redress process</w:t>
            </w:r>
          </w:p>
          <w:p w14:paraId="04B5AE72" w14:textId="77777777" w:rsidR="001D070D" w:rsidRPr="004A4C03" w:rsidRDefault="001D070D" w:rsidP="004A4C03">
            <w:pPr>
              <w:pStyle w:val="ListParagraph"/>
              <w:spacing w:after="0"/>
              <w:ind w:left="0"/>
              <w:jc w:val="both"/>
              <w:rPr>
                <w:rFonts w:ascii="Tahoma" w:hAnsi="Tahoma" w:cs="Tahoma"/>
                <w:sz w:val="20"/>
                <w:szCs w:val="20"/>
              </w:rPr>
            </w:pPr>
            <w:r w:rsidRPr="004A4C03">
              <w:rPr>
                <w:rFonts w:ascii="Tahoma" w:hAnsi="Tahoma" w:cs="Tahoma"/>
                <w:sz w:val="20"/>
                <w:szCs w:val="20"/>
              </w:rPr>
              <w:t>-Number of grievances reported</w:t>
            </w:r>
          </w:p>
          <w:p w14:paraId="48F1F2AD" w14:textId="77777777" w:rsidR="001D070D" w:rsidRPr="004A4C03" w:rsidRDefault="001D070D" w:rsidP="004A4C03">
            <w:pPr>
              <w:pStyle w:val="ListParagraph"/>
              <w:spacing w:after="0"/>
              <w:ind w:left="0"/>
              <w:jc w:val="both"/>
              <w:rPr>
                <w:rFonts w:ascii="Tahoma" w:hAnsi="Tahoma" w:cs="Tahoma"/>
                <w:sz w:val="20"/>
                <w:szCs w:val="20"/>
              </w:rPr>
            </w:pPr>
            <w:r w:rsidRPr="004A4C03">
              <w:rPr>
                <w:rFonts w:ascii="Tahoma" w:hAnsi="Tahoma" w:cs="Tahoma"/>
                <w:sz w:val="20"/>
                <w:szCs w:val="20"/>
              </w:rPr>
              <w:t>-Number of grievances resolved in a timely manner</w:t>
            </w:r>
          </w:p>
          <w:p w14:paraId="2E4A95B6" w14:textId="531393E1" w:rsidR="00CA5DCA" w:rsidRPr="004A4C03" w:rsidRDefault="001D070D" w:rsidP="004A4C03">
            <w:pPr>
              <w:pStyle w:val="Default"/>
              <w:spacing w:line="276" w:lineRule="auto"/>
              <w:jc w:val="both"/>
              <w:rPr>
                <w:rFonts w:ascii="Tahoma" w:hAnsi="Tahoma" w:cs="Tahoma"/>
                <w:sz w:val="20"/>
                <w:szCs w:val="20"/>
              </w:rPr>
            </w:pPr>
            <w:r w:rsidRPr="004A4C03">
              <w:rPr>
                <w:rFonts w:ascii="Tahoma" w:hAnsi="Tahoma" w:cs="Tahoma"/>
                <w:sz w:val="20"/>
                <w:szCs w:val="20"/>
              </w:rPr>
              <w:t>-Number of grievances escalated to national courts and the World Bank Grievances Redress Service and Inspection Panel.</w:t>
            </w:r>
            <w:r w:rsidR="00AE5E32" w:rsidRPr="004A4C03">
              <w:rPr>
                <w:rFonts w:ascii="Tahoma" w:hAnsi="Tahoma" w:cs="Tahoma"/>
                <w:sz w:val="20"/>
                <w:szCs w:val="20"/>
              </w:rPr>
              <w:t xml:space="preserve"> </w:t>
            </w:r>
          </w:p>
        </w:tc>
        <w:tc>
          <w:tcPr>
            <w:tcW w:w="1427" w:type="dxa"/>
          </w:tcPr>
          <w:p w14:paraId="7E5E4500" w14:textId="77777777" w:rsidR="00EA2A58" w:rsidRPr="004A4C03" w:rsidRDefault="00C43986" w:rsidP="004A4C03">
            <w:pPr>
              <w:jc w:val="center"/>
              <w:rPr>
                <w:rFonts w:ascii="Tahoma" w:hAnsi="Tahoma" w:cs="Tahoma"/>
                <w:sz w:val="20"/>
                <w:szCs w:val="20"/>
              </w:rPr>
            </w:pPr>
            <w:r w:rsidRPr="004A4C03">
              <w:rPr>
                <w:rFonts w:ascii="Tahoma" w:hAnsi="Tahoma" w:cs="Tahoma"/>
                <w:sz w:val="20"/>
                <w:szCs w:val="20"/>
              </w:rPr>
              <w:t>Q</w:t>
            </w:r>
            <w:r w:rsidR="00EA2A58" w:rsidRPr="004A4C03">
              <w:rPr>
                <w:rFonts w:ascii="Tahoma" w:hAnsi="Tahoma" w:cs="Tahoma"/>
                <w:sz w:val="20"/>
                <w:szCs w:val="20"/>
              </w:rPr>
              <w:t>uarterly</w:t>
            </w:r>
          </w:p>
        </w:tc>
        <w:tc>
          <w:tcPr>
            <w:tcW w:w="1440" w:type="dxa"/>
          </w:tcPr>
          <w:p w14:paraId="018A01B2" w14:textId="77777777" w:rsidR="00AE5E32" w:rsidRPr="004A4C03" w:rsidRDefault="00C43986" w:rsidP="004A4C03">
            <w:pPr>
              <w:spacing w:after="0"/>
              <w:jc w:val="both"/>
              <w:rPr>
                <w:rFonts w:ascii="Tahoma" w:hAnsi="Tahoma" w:cs="Tahoma"/>
                <w:sz w:val="20"/>
                <w:szCs w:val="20"/>
              </w:rPr>
            </w:pPr>
            <w:r w:rsidRPr="004A4C03">
              <w:rPr>
                <w:rFonts w:ascii="Tahoma" w:hAnsi="Tahoma" w:cs="Tahoma"/>
                <w:sz w:val="20"/>
                <w:szCs w:val="20"/>
              </w:rPr>
              <w:t>No additional cost</w:t>
            </w:r>
          </w:p>
        </w:tc>
      </w:tr>
      <w:tr w:rsidR="00FB434E" w:rsidRPr="004A4C03" w14:paraId="2E776325" w14:textId="77777777" w:rsidTr="001818EB">
        <w:trPr>
          <w:trHeight w:val="308"/>
        </w:trPr>
        <w:tc>
          <w:tcPr>
            <w:tcW w:w="12960" w:type="dxa"/>
            <w:gridSpan w:val="7"/>
          </w:tcPr>
          <w:p w14:paraId="28CBD356" w14:textId="77777777" w:rsidR="00FB434E" w:rsidRPr="004A4C03" w:rsidRDefault="00FB434E" w:rsidP="004A4C03">
            <w:pPr>
              <w:spacing w:after="0"/>
              <w:jc w:val="both"/>
              <w:rPr>
                <w:rFonts w:ascii="Tahoma" w:hAnsi="Tahoma" w:cs="Tahoma"/>
                <w:b/>
                <w:sz w:val="20"/>
                <w:szCs w:val="20"/>
              </w:rPr>
            </w:pPr>
            <w:r w:rsidRPr="004A4C03">
              <w:rPr>
                <w:rFonts w:ascii="Tahoma" w:hAnsi="Tahoma" w:cs="Tahoma"/>
                <w:b/>
                <w:color w:val="000000"/>
                <w:sz w:val="20"/>
                <w:szCs w:val="20"/>
              </w:rPr>
              <w:t>Environmental Impacts</w:t>
            </w:r>
          </w:p>
        </w:tc>
      </w:tr>
      <w:tr w:rsidR="00B737A6" w:rsidRPr="004A4C03" w14:paraId="4EA23806" w14:textId="77777777" w:rsidTr="001818EB">
        <w:trPr>
          <w:trHeight w:val="4305"/>
        </w:trPr>
        <w:tc>
          <w:tcPr>
            <w:tcW w:w="1712" w:type="dxa"/>
          </w:tcPr>
          <w:p w14:paraId="35235CEB" w14:textId="77777777" w:rsidR="00096269" w:rsidRPr="004A4C03" w:rsidRDefault="00096269" w:rsidP="004A4C03">
            <w:pPr>
              <w:spacing w:after="0"/>
              <w:jc w:val="both"/>
              <w:rPr>
                <w:rFonts w:ascii="Tahoma" w:hAnsi="Tahoma" w:cs="Tahoma"/>
                <w:b/>
                <w:sz w:val="20"/>
                <w:szCs w:val="20"/>
              </w:rPr>
            </w:pPr>
            <w:r w:rsidRPr="004A4C03">
              <w:rPr>
                <w:rFonts w:ascii="Tahoma" w:hAnsi="Tahoma" w:cs="Tahoma"/>
                <w:b/>
                <w:sz w:val="20"/>
                <w:szCs w:val="20"/>
              </w:rPr>
              <w:t xml:space="preserve">Vegetation clearance  </w:t>
            </w:r>
          </w:p>
        </w:tc>
        <w:tc>
          <w:tcPr>
            <w:tcW w:w="2905" w:type="dxa"/>
          </w:tcPr>
          <w:p w14:paraId="28B076BB" w14:textId="77777777" w:rsidR="00096269" w:rsidRPr="004A4C03" w:rsidRDefault="00096269" w:rsidP="004A4C03">
            <w:pPr>
              <w:pStyle w:val="ListParagraph"/>
              <w:numPr>
                <w:ilvl w:val="0"/>
                <w:numId w:val="304"/>
              </w:numPr>
              <w:spacing w:after="0"/>
              <w:jc w:val="both"/>
              <w:rPr>
                <w:rFonts w:ascii="Tahoma" w:hAnsi="Tahoma" w:cs="Tahoma"/>
                <w:color w:val="000000"/>
                <w:sz w:val="20"/>
                <w:szCs w:val="20"/>
              </w:rPr>
            </w:pPr>
            <w:r w:rsidRPr="004A4C03">
              <w:rPr>
                <w:rFonts w:ascii="Tahoma" w:hAnsi="Tahoma" w:cs="Tahoma"/>
                <w:sz w:val="20"/>
                <w:szCs w:val="20"/>
              </w:rPr>
              <w:t>Clear only the necessary areas</w:t>
            </w:r>
          </w:p>
          <w:p w14:paraId="14C7AD7B" w14:textId="77777777" w:rsidR="00096269" w:rsidRPr="004A4C03" w:rsidRDefault="00096269" w:rsidP="004A4C03">
            <w:pPr>
              <w:pStyle w:val="ListParagraph"/>
              <w:numPr>
                <w:ilvl w:val="0"/>
                <w:numId w:val="304"/>
              </w:numPr>
              <w:spacing w:after="0"/>
              <w:jc w:val="both"/>
              <w:rPr>
                <w:rFonts w:ascii="Tahoma" w:hAnsi="Tahoma" w:cs="Tahoma"/>
                <w:color w:val="000000"/>
                <w:sz w:val="20"/>
                <w:szCs w:val="20"/>
              </w:rPr>
            </w:pPr>
            <w:r w:rsidRPr="004A4C03">
              <w:rPr>
                <w:rFonts w:ascii="Tahoma" w:hAnsi="Tahoma" w:cs="Tahoma"/>
                <w:sz w:val="20"/>
                <w:szCs w:val="20"/>
              </w:rPr>
              <w:t>Ensure proper demarcation and delineation of the project area to be affected by construction works.</w:t>
            </w:r>
          </w:p>
          <w:p w14:paraId="4B56F2BB" w14:textId="77777777" w:rsidR="00096269" w:rsidRPr="004A4C03" w:rsidRDefault="00096269" w:rsidP="004A4C03">
            <w:pPr>
              <w:pStyle w:val="ListParagraph"/>
              <w:numPr>
                <w:ilvl w:val="0"/>
                <w:numId w:val="304"/>
              </w:numPr>
              <w:spacing w:after="0"/>
              <w:jc w:val="both"/>
              <w:rPr>
                <w:rFonts w:ascii="Tahoma" w:hAnsi="Tahoma" w:cs="Tahoma"/>
                <w:color w:val="000000"/>
                <w:sz w:val="20"/>
                <w:szCs w:val="20"/>
              </w:rPr>
            </w:pPr>
            <w:r w:rsidRPr="004A4C03">
              <w:rPr>
                <w:rFonts w:ascii="Tahoma" w:hAnsi="Tahoma" w:cs="Tahoma"/>
                <w:sz w:val="20"/>
                <w:szCs w:val="20"/>
              </w:rPr>
              <w:t>Specify locations for vehicles and equipment, and areas of the site which should be kept free of traffic, equipment, and storage.</w:t>
            </w:r>
          </w:p>
          <w:p w14:paraId="61AAC41D" w14:textId="77777777" w:rsidR="00096269" w:rsidRPr="004A4C03" w:rsidRDefault="00096269" w:rsidP="004A4C03">
            <w:pPr>
              <w:pStyle w:val="ListParagraph"/>
              <w:numPr>
                <w:ilvl w:val="0"/>
                <w:numId w:val="304"/>
              </w:numPr>
              <w:spacing w:after="0"/>
              <w:jc w:val="both"/>
              <w:rPr>
                <w:rFonts w:ascii="Tahoma" w:hAnsi="Tahoma" w:cs="Tahoma"/>
                <w:color w:val="000000"/>
                <w:sz w:val="20"/>
                <w:szCs w:val="20"/>
              </w:rPr>
            </w:pPr>
            <w:r w:rsidRPr="004A4C03">
              <w:rPr>
                <w:rFonts w:ascii="Tahoma" w:hAnsi="Tahoma" w:cs="Tahoma"/>
                <w:sz w:val="20"/>
                <w:szCs w:val="20"/>
              </w:rPr>
              <w:t xml:space="preserve">Designate access routes and parking areas </w:t>
            </w:r>
          </w:p>
          <w:p w14:paraId="6F327C53" w14:textId="77777777" w:rsidR="00096269" w:rsidRPr="004A4C03" w:rsidRDefault="00096269" w:rsidP="004A4C03">
            <w:pPr>
              <w:pStyle w:val="BodyTextIndent"/>
              <w:numPr>
                <w:ilvl w:val="0"/>
                <w:numId w:val="304"/>
              </w:numPr>
              <w:jc w:val="both"/>
              <w:rPr>
                <w:rFonts w:ascii="Tahoma" w:hAnsi="Tahoma" w:cs="Tahoma"/>
                <w:b/>
                <w:i/>
                <w:color w:val="000000"/>
                <w:sz w:val="20"/>
                <w:szCs w:val="20"/>
              </w:rPr>
            </w:pPr>
            <w:r w:rsidRPr="004A4C03">
              <w:rPr>
                <w:rFonts w:ascii="Tahoma" w:hAnsi="Tahoma" w:cs="Tahoma"/>
                <w:sz w:val="20"/>
                <w:szCs w:val="20"/>
              </w:rPr>
              <w:t xml:space="preserve">Re-vegetation including planting of trees around the plant/facility </w:t>
            </w:r>
          </w:p>
        </w:tc>
        <w:tc>
          <w:tcPr>
            <w:tcW w:w="1860" w:type="dxa"/>
          </w:tcPr>
          <w:p w14:paraId="7ED87CA7"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Construction</w:t>
            </w:r>
          </w:p>
        </w:tc>
        <w:tc>
          <w:tcPr>
            <w:tcW w:w="1636" w:type="dxa"/>
          </w:tcPr>
          <w:p w14:paraId="5233004A"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Contractor </w:t>
            </w:r>
          </w:p>
        </w:tc>
        <w:tc>
          <w:tcPr>
            <w:tcW w:w="1980" w:type="dxa"/>
          </w:tcPr>
          <w:p w14:paraId="099EE6D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-Number of trees cleared</w:t>
            </w:r>
          </w:p>
          <w:p w14:paraId="300A4BF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-Planted trees</w:t>
            </w:r>
          </w:p>
        </w:tc>
        <w:tc>
          <w:tcPr>
            <w:tcW w:w="1427" w:type="dxa"/>
          </w:tcPr>
          <w:p w14:paraId="16108990"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Once off</w:t>
            </w:r>
          </w:p>
        </w:tc>
        <w:tc>
          <w:tcPr>
            <w:tcW w:w="1440" w:type="dxa"/>
          </w:tcPr>
          <w:p w14:paraId="137A1C7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50,000.00</w:t>
            </w:r>
          </w:p>
        </w:tc>
      </w:tr>
      <w:tr w:rsidR="00B737A6" w:rsidRPr="004A4C03" w14:paraId="5D3753CD" w14:textId="77777777" w:rsidTr="001818EB">
        <w:trPr>
          <w:trHeight w:val="1785"/>
        </w:trPr>
        <w:tc>
          <w:tcPr>
            <w:tcW w:w="1712" w:type="dxa"/>
          </w:tcPr>
          <w:p w14:paraId="404C2CA0" w14:textId="77777777" w:rsidR="00096269" w:rsidRPr="004A4C03" w:rsidRDefault="00096269" w:rsidP="004A4C03">
            <w:pPr>
              <w:jc w:val="both"/>
              <w:rPr>
                <w:rFonts w:ascii="Tahoma" w:hAnsi="Tahoma" w:cs="Tahoma"/>
                <w:b/>
                <w:sz w:val="20"/>
                <w:szCs w:val="20"/>
              </w:rPr>
            </w:pPr>
            <w:r w:rsidRPr="004A4C03">
              <w:rPr>
                <w:rFonts w:ascii="Tahoma" w:hAnsi="Tahoma" w:cs="Tahoma"/>
                <w:b/>
                <w:sz w:val="20"/>
                <w:szCs w:val="20"/>
              </w:rPr>
              <w:t>Soil erosion</w:t>
            </w:r>
          </w:p>
        </w:tc>
        <w:tc>
          <w:tcPr>
            <w:tcW w:w="2905" w:type="dxa"/>
          </w:tcPr>
          <w:p w14:paraId="4558C5EC" w14:textId="4B37A3F1" w:rsidR="00096269" w:rsidRPr="004A4C03" w:rsidRDefault="00096269" w:rsidP="004A4C03">
            <w:pPr>
              <w:pStyle w:val="ListParagraph"/>
              <w:numPr>
                <w:ilvl w:val="0"/>
                <w:numId w:val="239"/>
              </w:numPr>
              <w:spacing w:after="0"/>
              <w:jc w:val="both"/>
              <w:rPr>
                <w:rFonts w:ascii="Tahoma" w:hAnsi="Tahoma" w:cs="Tahoma"/>
                <w:sz w:val="20"/>
                <w:szCs w:val="20"/>
              </w:rPr>
            </w:pPr>
            <w:r w:rsidRPr="004A4C03">
              <w:rPr>
                <w:rFonts w:ascii="Tahoma" w:hAnsi="Tahoma" w:cs="Tahoma"/>
                <w:sz w:val="20"/>
                <w:szCs w:val="20"/>
              </w:rPr>
              <w:t xml:space="preserve">Avoid </w:t>
            </w:r>
            <w:r w:rsidR="00C01AD1" w:rsidRPr="004A4C03">
              <w:rPr>
                <w:rFonts w:ascii="Tahoma" w:hAnsi="Tahoma" w:cs="Tahoma"/>
                <w:sz w:val="20"/>
                <w:szCs w:val="20"/>
              </w:rPr>
              <w:t>groundbreaking</w:t>
            </w:r>
            <w:r w:rsidRPr="004A4C03">
              <w:rPr>
                <w:rFonts w:ascii="Tahoma" w:hAnsi="Tahoma" w:cs="Tahoma"/>
                <w:sz w:val="20"/>
                <w:szCs w:val="20"/>
              </w:rPr>
              <w:t xml:space="preserve"> during the seasons of high rainfall to avoid erosion.</w:t>
            </w:r>
          </w:p>
          <w:p w14:paraId="79ADD9BB" w14:textId="77777777" w:rsidR="00096269" w:rsidRPr="004A4C03" w:rsidRDefault="00096269" w:rsidP="004A4C03">
            <w:pPr>
              <w:pStyle w:val="ListParagraph"/>
              <w:numPr>
                <w:ilvl w:val="0"/>
                <w:numId w:val="239"/>
              </w:numPr>
              <w:spacing w:after="0"/>
              <w:jc w:val="both"/>
              <w:rPr>
                <w:rFonts w:ascii="Tahoma" w:hAnsi="Tahoma" w:cs="Tahoma"/>
                <w:sz w:val="20"/>
                <w:szCs w:val="20"/>
              </w:rPr>
            </w:pPr>
            <w:r w:rsidRPr="004A4C03">
              <w:rPr>
                <w:rFonts w:ascii="Tahoma" w:hAnsi="Tahoma" w:cs="Tahoma"/>
                <w:sz w:val="20"/>
                <w:szCs w:val="20"/>
              </w:rPr>
              <w:t>Monitoring of areas of exposed soil during rainy seasons to ensure that any incidents of erosion are quickly controlled.</w:t>
            </w:r>
          </w:p>
          <w:p w14:paraId="1D86C376" w14:textId="77777777" w:rsidR="00096269" w:rsidRPr="004A4C03" w:rsidRDefault="00096269" w:rsidP="004A4C03">
            <w:pPr>
              <w:pStyle w:val="ListParagraph"/>
              <w:numPr>
                <w:ilvl w:val="0"/>
                <w:numId w:val="239"/>
              </w:numPr>
              <w:spacing w:after="0"/>
              <w:jc w:val="both"/>
              <w:rPr>
                <w:rFonts w:ascii="Tahoma" w:hAnsi="Tahoma" w:cs="Tahoma"/>
                <w:sz w:val="20"/>
                <w:szCs w:val="20"/>
              </w:rPr>
            </w:pPr>
            <w:r w:rsidRPr="004A4C03">
              <w:rPr>
                <w:rFonts w:ascii="Tahoma" w:hAnsi="Tahoma" w:cs="Tahoma"/>
                <w:sz w:val="20"/>
                <w:szCs w:val="20"/>
              </w:rPr>
              <w:t>Construction related impacts like erosion and cut slope destabilizing should be addressed through landscaping and grassing, carting away and proper disposal of construction materials</w:t>
            </w:r>
          </w:p>
          <w:p w14:paraId="56054854" w14:textId="77777777" w:rsidR="00096269" w:rsidRPr="004A4C03" w:rsidRDefault="00096269" w:rsidP="004A4C03">
            <w:pPr>
              <w:pStyle w:val="ListParagraph"/>
              <w:numPr>
                <w:ilvl w:val="0"/>
                <w:numId w:val="239"/>
              </w:numPr>
              <w:spacing w:after="0"/>
              <w:jc w:val="both"/>
              <w:rPr>
                <w:rFonts w:ascii="Tahoma" w:hAnsi="Tahoma" w:cs="Tahoma"/>
                <w:sz w:val="20"/>
                <w:szCs w:val="20"/>
              </w:rPr>
            </w:pPr>
            <w:r w:rsidRPr="004A4C03">
              <w:rPr>
                <w:rFonts w:ascii="Tahoma" w:hAnsi="Tahoma" w:cs="Tahoma"/>
                <w:sz w:val="20"/>
                <w:szCs w:val="20"/>
              </w:rPr>
              <w:t>Use silt traps where necessary</w:t>
            </w:r>
          </w:p>
          <w:p w14:paraId="23B49CC7" w14:textId="77777777" w:rsidR="00096269" w:rsidRPr="004A4C03" w:rsidRDefault="00096269" w:rsidP="004A4C03">
            <w:pPr>
              <w:pStyle w:val="ListParagraph"/>
              <w:numPr>
                <w:ilvl w:val="0"/>
                <w:numId w:val="239"/>
              </w:numPr>
              <w:spacing w:after="0"/>
              <w:jc w:val="both"/>
              <w:rPr>
                <w:rFonts w:ascii="Tahoma" w:hAnsi="Tahoma" w:cs="Tahoma"/>
                <w:sz w:val="20"/>
                <w:szCs w:val="20"/>
              </w:rPr>
            </w:pPr>
            <w:r w:rsidRPr="004A4C03">
              <w:rPr>
                <w:rFonts w:ascii="Tahoma" w:hAnsi="Tahoma" w:cs="Tahoma"/>
                <w:sz w:val="20"/>
                <w:szCs w:val="20"/>
              </w:rPr>
              <w:t xml:space="preserve">Cover soil stock piles </w:t>
            </w:r>
          </w:p>
          <w:p w14:paraId="62EF4519" w14:textId="77777777" w:rsidR="00096269" w:rsidRPr="004A4C03" w:rsidRDefault="00096269" w:rsidP="004A4C03">
            <w:pPr>
              <w:pStyle w:val="ListParagraph"/>
              <w:numPr>
                <w:ilvl w:val="0"/>
                <w:numId w:val="239"/>
              </w:numPr>
              <w:spacing w:after="0"/>
              <w:jc w:val="both"/>
              <w:rPr>
                <w:rFonts w:ascii="Tahoma" w:hAnsi="Tahoma" w:cs="Tahoma"/>
                <w:sz w:val="20"/>
                <w:szCs w:val="20"/>
              </w:rPr>
            </w:pPr>
            <w:r w:rsidRPr="004A4C03">
              <w:rPr>
                <w:rFonts w:ascii="Tahoma" w:hAnsi="Tahoma" w:cs="Tahoma"/>
                <w:sz w:val="20"/>
                <w:szCs w:val="20"/>
              </w:rPr>
              <w:t>Landscaping with grass on areas without electrical installation (lower areas)</w:t>
            </w:r>
          </w:p>
          <w:p w14:paraId="103AC2E0" w14:textId="77777777" w:rsidR="00096269" w:rsidRPr="004A4C03" w:rsidRDefault="00096269" w:rsidP="004A4C03">
            <w:pPr>
              <w:pStyle w:val="ListParagraph"/>
              <w:numPr>
                <w:ilvl w:val="0"/>
                <w:numId w:val="239"/>
              </w:numPr>
              <w:spacing w:after="0"/>
              <w:jc w:val="both"/>
              <w:rPr>
                <w:rFonts w:ascii="Tahoma" w:hAnsi="Tahoma" w:cs="Tahoma"/>
                <w:sz w:val="20"/>
                <w:szCs w:val="20"/>
              </w:rPr>
            </w:pPr>
            <w:r w:rsidRPr="004A4C03">
              <w:rPr>
                <w:rFonts w:ascii="Tahoma" w:hAnsi="Tahoma" w:cs="Tahoma"/>
                <w:sz w:val="20"/>
                <w:szCs w:val="20"/>
              </w:rPr>
              <w:t>Monitoring of areas of exposed soil during rainy seasons to ensure that any incidents of erosion are quickly controlled.</w:t>
            </w:r>
          </w:p>
        </w:tc>
        <w:tc>
          <w:tcPr>
            <w:tcW w:w="1860" w:type="dxa"/>
          </w:tcPr>
          <w:p w14:paraId="3952C957"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3802F0C3"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Contractor </w:t>
            </w:r>
          </w:p>
        </w:tc>
        <w:tc>
          <w:tcPr>
            <w:tcW w:w="1980" w:type="dxa"/>
          </w:tcPr>
          <w:p w14:paraId="63DB40BB"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Assess size of rills or Gulleys forming from accelerated run off from compacted areas</w:t>
            </w:r>
          </w:p>
        </w:tc>
        <w:tc>
          <w:tcPr>
            <w:tcW w:w="1427" w:type="dxa"/>
          </w:tcPr>
          <w:p w14:paraId="6D4F223E"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0FE19C5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Part of contractor’s fee</w:t>
            </w:r>
          </w:p>
        </w:tc>
      </w:tr>
      <w:tr w:rsidR="00B737A6" w:rsidRPr="004A4C03" w14:paraId="0AD7A51B" w14:textId="77777777" w:rsidTr="001818EB">
        <w:trPr>
          <w:trHeight w:val="3604"/>
        </w:trPr>
        <w:tc>
          <w:tcPr>
            <w:tcW w:w="1712" w:type="dxa"/>
          </w:tcPr>
          <w:p w14:paraId="2E96C108" w14:textId="77777777" w:rsidR="00096269" w:rsidRPr="004A4C03" w:rsidRDefault="00096269" w:rsidP="004A4C03">
            <w:pPr>
              <w:jc w:val="both"/>
              <w:rPr>
                <w:rFonts w:ascii="Tahoma" w:hAnsi="Tahoma" w:cs="Tahoma"/>
                <w:b/>
                <w:sz w:val="20"/>
                <w:szCs w:val="20"/>
              </w:rPr>
            </w:pPr>
            <w:r w:rsidRPr="004A4C03">
              <w:rPr>
                <w:rFonts w:ascii="Tahoma" w:hAnsi="Tahoma" w:cs="Tahoma"/>
                <w:b/>
                <w:sz w:val="20"/>
                <w:szCs w:val="20"/>
              </w:rPr>
              <w:t>Contamination of soil from fossil fuels</w:t>
            </w:r>
          </w:p>
        </w:tc>
        <w:tc>
          <w:tcPr>
            <w:tcW w:w="2905" w:type="dxa"/>
          </w:tcPr>
          <w:p w14:paraId="68781669" w14:textId="77777777" w:rsidR="00096269" w:rsidRPr="004A4C03" w:rsidRDefault="00096269" w:rsidP="004A4C03">
            <w:pPr>
              <w:pStyle w:val="ListParagraph"/>
              <w:numPr>
                <w:ilvl w:val="0"/>
                <w:numId w:val="12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Ensure waste water generated is discharged or drained into approved drainage facilities </w:t>
            </w:r>
          </w:p>
          <w:p w14:paraId="6200B76C" w14:textId="77777777" w:rsidR="00096269" w:rsidRPr="004A4C03" w:rsidRDefault="00096269" w:rsidP="004A4C03">
            <w:pPr>
              <w:pStyle w:val="ListParagraph"/>
              <w:numPr>
                <w:ilvl w:val="0"/>
                <w:numId w:val="12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Construction vehicles must be maintained in good state and proper servicing to ensure no oils are likely to leak</w:t>
            </w:r>
          </w:p>
          <w:p w14:paraId="50899F0C" w14:textId="77777777" w:rsidR="00096269" w:rsidRPr="004A4C03" w:rsidRDefault="00096269" w:rsidP="004A4C03">
            <w:pPr>
              <w:pStyle w:val="ListParagraph"/>
              <w:numPr>
                <w:ilvl w:val="0"/>
                <w:numId w:val="12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Care must be exercised not to spill any fossil fuels</w:t>
            </w:r>
          </w:p>
          <w:p w14:paraId="4AA77004" w14:textId="77777777" w:rsidR="00096269" w:rsidRPr="004A4C03" w:rsidRDefault="00096269" w:rsidP="004A4C03">
            <w:pPr>
              <w:numPr>
                <w:ilvl w:val="0"/>
                <w:numId w:val="126"/>
              </w:numPr>
              <w:spacing w:after="0"/>
              <w:jc w:val="both"/>
              <w:rPr>
                <w:rFonts w:ascii="Tahoma" w:hAnsi="Tahoma" w:cs="Tahoma"/>
                <w:sz w:val="20"/>
                <w:szCs w:val="20"/>
              </w:rPr>
            </w:pPr>
            <w:r w:rsidRPr="004A4C03">
              <w:rPr>
                <w:rFonts w:ascii="Tahoma" w:hAnsi="Tahoma" w:cs="Tahoma"/>
                <w:sz w:val="20"/>
                <w:szCs w:val="20"/>
              </w:rPr>
              <w:t>Any contaminated soil shall be scooped and disposed-off appropriately.</w:t>
            </w:r>
          </w:p>
          <w:p w14:paraId="14812F6F" w14:textId="77777777" w:rsidR="00096269" w:rsidRPr="004A4C03" w:rsidRDefault="00096269" w:rsidP="004A4C03">
            <w:pPr>
              <w:numPr>
                <w:ilvl w:val="0"/>
                <w:numId w:val="126"/>
              </w:numPr>
              <w:spacing w:after="0"/>
              <w:jc w:val="both"/>
              <w:rPr>
                <w:rFonts w:ascii="Tahoma" w:hAnsi="Tahoma" w:cs="Tahoma"/>
                <w:sz w:val="20"/>
                <w:szCs w:val="20"/>
              </w:rPr>
            </w:pPr>
            <w:r w:rsidRPr="004A4C03">
              <w:rPr>
                <w:rFonts w:ascii="Tahoma" w:hAnsi="Tahoma" w:cs="Tahoma"/>
                <w:sz w:val="20"/>
                <w:szCs w:val="20"/>
              </w:rPr>
              <w:t>No servicing vehicles on site</w:t>
            </w:r>
          </w:p>
        </w:tc>
        <w:tc>
          <w:tcPr>
            <w:tcW w:w="1860" w:type="dxa"/>
          </w:tcPr>
          <w:p w14:paraId="3B0570F8"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5ACBA40C"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516144EA"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Records of any leakages from construction equipment/ vehicles. </w:t>
            </w:r>
          </w:p>
          <w:p w14:paraId="1B9D95B5" w14:textId="77777777" w:rsidR="00096269" w:rsidRPr="004A4C03" w:rsidRDefault="00096269" w:rsidP="004A4C03">
            <w:pPr>
              <w:spacing w:after="0"/>
              <w:jc w:val="both"/>
              <w:rPr>
                <w:rFonts w:ascii="Tahoma" w:hAnsi="Tahoma" w:cs="Tahoma"/>
                <w:sz w:val="20"/>
                <w:szCs w:val="20"/>
              </w:rPr>
            </w:pPr>
          </w:p>
        </w:tc>
        <w:tc>
          <w:tcPr>
            <w:tcW w:w="1427" w:type="dxa"/>
          </w:tcPr>
          <w:p w14:paraId="07850C49"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16350398"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50,000.00</w:t>
            </w:r>
          </w:p>
        </w:tc>
      </w:tr>
      <w:tr w:rsidR="00B737A6" w:rsidRPr="004A4C03" w14:paraId="1803C6C9" w14:textId="77777777" w:rsidTr="001818EB">
        <w:trPr>
          <w:trHeight w:val="1614"/>
        </w:trPr>
        <w:tc>
          <w:tcPr>
            <w:tcW w:w="1712" w:type="dxa"/>
          </w:tcPr>
          <w:p w14:paraId="0DE5A9D8" w14:textId="77777777" w:rsidR="00096269" w:rsidRPr="004A4C03" w:rsidRDefault="00096269" w:rsidP="004A4C03">
            <w:pPr>
              <w:jc w:val="both"/>
              <w:rPr>
                <w:rFonts w:ascii="Tahoma" w:hAnsi="Tahoma" w:cs="Tahoma"/>
                <w:b/>
                <w:sz w:val="20"/>
                <w:szCs w:val="20"/>
              </w:rPr>
            </w:pPr>
            <w:r w:rsidRPr="004A4C03">
              <w:rPr>
                <w:rFonts w:ascii="Tahoma" w:hAnsi="Tahoma" w:cs="Tahoma"/>
                <w:b/>
                <w:sz w:val="20"/>
                <w:szCs w:val="20"/>
              </w:rPr>
              <w:t xml:space="preserve">Dust emissions  </w:t>
            </w:r>
          </w:p>
        </w:tc>
        <w:tc>
          <w:tcPr>
            <w:tcW w:w="2905" w:type="dxa"/>
          </w:tcPr>
          <w:p w14:paraId="3EB17D50" w14:textId="77777777" w:rsidR="00096269" w:rsidRPr="004A4C03" w:rsidRDefault="00096269" w:rsidP="004A4C03">
            <w:pPr>
              <w:pStyle w:val="ListParagraph"/>
              <w:numPr>
                <w:ilvl w:val="0"/>
                <w:numId w:val="124"/>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The construction area should be fenced off to reduce dust to the public</w:t>
            </w:r>
          </w:p>
          <w:p w14:paraId="3A214898" w14:textId="77777777" w:rsidR="00096269" w:rsidRPr="004A4C03" w:rsidRDefault="00096269" w:rsidP="004A4C03">
            <w:pPr>
              <w:numPr>
                <w:ilvl w:val="0"/>
                <w:numId w:val="124"/>
              </w:numPr>
              <w:spacing w:after="0"/>
              <w:jc w:val="both"/>
              <w:rPr>
                <w:rFonts w:ascii="Tahoma" w:hAnsi="Tahoma" w:cs="Tahoma"/>
                <w:sz w:val="20"/>
                <w:szCs w:val="20"/>
              </w:rPr>
            </w:pPr>
            <w:r w:rsidRPr="004A4C03">
              <w:rPr>
                <w:rFonts w:ascii="Tahoma" w:hAnsi="Tahoma" w:cs="Tahoma"/>
                <w:sz w:val="20"/>
                <w:szCs w:val="20"/>
              </w:rPr>
              <w:t>Suppress dust during dry periods by use of water sprays;</w:t>
            </w:r>
          </w:p>
          <w:p w14:paraId="29EAC397" w14:textId="77777777" w:rsidR="00096269" w:rsidRPr="004A4C03" w:rsidRDefault="00096269" w:rsidP="004A4C03">
            <w:pPr>
              <w:pStyle w:val="ListParagraph"/>
              <w:numPr>
                <w:ilvl w:val="0"/>
                <w:numId w:val="124"/>
              </w:numPr>
              <w:autoSpaceDE w:val="0"/>
              <w:autoSpaceDN w:val="0"/>
              <w:adjustRightInd w:val="0"/>
              <w:spacing w:after="0"/>
              <w:jc w:val="both"/>
              <w:rPr>
                <w:rFonts w:ascii="Tahoma" w:hAnsi="Tahoma" w:cs="Tahoma"/>
                <w:b/>
                <w:sz w:val="20"/>
                <w:szCs w:val="20"/>
              </w:rPr>
            </w:pPr>
            <w:r w:rsidRPr="004A4C03">
              <w:rPr>
                <w:rFonts w:ascii="Tahoma" w:hAnsi="Tahoma" w:cs="Tahoma"/>
                <w:iCs/>
                <w:sz w:val="20"/>
                <w:szCs w:val="20"/>
              </w:rPr>
              <w:t>Stockpiles of excavated soil should be enclosed/covered/watered during dry or windy conditions to reduce dust emissions.</w:t>
            </w:r>
          </w:p>
          <w:p w14:paraId="2E5E3F90" w14:textId="77777777" w:rsidR="00096269" w:rsidRPr="004A4C03" w:rsidRDefault="00096269" w:rsidP="004A4C03">
            <w:pPr>
              <w:numPr>
                <w:ilvl w:val="0"/>
                <w:numId w:val="124"/>
              </w:numPr>
              <w:spacing w:after="0"/>
              <w:jc w:val="both"/>
              <w:rPr>
                <w:rFonts w:ascii="Tahoma" w:hAnsi="Tahoma" w:cs="Tahoma"/>
                <w:sz w:val="20"/>
                <w:szCs w:val="20"/>
              </w:rPr>
            </w:pPr>
            <w:r w:rsidRPr="004A4C03">
              <w:rPr>
                <w:rFonts w:ascii="Tahoma" w:hAnsi="Tahoma" w:cs="Tahoma"/>
                <w:sz w:val="20"/>
                <w:szCs w:val="20"/>
              </w:rPr>
              <w:t xml:space="preserve">Burning of woody debris &amp; construction waste to be prohibited </w:t>
            </w:r>
          </w:p>
          <w:p w14:paraId="70B94AA1" w14:textId="77777777" w:rsidR="00096269" w:rsidRPr="004A4C03" w:rsidRDefault="00096269" w:rsidP="004A4C03">
            <w:pPr>
              <w:pStyle w:val="ListParagraph"/>
              <w:numPr>
                <w:ilvl w:val="0"/>
                <w:numId w:val="124"/>
              </w:numPr>
              <w:autoSpaceDE w:val="0"/>
              <w:autoSpaceDN w:val="0"/>
              <w:adjustRightInd w:val="0"/>
              <w:spacing w:after="0"/>
              <w:jc w:val="both"/>
              <w:rPr>
                <w:rFonts w:ascii="Tahoma" w:hAnsi="Tahoma" w:cs="Tahoma"/>
                <w:b/>
                <w:sz w:val="20"/>
                <w:szCs w:val="20"/>
              </w:rPr>
            </w:pPr>
            <w:r w:rsidRPr="004A4C03">
              <w:rPr>
                <w:rFonts w:ascii="Tahoma" w:hAnsi="Tahoma" w:cs="Tahoma"/>
                <w:sz w:val="20"/>
                <w:szCs w:val="20"/>
              </w:rPr>
              <w:t>Use of personnel protective equipment (PPE)</w:t>
            </w:r>
            <w:r w:rsidRPr="004A4C03">
              <w:rPr>
                <w:rFonts w:ascii="Tahoma" w:hAnsi="Tahoma" w:cs="Tahoma"/>
                <w:iCs/>
                <w:sz w:val="20"/>
                <w:szCs w:val="20"/>
              </w:rPr>
              <w:t xml:space="preserve"> -masks should be provided to all personnel in areas prone to dust emissions </w:t>
            </w:r>
          </w:p>
          <w:p w14:paraId="0F710218" w14:textId="77777777" w:rsidR="00096269" w:rsidRPr="004A4C03" w:rsidRDefault="00096269" w:rsidP="004A4C03">
            <w:pPr>
              <w:numPr>
                <w:ilvl w:val="0"/>
                <w:numId w:val="124"/>
              </w:numPr>
              <w:spacing w:after="0"/>
              <w:jc w:val="both"/>
              <w:rPr>
                <w:rFonts w:ascii="Tahoma" w:hAnsi="Tahoma" w:cs="Tahoma"/>
                <w:sz w:val="20"/>
                <w:szCs w:val="20"/>
              </w:rPr>
            </w:pPr>
            <w:r w:rsidRPr="004A4C03">
              <w:rPr>
                <w:rFonts w:ascii="Tahoma" w:hAnsi="Tahoma" w:cs="Tahoma"/>
                <w:sz w:val="20"/>
                <w:szCs w:val="20"/>
              </w:rPr>
              <w:t>Restrict speed on loose surface roads during dry or dusty conditions</w:t>
            </w:r>
          </w:p>
          <w:p w14:paraId="7D6A1314" w14:textId="77777777" w:rsidR="00096269" w:rsidRPr="004A4C03" w:rsidRDefault="00096269" w:rsidP="004A4C03">
            <w:pPr>
              <w:numPr>
                <w:ilvl w:val="0"/>
                <w:numId w:val="124"/>
              </w:numPr>
              <w:autoSpaceDE w:val="0"/>
              <w:autoSpaceDN w:val="0"/>
              <w:adjustRightInd w:val="0"/>
              <w:spacing w:after="0"/>
              <w:contextualSpacing/>
              <w:jc w:val="both"/>
              <w:rPr>
                <w:rFonts w:ascii="Tahoma" w:hAnsi="Tahoma" w:cs="Tahoma"/>
                <w:sz w:val="20"/>
                <w:szCs w:val="20"/>
              </w:rPr>
            </w:pPr>
            <w:r w:rsidRPr="004A4C03">
              <w:rPr>
                <w:rFonts w:ascii="Tahoma" w:hAnsi="Tahoma" w:cs="Tahoma"/>
                <w:sz w:val="20"/>
                <w:szCs w:val="20"/>
              </w:rPr>
              <w:t xml:space="preserve">Keep stockpiles and exposed soils compacted and re-vegetate as soon as possible.  </w:t>
            </w:r>
          </w:p>
          <w:p w14:paraId="696AE797" w14:textId="77777777" w:rsidR="00096269" w:rsidRPr="004A4C03" w:rsidRDefault="00096269" w:rsidP="004A4C03">
            <w:pPr>
              <w:numPr>
                <w:ilvl w:val="0"/>
                <w:numId w:val="124"/>
              </w:numPr>
              <w:jc w:val="both"/>
              <w:rPr>
                <w:rFonts w:ascii="Tahoma" w:hAnsi="Tahoma" w:cs="Tahoma"/>
                <w:iCs/>
                <w:sz w:val="20"/>
                <w:szCs w:val="20"/>
              </w:rPr>
            </w:pPr>
            <w:r w:rsidRPr="004A4C03">
              <w:rPr>
                <w:rFonts w:ascii="Tahoma" w:hAnsi="Tahoma" w:cs="Tahoma"/>
                <w:iCs/>
                <w:sz w:val="20"/>
                <w:szCs w:val="20"/>
              </w:rPr>
              <w:t>Construction trucks moving materials to site, delivering sand and cement to the site should be covered to prevent material dust emissions into the surrounding areas</w:t>
            </w:r>
          </w:p>
          <w:p w14:paraId="4543797A" w14:textId="77777777" w:rsidR="00096269" w:rsidRPr="004A4C03" w:rsidRDefault="00096269" w:rsidP="004A4C03">
            <w:pPr>
              <w:numPr>
                <w:ilvl w:val="0"/>
                <w:numId w:val="124"/>
              </w:numPr>
              <w:jc w:val="both"/>
              <w:rPr>
                <w:rFonts w:ascii="Tahoma" w:hAnsi="Tahoma" w:cs="Tahoma"/>
                <w:iCs/>
                <w:sz w:val="20"/>
                <w:szCs w:val="20"/>
              </w:rPr>
            </w:pPr>
            <w:r w:rsidRPr="004A4C03">
              <w:rPr>
                <w:rFonts w:ascii="Tahoma" w:hAnsi="Tahoma" w:cs="Tahoma"/>
                <w:iCs/>
                <w:sz w:val="20"/>
                <w:szCs w:val="20"/>
              </w:rPr>
              <w:t>Plant short trees to break speed of wind</w:t>
            </w:r>
          </w:p>
        </w:tc>
        <w:tc>
          <w:tcPr>
            <w:tcW w:w="1860" w:type="dxa"/>
          </w:tcPr>
          <w:p w14:paraId="48980D3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0C3F02C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6859FD9B"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-Visual Observation of dust</w:t>
            </w:r>
          </w:p>
          <w:p w14:paraId="5F630C6E"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-Provision of PPEs especially masks</w:t>
            </w:r>
          </w:p>
        </w:tc>
        <w:tc>
          <w:tcPr>
            <w:tcW w:w="1427" w:type="dxa"/>
          </w:tcPr>
          <w:p w14:paraId="75E0D21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Daily</w:t>
            </w:r>
          </w:p>
        </w:tc>
        <w:tc>
          <w:tcPr>
            <w:tcW w:w="1440" w:type="dxa"/>
          </w:tcPr>
          <w:p w14:paraId="4CE8BF68"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100,000.00</w:t>
            </w:r>
          </w:p>
        </w:tc>
      </w:tr>
      <w:tr w:rsidR="00B737A6" w:rsidRPr="004A4C03" w14:paraId="35154297" w14:textId="77777777" w:rsidTr="001818EB">
        <w:trPr>
          <w:trHeight w:val="903"/>
        </w:trPr>
        <w:tc>
          <w:tcPr>
            <w:tcW w:w="1712" w:type="dxa"/>
          </w:tcPr>
          <w:p w14:paraId="63EDC3DD" w14:textId="77777777" w:rsidR="00096269" w:rsidRPr="004A4C03" w:rsidRDefault="00096269" w:rsidP="004A4C03">
            <w:pPr>
              <w:jc w:val="both"/>
              <w:rPr>
                <w:rFonts w:ascii="Tahoma" w:hAnsi="Tahoma" w:cs="Tahoma"/>
                <w:b/>
                <w:sz w:val="20"/>
                <w:szCs w:val="20"/>
              </w:rPr>
            </w:pPr>
            <w:r w:rsidRPr="004A4C03">
              <w:rPr>
                <w:rFonts w:ascii="Tahoma" w:hAnsi="Tahoma" w:cs="Tahoma"/>
                <w:b/>
                <w:sz w:val="20"/>
                <w:szCs w:val="20"/>
              </w:rPr>
              <w:t xml:space="preserve">Vehicle exhaust and  emissions from Generator </w:t>
            </w:r>
          </w:p>
        </w:tc>
        <w:tc>
          <w:tcPr>
            <w:tcW w:w="2905" w:type="dxa"/>
          </w:tcPr>
          <w:p w14:paraId="337FF3FD" w14:textId="77777777" w:rsidR="00096269" w:rsidRPr="004A4C03" w:rsidRDefault="00096269" w:rsidP="004A4C03">
            <w:pPr>
              <w:pStyle w:val="ListParagraph"/>
              <w:numPr>
                <w:ilvl w:val="0"/>
                <w:numId w:val="128"/>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Drivers of construction vehicles must be sensitized so that they do not leave vehicles idling so that exhaust emissions are lowered.</w:t>
            </w:r>
          </w:p>
          <w:p w14:paraId="4EC010AB" w14:textId="77777777" w:rsidR="00096269" w:rsidRPr="004A4C03" w:rsidRDefault="00096269" w:rsidP="004A4C03">
            <w:pPr>
              <w:pStyle w:val="ListParagraph"/>
              <w:numPr>
                <w:ilvl w:val="0"/>
                <w:numId w:val="128"/>
              </w:numPr>
              <w:autoSpaceDE w:val="0"/>
              <w:autoSpaceDN w:val="0"/>
              <w:adjustRightInd w:val="0"/>
              <w:spacing w:after="0"/>
              <w:jc w:val="both"/>
              <w:rPr>
                <w:rFonts w:ascii="Tahoma" w:hAnsi="Tahoma" w:cs="Tahoma"/>
                <w:sz w:val="20"/>
                <w:szCs w:val="20"/>
              </w:rPr>
            </w:pPr>
            <w:r w:rsidRPr="004A4C03">
              <w:rPr>
                <w:rFonts w:ascii="Tahoma" w:hAnsi="Tahoma" w:cs="Tahoma"/>
                <w:iCs/>
                <w:sz w:val="20"/>
                <w:szCs w:val="20"/>
              </w:rPr>
              <w:t>Maintain all machinery and equipment in good working order to ensure minimum emissions of carbon monoxide, NO</w:t>
            </w:r>
            <w:r w:rsidRPr="004A4C03">
              <w:rPr>
                <w:rFonts w:ascii="Tahoma" w:hAnsi="Tahoma" w:cs="Tahoma"/>
                <w:iCs/>
                <w:sz w:val="20"/>
                <w:szCs w:val="20"/>
                <w:vertAlign w:val="subscript"/>
              </w:rPr>
              <w:t>X</w:t>
            </w:r>
            <w:r w:rsidRPr="004A4C03">
              <w:rPr>
                <w:rFonts w:ascii="Tahoma" w:hAnsi="Tahoma" w:cs="Tahoma"/>
                <w:iCs/>
                <w:sz w:val="20"/>
                <w:szCs w:val="20"/>
              </w:rPr>
              <w:t>, SO</w:t>
            </w:r>
            <w:r w:rsidRPr="004A4C03">
              <w:rPr>
                <w:rFonts w:ascii="Tahoma" w:hAnsi="Tahoma" w:cs="Tahoma"/>
                <w:iCs/>
                <w:sz w:val="20"/>
                <w:szCs w:val="20"/>
                <w:vertAlign w:val="subscript"/>
              </w:rPr>
              <w:t>X</w:t>
            </w:r>
            <w:r w:rsidRPr="004A4C03">
              <w:rPr>
                <w:rFonts w:ascii="Tahoma" w:hAnsi="Tahoma" w:cs="Tahoma"/>
                <w:iCs/>
                <w:sz w:val="20"/>
                <w:szCs w:val="20"/>
              </w:rPr>
              <w:t xml:space="preserve"> and suspended particulate matter</w:t>
            </w:r>
          </w:p>
          <w:p w14:paraId="394C4F35" w14:textId="77777777" w:rsidR="00096269" w:rsidRPr="004A4C03" w:rsidRDefault="00096269" w:rsidP="004A4C03">
            <w:pPr>
              <w:numPr>
                <w:ilvl w:val="0"/>
                <w:numId w:val="128"/>
              </w:numPr>
              <w:spacing w:after="0"/>
              <w:jc w:val="both"/>
              <w:rPr>
                <w:rFonts w:ascii="Tahoma" w:hAnsi="Tahoma" w:cs="Tahoma"/>
                <w:sz w:val="20"/>
                <w:szCs w:val="20"/>
              </w:rPr>
            </w:pPr>
            <w:r w:rsidRPr="004A4C03">
              <w:rPr>
                <w:rFonts w:ascii="Tahoma" w:hAnsi="Tahoma" w:cs="Tahoma"/>
                <w:sz w:val="20"/>
                <w:szCs w:val="20"/>
              </w:rPr>
              <w:t>Maintain equipment in good running condition – no vehicles to be used that generate excessive black smoke</w:t>
            </w:r>
          </w:p>
          <w:p w14:paraId="3F876AFD" w14:textId="77777777" w:rsidR="00096269" w:rsidRPr="004A4C03" w:rsidRDefault="00096269" w:rsidP="004A4C03">
            <w:pPr>
              <w:pStyle w:val="ListParagraph"/>
              <w:numPr>
                <w:ilvl w:val="0"/>
                <w:numId w:val="128"/>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Use of diesel which is Sulphur- free to run the power producing generators to be encouraged</w:t>
            </w:r>
          </w:p>
          <w:p w14:paraId="4920315E" w14:textId="77777777" w:rsidR="00096269" w:rsidRPr="004A4C03" w:rsidRDefault="00096269" w:rsidP="004A4C03">
            <w:pPr>
              <w:pStyle w:val="ListParagraph"/>
              <w:numPr>
                <w:ilvl w:val="0"/>
                <w:numId w:val="128"/>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The stack chimney of the generators will be increased from its normal height of 3 meters to 6 meters</w:t>
            </w:r>
          </w:p>
        </w:tc>
        <w:tc>
          <w:tcPr>
            <w:tcW w:w="1860" w:type="dxa"/>
          </w:tcPr>
          <w:p w14:paraId="7312CB98"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33198E5D"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Contractor </w:t>
            </w:r>
          </w:p>
        </w:tc>
        <w:tc>
          <w:tcPr>
            <w:tcW w:w="1980" w:type="dxa"/>
          </w:tcPr>
          <w:p w14:paraId="7677614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-Engine maintenance records</w:t>
            </w:r>
          </w:p>
          <w:p w14:paraId="5CDB8BF3"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inspection of stacks</w:t>
            </w:r>
          </w:p>
        </w:tc>
        <w:tc>
          <w:tcPr>
            <w:tcW w:w="1427" w:type="dxa"/>
          </w:tcPr>
          <w:p w14:paraId="6D94DB1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02A5FE31"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100,000.00</w:t>
            </w:r>
          </w:p>
        </w:tc>
      </w:tr>
      <w:tr w:rsidR="00B737A6" w:rsidRPr="004A4C03" w14:paraId="25D8CC4B" w14:textId="77777777" w:rsidTr="001818EB">
        <w:trPr>
          <w:trHeight w:val="903"/>
        </w:trPr>
        <w:tc>
          <w:tcPr>
            <w:tcW w:w="1712" w:type="dxa"/>
          </w:tcPr>
          <w:p w14:paraId="0BA87BD2" w14:textId="77777777" w:rsidR="00096269" w:rsidRPr="004A4C03" w:rsidRDefault="00096269" w:rsidP="004A4C03">
            <w:pPr>
              <w:jc w:val="both"/>
              <w:rPr>
                <w:rFonts w:ascii="Tahoma" w:hAnsi="Tahoma" w:cs="Tahoma"/>
                <w:b/>
                <w:sz w:val="20"/>
                <w:szCs w:val="20"/>
              </w:rPr>
            </w:pPr>
            <w:r w:rsidRPr="004A4C03">
              <w:rPr>
                <w:rFonts w:ascii="Tahoma" w:hAnsi="Tahoma" w:cs="Tahoma"/>
                <w:b/>
                <w:sz w:val="20"/>
                <w:szCs w:val="20"/>
              </w:rPr>
              <w:t xml:space="preserve">Solid waste generation </w:t>
            </w:r>
          </w:p>
        </w:tc>
        <w:tc>
          <w:tcPr>
            <w:tcW w:w="2905" w:type="dxa"/>
          </w:tcPr>
          <w:p w14:paraId="59A2CD0D" w14:textId="77777777" w:rsidR="00096269" w:rsidRPr="004A4C03" w:rsidRDefault="00096269" w:rsidP="004A4C03">
            <w:pPr>
              <w:numPr>
                <w:ilvl w:val="0"/>
                <w:numId w:val="122"/>
              </w:numPr>
              <w:spacing w:after="0"/>
              <w:jc w:val="both"/>
              <w:rPr>
                <w:rFonts w:ascii="Tahoma" w:hAnsi="Tahoma" w:cs="Tahoma"/>
                <w:sz w:val="20"/>
                <w:szCs w:val="20"/>
              </w:rPr>
            </w:pPr>
            <w:r w:rsidRPr="004A4C03">
              <w:rPr>
                <w:rFonts w:ascii="Tahoma" w:hAnsi="Tahoma" w:cs="Tahoma"/>
                <w:sz w:val="20"/>
                <w:szCs w:val="20"/>
              </w:rPr>
              <w:t>Ensure spoil from excavations is arranged according to the various soil layers. This soil can then be returned during landscaping and then rehabilitation, in the correct order which they were removed that is top soil last;</w:t>
            </w:r>
          </w:p>
          <w:p w14:paraId="55A15A8A" w14:textId="77777777" w:rsidR="00096269" w:rsidRPr="004A4C03" w:rsidRDefault="00096269" w:rsidP="004A4C03">
            <w:pPr>
              <w:numPr>
                <w:ilvl w:val="0"/>
                <w:numId w:val="122"/>
              </w:numPr>
              <w:spacing w:after="0"/>
              <w:jc w:val="both"/>
              <w:rPr>
                <w:rFonts w:ascii="Tahoma" w:hAnsi="Tahoma" w:cs="Tahoma"/>
                <w:sz w:val="20"/>
                <w:szCs w:val="20"/>
              </w:rPr>
            </w:pPr>
            <w:r w:rsidRPr="004A4C03">
              <w:rPr>
                <w:rFonts w:ascii="Tahoma" w:hAnsi="Tahoma" w:cs="Tahoma"/>
                <w:sz w:val="20"/>
                <w:szCs w:val="20"/>
              </w:rPr>
              <w:t>Segregate waste</w:t>
            </w:r>
          </w:p>
          <w:p w14:paraId="2A1B52C6" w14:textId="77777777" w:rsidR="00096269" w:rsidRPr="004A4C03" w:rsidRDefault="00096269" w:rsidP="004A4C03">
            <w:pPr>
              <w:numPr>
                <w:ilvl w:val="0"/>
                <w:numId w:val="122"/>
              </w:numPr>
              <w:spacing w:after="0"/>
              <w:jc w:val="both"/>
              <w:rPr>
                <w:rFonts w:ascii="Tahoma" w:hAnsi="Tahoma" w:cs="Tahoma"/>
                <w:sz w:val="20"/>
                <w:szCs w:val="20"/>
              </w:rPr>
            </w:pPr>
            <w:r w:rsidRPr="004A4C03">
              <w:rPr>
                <w:rFonts w:ascii="Tahoma" w:hAnsi="Tahoma" w:cs="Tahoma"/>
                <w:sz w:val="20"/>
                <w:szCs w:val="20"/>
              </w:rPr>
              <w:t>Provide litter collection facilities such as bins</w:t>
            </w:r>
          </w:p>
          <w:p w14:paraId="75434C52" w14:textId="77777777" w:rsidR="00096269" w:rsidRPr="004A4C03" w:rsidRDefault="00096269" w:rsidP="004A4C03">
            <w:pPr>
              <w:numPr>
                <w:ilvl w:val="0"/>
                <w:numId w:val="122"/>
              </w:numPr>
              <w:spacing w:after="0"/>
              <w:jc w:val="both"/>
              <w:rPr>
                <w:rFonts w:ascii="Tahoma" w:hAnsi="Tahoma" w:cs="Tahoma"/>
                <w:sz w:val="20"/>
                <w:szCs w:val="20"/>
              </w:rPr>
            </w:pPr>
            <w:r w:rsidRPr="004A4C03">
              <w:rPr>
                <w:rFonts w:ascii="Tahoma" w:hAnsi="Tahoma" w:cs="Tahoma"/>
                <w:sz w:val="20"/>
                <w:szCs w:val="20"/>
              </w:rPr>
              <w:t xml:space="preserve">Contractor to put in place and comply with a site waste management plan </w:t>
            </w:r>
          </w:p>
          <w:p w14:paraId="31D3D030" w14:textId="77777777" w:rsidR="00096269" w:rsidRPr="004A4C03" w:rsidRDefault="00096269" w:rsidP="004A4C03">
            <w:pPr>
              <w:numPr>
                <w:ilvl w:val="0"/>
                <w:numId w:val="122"/>
              </w:numPr>
              <w:spacing w:after="0"/>
              <w:jc w:val="both"/>
              <w:rPr>
                <w:rFonts w:ascii="Tahoma" w:hAnsi="Tahoma" w:cs="Tahoma"/>
                <w:sz w:val="20"/>
                <w:szCs w:val="20"/>
              </w:rPr>
            </w:pPr>
            <w:r w:rsidRPr="004A4C03">
              <w:rPr>
                <w:rFonts w:ascii="Tahoma" w:hAnsi="Tahoma" w:cs="Tahoma"/>
                <w:sz w:val="20"/>
                <w:szCs w:val="20"/>
              </w:rPr>
              <w:t>The contractor should comply with the requirement of OSHA ACT 2007 and Building rules on storage of construction materials</w:t>
            </w:r>
          </w:p>
          <w:p w14:paraId="25E69895" w14:textId="77777777" w:rsidR="00096269" w:rsidRPr="004A4C03" w:rsidRDefault="00096269" w:rsidP="004A4C03">
            <w:pPr>
              <w:numPr>
                <w:ilvl w:val="0"/>
                <w:numId w:val="122"/>
              </w:numPr>
              <w:spacing w:after="0"/>
              <w:jc w:val="both"/>
              <w:rPr>
                <w:rFonts w:ascii="Tahoma" w:hAnsi="Tahoma" w:cs="Tahoma"/>
                <w:sz w:val="20"/>
                <w:szCs w:val="20"/>
              </w:rPr>
            </w:pPr>
            <w:r w:rsidRPr="004A4C03">
              <w:rPr>
                <w:rFonts w:ascii="Tahoma" w:hAnsi="Tahoma" w:cs="Tahoma"/>
                <w:sz w:val="20"/>
                <w:szCs w:val="20"/>
              </w:rPr>
              <w:t xml:space="preserve">Use of durable, long-lasting materials that will not need to be replaced as often, thereby reducing the amount of waste generated over time </w:t>
            </w:r>
          </w:p>
          <w:p w14:paraId="1A784920" w14:textId="77777777" w:rsidR="00096269" w:rsidRPr="004A4C03" w:rsidRDefault="00096269" w:rsidP="004A4C03">
            <w:pPr>
              <w:numPr>
                <w:ilvl w:val="0"/>
                <w:numId w:val="122"/>
              </w:numPr>
              <w:spacing w:after="0"/>
              <w:jc w:val="both"/>
              <w:rPr>
                <w:rFonts w:ascii="Tahoma" w:hAnsi="Tahoma" w:cs="Tahoma"/>
                <w:sz w:val="20"/>
                <w:szCs w:val="20"/>
              </w:rPr>
            </w:pPr>
            <w:r w:rsidRPr="004A4C03">
              <w:rPr>
                <w:rFonts w:ascii="Tahoma" w:hAnsi="Tahoma" w:cs="Tahoma"/>
                <w:sz w:val="20"/>
                <w:szCs w:val="20"/>
              </w:rPr>
              <w:t xml:space="preserve">Recovery of materials remains and return to stores </w:t>
            </w:r>
          </w:p>
          <w:p w14:paraId="1399FE8F" w14:textId="77777777" w:rsidR="00096269" w:rsidRPr="004A4C03" w:rsidRDefault="00096269" w:rsidP="004A4C03">
            <w:pPr>
              <w:numPr>
                <w:ilvl w:val="0"/>
                <w:numId w:val="122"/>
              </w:numPr>
              <w:spacing w:after="0"/>
              <w:jc w:val="both"/>
              <w:rPr>
                <w:rFonts w:ascii="Tahoma" w:hAnsi="Tahoma" w:cs="Tahoma"/>
                <w:sz w:val="20"/>
                <w:szCs w:val="20"/>
              </w:rPr>
            </w:pPr>
            <w:r w:rsidRPr="004A4C03">
              <w:rPr>
                <w:rFonts w:ascii="Tahoma" w:hAnsi="Tahoma" w:cs="Tahoma"/>
                <w:sz w:val="20"/>
                <w:szCs w:val="20"/>
              </w:rPr>
              <w:t>Re-use of materials where possible</w:t>
            </w:r>
          </w:p>
          <w:p w14:paraId="15C774B1" w14:textId="77777777" w:rsidR="00096269" w:rsidRPr="004A4C03" w:rsidRDefault="00096269" w:rsidP="004A4C03">
            <w:pPr>
              <w:numPr>
                <w:ilvl w:val="0"/>
                <w:numId w:val="122"/>
              </w:numPr>
              <w:spacing w:after="0"/>
              <w:jc w:val="both"/>
              <w:rPr>
                <w:rFonts w:ascii="Tahoma" w:hAnsi="Tahoma" w:cs="Tahoma"/>
                <w:sz w:val="20"/>
                <w:szCs w:val="20"/>
              </w:rPr>
            </w:pPr>
            <w:r w:rsidRPr="004A4C03">
              <w:rPr>
                <w:rFonts w:ascii="Tahoma" w:hAnsi="Tahoma" w:cs="Tahoma"/>
                <w:sz w:val="20"/>
                <w:szCs w:val="20"/>
              </w:rPr>
              <w:t xml:space="preserve">Proper budgeting to avoid waste generation </w:t>
            </w:r>
          </w:p>
          <w:p w14:paraId="1FD45B62" w14:textId="77777777" w:rsidR="00096269" w:rsidRPr="004A4C03" w:rsidRDefault="00096269" w:rsidP="004A4C03">
            <w:pPr>
              <w:numPr>
                <w:ilvl w:val="0"/>
                <w:numId w:val="122"/>
              </w:numPr>
              <w:spacing w:after="0"/>
              <w:jc w:val="both"/>
              <w:rPr>
                <w:rFonts w:ascii="Tahoma" w:hAnsi="Tahoma" w:cs="Tahoma"/>
                <w:sz w:val="20"/>
                <w:szCs w:val="20"/>
              </w:rPr>
            </w:pPr>
            <w:r w:rsidRPr="004A4C03">
              <w:rPr>
                <w:rFonts w:ascii="Tahoma" w:hAnsi="Tahoma" w:cs="Tahoma"/>
                <w:sz w:val="20"/>
                <w:szCs w:val="20"/>
              </w:rPr>
              <w:t xml:space="preserve">Proper disposal of waste in line with solid waste regulation </w:t>
            </w:r>
          </w:p>
          <w:p w14:paraId="30C2711B" w14:textId="77777777" w:rsidR="00096269" w:rsidRPr="004A4C03" w:rsidRDefault="00096269" w:rsidP="004A4C03">
            <w:pPr>
              <w:pStyle w:val="ListParagraph"/>
              <w:numPr>
                <w:ilvl w:val="0"/>
                <w:numId w:val="128"/>
              </w:numPr>
              <w:autoSpaceDE w:val="0"/>
              <w:autoSpaceDN w:val="0"/>
              <w:adjustRightInd w:val="0"/>
              <w:spacing w:after="0"/>
              <w:jc w:val="both"/>
              <w:rPr>
                <w:rFonts w:ascii="Tahoma" w:hAnsi="Tahoma" w:cs="Tahoma"/>
                <w:iCs/>
                <w:sz w:val="20"/>
                <w:szCs w:val="20"/>
              </w:rPr>
            </w:pPr>
            <w:r w:rsidRPr="004A4C03">
              <w:rPr>
                <w:rFonts w:ascii="Tahoma" w:hAnsi="Tahoma" w:cs="Tahoma"/>
                <w:sz w:val="20"/>
                <w:szCs w:val="20"/>
              </w:rPr>
              <w:t>Construction wastes to be managed in accordance with construction standards in Kenya</w:t>
            </w:r>
          </w:p>
        </w:tc>
        <w:tc>
          <w:tcPr>
            <w:tcW w:w="1860" w:type="dxa"/>
          </w:tcPr>
          <w:p w14:paraId="2E79DC9F"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Construction</w:t>
            </w:r>
          </w:p>
          <w:p w14:paraId="14118200" w14:textId="77777777" w:rsidR="00096269" w:rsidRPr="004A4C03" w:rsidRDefault="00096269" w:rsidP="004A4C03">
            <w:pPr>
              <w:spacing w:after="0"/>
              <w:ind w:left="72"/>
              <w:jc w:val="both"/>
              <w:rPr>
                <w:rFonts w:ascii="Tahoma" w:hAnsi="Tahoma" w:cs="Tahoma"/>
                <w:sz w:val="20"/>
                <w:szCs w:val="20"/>
              </w:rPr>
            </w:pPr>
          </w:p>
        </w:tc>
        <w:tc>
          <w:tcPr>
            <w:tcW w:w="1636" w:type="dxa"/>
          </w:tcPr>
          <w:p w14:paraId="7EB5035A"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Contractor </w:t>
            </w:r>
          </w:p>
        </w:tc>
        <w:tc>
          <w:tcPr>
            <w:tcW w:w="1980" w:type="dxa"/>
          </w:tcPr>
          <w:p w14:paraId="014E8D3C"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Presence of well-maintained receptacles and centralized collection points</w:t>
            </w:r>
          </w:p>
        </w:tc>
        <w:tc>
          <w:tcPr>
            <w:tcW w:w="1427" w:type="dxa"/>
          </w:tcPr>
          <w:p w14:paraId="3D8CDBE3"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5FDC69EF"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 100,000.00</w:t>
            </w:r>
          </w:p>
        </w:tc>
      </w:tr>
      <w:tr w:rsidR="00B737A6" w:rsidRPr="004A4C03" w14:paraId="492DCCF1" w14:textId="77777777" w:rsidTr="001818EB">
        <w:trPr>
          <w:trHeight w:val="903"/>
        </w:trPr>
        <w:tc>
          <w:tcPr>
            <w:tcW w:w="1712" w:type="dxa"/>
          </w:tcPr>
          <w:p w14:paraId="09222441" w14:textId="77777777" w:rsidR="00096269" w:rsidRPr="004A4C03" w:rsidRDefault="00096269" w:rsidP="004A4C03">
            <w:pPr>
              <w:jc w:val="both"/>
              <w:rPr>
                <w:rFonts w:ascii="Tahoma" w:hAnsi="Tahoma" w:cs="Tahoma"/>
                <w:b/>
                <w:sz w:val="20"/>
                <w:szCs w:val="20"/>
              </w:rPr>
            </w:pPr>
            <w:r w:rsidRPr="004A4C03">
              <w:rPr>
                <w:rFonts w:ascii="Tahoma" w:hAnsi="Tahoma" w:cs="Tahoma"/>
                <w:b/>
                <w:color w:val="000000"/>
                <w:sz w:val="20"/>
                <w:szCs w:val="20"/>
              </w:rPr>
              <w:t>Impacts on Water Resources and Water Quality</w:t>
            </w:r>
          </w:p>
        </w:tc>
        <w:tc>
          <w:tcPr>
            <w:tcW w:w="2905" w:type="dxa"/>
          </w:tcPr>
          <w:p w14:paraId="7DD57E44" w14:textId="77777777" w:rsidR="00096269" w:rsidRPr="004A4C03" w:rsidRDefault="00096269" w:rsidP="004A4C03">
            <w:pPr>
              <w:pStyle w:val="ListParagraph"/>
              <w:numPr>
                <w:ilvl w:val="0"/>
                <w:numId w:val="12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Clear the necessary areas only. </w:t>
            </w:r>
          </w:p>
          <w:p w14:paraId="025A00CD" w14:textId="77777777" w:rsidR="00096269" w:rsidRPr="004A4C03" w:rsidRDefault="00096269" w:rsidP="004A4C03">
            <w:pPr>
              <w:pStyle w:val="ListParagraph"/>
              <w:numPr>
                <w:ilvl w:val="0"/>
                <w:numId w:val="12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Appropriate remedial measures shall be implemented by the contractor in the event of erosion.</w:t>
            </w:r>
          </w:p>
          <w:p w14:paraId="51DD62F5" w14:textId="77777777" w:rsidR="00096269" w:rsidRPr="004A4C03" w:rsidRDefault="00096269" w:rsidP="004A4C03">
            <w:pPr>
              <w:pStyle w:val="ListParagraph"/>
              <w:numPr>
                <w:ilvl w:val="0"/>
                <w:numId w:val="12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Infrastructure shall be designed to ensure that contaminated run-off does not reach water source i.e., earth dam.</w:t>
            </w:r>
          </w:p>
          <w:p w14:paraId="352A2A79" w14:textId="77777777" w:rsidR="00096269" w:rsidRPr="004A4C03" w:rsidRDefault="00096269" w:rsidP="004A4C03">
            <w:pPr>
              <w:pStyle w:val="ListParagraph"/>
              <w:numPr>
                <w:ilvl w:val="0"/>
                <w:numId w:val="12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Contractor to develop an oil-spill containment plan as part of the emergency response plan. In the event of an oil spill the procedures contained in the emergency response plan of the contractor will come into effect.</w:t>
            </w:r>
          </w:p>
          <w:p w14:paraId="2DAC29CB" w14:textId="77777777" w:rsidR="00096269" w:rsidRPr="004A4C03" w:rsidRDefault="00096269" w:rsidP="004A4C03">
            <w:pPr>
              <w:pStyle w:val="ListParagraph"/>
              <w:numPr>
                <w:ilvl w:val="0"/>
                <w:numId w:val="127"/>
              </w:numPr>
              <w:spacing w:after="0"/>
              <w:jc w:val="both"/>
              <w:rPr>
                <w:rFonts w:ascii="Tahoma" w:hAnsi="Tahoma" w:cs="Tahoma"/>
                <w:sz w:val="20"/>
                <w:szCs w:val="20"/>
              </w:rPr>
            </w:pPr>
            <w:r w:rsidRPr="004A4C03">
              <w:rPr>
                <w:rFonts w:ascii="Tahoma" w:hAnsi="Tahoma" w:cs="Tahoma"/>
                <w:sz w:val="20"/>
                <w:szCs w:val="20"/>
              </w:rPr>
              <w:t xml:space="preserve">No vehicle maintenance and service shall be done at project site </w:t>
            </w:r>
          </w:p>
          <w:p w14:paraId="40CC0F50" w14:textId="77777777" w:rsidR="00096269" w:rsidRPr="004A4C03" w:rsidRDefault="00096269" w:rsidP="004A4C03">
            <w:pPr>
              <w:pStyle w:val="ListParagraph"/>
              <w:numPr>
                <w:ilvl w:val="0"/>
                <w:numId w:val="128"/>
              </w:numPr>
              <w:autoSpaceDE w:val="0"/>
              <w:autoSpaceDN w:val="0"/>
              <w:adjustRightInd w:val="0"/>
              <w:spacing w:after="0"/>
              <w:jc w:val="both"/>
              <w:rPr>
                <w:rFonts w:ascii="Tahoma" w:hAnsi="Tahoma" w:cs="Tahoma"/>
                <w:iCs/>
                <w:sz w:val="20"/>
                <w:szCs w:val="20"/>
              </w:rPr>
            </w:pPr>
            <w:r w:rsidRPr="004A4C03">
              <w:rPr>
                <w:rFonts w:ascii="Tahoma" w:hAnsi="Tahoma" w:cs="Tahoma"/>
                <w:color w:val="000000"/>
                <w:sz w:val="20"/>
                <w:szCs w:val="20"/>
              </w:rPr>
              <w:t xml:space="preserve">Ensure that potential sources of petro-chemical pollution are handled in such a way to reduce chances of spills and leaks. </w:t>
            </w:r>
          </w:p>
        </w:tc>
        <w:tc>
          <w:tcPr>
            <w:tcW w:w="1860" w:type="dxa"/>
          </w:tcPr>
          <w:p w14:paraId="6F743D3C"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595E2A7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Contractor </w:t>
            </w:r>
          </w:p>
        </w:tc>
        <w:tc>
          <w:tcPr>
            <w:tcW w:w="1980" w:type="dxa"/>
          </w:tcPr>
          <w:p w14:paraId="0C8F36CD"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-Oil spill containment plan. </w:t>
            </w:r>
          </w:p>
          <w:p w14:paraId="6D3612B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-Provision of fuel/oil drip and spill trays</w:t>
            </w:r>
          </w:p>
        </w:tc>
        <w:tc>
          <w:tcPr>
            <w:tcW w:w="1427" w:type="dxa"/>
          </w:tcPr>
          <w:p w14:paraId="4E78D1D1"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0C1628F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150,000</w:t>
            </w:r>
          </w:p>
        </w:tc>
      </w:tr>
      <w:tr w:rsidR="00B737A6" w:rsidRPr="004A4C03" w14:paraId="502C1C0F" w14:textId="77777777" w:rsidTr="001818EB">
        <w:trPr>
          <w:trHeight w:val="15593"/>
        </w:trPr>
        <w:tc>
          <w:tcPr>
            <w:tcW w:w="1712" w:type="dxa"/>
          </w:tcPr>
          <w:p w14:paraId="7D1C0B25" w14:textId="77777777" w:rsidR="00096269" w:rsidRPr="004A4C03" w:rsidRDefault="00096269" w:rsidP="004A4C03">
            <w:pPr>
              <w:jc w:val="both"/>
              <w:rPr>
                <w:rFonts w:ascii="Tahoma" w:hAnsi="Tahoma" w:cs="Tahoma"/>
                <w:b/>
                <w:sz w:val="20"/>
                <w:szCs w:val="20"/>
              </w:rPr>
            </w:pPr>
            <w:r w:rsidRPr="004A4C03">
              <w:rPr>
                <w:rFonts w:ascii="Tahoma" w:hAnsi="Tahoma" w:cs="Tahoma"/>
                <w:b/>
                <w:sz w:val="20"/>
                <w:szCs w:val="20"/>
              </w:rPr>
              <w:t>Noise &amp; vibration</w:t>
            </w:r>
          </w:p>
        </w:tc>
        <w:tc>
          <w:tcPr>
            <w:tcW w:w="2905" w:type="dxa"/>
          </w:tcPr>
          <w:p w14:paraId="37E4833A" w14:textId="77777777" w:rsidR="00096269" w:rsidRPr="004A4C03" w:rsidRDefault="00096269" w:rsidP="004A4C03">
            <w:pPr>
              <w:pStyle w:val="ListParagraph"/>
              <w:numPr>
                <w:ilvl w:val="0"/>
                <w:numId w:val="30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Construction activities to avoid any unchanneled flow of water at the site </w:t>
            </w:r>
          </w:p>
          <w:p w14:paraId="548B1A6A" w14:textId="77777777" w:rsidR="00096269" w:rsidRPr="004A4C03" w:rsidRDefault="00096269" w:rsidP="004A4C03">
            <w:pPr>
              <w:pStyle w:val="ListParagraph"/>
              <w:numPr>
                <w:ilvl w:val="0"/>
                <w:numId w:val="30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Storage areas that contain hazardous substances should be bunded with an approved impermeable liner and provision for a pit to be made in case of oil spill. </w:t>
            </w:r>
          </w:p>
          <w:p w14:paraId="7781463F" w14:textId="77777777" w:rsidR="00096269" w:rsidRPr="004A4C03" w:rsidRDefault="00096269" w:rsidP="004A4C03">
            <w:pPr>
              <w:pStyle w:val="ListParagraph"/>
              <w:numPr>
                <w:ilvl w:val="0"/>
                <w:numId w:val="30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excavation and use of rubbish pits during construction should be strictly prohibited.</w:t>
            </w:r>
          </w:p>
          <w:p w14:paraId="3570D4C0" w14:textId="77777777" w:rsidR="00096269" w:rsidRPr="004A4C03" w:rsidRDefault="00096269" w:rsidP="004A4C03">
            <w:pPr>
              <w:pStyle w:val="ListParagraph"/>
              <w:numPr>
                <w:ilvl w:val="0"/>
                <w:numId w:val="30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449E98F3" w14:textId="77777777" w:rsidR="00096269" w:rsidRPr="004A4C03" w:rsidRDefault="00096269" w:rsidP="004A4C03">
            <w:pPr>
              <w:numPr>
                <w:ilvl w:val="0"/>
                <w:numId w:val="122"/>
              </w:numPr>
              <w:spacing w:after="0"/>
              <w:jc w:val="both"/>
              <w:rPr>
                <w:rFonts w:ascii="Tahoma" w:hAnsi="Tahoma" w:cs="Tahoma"/>
                <w:sz w:val="20"/>
                <w:szCs w:val="20"/>
              </w:rPr>
            </w:pPr>
            <w:r w:rsidRPr="004A4C03">
              <w:rPr>
                <w:rFonts w:ascii="Tahoma" w:hAnsi="Tahoma" w:cs="Tahoma"/>
                <w:sz w:val="20"/>
                <w:szCs w:val="20"/>
              </w:rPr>
              <w:t>Areas contaminated by spilled concrete and/or fuels and oils leaking from vehicles and machinery should be cleaned immediately</w:t>
            </w:r>
          </w:p>
        </w:tc>
        <w:tc>
          <w:tcPr>
            <w:tcW w:w="1860" w:type="dxa"/>
          </w:tcPr>
          <w:p w14:paraId="135E7BE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2AC3BCF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 Contractor</w:t>
            </w:r>
          </w:p>
        </w:tc>
        <w:tc>
          <w:tcPr>
            <w:tcW w:w="1980" w:type="dxa"/>
          </w:tcPr>
          <w:p w14:paraId="3234E8C2"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u w:val="single"/>
              </w:rPr>
              <w:t>Noise levels</w:t>
            </w:r>
            <w:r w:rsidRPr="004A4C03">
              <w:rPr>
                <w:rFonts w:ascii="Tahoma" w:hAnsi="Tahoma" w:cs="Tahoma"/>
                <w:sz w:val="20"/>
                <w:szCs w:val="20"/>
              </w:rPr>
              <w:t>-Records of noise measurements done by contractor within the project area and at distances of 30m from the Solar mini-grid</w:t>
            </w:r>
          </w:p>
        </w:tc>
        <w:tc>
          <w:tcPr>
            <w:tcW w:w="1427" w:type="dxa"/>
          </w:tcPr>
          <w:p w14:paraId="32D22794"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Quarterly</w:t>
            </w:r>
          </w:p>
        </w:tc>
        <w:tc>
          <w:tcPr>
            <w:tcW w:w="1440" w:type="dxa"/>
          </w:tcPr>
          <w:p w14:paraId="43452F15"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150,000.00</w:t>
            </w:r>
          </w:p>
        </w:tc>
      </w:tr>
      <w:tr w:rsidR="00B737A6" w:rsidRPr="004A4C03" w14:paraId="44883167" w14:textId="77777777" w:rsidTr="001818EB">
        <w:tc>
          <w:tcPr>
            <w:tcW w:w="1712" w:type="dxa"/>
          </w:tcPr>
          <w:p w14:paraId="473D46B6"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Impacts from Hazardous materials -</w:t>
            </w:r>
          </w:p>
          <w:p w14:paraId="14CE971A" w14:textId="77777777" w:rsidR="00096269" w:rsidRPr="004A4C03" w:rsidRDefault="00096269" w:rsidP="004A4C03">
            <w:pPr>
              <w:jc w:val="both"/>
              <w:rPr>
                <w:rFonts w:ascii="Tahoma" w:hAnsi="Tahoma" w:cs="Tahoma"/>
                <w:b/>
                <w:sz w:val="20"/>
                <w:szCs w:val="20"/>
              </w:rPr>
            </w:pPr>
          </w:p>
        </w:tc>
        <w:tc>
          <w:tcPr>
            <w:tcW w:w="2905" w:type="dxa"/>
          </w:tcPr>
          <w:p w14:paraId="548771E6" w14:textId="77777777" w:rsidR="00096269" w:rsidRPr="004A4C03" w:rsidRDefault="00096269" w:rsidP="004A4C03">
            <w:pPr>
              <w:pStyle w:val="ListParagraph"/>
              <w:numPr>
                <w:ilvl w:val="0"/>
                <w:numId w:val="23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Maintenance of construction vehicles will not be done on site </w:t>
            </w:r>
          </w:p>
          <w:p w14:paraId="6B2959E5" w14:textId="37DEFD50" w:rsidR="00096269" w:rsidRPr="004A4C03" w:rsidRDefault="00096269" w:rsidP="004A4C03">
            <w:pPr>
              <w:pStyle w:val="ListParagraph"/>
              <w:numPr>
                <w:ilvl w:val="0"/>
                <w:numId w:val="23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All hazardous products and waste should be </w:t>
            </w:r>
            <w:r w:rsidR="00B7000E" w:rsidRPr="004A4C03">
              <w:rPr>
                <w:rFonts w:ascii="Tahoma" w:hAnsi="Tahoma" w:cs="Tahoma"/>
                <w:sz w:val="20"/>
                <w:szCs w:val="20"/>
              </w:rPr>
              <w:t>labelled</w:t>
            </w:r>
            <w:r w:rsidRPr="004A4C03">
              <w:rPr>
                <w:rFonts w:ascii="Tahoma" w:hAnsi="Tahoma" w:cs="Tahoma"/>
                <w:sz w:val="20"/>
                <w:szCs w:val="20"/>
              </w:rPr>
              <w:t xml:space="preserve"> and handled properly to avoid contact with the ground</w:t>
            </w:r>
          </w:p>
          <w:p w14:paraId="2C6AA220" w14:textId="77777777" w:rsidR="00096269" w:rsidRPr="004A4C03" w:rsidRDefault="00096269" w:rsidP="004A4C03">
            <w:pPr>
              <w:pStyle w:val="ListParagraph"/>
              <w:numPr>
                <w:ilvl w:val="0"/>
                <w:numId w:val="23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Dispose hazardous waste through a NEMA approved waste handler</w:t>
            </w:r>
          </w:p>
        </w:tc>
        <w:tc>
          <w:tcPr>
            <w:tcW w:w="1860" w:type="dxa"/>
          </w:tcPr>
          <w:p w14:paraId="11DA69E3"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031CEF2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080F5BCD"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Presence of well-maintained receptacles and centralized collection points</w:t>
            </w:r>
          </w:p>
        </w:tc>
        <w:tc>
          <w:tcPr>
            <w:tcW w:w="1427" w:type="dxa"/>
          </w:tcPr>
          <w:p w14:paraId="50417688"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7A6D0C9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100,000.00</w:t>
            </w:r>
          </w:p>
        </w:tc>
      </w:tr>
      <w:tr w:rsidR="00B737A6" w:rsidRPr="004A4C03" w14:paraId="01E664EA" w14:textId="77777777" w:rsidTr="001818EB">
        <w:tc>
          <w:tcPr>
            <w:tcW w:w="1712" w:type="dxa"/>
          </w:tcPr>
          <w:p w14:paraId="37DC19B4" w14:textId="77777777" w:rsidR="00096269" w:rsidRPr="004A4C03" w:rsidRDefault="00096269" w:rsidP="004A4C03">
            <w:pPr>
              <w:jc w:val="both"/>
              <w:rPr>
                <w:rFonts w:ascii="Tahoma" w:hAnsi="Tahoma" w:cs="Tahoma"/>
                <w:b/>
                <w:sz w:val="20"/>
                <w:szCs w:val="20"/>
              </w:rPr>
            </w:pPr>
            <w:r w:rsidRPr="004A4C03">
              <w:rPr>
                <w:rFonts w:ascii="Tahoma" w:hAnsi="Tahoma" w:cs="Tahoma"/>
                <w:b/>
                <w:color w:val="000000"/>
                <w:sz w:val="20"/>
                <w:szCs w:val="20"/>
              </w:rPr>
              <w:t xml:space="preserve">Accidental Oil Spills or Leaks </w:t>
            </w:r>
          </w:p>
        </w:tc>
        <w:tc>
          <w:tcPr>
            <w:tcW w:w="2905" w:type="dxa"/>
          </w:tcPr>
          <w:p w14:paraId="11D2EDB4" w14:textId="77777777" w:rsidR="00096269" w:rsidRPr="004A4C03" w:rsidRDefault="00096269" w:rsidP="004A4C03">
            <w:pPr>
              <w:pStyle w:val="ListParagraph"/>
              <w:numPr>
                <w:ilvl w:val="0"/>
                <w:numId w:val="23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In the event of accidental leaks, contaminated top soil should be scooped and disposed of appropriately.</w:t>
            </w:r>
          </w:p>
          <w:p w14:paraId="63F5C7AA" w14:textId="26C91F15" w:rsidR="00096269" w:rsidRPr="004A4C03" w:rsidRDefault="00B7000E" w:rsidP="004A4C03">
            <w:pPr>
              <w:pStyle w:val="ListParagraph"/>
              <w:numPr>
                <w:ilvl w:val="0"/>
                <w:numId w:val="23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Refuelling</w:t>
            </w:r>
            <w:r w:rsidR="00096269" w:rsidRPr="004A4C03">
              <w:rPr>
                <w:rFonts w:ascii="Tahoma" w:hAnsi="Tahoma" w:cs="Tahoma"/>
                <w:sz w:val="20"/>
                <w:szCs w:val="20"/>
              </w:rPr>
              <w:t xml:space="preserve"> and maintenance of vehicles will not take place at the construction site.</w:t>
            </w:r>
          </w:p>
          <w:p w14:paraId="66F9A437" w14:textId="77777777" w:rsidR="00096269" w:rsidRPr="004A4C03" w:rsidRDefault="00096269" w:rsidP="004A4C03">
            <w:pPr>
              <w:pStyle w:val="ListParagraph"/>
              <w:numPr>
                <w:ilvl w:val="0"/>
                <w:numId w:val="23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Create awareness for the employees on site on procedures of dealing with spills and leaks</w:t>
            </w:r>
          </w:p>
          <w:p w14:paraId="121DBB8F" w14:textId="77777777" w:rsidR="00096269" w:rsidRPr="004A4C03" w:rsidRDefault="00096269" w:rsidP="004A4C03">
            <w:pPr>
              <w:pStyle w:val="ListParagraph"/>
              <w:numPr>
                <w:ilvl w:val="0"/>
                <w:numId w:val="23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Vehicles and equipment must be serviced regularly and kept in good state to avoid leaks. </w:t>
            </w:r>
          </w:p>
          <w:p w14:paraId="19B10DCE" w14:textId="77777777" w:rsidR="00096269" w:rsidRPr="004A4C03" w:rsidRDefault="00096269" w:rsidP="004A4C03">
            <w:pPr>
              <w:pStyle w:val="ListParagraph"/>
              <w:numPr>
                <w:ilvl w:val="0"/>
                <w:numId w:val="23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In case of spillage the contractor should isolate the source of oil spill and contain the spillage using sandbags, sawdust, absorbent materials and/or other materials approved by materials.</w:t>
            </w:r>
          </w:p>
          <w:p w14:paraId="386B5BCC" w14:textId="23F4D784" w:rsidR="00096269" w:rsidRPr="004A4C03" w:rsidRDefault="00096269" w:rsidP="004A4C03">
            <w:pPr>
              <w:pStyle w:val="ListParagraph"/>
              <w:numPr>
                <w:ilvl w:val="0"/>
                <w:numId w:val="23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All chemicals should be stored within the bunded areas and clearly </w:t>
            </w:r>
            <w:r w:rsidR="00B7000E" w:rsidRPr="004A4C03">
              <w:rPr>
                <w:rFonts w:ascii="Tahoma" w:hAnsi="Tahoma" w:cs="Tahoma"/>
                <w:sz w:val="20"/>
                <w:szCs w:val="20"/>
              </w:rPr>
              <w:t>labelled</w:t>
            </w:r>
            <w:r w:rsidRPr="004A4C03">
              <w:rPr>
                <w:rFonts w:ascii="Tahoma" w:hAnsi="Tahoma" w:cs="Tahoma"/>
                <w:sz w:val="20"/>
                <w:szCs w:val="20"/>
              </w:rPr>
              <w:t xml:space="preserve"> detailing the nature and quantity of chemicals within individual containers. </w:t>
            </w:r>
          </w:p>
        </w:tc>
        <w:tc>
          <w:tcPr>
            <w:tcW w:w="1860" w:type="dxa"/>
          </w:tcPr>
          <w:p w14:paraId="09AD7149"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Construction</w:t>
            </w:r>
          </w:p>
        </w:tc>
        <w:tc>
          <w:tcPr>
            <w:tcW w:w="1636" w:type="dxa"/>
          </w:tcPr>
          <w:p w14:paraId="5DDFBEA1"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6BA120C5" w14:textId="345C6F7F"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Records of all accidental spills and number of </w:t>
            </w:r>
            <w:r w:rsidR="00B7000E" w:rsidRPr="004A4C03">
              <w:rPr>
                <w:rFonts w:ascii="Tahoma" w:hAnsi="Tahoma" w:cs="Tahoma"/>
                <w:sz w:val="20"/>
                <w:szCs w:val="20"/>
              </w:rPr>
              <w:t>Liters</w:t>
            </w:r>
          </w:p>
        </w:tc>
        <w:tc>
          <w:tcPr>
            <w:tcW w:w="1427" w:type="dxa"/>
          </w:tcPr>
          <w:p w14:paraId="1F731031"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1C40ED90"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150,000.00</w:t>
            </w:r>
          </w:p>
        </w:tc>
      </w:tr>
      <w:tr w:rsidR="00B737A6" w:rsidRPr="004A4C03" w14:paraId="5B6D616C" w14:textId="77777777" w:rsidTr="001818EB">
        <w:tc>
          <w:tcPr>
            <w:tcW w:w="1712" w:type="dxa"/>
          </w:tcPr>
          <w:p w14:paraId="7EBA0FF0" w14:textId="77777777" w:rsidR="00096269" w:rsidRPr="004A4C03" w:rsidRDefault="00096269" w:rsidP="004A4C03">
            <w:pPr>
              <w:jc w:val="both"/>
              <w:rPr>
                <w:rFonts w:ascii="Tahoma" w:hAnsi="Tahoma" w:cs="Tahoma"/>
                <w:b/>
                <w:sz w:val="20"/>
                <w:szCs w:val="20"/>
              </w:rPr>
            </w:pPr>
            <w:r w:rsidRPr="004A4C03">
              <w:rPr>
                <w:rFonts w:ascii="Tahoma" w:hAnsi="Tahoma" w:cs="Tahoma"/>
                <w:b/>
                <w:color w:val="000000"/>
                <w:sz w:val="20"/>
                <w:szCs w:val="20"/>
              </w:rPr>
              <w:t xml:space="preserve">Fire Hazards  </w:t>
            </w:r>
          </w:p>
        </w:tc>
        <w:tc>
          <w:tcPr>
            <w:tcW w:w="2905" w:type="dxa"/>
          </w:tcPr>
          <w:p w14:paraId="43026D77" w14:textId="77777777" w:rsidR="00096269" w:rsidRPr="004A4C03" w:rsidRDefault="00096269" w:rsidP="004A4C03">
            <w:pPr>
              <w:pStyle w:val="ListParagraph"/>
              <w:numPr>
                <w:ilvl w:val="0"/>
                <w:numId w:val="23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Create awareness to the construction workers on potential fire hazards </w:t>
            </w:r>
          </w:p>
          <w:p w14:paraId="4F2E41C6" w14:textId="77777777" w:rsidR="00096269" w:rsidRPr="004A4C03" w:rsidRDefault="00096269" w:rsidP="004A4C03">
            <w:pPr>
              <w:pStyle w:val="ListParagraph"/>
              <w:numPr>
                <w:ilvl w:val="0"/>
                <w:numId w:val="23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Provision of firefighting equipment on site during construction. </w:t>
            </w:r>
          </w:p>
          <w:p w14:paraId="3C9E3713" w14:textId="77777777" w:rsidR="00096269" w:rsidRPr="004A4C03" w:rsidRDefault="00096269" w:rsidP="004A4C03">
            <w:pPr>
              <w:pStyle w:val="ListParagraph"/>
              <w:numPr>
                <w:ilvl w:val="0"/>
                <w:numId w:val="23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No smoking shall be done on construction site</w:t>
            </w:r>
          </w:p>
          <w:p w14:paraId="1CB3AE32" w14:textId="77777777" w:rsidR="00096269" w:rsidRPr="004A4C03" w:rsidRDefault="00096269" w:rsidP="004A4C03">
            <w:pPr>
              <w:pStyle w:val="ListParagraph"/>
              <w:numPr>
                <w:ilvl w:val="0"/>
                <w:numId w:val="23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‘No smoking’ signs shall be posted at the construction site </w:t>
            </w:r>
          </w:p>
          <w:p w14:paraId="342E62EC" w14:textId="77777777" w:rsidR="00096269" w:rsidRPr="004A4C03" w:rsidRDefault="00096269" w:rsidP="004A4C03">
            <w:pPr>
              <w:pStyle w:val="ListParagraph"/>
              <w:numPr>
                <w:ilvl w:val="0"/>
                <w:numId w:val="23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 fire risk assessment and evacuation plan should be prepared and must be posted in various points of the construction site including procedures to take when a fire is reported. </w:t>
            </w:r>
          </w:p>
          <w:p w14:paraId="7295B865" w14:textId="77777777" w:rsidR="00096269" w:rsidRPr="004A4C03" w:rsidRDefault="00096269" w:rsidP="004A4C03">
            <w:pPr>
              <w:pStyle w:val="ListParagraph"/>
              <w:numPr>
                <w:ilvl w:val="0"/>
                <w:numId w:val="23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Designate an assembly point</w:t>
            </w:r>
          </w:p>
        </w:tc>
        <w:tc>
          <w:tcPr>
            <w:tcW w:w="1860" w:type="dxa"/>
          </w:tcPr>
          <w:p w14:paraId="74CFF186"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Construction</w:t>
            </w:r>
          </w:p>
        </w:tc>
        <w:tc>
          <w:tcPr>
            <w:tcW w:w="1636" w:type="dxa"/>
          </w:tcPr>
          <w:p w14:paraId="6871A52D"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Contractor </w:t>
            </w:r>
          </w:p>
        </w:tc>
        <w:tc>
          <w:tcPr>
            <w:tcW w:w="1980" w:type="dxa"/>
          </w:tcPr>
          <w:p w14:paraId="6ADAA728"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-Records of any Fire incidences</w:t>
            </w:r>
          </w:p>
          <w:p w14:paraId="614B9461"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-Fire equipment and evacuation plan</w:t>
            </w:r>
          </w:p>
          <w:p w14:paraId="2B8827FA" w14:textId="77777777" w:rsidR="00096269" w:rsidRPr="004A4C03" w:rsidRDefault="00096269" w:rsidP="004A4C03">
            <w:pPr>
              <w:spacing w:after="0"/>
              <w:jc w:val="both"/>
              <w:rPr>
                <w:rFonts w:ascii="Tahoma" w:hAnsi="Tahoma" w:cs="Tahoma"/>
                <w:sz w:val="20"/>
                <w:szCs w:val="20"/>
              </w:rPr>
            </w:pPr>
          </w:p>
        </w:tc>
        <w:tc>
          <w:tcPr>
            <w:tcW w:w="1427" w:type="dxa"/>
          </w:tcPr>
          <w:p w14:paraId="21727A63"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3FCDF64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100,000.00</w:t>
            </w:r>
          </w:p>
        </w:tc>
      </w:tr>
      <w:tr w:rsidR="00B737A6" w:rsidRPr="004A4C03" w14:paraId="1AF1A34D" w14:textId="77777777" w:rsidTr="001818EB">
        <w:tc>
          <w:tcPr>
            <w:tcW w:w="1712" w:type="dxa"/>
          </w:tcPr>
          <w:p w14:paraId="0E3F5A75"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Impacts of construction material sourcing (e.g., quarrying)</w:t>
            </w:r>
          </w:p>
          <w:p w14:paraId="2F7DF566" w14:textId="77777777" w:rsidR="00096269" w:rsidRPr="004A4C03" w:rsidRDefault="00096269" w:rsidP="004A4C03">
            <w:pPr>
              <w:jc w:val="both"/>
              <w:rPr>
                <w:rFonts w:ascii="Tahoma" w:hAnsi="Tahoma" w:cs="Tahoma"/>
                <w:b/>
                <w:sz w:val="20"/>
                <w:szCs w:val="20"/>
              </w:rPr>
            </w:pPr>
          </w:p>
        </w:tc>
        <w:tc>
          <w:tcPr>
            <w:tcW w:w="2905" w:type="dxa"/>
          </w:tcPr>
          <w:p w14:paraId="0E3C1B0E" w14:textId="77777777" w:rsidR="00096269" w:rsidRPr="004A4C03" w:rsidRDefault="00096269" w:rsidP="004A4C03">
            <w:pPr>
              <w:pStyle w:val="ListParagraph"/>
              <w:numPr>
                <w:ilvl w:val="0"/>
                <w:numId w:val="23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Source all building materials such as stone, sand, ballast and hard core from NEMA approved sites.</w:t>
            </w:r>
          </w:p>
          <w:p w14:paraId="32E6A920" w14:textId="77777777" w:rsidR="00096269" w:rsidRPr="004A4C03" w:rsidRDefault="00096269" w:rsidP="004A4C03">
            <w:pPr>
              <w:pStyle w:val="ListParagraph"/>
              <w:numPr>
                <w:ilvl w:val="0"/>
                <w:numId w:val="23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Ensure accurate budgeting and estimation of actual construction materials to avoid wastage. </w:t>
            </w:r>
          </w:p>
          <w:p w14:paraId="55F2FD93" w14:textId="77777777" w:rsidR="00096269" w:rsidRPr="004A4C03" w:rsidRDefault="00096269" w:rsidP="004A4C03">
            <w:pPr>
              <w:pStyle w:val="ListParagraph"/>
              <w:numPr>
                <w:ilvl w:val="0"/>
                <w:numId w:val="23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Reuse of construction materials where possible. </w:t>
            </w:r>
          </w:p>
        </w:tc>
        <w:tc>
          <w:tcPr>
            <w:tcW w:w="1860" w:type="dxa"/>
          </w:tcPr>
          <w:p w14:paraId="65F6DF25"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Construction</w:t>
            </w:r>
          </w:p>
        </w:tc>
        <w:tc>
          <w:tcPr>
            <w:tcW w:w="1636" w:type="dxa"/>
          </w:tcPr>
          <w:p w14:paraId="4ADB7A1D"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60E8850C"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Sources of raw materials (from local community)</w:t>
            </w:r>
          </w:p>
        </w:tc>
        <w:tc>
          <w:tcPr>
            <w:tcW w:w="1427" w:type="dxa"/>
          </w:tcPr>
          <w:p w14:paraId="5345076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1A39154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Part of contractor’s cost</w:t>
            </w:r>
          </w:p>
        </w:tc>
      </w:tr>
      <w:tr w:rsidR="00B737A6" w:rsidRPr="004A4C03" w14:paraId="6923386E" w14:textId="77777777" w:rsidTr="001818EB">
        <w:tc>
          <w:tcPr>
            <w:tcW w:w="1712" w:type="dxa"/>
          </w:tcPr>
          <w:p w14:paraId="43129365" w14:textId="77777777" w:rsidR="00096269" w:rsidRPr="004A4C03" w:rsidRDefault="00096269"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 xml:space="preserve">Increased water demand </w:t>
            </w:r>
          </w:p>
          <w:p w14:paraId="3AAD5C0A" w14:textId="77777777" w:rsidR="00096269" w:rsidRPr="004A4C03" w:rsidRDefault="00096269" w:rsidP="004A4C03">
            <w:pPr>
              <w:jc w:val="both"/>
              <w:rPr>
                <w:rFonts w:ascii="Tahoma" w:hAnsi="Tahoma" w:cs="Tahoma"/>
                <w:b/>
                <w:sz w:val="20"/>
                <w:szCs w:val="20"/>
              </w:rPr>
            </w:pPr>
          </w:p>
        </w:tc>
        <w:tc>
          <w:tcPr>
            <w:tcW w:w="2905" w:type="dxa"/>
          </w:tcPr>
          <w:p w14:paraId="27B0B703" w14:textId="77777777" w:rsidR="00096269" w:rsidRPr="004A4C03" w:rsidRDefault="00096269" w:rsidP="004A4C03">
            <w:pPr>
              <w:pStyle w:val="ListParagraph"/>
              <w:numPr>
                <w:ilvl w:val="0"/>
                <w:numId w:val="24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Prudent use of available water</w:t>
            </w:r>
          </w:p>
          <w:p w14:paraId="4169BD97" w14:textId="77777777" w:rsidR="00096269" w:rsidRPr="004A4C03" w:rsidRDefault="00096269" w:rsidP="004A4C03">
            <w:pPr>
              <w:pStyle w:val="NoSpacing"/>
              <w:numPr>
                <w:ilvl w:val="0"/>
                <w:numId w:val="240"/>
              </w:numPr>
              <w:spacing w:line="276" w:lineRule="auto"/>
              <w:jc w:val="both"/>
              <w:rPr>
                <w:rFonts w:ascii="Tahoma" w:hAnsi="Tahoma" w:cs="Tahoma"/>
                <w:sz w:val="20"/>
                <w:szCs w:val="20"/>
              </w:rPr>
            </w:pPr>
            <w:r w:rsidRPr="004A4C03">
              <w:rPr>
                <w:rFonts w:ascii="Tahoma" w:hAnsi="Tahoma" w:cs="Tahoma"/>
                <w:sz w:val="20"/>
                <w:szCs w:val="20"/>
              </w:rPr>
              <w:t xml:space="preserve">Consultations with the project local committee on use of water in the community to avoid conflicts with the community </w:t>
            </w:r>
          </w:p>
          <w:p w14:paraId="109B18FC" w14:textId="77777777" w:rsidR="00096269" w:rsidRPr="004A4C03" w:rsidRDefault="00096269" w:rsidP="004A4C03">
            <w:pPr>
              <w:pStyle w:val="NoSpacing"/>
              <w:numPr>
                <w:ilvl w:val="0"/>
                <w:numId w:val="240"/>
              </w:numPr>
              <w:spacing w:line="276" w:lineRule="auto"/>
              <w:jc w:val="both"/>
              <w:rPr>
                <w:rFonts w:ascii="Tahoma" w:hAnsi="Tahoma" w:cs="Tahoma"/>
                <w:sz w:val="20"/>
                <w:szCs w:val="20"/>
              </w:rPr>
            </w:pPr>
            <w:r w:rsidRPr="004A4C03">
              <w:rPr>
                <w:rFonts w:ascii="Tahoma" w:hAnsi="Tahoma" w:cs="Tahoma"/>
                <w:sz w:val="20"/>
                <w:szCs w:val="20"/>
              </w:rPr>
              <w:t xml:space="preserve">Source and utilize a sustainable and reliable water supply for both construction and operation phase. </w:t>
            </w:r>
          </w:p>
        </w:tc>
        <w:tc>
          <w:tcPr>
            <w:tcW w:w="1860" w:type="dxa"/>
          </w:tcPr>
          <w:p w14:paraId="291A27D5"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6B76D74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492D3115"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Water usage records</w:t>
            </w:r>
          </w:p>
        </w:tc>
        <w:tc>
          <w:tcPr>
            <w:tcW w:w="1427" w:type="dxa"/>
          </w:tcPr>
          <w:p w14:paraId="65C0C353"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Quarterly</w:t>
            </w:r>
          </w:p>
        </w:tc>
        <w:tc>
          <w:tcPr>
            <w:tcW w:w="1440" w:type="dxa"/>
          </w:tcPr>
          <w:p w14:paraId="2F12390B"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Part of contractor’s cost</w:t>
            </w:r>
          </w:p>
        </w:tc>
      </w:tr>
      <w:tr w:rsidR="00B737A6" w:rsidRPr="004A4C03" w14:paraId="272D77A5" w14:textId="77777777" w:rsidTr="001818EB">
        <w:tc>
          <w:tcPr>
            <w:tcW w:w="1712" w:type="dxa"/>
          </w:tcPr>
          <w:p w14:paraId="0738C136" w14:textId="77777777" w:rsidR="00096269" w:rsidRPr="004A4C03" w:rsidRDefault="00096269" w:rsidP="004A4C03">
            <w:pPr>
              <w:jc w:val="both"/>
              <w:rPr>
                <w:rFonts w:ascii="Tahoma" w:hAnsi="Tahoma" w:cs="Tahoma"/>
                <w:b/>
                <w:sz w:val="20"/>
                <w:szCs w:val="20"/>
              </w:rPr>
            </w:pPr>
            <w:r w:rsidRPr="004A4C03">
              <w:rPr>
                <w:rFonts w:ascii="Tahoma" w:hAnsi="Tahoma" w:cs="Tahoma"/>
                <w:b/>
                <w:sz w:val="20"/>
                <w:szCs w:val="20"/>
              </w:rPr>
              <w:t>Energy Consumption</w:t>
            </w:r>
          </w:p>
        </w:tc>
        <w:tc>
          <w:tcPr>
            <w:tcW w:w="2905" w:type="dxa"/>
          </w:tcPr>
          <w:p w14:paraId="2758E1A7" w14:textId="77777777" w:rsidR="00096269" w:rsidRPr="004A4C03" w:rsidRDefault="00096269" w:rsidP="004A4C03">
            <w:pPr>
              <w:pStyle w:val="ListParagraph"/>
              <w:numPr>
                <w:ilvl w:val="0"/>
                <w:numId w:val="24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Ensure responsible electricity use at the construction site through sensitization of staff to conserve electricity by switching off electrical equipment or appliances when they are not being used. </w:t>
            </w:r>
          </w:p>
          <w:p w14:paraId="17D57D84" w14:textId="77777777" w:rsidR="00096269" w:rsidRPr="004A4C03" w:rsidRDefault="00096269" w:rsidP="004A4C03">
            <w:pPr>
              <w:pStyle w:val="ListParagraph"/>
              <w:numPr>
                <w:ilvl w:val="0"/>
                <w:numId w:val="24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Proper planning of transportation of materials will ensure that fossil fuels (diesel, petrol) are not consumed in excessive amounts. </w:t>
            </w:r>
          </w:p>
          <w:p w14:paraId="743CED1E" w14:textId="77777777" w:rsidR="00096269" w:rsidRPr="004A4C03" w:rsidRDefault="00096269" w:rsidP="004A4C03">
            <w:pPr>
              <w:pStyle w:val="ListParagraph"/>
              <w:numPr>
                <w:ilvl w:val="0"/>
                <w:numId w:val="24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Complementary to these measures, they monitor energy use during construction and set targets for reduction of energy use.</w:t>
            </w:r>
          </w:p>
        </w:tc>
        <w:tc>
          <w:tcPr>
            <w:tcW w:w="1860" w:type="dxa"/>
          </w:tcPr>
          <w:p w14:paraId="606192A1"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1A4318B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Contractor </w:t>
            </w:r>
          </w:p>
        </w:tc>
        <w:tc>
          <w:tcPr>
            <w:tcW w:w="1980" w:type="dxa"/>
          </w:tcPr>
          <w:p w14:paraId="1B17B903"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Energy consumption records</w:t>
            </w:r>
          </w:p>
        </w:tc>
        <w:tc>
          <w:tcPr>
            <w:tcW w:w="1427" w:type="dxa"/>
          </w:tcPr>
          <w:p w14:paraId="78217916"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Quarterly</w:t>
            </w:r>
          </w:p>
        </w:tc>
        <w:tc>
          <w:tcPr>
            <w:tcW w:w="1440" w:type="dxa"/>
          </w:tcPr>
          <w:p w14:paraId="372F2865"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No additional cost</w:t>
            </w:r>
          </w:p>
        </w:tc>
      </w:tr>
      <w:tr w:rsidR="00B737A6" w:rsidRPr="004A4C03" w14:paraId="262A577B" w14:textId="77777777" w:rsidTr="001818EB">
        <w:tc>
          <w:tcPr>
            <w:tcW w:w="1712" w:type="dxa"/>
          </w:tcPr>
          <w:p w14:paraId="1653BD53"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Occupational Health and safety Impacts</w:t>
            </w:r>
          </w:p>
          <w:p w14:paraId="2592DE77" w14:textId="77777777" w:rsidR="00096269" w:rsidRPr="004A4C03" w:rsidRDefault="00096269" w:rsidP="004A4C03">
            <w:pPr>
              <w:jc w:val="both"/>
              <w:rPr>
                <w:rFonts w:ascii="Tahoma" w:hAnsi="Tahoma" w:cs="Tahoma"/>
                <w:b/>
                <w:sz w:val="20"/>
                <w:szCs w:val="20"/>
              </w:rPr>
            </w:pPr>
          </w:p>
        </w:tc>
        <w:tc>
          <w:tcPr>
            <w:tcW w:w="2905" w:type="dxa"/>
          </w:tcPr>
          <w:p w14:paraId="0E6D2F62"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Use skilled personnel for activities which demand skills/technical tasks </w:t>
            </w:r>
          </w:p>
          <w:p w14:paraId="0DBF8644"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Awareness creation/Tool box talks on safety to workers while at construction site </w:t>
            </w:r>
          </w:p>
          <w:p w14:paraId="078E9302"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Workers coming to the site should be knowledgeable on safety precautions to take</w:t>
            </w:r>
          </w:p>
          <w:p w14:paraId="03AA5EF7"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Appropriate PPE (helmet, safety harness, boots, masks, climbing irons) </w:t>
            </w:r>
          </w:p>
          <w:p w14:paraId="3A09D5CA"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Proper general house keeping</w:t>
            </w:r>
          </w:p>
          <w:p w14:paraId="265B78BB"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Close supervision of workers </w:t>
            </w:r>
          </w:p>
          <w:p w14:paraId="1E336950"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Risk assessment by contractor of the construction activities and implement mitigation measures appropriately</w:t>
            </w:r>
          </w:p>
          <w:p w14:paraId="355BF190"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Adherence to occupational Safety and Health Act 2007</w:t>
            </w:r>
          </w:p>
          <w:p w14:paraId="234EF070"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Availability of equipped first aid box on site </w:t>
            </w:r>
          </w:p>
          <w:p w14:paraId="266ACB56"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Provide safe drinking water for workers</w:t>
            </w:r>
          </w:p>
          <w:p w14:paraId="6A076321"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Engagement of trained first aider on site</w:t>
            </w:r>
          </w:p>
          <w:p w14:paraId="3872CE5E"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Ensure the WIBA cover is taken for the staff</w:t>
            </w:r>
          </w:p>
          <w:p w14:paraId="2763BCC6" w14:textId="77777777" w:rsidR="00096269" w:rsidRPr="004A4C03" w:rsidRDefault="00096269" w:rsidP="004A4C03">
            <w:pPr>
              <w:pStyle w:val="ListParagraph"/>
              <w:numPr>
                <w:ilvl w:val="0"/>
                <w:numId w:val="24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Establish safety committees</w:t>
            </w:r>
          </w:p>
        </w:tc>
        <w:tc>
          <w:tcPr>
            <w:tcW w:w="1860" w:type="dxa"/>
          </w:tcPr>
          <w:p w14:paraId="384DBC7D"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1944E8F8"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03AA389B"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Records of any near misses, incident, and accidents. </w:t>
            </w:r>
          </w:p>
          <w:p w14:paraId="344A42DD" w14:textId="77777777" w:rsidR="00096269" w:rsidRPr="004A4C03" w:rsidRDefault="00096269" w:rsidP="004A4C03">
            <w:pPr>
              <w:spacing w:after="0"/>
              <w:jc w:val="both"/>
              <w:rPr>
                <w:rFonts w:ascii="Tahoma" w:hAnsi="Tahoma" w:cs="Tahoma"/>
                <w:sz w:val="20"/>
                <w:szCs w:val="20"/>
              </w:rPr>
            </w:pPr>
          </w:p>
          <w:p w14:paraId="1FF3E6BD"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Records of corrective actions implemented if there was an accident.</w:t>
            </w:r>
          </w:p>
        </w:tc>
        <w:tc>
          <w:tcPr>
            <w:tcW w:w="1427" w:type="dxa"/>
          </w:tcPr>
          <w:p w14:paraId="6AE79AF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5230689E"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1,000,000.00</w:t>
            </w:r>
          </w:p>
        </w:tc>
      </w:tr>
      <w:tr w:rsidR="00B737A6" w:rsidRPr="004A4C03" w14:paraId="56BD0F79" w14:textId="77777777" w:rsidTr="001818EB">
        <w:trPr>
          <w:trHeight w:val="2236"/>
        </w:trPr>
        <w:tc>
          <w:tcPr>
            <w:tcW w:w="1712" w:type="dxa"/>
          </w:tcPr>
          <w:p w14:paraId="416ADA9B" w14:textId="77777777" w:rsidR="00096269" w:rsidRPr="004A4C03" w:rsidRDefault="00096269" w:rsidP="004A4C03">
            <w:pPr>
              <w:jc w:val="both"/>
              <w:rPr>
                <w:rFonts w:ascii="Tahoma" w:hAnsi="Tahoma" w:cs="Tahoma"/>
                <w:b/>
                <w:sz w:val="20"/>
                <w:szCs w:val="20"/>
              </w:rPr>
            </w:pPr>
            <w:r w:rsidRPr="004A4C03">
              <w:rPr>
                <w:rFonts w:ascii="Tahoma" w:hAnsi="Tahoma" w:cs="Tahoma"/>
                <w:b/>
                <w:sz w:val="20"/>
                <w:szCs w:val="20"/>
              </w:rPr>
              <w:t xml:space="preserve">Community safety –access </w:t>
            </w:r>
          </w:p>
        </w:tc>
        <w:tc>
          <w:tcPr>
            <w:tcW w:w="2905" w:type="dxa"/>
          </w:tcPr>
          <w:p w14:paraId="3B514CBE" w14:textId="77777777" w:rsidR="00096269" w:rsidRPr="004A4C03" w:rsidRDefault="00096269" w:rsidP="004A4C03">
            <w:pPr>
              <w:numPr>
                <w:ilvl w:val="0"/>
                <w:numId w:val="142"/>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Proper barricading </w:t>
            </w:r>
          </w:p>
          <w:p w14:paraId="38F9E619" w14:textId="77777777" w:rsidR="00096269" w:rsidRPr="004A4C03" w:rsidRDefault="00096269" w:rsidP="004A4C03">
            <w:pPr>
              <w:numPr>
                <w:ilvl w:val="0"/>
                <w:numId w:val="142"/>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Hazard communication.</w:t>
            </w:r>
          </w:p>
          <w:p w14:paraId="65FD1516" w14:textId="77777777" w:rsidR="00096269" w:rsidRPr="004A4C03" w:rsidRDefault="00096269" w:rsidP="004A4C03">
            <w:pPr>
              <w:numPr>
                <w:ilvl w:val="0"/>
                <w:numId w:val="142"/>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Controlled access to the site by designated personnel</w:t>
            </w:r>
          </w:p>
          <w:p w14:paraId="391EDC30" w14:textId="77777777" w:rsidR="00096269" w:rsidRPr="004A4C03" w:rsidRDefault="00096269" w:rsidP="004A4C03">
            <w:pPr>
              <w:numPr>
                <w:ilvl w:val="0"/>
                <w:numId w:val="142"/>
              </w:numPr>
              <w:jc w:val="both"/>
              <w:rPr>
                <w:rFonts w:ascii="Tahoma" w:hAnsi="Tahoma" w:cs="Tahoma"/>
                <w:bCs/>
                <w:sz w:val="20"/>
                <w:szCs w:val="20"/>
              </w:rPr>
            </w:pPr>
            <w:r w:rsidRPr="004A4C03">
              <w:rPr>
                <w:rFonts w:ascii="Tahoma" w:hAnsi="Tahoma" w:cs="Tahoma"/>
                <w:bCs/>
                <w:sz w:val="20"/>
                <w:szCs w:val="20"/>
              </w:rPr>
              <w:t>Maintain records of any person who comes to site</w:t>
            </w:r>
          </w:p>
        </w:tc>
        <w:tc>
          <w:tcPr>
            <w:tcW w:w="1860" w:type="dxa"/>
          </w:tcPr>
          <w:p w14:paraId="6FF1E631"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2E18CDF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08A1CFB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Presence of a controlled access and records of every person accessing the site</w:t>
            </w:r>
          </w:p>
        </w:tc>
        <w:tc>
          <w:tcPr>
            <w:tcW w:w="1427" w:type="dxa"/>
          </w:tcPr>
          <w:p w14:paraId="42A9D97F"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Daily</w:t>
            </w:r>
          </w:p>
        </w:tc>
        <w:tc>
          <w:tcPr>
            <w:tcW w:w="1440" w:type="dxa"/>
          </w:tcPr>
          <w:p w14:paraId="0909C451"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20,000.00</w:t>
            </w:r>
          </w:p>
        </w:tc>
      </w:tr>
      <w:tr w:rsidR="00B737A6" w:rsidRPr="004A4C03" w14:paraId="03894DE0" w14:textId="77777777" w:rsidTr="001818EB">
        <w:trPr>
          <w:trHeight w:val="1146"/>
        </w:trPr>
        <w:tc>
          <w:tcPr>
            <w:tcW w:w="1712" w:type="dxa"/>
          </w:tcPr>
          <w:p w14:paraId="54D6CE8F"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Public Health Impacts</w:t>
            </w:r>
          </w:p>
        </w:tc>
        <w:tc>
          <w:tcPr>
            <w:tcW w:w="2905" w:type="dxa"/>
          </w:tcPr>
          <w:p w14:paraId="4FBF1971" w14:textId="77777777" w:rsidR="00096269" w:rsidRPr="004A4C03" w:rsidRDefault="00096269" w:rsidP="004A4C03">
            <w:pPr>
              <w:numPr>
                <w:ilvl w:val="0"/>
                <w:numId w:val="290"/>
              </w:numPr>
              <w:autoSpaceDE w:val="0"/>
              <w:autoSpaceDN w:val="0"/>
              <w:adjustRightInd w:val="0"/>
              <w:spacing w:after="0"/>
              <w:ind w:left="329"/>
              <w:jc w:val="both"/>
              <w:rPr>
                <w:rFonts w:ascii="Tahoma" w:hAnsi="Tahoma" w:cs="Tahoma"/>
                <w:color w:val="000000"/>
                <w:sz w:val="20"/>
                <w:szCs w:val="20"/>
              </w:rPr>
            </w:pPr>
            <w:r w:rsidRPr="004A4C03">
              <w:rPr>
                <w:rFonts w:ascii="Tahoma" w:hAnsi="Tahoma" w:cs="Tahoma"/>
                <w:color w:val="000000"/>
                <w:sz w:val="20"/>
                <w:szCs w:val="20"/>
              </w:rPr>
              <w:t xml:space="preserve">Sensitize workers and the community on prevention and mitigation of HIV/AIDS and other sexually transmitted diseases, through staff training, awareness campaigns and community </w:t>
            </w:r>
            <w:r w:rsidRPr="004A4C03">
              <w:rPr>
                <w:rFonts w:ascii="Tahoma" w:hAnsi="Tahoma" w:cs="Tahoma"/>
                <w:i/>
                <w:iCs/>
                <w:color w:val="000000"/>
                <w:sz w:val="20"/>
                <w:szCs w:val="20"/>
              </w:rPr>
              <w:t xml:space="preserve">Barazas. </w:t>
            </w:r>
          </w:p>
          <w:p w14:paraId="713FE78E" w14:textId="77777777" w:rsidR="00096269" w:rsidRPr="004A4C03" w:rsidRDefault="00096269" w:rsidP="004A4C03">
            <w:pPr>
              <w:numPr>
                <w:ilvl w:val="0"/>
                <w:numId w:val="290"/>
              </w:numPr>
              <w:autoSpaceDE w:val="0"/>
              <w:autoSpaceDN w:val="0"/>
              <w:adjustRightInd w:val="0"/>
              <w:spacing w:after="0"/>
              <w:ind w:left="329"/>
              <w:jc w:val="both"/>
              <w:rPr>
                <w:rFonts w:ascii="Tahoma" w:hAnsi="Tahoma" w:cs="Tahoma"/>
                <w:sz w:val="20"/>
                <w:szCs w:val="20"/>
              </w:rPr>
            </w:pPr>
            <w:r w:rsidRPr="004A4C03">
              <w:rPr>
                <w:rFonts w:ascii="Tahoma" w:hAnsi="Tahoma" w:cs="Tahoma"/>
                <w:sz w:val="20"/>
                <w:szCs w:val="20"/>
              </w:rPr>
              <w:t xml:space="preserve">Awareness creation and consultations with local communities prior and during construction on the dangers of these diseases </w:t>
            </w:r>
          </w:p>
          <w:p w14:paraId="3BA314D1" w14:textId="77777777" w:rsidR="00096269" w:rsidRPr="004A4C03" w:rsidRDefault="00096269" w:rsidP="004A4C03">
            <w:pPr>
              <w:numPr>
                <w:ilvl w:val="0"/>
                <w:numId w:val="290"/>
              </w:numPr>
              <w:autoSpaceDE w:val="0"/>
              <w:autoSpaceDN w:val="0"/>
              <w:adjustRightInd w:val="0"/>
              <w:spacing w:after="0"/>
              <w:ind w:left="329"/>
              <w:jc w:val="both"/>
              <w:rPr>
                <w:rFonts w:ascii="Tahoma" w:hAnsi="Tahoma" w:cs="Tahoma"/>
                <w:sz w:val="20"/>
                <w:szCs w:val="20"/>
              </w:rPr>
            </w:pPr>
            <w:r w:rsidRPr="004A4C03">
              <w:rPr>
                <w:rFonts w:ascii="Tahoma" w:hAnsi="Tahoma" w:cs="Tahoma"/>
                <w:sz w:val="20"/>
                <w:szCs w:val="20"/>
              </w:rPr>
              <w:t xml:space="preserve">Informing workers on local cultural values and health matters. </w:t>
            </w:r>
          </w:p>
          <w:p w14:paraId="7A6274DB" w14:textId="77777777" w:rsidR="00096269" w:rsidRPr="004A4C03" w:rsidRDefault="00096269" w:rsidP="004A4C03">
            <w:pPr>
              <w:numPr>
                <w:ilvl w:val="0"/>
                <w:numId w:val="290"/>
              </w:numPr>
              <w:autoSpaceDE w:val="0"/>
              <w:autoSpaceDN w:val="0"/>
              <w:adjustRightInd w:val="0"/>
              <w:spacing w:after="0"/>
              <w:ind w:left="329"/>
              <w:jc w:val="both"/>
              <w:rPr>
                <w:rFonts w:ascii="Tahoma" w:hAnsi="Tahoma" w:cs="Tahoma"/>
                <w:sz w:val="20"/>
                <w:szCs w:val="20"/>
              </w:rPr>
            </w:pPr>
            <w:r w:rsidRPr="004A4C03">
              <w:rPr>
                <w:rFonts w:ascii="Tahoma" w:hAnsi="Tahoma" w:cs="Tahoma"/>
                <w:sz w:val="20"/>
                <w:szCs w:val="20"/>
              </w:rPr>
              <w:t xml:space="preserve">Provision of condoms to workers </w:t>
            </w:r>
          </w:p>
          <w:p w14:paraId="2E29FB15" w14:textId="77777777" w:rsidR="00096269" w:rsidRPr="004A4C03" w:rsidRDefault="00096269" w:rsidP="004A4C03">
            <w:pPr>
              <w:numPr>
                <w:ilvl w:val="0"/>
                <w:numId w:val="290"/>
              </w:numPr>
              <w:autoSpaceDE w:val="0"/>
              <w:autoSpaceDN w:val="0"/>
              <w:adjustRightInd w:val="0"/>
              <w:spacing w:after="0"/>
              <w:ind w:left="329"/>
              <w:jc w:val="both"/>
              <w:rPr>
                <w:rFonts w:ascii="Tahoma" w:hAnsi="Tahoma" w:cs="Tahoma"/>
                <w:sz w:val="20"/>
                <w:szCs w:val="20"/>
              </w:rPr>
            </w:pPr>
            <w:r w:rsidRPr="004A4C03">
              <w:rPr>
                <w:rFonts w:ascii="Tahoma" w:hAnsi="Tahoma" w:cs="Tahoma"/>
                <w:sz w:val="20"/>
                <w:szCs w:val="20"/>
              </w:rPr>
              <w:t>Allowing migrant workers time to be with their families</w:t>
            </w:r>
          </w:p>
          <w:p w14:paraId="1B92227B" w14:textId="77777777" w:rsidR="00096269" w:rsidRPr="004A4C03" w:rsidRDefault="00096269" w:rsidP="004A4C03">
            <w:pPr>
              <w:numPr>
                <w:ilvl w:val="0"/>
                <w:numId w:val="290"/>
              </w:numPr>
              <w:autoSpaceDE w:val="0"/>
              <w:autoSpaceDN w:val="0"/>
              <w:adjustRightInd w:val="0"/>
              <w:spacing w:after="0"/>
              <w:ind w:left="329"/>
              <w:jc w:val="both"/>
              <w:rPr>
                <w:rFonts w:ascii="Tahoma" w:hAnsi="Tahoma" w:cs="Tahoma"/>
                <w:sz w:val="20"/>
                <w:szCs w:val="20"/>
              </w:rPr>
            </w:pPr>
            <w:r w:rsidRPr="004A4C03">
              <w:rPr>
                <w:rFonts w:ascii="Tahoma" w:hAnsi="Tahoma" w:cs="Tahoma"/>
                <w:sz w:val="20"/>
                <w:szCs w:val="20"/>
              </w:rPr>
              <w:t xml:space="preserve">The contractor is impressed upon not to set a construction camp on site. </w:t>
            </w:r>
          </w:p>
          <w:p w14:paraId="504197F5" w14:textId="77777777" w:rsidR="00096269" w:rsidRPr="004A4C03" w:rsidRDefault="00096269" w:rsidP="004A4C03">
            <w:pPr>
              <w:numPr>
                <w:ilvl w:val="0"/>
                <w:numId w:val="290"/>
              </w:numPr>
              <w:autoSpaceDE w:val="0"/>
              <w:autoSpaceDN w:val="0"/>
              <w:adjustRightInd w:val="0"/>
              <w:spacing w:after="0"/>
              <w:ind w:left="329"/>
              <w:jc w:val="both"/>
              <w:rPr>
                <w:rFonts w:ascii="Tahoma" w:hAnsi="Tahoma" w:cs="Tahoma"/>
                <w:sz w:val="20"/>
                <w:szCs w:val="20"/>
              </w:rPr>
            </w:pPr>
            <w:r w:rsidRPr="004A4C03">
              <w:rPr>
                <w:rFonts w:ascii="Tahoma" w:hAnsi="Tahoma" w:cs="Tahoma"/>
                <w:sz w:val="20"/>
                <w:szCs w:val="20"/>
              </w:rPr>
              <w:t xml:space="preserve">The contractor will provide public education/information about HIV/AIDS transmission and prevention measures. </w:t>
            </w:r>
          </w:p>
          <w:p w14:paraId="7F6F7295" w14:textId="77777777" w:rsidR="00096269" w:rsidRPr="004A4C03" w:rsidRDefault="00096269" w:rsidP="004A4C03">
            <w:pPr>
              <w:numPr>
                <w:ilvl w:val="0"/>
                <w:numId w:val="290"/>
              </w:numPr>
              <w:autoSpaceDE w:val="0"/>
              <w:autoSpaceDN w:val="0"/>
              <w:adjustRightInd w:val="0"/>
              <w:spacing w:after="0"/>
              <w:ind w:left="329"/>
              <w:jc w:val="both"/>
              <w:rPr>
                <w:rFonts w:ascii="Tahoma" w:hAnsi="Tahoma" w:cs="Tahoma"/>
                <w:sz w:val="20"/>
                <w:szCs w:val="20"/>
              </w:rPr>
            </w:pPr>
            <w:r w:rsidRPr="004A4C03">
              <w:rPr>
                <w:rFonts w:ascii="Tahoma" w:hAnsi="Tahoma" w:cs="Tahoma"/>
                <w:sz w:val="20"/>
                <w:szCs w:val="20"/>
              </w:rPr>
              <w:t>Ensure equal treatment of workers</w:t>
            </w:r>
          </w:p>
          <w:p w14:paraId="718BC380" w14:textId="3099270C" w:rsidR="00096269" w:rsidRPr="004A4C03" w:rsidRDefault="00096269" w:rsidP="004A4C03">
            <w:pPr>
              <w:numPr>
                <w:ilvl w:val="0"/>
                <w:numId w:val="290"/>
              </w:numPr>
              <w:autoSpaceDE w:val="0"/>
              <w:autoSpaceDN w:val="0"/>
              <w:adjustRightInd w:val="0"/>
              <w:spacing w:after="0"/>
              <w:ind w:left="329"/>
              <w:jc w:val="both"/>
              <w:rPr>
                <w:rFonts w:ascii="Tahoma" w:hAnsi="Tahoma" w:cs="Tahoma"/>
                <w:sz w:val="20"/>
                <w:szCs w:val="20"/>
              </w:rPr>
            </w:pPr>
            <w:r w:rsidRPr="004A4C03">
              <w:rPr>
                <w:rFonts w:ascii="Tahoma" w:hAnsi="Tahoma" w:cs="Tahoma"/>
                <w:sz w:val="20"/>
                <w:szCs w:val="20"/>
              </w:rPr>
              <w:t xml:space="preserve">Provide all appropriate COVID-19 preventive measures including campaign to maintain individual measures at the </w:t>
            </w:r>
            <w:r w:rsidR="00F82D45" w:rsidRPr="004A4C03">
              <w:rPr>
                <w:rFonts w:ascii="Tahoma" w:hAnsi="Tahoma" w:cs="Tahoma"/>
                <w:sz w:val="20"/>
                <w:szCs w:val="20"/>
              </w:rPr>
              <w:t>workplace</w:t>
            </w:r>
            <w:r w:rsidRPr="004A4C03">
              <w:rPr>
                <w:rFonts w:ascii="Tahoma" w:hAnsi="Tahoma" w:cs="Tahoma"/>
                <w:sz w:val="20"/>
                <w:szCs w:val="20"/>
              </w:rPr>
              <w:t>.</w:t>
            </w:r>
          </w:p>
        </w:tc>
        <w:tc>
          <w:tcPr>
            <w:tcW w:w="1860" w:type="dxa"/>
          </w:tcPr>
          <w:p w14:paraId="19D7EBA1"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Construction</w:t>
            </w:r>
          </w:p>
        </w:tc>
        <w:tc>
          <w:tcPr>
            <w:tcW w:w="1636" w:type="dxa"/>
          </w:tcPr>
          <w:p w14:paraId="0B77492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7A3DD91E"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Number of awareness creation sessions conducted.</w:t>
            </w:r>
          </w:p>
          <w:p w14:paraId="31BF5B7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-Availability of and distribution of condoms</w:t>
            </w:r>
          </w:p>
        </w:tc>
        <w:tc>
          <w:tcPr>
            <w:tcW w:w="1427" w:type="dxa"/>
          </w:tcPr>
          <w:p w14:paraId="1523EE8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1E82307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20,000.00</w:t>
            </w:r>
          </w:p>
        </w:tc>
      </w:tr>
      <w:tr w:rsidR="00B737A6" w:rsidRPr="004A4C03" w14:paraId="78374334" w14:textId="77777777" w:rsidTr="001818EB">
        <w:trPr>
          <w:trHeight w:val="651"/>
        </w:trPr>
        <w:tc>
          <w:tcPr>
            <w:tcW w:w="1712" w:type="dxa"/>
          </w:tcPr>
          <w:p w14:paraId="457D304A" w14:textId="77777777" w:rsidR="00096269" w:rsidRPr="004A4C03" w:rsidRDefault="00096269" w:rsidP="004A4C03">
            <w:pPr>
              <w:spacing w:after="0"/>
              <w:jc w:val="both"/>
              <w:rPr>
                <w:rFonts w:ascii="Tahoma" w:hAnsi="Tahoma" w:cs="Tahoma"/>
                <w:b/>
                <w:color w:val="000000"/>
                <w:sz w:val="20"/>
                <w:szCs w:val="20"/>
              </w:rPr>
            </w:pPr>
            <w:r w:rsidRPr="004A4C03">
              <w:rPr>
                <w:rFonts w:ascii="Tahoma" w:hAnsi="Tahoma" w:cs="Tahoma"/>
                <w:b/>
                <w:color w:val="000000"/>
                <w:sz w:val="20"/>
                <w:szCs w:val="20"/>
              </w:rPr>
              <w:t>Sanitary waste</w:t>
            </w:r>
          </w:p>
        </w:tc>
        <w:tc>
          <w:tcPr>
            <w:tcW w:w="2905" w:type="dxa"/>
          </w:tcPr>
          <w:p w14:paraId="6EB25D46" w14:textId="77777777" w:rsidR="00096269" w:rsidRPr="004A4C03" w:rsidRDefault="00096269" w:rsidP="004A4C03">
            <w:pPr>
              <w:numPr>
                <w:ilvl w:val="0"/>
                <w:numId w:val="141"/>
              </w:numPr>
              <w:autoSpaceDE w:val="0"/>
              <w:autoSpaceDN w:val="0"/>
              <w:adjustRightInd w:val="0"/>
              <w:spacing w:after="0"/>
              <w:jc w:val="both"/>
              <w:rPr>
                <w:rFonts w:ascii="Tahoma" w:hAnsi="Tahoma" w:cs="Tahoma"/>
                <w:b/>
                <w:color w:val="000000"/>
                <w:sz w:val="20"/>
                <w:szCs w:val="20"/>
              </w:rPr>
            </w:pPr>
            <w:r w:rsidRPr="004A4C03">
              <w:rPr>
                <w:rFonts w:ascii="Tahoma" w:hAnsi="Tahoma" w:cs="Tahoma"/>
                <w:color w:val="000000"/>
                <w:sz w:val="20"/>
                <w:szCs w:val="20"/>
              </w:rPr>
              <w:t xml:space="preserve">Construct/ install pit latrines for both genders clearly labelled </w:t>
            </w:r>
          </w:p>
        </w:tc>
        <w:tc>
          <w:tcPr>
            <w:tcW w:w="1860" w:type="dxa"/>
          </w:tcPr>
          <w:p w14:paraId="4BB130D4"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Construction </w:t>
            </w:r>
          </w:p>
        </w:tc>
        <w:tc>
          <w:tcPr>
            <w:tcW w:w="1636" w:type="dxa"/>
          </w:tcPr>
          <w:p w14:paraId="67AB0C28"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27FE3DE3"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Presence of separate and clean washrooms for both the gents and ladies</w:t>
            </w:r>
          </w:p>
        </w:tc>
        <w:tc>
          <w:tcPr>
            <w:tcW w:w="1427" w:type="dxa"/>
          </w:tcPr>
          <w:p w14:paraId="5F9901C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0BE5569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300,000.00</w:t>
            </w:r>
          </w:p>
        </w:tc>
      </w:tr>
      <w:tr w:rsidR="00B737A6" w:rsidRPr="004A4C03" w14:paraId="7A309EDC" w14:textId="77777777" w:rsidTr="001818EB">
        <w:tc>
          <w:tcPr>
            <w:tcW w:w="1712" w:type="dxa"/>
          </w:tcPr>
          <w:p w14:paraId="684209D4"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Solid Waste Generation</w:t>
            </w:r>
          </w:p>
          <w:p w14:paraId="487FF371" w14:textId="77777777" w:rsidR="00096269" w:rsidRPr="004A4C03" w:rsidRDefault="00096269" w:rsidP="004A4C03">
            <w:pPr>
              <w:jc w:val="both"/>
              <w:rPr>
                <w:rFonts w:ascii="Tahoma" w:hAnsi="Tahoma" w:cs="Tahoma"/>
                <w:b/>
                <w:sz w:val="20"/>
                <w:szCs w:val="20"/>
              </w:rPr>
            </w:pPr>
          </w:p>
        </w:tc>
        <w:tc>
          <w:tcPr>
            <w:tcW w:w="2905" w:type="dxa"/>
          </w:tcPr>
          <w:p w14:paraId="6FAAFF54" w14:textId="136B0B63" w:rsidR="00096269" w:rsidRPr="004A4C03" w:rsidRDefault="00096269" w:rsidP="004A4C03">
            <w:pPr>
              <w:numPr>
                <w:ilvl w:val="0"/>
                <w:numId w:val="25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Provide waste handling facilities such as </w:t>
            </w:r>
            <w:r w:rsidR="00B7000E" w:rsidRPr="004A4C03">
              <w:rPr>
                <w:rFonts w:ascii="Tahoma" w:hAnsi="Tahoma" w:cs="Tahoma"/>
                <w:sz w:val="20"/>
                <w:szCs w:val="20"/>
              </w:rPr>
              <w:t>labelled</w:t>
            </w:r>
            <w:r w:rsidRPr="004A4C03">
              <w:rPr>
                <w:rFonts w:ascii="Tahoma" w:hAnsi="Tahoma" w:cs="Tahoma"/>
                <w:sz w:val="20"/>
                <w:szCs w:val="20"/>
              </w:rPr>
              <w:t xml:space="preserve"> waste bins</w:t>
            </w:r>
          </w:p>
          <w:p w14:paraId="0E122C16" w14:textId="77777777" w:rsidR="00096269" w:rsidRPr="004A4C03" w:rsidRDefault="00096269" w:rsidP="004A4C03">
            <w:pPr>
              <w:numPr>
                <w:ilvl w:val="0"/>
                <w:numId w:val="25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Emphasis on prudent waste generation and give priority to reduction at source</w:t>
            </w:r>
          </w:p>
          <w:p w14:paraId="6A31F120" w14:textId="77777777" w:rsidR="00096269" w:rsidRPr="004A4C03" w:rsidRDefault="00096269" w:rsidP="004A4C03">
            <w:pPr>
              <w:numPr>
                <w:ilvl w:val="0"/>
                <w:numId w:val="25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Solid waste management awareness to operators</w:t>
            </w:r>
          </w:p>
          <w:p w14:paraId="18FC4E1E" w14:textId="77777777" w:rsidR="00096269" w:rsidRPr="004A4C03" w:rsidRDefault="00096269" w:rsidP="004A4C03">
            <w:pPr>
              <w:numPr>
                <w:ilvl w:val="0"/>
                <w:numId w:val="25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Operator to contract a NEMA licensed waste handler to collect and dispose solid waste</w:t>
            </w:r>
          </w:p>
        </w:tc>
        <w:tc>
          <w:tcPr>
            <w:tcW w:w="1860" w:type="dxa"/>
          </w:tcPr>
          <w:p w14:paraId="224D812F"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Operation </w:t>
            </w:r>
          </w:p>
        </w:tc>
        <w:tc>
          <w:tcPr>
            <w:tcW w:w="1636" w:type="dxa"/>
          </w:tcPr>
          <w:p w14:paraId="1261A8F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Contractor </w:t>
            </w:r>
          </w:p>
        </w:tc>
        <w:tc>
          <w:tcPr>
            <w:tcW w:w="1980" w:type="dxa"/>
          </w:tcPr>
          <w:p w14:paraId="479BCABF"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Presence of well-maintained receptacles and centralized collection points</w:t>
            </w:r>
          </w:p>
        </w:tc>
        <w:tc>
          <w:tcPr>
            <w:tcW w:w="1427" w:type="dxa"/>
          </w:tcPr>
          <w:p w14:paraId="3EBDD203"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132E81A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50,000.00</w:t>
            </w:r>
          </w:p>
        </w:tc>
      </w:tr>
      <w:tr w:rsidR="00B737A6" w:rsidRPr="004A4C03" w14:paraId="742201AF" w14:textId="77777777" w:rsidTr="001818EB">
        <w:trPr>
          <w:trHeight w:val="435"/>
        </w:trPr>
        <w:tc>
          <w:tcPr>
            <w:tcW w:w="1712" w:type="dxa"/>
          </w:tcPr>
          <w:p w14:paraId="364B4ACB" w14:textId="77777777" w:rsidR="00096269" w:rsidRPr="004A4C03" w:rsidRDefault="00096269" w:rsidP="004A4C03">
            <w:pPr>
              <w:autoSpaceDE w:val="0"/>
              <w:autoSpaceDN w:val="0"/>
              <w:adjustRightInd w:val="0"/>
              <w:spacing w:after="0"/>
              <w:jc w:val="both"/>
              <w:rPr>
                <w:rFonts w:ascii="Tahoma" w:hAnsi="Tahoma" w:cs="Tahoma"/>
                <w:b/>
                <w:sz w:val="20"/>
                <w:szCs w:val="20"/>
              </w:rPr>
            </w:pPr>
            <w:r w:rsidRPr="004A4C03">
              <w:rPr>
                <w:rFonts w:ascii="Tahoma" w:hAnsi="Tahoma" w:cs="Tahoma"/>
                <w:b/>
                <w:color w:val="000000"/>
                <w:sz w:val="20"/>
                <w:szCs w:val="20"/>
              </w:rPr>
              <w:t>Liquid Waste/Oils Generation</w:t>
            </w:r>
          </w:p>
          <w:p w14:paraId="018124BE" w14:textId="77777777" w:rsidR="00096269" w:rsidRPr="004A4C03" w:rsidRDefault="00096269" w:rsidP="004A4C03">
            <w:pPr>
              <w:jc w:val="both"/>
              <w:rPr>
                <w:rFonts w:ascii="Tahoma" w:hAnsi="Tahoma" w:cs="Tahoma"/>
                <w:b/>
                <w:sz w:val="20"/>
                <w:szCs w:val="20"/>
              </w:rPr>
            </w:pPr>
          </w:p>
        </w:tc>
        <w:tc>
          <w:tcPr>
            <w:tcW w:w="2905" w:type="dxa"/>
          </w:tcPr>
          <w:p w14:paraId="526B3C14" w14:textId="77777777" w:rsidR="00096269" w:rsidRPr="004A4C03" w:rsidRDefault="00096269" w:rsidP="004A4C03">
            <w:pPr>
              <w:numPr>
                <w:ilvl w:val="0"/>
                <w:numId w:val="139"/>
              </w:numPr>
              <w:autoSpaceDE w:val="0"/>
              <w:autoSpaceDN w:val="0"/>
              <w:adjustRightInd w:val="0"/>
              <w:spacing w:after="0"/>
              <w:jc w:val="both"/>
              <w:rPr>
                <w:rFonts w:ascii="Tahoma" w:hAnsi="Tahoma" w:cs="Tahoma"/>
                <w:i/>
                <w:iCs/>
                <w:color w:val="000000"/>
                <w:sz w:val="20"/>
                <w:szCs w:val="20"/>
              </w:rPr>
            </w:pPr>
            <w:r w:rsidRPr="004A4C03">
              <w:rPr>
                <w:rFonts w:ascii="Tahoma" w:hAnsi="Tahoma" w:cs="Tahoma"/>
                <w:color w:val="000000"/>
                <w:sz w:val="20"/>
                <w:szCs w:val="20"/>
              </w:rPr>
              <w:t xml:space="preserve">Proper storage of the oil is required to ensure no leakages </w:t>
            </w:r>
          </w:p>
          <w:p w14:paraId="76ECA7CD" w14:textId="77777777" w:rsidR="00096269" w:rsidRPr="004A4C03" w:rsidRDefault="00096269" w:rsidP="004A4C03">
            <w:pPr>
              <w:numPr>
                <w:ilvl w:val="0"/>
                <w:numId w:val="139"/>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Frequent inspection and maintenance of the generator to minimize leakages. </w:t>
            </w:r>
          </w:p>
          <w:p w14:paraId="6FEE5549" w14:textId="77777777" w:rsidR="00096269" w:rsidRPr="004A4C03" w:rsidRDefault="00096269" w:rsidP="004A4C03">
            <w:pPr>
              <w:numPr>
                <w:ilvl w:val="0"/>
                <w:numId w:val="139"/>
              </w:numPr>
              <w:autoSpaceDE w:val="0"/>
              <w:autoSpaceDN w:val="0"/>
              <w:adjustRightInd w:val="0"/>
              <w:spacing w:after="0"/>
              <w:jc w:val="both"/>
              <w:rPr>
                <w:rFonts w:ascii="Tahoma" w:hAnsi="Tahoma" w:cs="Tahoma"/>
                <w:color w:val="000000"/>
                <w:sz w:val="20"/>
                <w:szCs w:val="20"/>
              </w:rPr>
            </w:pPr>
            <w:r w:rsidRPr="004A4C03">
              <w:rPr>
                <w:rFonts w:ascii="Tahoma" w:hAnsi="Tahoma" w:cs="Tahoma"/>
                <w:sz w:val="20"/>
                <w:szCs w:val="20"/>
              </w:rPr>
              <w:t>No vehicles should be serviced or maintained at the Mini-grid area.</w:t>
            </w:r>
          </w:p>
          <w:p w14:paraId="254ACE6D" w14:textId="77777777" w:rsidR="00096269" w:rsidRPr="004A4C03" w:rsidRDefault="00096269" w:rsidP="004A4C03">
            <w:pPr>
              <w:numPr>
                <w:ilvl w:val="0"/>
                <w:numId w:val="139"/>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 waste oil or used oil must be disposed-off appropriately. </w:t>
            </w:r>
          </w:p>
          <w:p w14:paraId="41DDFDA5" w14:textId="77777777" w:rsidR="00096269" w:rsidRPr="004A4C03" w:rsidRDefault="00096269" w:rsidP="004A4C03">
            <w:pPr>
              <w:numPr>
                <w:ilvl w:val="0"/>
                <w:numId w:val="13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Proper training for the handling and use of fuels for the operators of the Mini-grid. </w:t>
            </w:r>
          </w:p>
          <w:p w14:paraId="7C5878CE" w14:textId="77777777" w:rsidR="00096269" w:rsidRPr="004A4C03" w:rsidRDefault="00096269" w:rsidP="004A4C03">
            <w:pPr>
              <w:numPr>
                <w:ilvl w:val="0"/>
                <w:numId w:val="139"/>
              </w:numPr>
              <w:jc w:val="both"/>
              <w:rPr>
                <w:rFonts w:ascii="Tahoma" w:hAnsi="Tahoma" w:cs="Tahoma"/>
                <w:i/>
                <w:iCs/>
                <w:color w:val="000000"/>
                <w:sz w:val="20"/>
                <w:szCs w:val="20"/>
              </w:rPr>
            </w:pPr>
            <w:r w:rsidRPr="004A4C03">
              <w:rPr>
                <w:rFonts w:ascii="Tahoma" w:hAnsi="Tahoma" w:cs="Tahoma"/>
                <w:sz w:val="20"/>
                <w:szCs w:val="20"/>
              </w:rPr>
              <w:t>In the event of accidental leaks, contaminated top soil should be scooped and disposed of appropriately.</w:t>
            </w:r>
          </w:p>
        </w:tc>
        <w:tc>
          <w:tcPr>
            <w:tcW w:w="1860" w:type="dxa"/>
          </w:tcPr>
          <w:p w14:paraId="691F7D2E"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Operation </w:t>
            </w:r>
          </w:p>
        </w:tc>
        <w:tc>
          <w:tcPr>
            <w:tcW w:w="1636" w:type="dxa"/>
          </w:tcPr>
          <w:p w14:paraId="781241C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Contractor </w:t>
            </w:r>
          </w:p>
        </w:tc>
        <w:tc>
          <w:tcPr>
            <w:tcW w:w="1980" w:type="dxa"/>
          </w:tcPr>
          <w:p w14:paraId="6F7230A1"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-Engine maintenance records</w:t>
            </w:r>
          </w:p>
          <w:p w14:paraId="0AC07951"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-Oil spill containment plan</w:t>
            </w:r>
          </w:p>
        </w:tc>
        <w:tc>
          <w:tcPr>
            <w:tcW w:w="1427" w:type="dxa"/>
          </w:tcPr>
          <w:p w14:paraId="14FAD06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7519A6D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200,000.00</w:t>
            </w:r>
          </w:p>
        </w:tc>
      </w:tr>
      <w:tr w:rsidR="00B737A6" w:rsidRPr="004A4C03" w14:paraId="7016A27E" w14:textId="77777777" w:rsidTr="001818EB">
        <w:trPr>
          <w:trHeight w:val="1015"/>
        </w:trPr>
        <w:tc>
          <w:tcPr>
            <w:tcW w:w="1712" w:type="dxa"/>
          </w:tcPr>
          <w:p w14:paraId="57A77B5A" w14:textId="77777777" w:rsidR="00096269" w:rsidRPr="004A4C03" w:rsidRDefault="00096269" w:rsidP="004A4C03">
            <w:pPr>
              <w:jc w:val="both"/>
              <w:rPr>
                <w:rFonts w:ascii="Tahoma" w:hAnsi="Tahoma" w:cs="Tahoma"/>
                <w:b/>
                <w:sz w:val="20"/>
                <w:szCs w:val="20"/>
              </w:rPr>
            </w:pPr>
            <w:r w:rsidRPr="004A4C03">
              <w:rPr>
                <w:rFonts w:ascii="Tahoma" w:hAnsi="Tahoma" w:cs="Tahoma"/>
                <w:b/>
                <w:color w:val="000000"/>
                <w:sz w:val="20"/>
                <w:szCs w:val="20"/>
              </w:rPr>
              <w:t>Increased oil Consumption</w:t>
            </w:r>
          </w:p>
        </w:tc>
        <w:tc>
          <w:tcPr>
            <w:tcW w:w="2905" w:type="dxa"/>
          </w:tcPr>
          <w:p w14:paraId="4F34115F" w14:textId="77777777" w:rsidR="00096269" w:rsidRPr="004A4C03" w:rsidRDefault="00096269" w:rsidP="004A4C03">
            <w:pPr>
              <w:pStyle w:val="ListParagraph"/>
              <w:numPr>
                <w:ilvl w:val="0"/>
                <w:numId w:val="138"/>
              </w:numPr>
              <w:spacing w:after="0"/>
              <w:jc w:val="both"/>
              <w:rPr>
                <w:rFonts w:ascii="Tahoma" w:hAnsi="Tahoma" w:cs="Tahoma"/>
                <w:sz w:val="20"/>
                <w:szCs w:val="20"/>
              </w:rPr>
            </w:pPr>
            <w:r w:rsidRPr="004A4C03">
              <w:rPr>
                <w:rFonts w:ascii="Tahoma" w:hAnsi="Tahoma" w:cs="Tahoma"/>
                <w:color w:val="000000"/>
                <w:sz w:val="20"/>
                <w:szCs w:val="20"/>
              </w:rPr>
              <w:t>Efficient energy consumption</w:t>
            </w:r>
          </w:p>
          <w:p w14:paraId="1B8B5603" w14:textId="77777777" w:rsidR="00096269" w:rsidRPr="004A4C03" w:rsidRDefault="00096269" w:rsidP="004A4C03">
            <w:pPr>
              <w:numPr>
                <w:ilvl w:val="0"/>
                <w:numId w:val="138"/>
              </w:numPr>
              <w:jc w:val="both"/>
              <w:rPr>
                <w:rFonts w:ascii="Tahoma" w:hAnsi="Tahoma" w:cs="Tahoma"/>
                <w:sz w:val="20"/>
                <w:szCs w:val="20"/>
              </w:rPr>
            </w:pPr>
            <w:r w:rsidRPr="004A4C03">
              <w:rPr>
                <w:rFonts w:ascii="Tahoma" w:hAnsi="Tahoma" w:cs="Tahoma"/>
                <w:color w:val="000000"/>
                <w:sz w:val="20"/>
                <w:szCs w:val="20"/>
              </w:rPr>
              <w:t>Install an energy-efficient lighting system</w:t>
            </w:r>
          </w:p>
        </w:tc>
        <w:tc>
          <w:tcPr>
            <w:tcW w:w="1860" w:type="dxa"/>
          </w:tcPr>
          <w:p w14:paraId="4B6F652A"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Operation </w:t>
            </w:r>
          </w:p>
        </w:tc>
        <w:tc>
          <w:tcPr>
            <w:tcW w:w="1636" w:type="dxa"/>
          </w:tcPr>
          <w:p w14:paraId="0B88DF51"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Contractor </w:t>
            </w:r>
          </w:p>
        </w:tc>
        <w:tc>
          <w:tcPr>
            <w:tcW w:w="1980" w:type="dxa"/>
          </w:tcPr>
          <w:p w14:paraId="1CEBDED9"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Energy consumption records</w:t>
            </w:r>
          </w:p>
        </w:tc>
        <w:tc>
          <w:tcPr>
            <w:tcW w:w="1427" w:type="dxa"/>
          </w:tcPr>
          <w:p w14:paraId="1FD0FC0E"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2F627B08"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No additional cost</w:t>
            </w:r>
          </w:p>
        </w:tc>
      </w:tr>
      <w:tr w:rsidR="00B737A6" w:rsidRPr="004A4C03" w14:paraId="6A5C33C6" w14:textId="77777777" w:rsidTr="001818EB">
        <w:trPr>
          <w:trHeight w:val="5070"/>
        </w:trPr>
        <w:tc>
          <w:tcPr>
            <w:tcW w:w="1712" w:type="dxa"/>
          </w:tcPr>
          <w:p w14:paraId="2F64ABA5" w14:textId="77777777" w:rsidR="00096269" w:rsidRPr="004A4C03" w:rsidRDefault="00096269" w:rsidP="004A4C03">
            <w:pPr>
              <w:spacing w:after="0"/>
              <w:jc w:val="both"/>
              <w:rPr>
                <w:rFonts w:ascii="Tahoma" w:hAnsi="Tahoma" w:cs="Tahoma"/>
                <w:b/>
                <w:color w:val="000000"/>
                <w:sz w:val="20"/>
                <w:szCs w:val="20"/>
              </w:rPr>
            </w:pPr>
            <w:r w:rsidRPr="004A4C03">
              <w:rPr>
                <w:rFonts w:ascii="Tahoma" w:hAnsi="Tahoma" w:cs="Tahoma"/>
                <w:b/>
                <w:color w:val="000000"/>
                <w:sz w:val="20"/>
                <w:szCs w:val="20"/>
              </w:rPr>
              <w:t>Increased storm water flow</w:t>
            </w:r>
          </w:p>
        </w:tc>
        <w:tc>
          <w:tcPr>
            <w:tcW w:w="2905" w:type="dxa"/>
          </w:tcPr>
          <w:p w14:paraId="441993C3" w14:textId="77777777" w:rsidR="00096269" w:rsidRPr="004A4C03" w:rsidRDefault="00096269" w:rsidP="004A4C03">
            <w:pPr>
              <w:pStyle w:val="BodyText2"/>
              <w:numPr>
                <w:ilvl w:val="0"/>
                <w:numId w:val="137"/>
              </w:numPr>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Construct the drainage system in a way to follow natural drain of the water  </w:t>
            </w:r>
          </w:p>
          <w:p w14:paraId="244669DF" w14:textId="77777777" w:rsidR="00096269" w:rsidRPr="004A4C03" w:rsidRDefault="00096269" w:rsidP="004A4C03">
            <w:pPr>
              <w:pStyle w:val="BodyText2"/>
              <w:numPr>
                <w:ilvl w:val="0"/>
                <w:numId w:val="137"/>
              </w:numPr>
              <w:spacing w:line="276" w:lineRule="auto"/>
              <w:jc w:val="both"/>
              <w:rPr>
                <w:rFonts w:ascii="Tahoma" w:hAnsi="Tahoma" w:cs="Tahoma"/>
                <w:color w:val="000000"/>
                <w:sz w:val="20"/>
                <w:szCs w:val="20"/>
              </w:rPr>
            </w:pPr>
            <w:r w:rsidRPr="004A4C03">
              <w:rPr>
                <w:rFonts w:ascii="Tahoma" w:hAnsi="Tahoma" w:cs="Tahoma"/>
                <w:color w:val="000000"/>
                <w:sz w:val="20"/>
                <w:szCs w:val="20"/>
              </w:rPr>
              <w:t>Concrete only the required area and leave the rest of the land with vegetation like grass</w:t>
            </w:r>
          </w:p>
          <w:p w14:paraId="3C58552C" w14:textId="77777777" w:rsidR="00096269" w:rsidRPr="004A4C03" w:rsidRDefault="00096269" w:rsidP="004A4C03">
            <w:pPr>
              <w:pStyle w:val="BodyText2"/>
              <w:numPr>
                <w:ilvl w:val="0"/>
                <w:numId w:val="137"/>
              </w:numPr>
              <w:spacing w:line="276" w:lineRule="auto"/>
              <w:jc w:val="both"/>
              <w:rPr>
                <w:rFonts w:ascii="Tahoma" w:hAnsi="Tahoma" w:cs="Tahoma"/>
                <w:color w:val="000000"/>
                <w:sz w:val="20"/>
                <w:szCs w:val="20"/>
              </w:rPr>
            </w:pPr>
            <w:r w:rsidRPr="004A4C03">
              <w:rPr>
                <w:rFonts w:ascii="Tahoma" w:hAnsi="Tahoma" w:cs="Tahoma"/>
                <w:color w:val="000000"/>
                <w:sz w:val="20"/>
                <w:szCs w:val="20"/>
              </w:rPr>
              <w:t>Construct rain water harvesting system on the control buildings/office and harness into storage tanks for use</w:t>
            </w:r>
          </w:p>
        </w:tc>
        <w:tc>
          <w:tcPr>
            <w:tcW w:w="1860" w:type="dxa"/>
          </w:tcPr>
          <w:p w14:paraId="23C84590"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Operation</w:t>
            </w:r>
          </w:p>
        </w:tc>
        <w:tc>
          <w:tcPr>
            <w:tcW w:w="1636" w:type="dxa"/>
          </w:tcPr>
          <w:p w14:paraId="5521713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7F0124E4" w14:textId="77777777" w:rsidR="00096269" w:rsidRPr="004A4C03" w:rsidRDefault="00096269" w:rsidP="004A4C03">
            <w:pPr>
              <w:tabs>
                <w:tab w:val="left" w:pos="677"/>
              </w:tabs>
              <w:jc w:val="both"/>
              <w:rPr>
                <w:rFonts w:ascii="Tahoma" w:hAnsi="Tahoma" w:cs="Tahoma"/>
                <w:sz w:val="20"/>
                <w:szCs w:val="20"/>
              </w:rPr>
            </w:pPr>
            <w:r w:rsidRPr="004A4C03">
              <w:rPr>
                <w:rFonts w:ascii="Tahoma" w:hAnsi="Tahoma" w:cs="Tahoma"/>
                <w:sz w:val="20"/>
                <w:szCs w:val="20"/>
              </w:rPr>
              <w:t>Provision of a drainage system and a rain water harvesting system</w:t>
            </w:r>
          </w:p>
        </w:tc>
        <w:tc>
          <w:tcPr>
            <w:tcW w:w="1427" w:type="dxa"/>
          </w:tcPr>
          <w:p w14:paraId="69F13DD4" w14:textId="77777777" w:rsidR="00096269" w:rsidRPr="004A4C03" w:rsidRDefault="00096269" w:rsidP="004A4C03">
            <w:pPr>
              <w:tabs>
                <w:tab w:val="left" w:pos="677"/>
              </w:tabs>
              <w:jc w:val="both"/>
              <w:rPr>
                <w:rFonts w:ascii="Tahoma" w:hAnsi="Tahoma" w:cs="Tahoma"/>
                <w:sz w:val="20"/>
                <w:szCs w:val="20"/>
              </w:rPr>
            </w:pPr>
            <w:r w:rsidRPr="004A4C03">
              <w:rPr>
                <w:rFonts w:ascii="Tahoma" w:hAnsi="Tahoma" w:cs="Tahoma"/>
                <w:sz w:val="20"/>
                <w:szCs w:val="20"/>
              </w:rPr>
              <w:t>Quarterly inspections</w:t>
            </w:r>
          </w:p>
        </w:tc>
        <w:tc>
          <w:tcPr>
            <w:tcW w:w="1440" w:type="dxa"/>
          </w:tcPr>
          <w:p w14:paraId="66DDE9B8" w14:textId="77777777" w:rsidR="00096269" w:rsidRPr="004A4C03" w:rsidRDefault="00096269" w:rsidP="004A4C03">
            <w:pPr>
              <w:tabs>
                <w:tab w:val="left" w:pos="677"/>
              </w:tabs>
              <w:jc w:val="both"/>
              <w:rPr>
                <w:rFonts w:ascii="Tahoma" w:hAnsi="Tahoma" w:cs="Tahoma"/>
                <w:sz w:val="20"/>
                <w:szCs w:val="20"/>
              </w:rPr>
            </w:pPr>
            <w:r w:rsidRPr="004A4C03">
              <w:rPr>
                <w:rFonts w:ascii="Tahoma" w:hAnsi="Tahoma" w:cs="Tahoma"/>
                <w:sz w:val="20"/>
                <w:szCs w:val="20"/>
              </w:rPr>
              <w:t>200,000.00</w:t>
            </w:r>
          </w:p>
        </w:tc>
      </w:tr>
      <w:tr w:rsidR="00B737A6" w:rsidRPr="004A4C03" w14:paraId="53FDF932" w14:textId="77777777" w:rsidTr="001818EB">
        <w:trPr>
          <w:trHeight w:val="795"/>
        </w:trPr>
        <w:tc>
          <w:tcPr>
            <w:tcW w:w="1712" w:type="dxa"/>
          </w:tcPr>
          <w:p w14:paraId="6E3B1D66" w14:textId="77777777" w:rsidR="00096269" w:rsidRPr="004A4C03" w:rsidRDefault="00096269" w:rsidP="004A4C03">
            <w:pPr>
              <w:spacing w:after="0"/>
              <w:jc w:val="both"/>
              <w:rPr>
                <w:rFonts w:ascii="Tahoma" w:hAnsi="Tahoma" w:cs="Tahoma"/>
                <w:b/>
                <w:color w:val="000000"/>
                <w:sz w:val="20"/>
                <w:szCs w:val="20"/>
              </w:rPr>
            </w:pPr>
            <w:r w:rsidRPr="004A4C03">
              <w:rPr>
                <w:rFonts w:ascii="Tahoma" w:hAnsi="Tahoma" w:cs="Tahoma"/>
                <w:b/>
                <w:color w:val="000000"/>
                <w:sz w:val="20"/>
                <w:szCs w:val="20"/>
              </w:rPr>
              <w:t>Fire Outbreaks</w:t>
            </w:r>
          </w:p>
        </w:tc>
        <w:tc>
          <w:tcPr>
            <w:tcW w:w="2905" w:type="dxa"/>
          </w:tcPr>
          <w:p w14:paraId="6CE3D687" w14:textId="77777777" w:rsidR="00096269" w:rsidRPr="004A4C03" w:rsidRDefault="00096269" w:rsidP="004A4C03">
            <w:pPr>
              <w:numPr>
                <w:ilvl w:val="0"/>
                <w:numId w:val="305"/>
              </w:numPr>
              <w:spacing w:after="0"/>
              <w:jc w:val="both"/>
              <w:rPr>
                <w:rFonts w:ascii="Tahoma" w:hAnsi="Tahoma" w:cs="Tahoma"/>
                <w:sz w:val="20"/>
                <w:szCs w:val="20"/>
              </w:rPr>
            </w:pPr>
            <w:r w:rsidRPr="004A4C03">
              <w:rPr>
                <w:rFonts w:ascii="Tahoma" w:hAnsi="Tahoma" w:cs="Tahoma"/>
                <w:sz w:val="20"/>
                <w:szCs w:val="20"/>
              </w:rPr>
              <w:t xml:space="preserve">The power plant must contain firefighting equipment (Portable fire extinguishers) of recommended standards and in key strategic points </w:t>
            </w:r>
          </w:p>
          <w:p w14:paraId="7BA9D846" w14:textId="77777777" w:rsidR="00096269" w:rsidRPr="004A4C03" w:rsidRDefault="00096269" w:rsidP="004A4C03">
            <w:pPr>
              <w:numPr>
                <w:ilvl w:val="0"/>
                <w:numId w:val="305"/>
              </w:numPr>
              <w:spacing w:after="0"/>
              <w:jc w:val="both"/>
              <w:rPr>
                <w:rFonts w:ascii="Tahoma" w:hAnsi="Tahoma" w:cs="Tahoma"/>
                <w:sz w:val="20"/>
                <w:szCs w:val="20"/>
              </w:rPr>
            </w:pPr>
            <w:r w:rsidRPr="004A4C03">
              <w:rPr>
                <w:rFonts w:ascii="Tahoma" w:hAnsi="Tahoma" w:cs="Tahoma"/>
                <w:sz w:val="20"/>
                <w:szCs w:val="20"/>
              </w:rPr>
              <w:t xml:space="preserve">Detection/alarm systems that can detect fire should be and installed </w:t>
            </w:r>
          </w:p>
          <w:p w14:paraId="3DDAF08A" w14:textId="77777777" w:rsidR="00096269" w:rsidRPr="004A4C03" w:rsidRDefault="00096269" w:rsidP="004A4C03">
            <w:pPr>
              <w:numPr>
                <w:ilvl w:val="0"/>
                <w:numId w:val="305"/>
              </w:numPr>
              <w:spacing w:after="0"/>
              <w:jc w:val="both"/>
              <w:rPr>
                <w:rFonts w:ascii="Tahoma" w:hAnsi="Tahoma" w:cs="Tahoma"/>
                <w:sz w:val="20"/>
                <w:szCs w:val="20"/>
              </w:rPr>
            </w:pPr>
            <w:r w:rsidRPr="004A4C03">
              <w:rPr>
                <w:rFonts w:ascii="Tahoma" w:hAnsi="Tahoma" w:cs="Tahoma"/>
                <w:sz w:val="20"/>
                <w:szCs w:val="20"/>
              </w:rPr>
              <w:t xml:space="preserve">A fire evacuation plan should be prepared and posted at strategic points and should include procedures to take when a fire is reported. </w:t>
            </w:r>
          </w:p>
          <w:p w14:paraId="134AA265" w14:textId="77777777" w:rsidR="00096269" w:rsidRPr="004A4C03" w:rsidRDefault="00096269" w:rsidP="004A4C03">
            <w:pPr>
              <w:numPr>
                <w:ilvl w:val="0"/>
                <w:numId w:val="305"/>
              </w:numPr>
              <w:spacing w:after="0"/>
              <w:jc w:val="both"/>
              <w:rPr>
                <w:rFonts w:ascii="Tahoma" w:hAnsi="Tahoma" w:cs="Tahoma"/>
                <w:sz w:val="20"/>
                <w:szCs w:val="20"/>
              </w:rPr>
            </w:pPr>
            <w:r w:rsidRPr="004A4C03">
              <w:rPr>
                <w:rFonts w:ascii="Tahoma" w:hAnsi="Tahoma" w:cs="Tahoma"/>
                <w:sz w:val="20"/>
                <w:szCs w:val="20"/>
              </w:rPr>
              <w:t xml:space="preserve">Workers especially operators of the plant must be trained on fire management </w:t>
            </w:r>
          </w:p>
          <w:p w14:paraId="3144C260" w14:textId="77777777" w:rsidR="00096269" w:rsidRPr="004A4C03" w:rsidRDefault="00096269" w:rsidP="004A4C03">
            <w:pPr>
              <w:numPr>
                <w:ilvl w:val="0"/>
                <w:numId w:val="305"/>
              </w:numPr>
              <w:spacing w:after="0"/>
              <w:jc w:val="both"/>
              <w:rPr>
                <w:rFonts w:ascii="Tahoma" w:hAnsi="Tahoma" w:cs="Tahoma"/>
                <w:sz w:val="20"/>
                <w:szCs w:val="20"/>
              </w:rPr>
            </w:pPr>
            <w:r w:rsidRPr="004A4C03">
              <w:rPr>
                <w:rFonts w:ascii="Tahoma" w:hAnsi="Tahoma" w:cs="Tahoma"/>
                <w:sz w:val="20"/>
                <w:szCs w:val="20"/>
              </w:rPr>
              <w:t>‘No smoking’ signs shall be posted within the Mini-grid area</w:t>
            </w:r>
          </w:p>
          <w:p w14:paraId="35E1B3DE" w14:textId="77777777" w:rsidR="00096269" w:rsidRPr="004A4C03" w:rsidRDefault="00096269" w:rsidP="004A4C03">
            <w:pPr>
              <w:numPr>
                <w:ilvl w:val="0"/>
                <w:numId w:val="305"/>
              </w:numPr>
              <w:spacing w:after="0"/>
              <w:jc w:val="both"/>
              <w:rPr>
                <w:rFonts w:ascii="Tahoma" w:hAnsi="Tahoma" w:cs="Tahoma"/>
                <w:sz w:val="20"/>
                <w:szCs w:val="20"/>
              </w:rPr>
            </w:pPr>
            <w:r w:rsidRPr="004A4C03">
              <w:rPr>
                <w:rFonts w:ascii="Tahoma" w:hAnsi="Tahoma" w:cs="Tahoma"/>
                <w:sz w:val="20"/>
                <w:szCs w:val="20"/>
              </w:rPr>
              <w:t>A fire Assembly point should be identified and marked</w:t>
            </w:r>
          </w:p>
        </w:tc>
        <w:tc>
          <w:tcPr>
            <w:tcW w:w="1860" w:type="dxa"/>
          </w:tcPr>
          <w:p w14:paraId="2EBE2111"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Operation </w:t>
            </w:r>
          </w:p>
        </w:tc>
        <w:tc>
          <w:tcPr>
            <w:tcW w:w="1636" w:type="dxa"/>
          </w:tcPr>
          <w:p w14:paraId="4F0765B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Contractor </w:t>
            </w:r>
          </w:p>
        </w:tc>
        <w:tc>
          <w:tcPr>
            <w:tcW w:w="1980" w:type="dxa"/>
          </w:tcPr>
          <w:p w14:paraId="69D5DD78" w14:textId="77777777" w:rsidR="00096269" w:rsidRPr="004A4C03" w:rsidRDefault="00096269" w:rsidP="004A4C03">
            <w:pPr>
              <w:tabs>
                <w:tab w:val="left" w:pos="677"/>
              </w:tabs>
              <w:jc w:val="both"/>
              <w:rPr>
                <w:rFonts w:ascii="Tahoma" w:hAnsi="Tahoma" w:cs="Tahoma"/>
                <w:sz w:val="20"/>
                <w:szCs w:val="20"/>
              </w:rPr>
            </w:pPr>
            <w:r w:rsidRPr="004A4C03">
              <w:rPr>
                <w:rFonts w:ascii="Tahoma" w:hAnsi="Tahoma" w:cs="Tahoma"/>
                <w:sz w:val="20"/>
                <w:szCs w:val="20"/>
              </w:rPr>
              <w:t>-Provision of serviced fire equipment, evacuation plan and safety signages</w:t>
            </w:r>
          </w:p>
          <w:p w14:paraId="4C9E2314" w14:textId="77777777" w:rsidR="00096269" w:rsidRPr="004A4C03" w:rsidRDefault="00096269" w:rsidP="004A4C03">
            <w:pPr>
              <w:tabs>
                <w:tab w:val="left" w:pos="677"/>
              </w:tabs>
              <w:jc w:val="both"/>
              <w:rPr>
                <w:rFonts w:ascii="Tahoma" w:hAnsi="Tahoma" w:cs="Tahoma"/>
                <w:sz w:val="20"/>
                <w:szCs w:val="20"/>
              </w:rPr>
            </w:pPr>
            <w:r w:rsidRPr="004A4C03">
              <w:rPr>
                <w:rFonts w:ascii="Tahoma" w:hAnsi="Tahoma" w:cs="Tahoma"/>
                <w:sz w:val="20"/>
                <w:szCs w:val="20"/>
              </w:rPr>
              <w:t>-Records of fire safety training</w:t>
            </w:r>
          </w:p>
          <w:p w14:paraId="69B491FA" w14:textId="77777777" w:rsidR="00096269" w:rsidRPr="004A4C03" w:rsidRDefault="00096269" w:rsidP="004A4C03">
            <w:pPr>
              <w:tabs>
                <w:tab w:val="left" w:pos="677"/>
              </w:tabs>
              <w:jc w:val="both"/>
              <w:rPr>
                <w:rFonts w:ascii="Tahoma" w:hAnsi="Tahoma" w:cs="Tahoma"/>
                <w:sz w:val="20"/>
                <w:szCs w:val="20"/>
              </w:rPr>
            </w:pPr>
          </w:p>
        </w:tc>
        <w:tc>
          <w:tcPr>
            <w:tcW w:w="1427" w:type="dxa"/>
          </w:tcPr>
          <w:p w14:paraId="4F510A3F" w14:textId="77777777" w:rsidR="00096269" w:rsidRPr="004A4C03" w:rsidRDefault="00096269" w:rsidP="004A4C03">
            <w:pPr>
              <w:tabs>
                <w:tab w:val="left" w:pos="677"/>
              </w:tabs>
              <w:jc w:val="both"/>
              <w:rPr>
                <w:rFonts w:ascii="Tahoma" w:hAnsi="Tahoma" w:cs="Tahoma"/>
                <w:sz w:val="20"/>
                <w:szCs w:val="20"/>
              </w:rPr>
            </w:pPr>
            <w:r w:rsidRPr="004A4C03">
              <w:rPr>
                <w:rFonts w:ascii="Tahoma" w:hAnsi="Tahoma" w:cs="Tahoma"/>
                <w:sz w:val="20"/>
                <w:szCs w:val="20"/>
              </w:rPr>
              <w:t>Quarterly</w:t>
            </w:r>
          </w:p>
        </w:tc>
        <w:tc>
          <w:tcPr>
            <w:tcW w:w="1440" w:type="dxa"/>
          </w:tcPr>
          <w:p w14:paraId="7302F856" w14:textId="77777777" w:rsidR="00096269" w:rsidRPr="004A4C03" w:rsidRDefault="00096269" w:rsidP="004A4C03">
            <w:pPr>
              <w:tabs>
                <w:tab w:val="left" w:pos="677"/>
              </w:tabs>
              <w:jc w:val="both"/>
              <w:rPr>
                <w:rFonts w:ascii="Tahoma" w:hAnsi="Tahoma" w:cs="Tahoma"/>
                <w:sz w:val="20"/>
                <w:szCs w:val="20"/>
              </w:rPr>
            </w:pPr>
            <w:r w:rsidRPr="004A4C03">
              <w:rPr>
                <w:rFonts w:ascii="Tahoma" w:hAnsi="Tahoma" w:cs="Tahoma"/>
                <w:sz w:val="20"/>
                <w:szCs w:val="20"/>
              </w:rPr>
              <w:t>50,000.00</w:t>
            </w:r>
          </w:p>
        </w:tc>
      </w:tr>
      <w:tr w:rsidR="00B737A6" w:rsidRPr="004A4C03" w14:paraId="24034000" w14:textId="77777777" w:rsidTr="001818EB">
        <w:tc>
          <w:tcPr>
            <w:tcW w:w="1712" w:type="dxa"/>
          </w:tcPr>
          <w:p w14:paraId="514DDA0A" w14:textId="77777777" w:rsidR="00096269" w:rsidRPr="004A4C03" w:rsidRDefault="00096269" w:rsidP="004A4C03">
            <w:pPr>
              <w:jc w:val="both"/>
              <w:rPr>
                <w:rFonts w:ascii="Tahoma" w:hAnsi="Tahoma" w:cs="Tahoma"/>
                <w:b/>
                <w:color w:val="000000"/>
                <w:sz w:val="20"/>
                <w:szCs w:val="20"/>
              </w:rPr>
            </w:pPr>
            <w:r w:rsidRPr="004A4C03">
              <w:rPr>
                <w:rFonts w:ascii="Tahoma" w:hAnsi="Tahoma" w:cs="Tahoma"/>
                <w:b/>
                <w:color w:val="000000"/>
                <w:sz w:val="20"/>
                <w:szCs w:val="20"/>
              </w:rPr>
              <w:t>Visual Impacts</w:t>
            </w:r>
          </w:p>
        </w:tc>
        <w:tc>
          <w:tcPr>
            <w:tcW w:w="2905" w:type="dxa"/>
          </w:tcPr>
          <w:p w14:paraId="32B29A89" w14:textId="77777777" w:rsidR="00096269" w:rsidRPr="004A4C03" w:rsidRDefault="00096269" w:rsidP="004A4C03">
            <w:pPr>
              <w:numPr>
                <w:ilvl w:val="0"/>
                <w:numId w:val="136"/>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Fence round the solar Mini-grid to keep off/screen the solar panels. </w:t>
            </w:r>
          </w:p>
        </w:tc>
        <w:tc>
          <w:tcPr>
            <w:tcW w:w="1860" w:type="dxa"/>
          </w:tcPr>
          <w:p w14:paraId="08DF38A3"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Operation </w:t>
            </w:r>
          </w:p>
        </w:tc>
        <w:tc>
          <w:tcPr>
            <w:tcW w:w="1636" w:type="dxa"/>
          </w:tcPr>
          <w:p w14:paraId="768C87E6"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w:t>
            </w:r>
          </w:p>
        </w:tc>
        <w:tc>
          <w:tcPr>
            <w:tcW w:w="1980" w:type="dxa"/>
          </w:tcPr>
          <w:p w14:paraId="084675B9"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Presence of a perimeter fence</w:t>
            </w:r>
          </w:p>
        </w:tc>
        <w:tc>
          <w:tcPr>
            <w:tcW w:w="1427" w:type="dxa"/>
          </w:tcPr>
          <w:p w14:paraId="121EF4BB"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 inspections</w:t>
            </w:r>
          </w:p>
        </w:tc>
        <w:tc>
          <w:tcPr>
            <w:tcW w:w="1440" w:type="dxa"/>
          </w:tcPr>
          <w:p w14:paraId="489F581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No additional cost</w:t>
            </w:r>
          </w:p>
        </w:tc>
      </w:tr>
      <w:tr w:rsidR="00B737A6" w:rsidRPr="004A4C03" w14:paraId="2C9083E9" w14:textId="77777777" w:rsidTr="001818EB">
        <w:trPr>
          <w:trHeight w:val="1335"/>
        </w:trPr>
        <w:tc>
          <w:tcPr>
            <w:tcW w:w="1712" w:type="dxa"/>
          </w:tcPr>
          <w:p w14:paraId="2BBB0B14" w14:textId="77777777" w:rsidR="00096269" w:rsidRPr="004A4C03" w:rsidRDefault="00096269" w:rsidP="004A4C03">
            <w:pPr>
              <w:jc w:val="both"/>
              <w:rPr>
                <w:rFonts w:ascii="Tahoma" w:hAnsi="Tahoma" w:cs="Tahoma"/>
                <w:b/>
                <w:color w:val="000000"/>
                <w:sz w:val="20"/>
                <w:szCs w:val="20"/>
              </w:rPr>
            </w:pPr>
            <w:r w:rsidRPr="004A4C03">
              <w:rPr>
                <w:rFonts w:ascii="Tahoma" w:hAnsi="Tahoma" w:cs="Tahoma"/>
                <w:b/>
                <w:color w:val="000000"/>
                <w:sz w:val="20"/>
                <w:szCs w:val="20"/>
              </w:rPr>
              <w:t>Water demand</w:t>
            </w:r>
          </w:p>
        </w:tc>
        <w:tc>
          <w:tcPr>
            <w:tcW w:w="2905" w:type="dxa"/>
          </w:tcPr>
          <w:p w14:paraId="41A4D841" w14:textId="77777777" w:rsidR="00096269" w:rsidRPr="004A4C03" w:rsidRDefault="00096269" w:rsidP="004A4C03">
            <w:pPr>
              <w:numPr>
                <w:ilvl w:val="0"/>
                <w:numId w:val="135"/>
              </w:numPr>
              <w:autoSpaceDE w:val="0"/>
              <w:autoSpaceDN w:val="0"/>
              <w:adjustRightInd w:val="0"/>
              <w:spacing w:after="0"/>
              <w:jc w:val="both"/>
              <w:rPr>
                <w:rFonts w:ascii="Tahoma" w:hAnsi="Tahoma" w:cs="Tahoma"/>
                <w:sz w:val="20"/>
                <w:szCs w:val="20"/>
                <w:lang w:eastAsia="x-none"/>
              </w:rPr>
            </w:pPr>
            <w:r w:rsidRPr="004A4C03">
              <w:rPr>
                <w:rFonts w:ascii="Tahoma" w:hAnsi="Tahoma" w:cs="Tahoma"/>
                <w:sz w:val="20"/>
                <w:szCs w:val="20"/>
                <w:lang w:eastAsia="x-none"/>
              </w:rPr>
              <w:t>Ensure prudent use of water.</w:t>
            </w:r>
          </w:p>
          <w:p w14:paraId="6C091538" w14:textId="77777777" w:rsidR="00096269" w:rsidRPr="004A4C03" w:rsidRDefault="00096269" w:rsidP="004A4C03">
            <w:pPr>
              <w:numPr>
                <w:ilvl w:val="0"/>
                <w:numId w:val="135"/>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Install water-conserving automatic taps.</w:t>
            </w:r>
          </w:p>
          <w:p w14:paraId="337FFCDB" w14:textId="77777777" w:rsidR="00096269" w:rsidRPr="004A4C03" w:rsidRDefault="00096269" w:rsidP="004A4C03">
            <w:pPr>
              <w:numPr>
                <w:ilvl w:val="0"/>
                <w:numId w:val="135"/>
              </w:numPr>
              <w:spacing w:after="0"/>
              <w:jc w:val="both"/>
              <w:rPr>
                <w:rFonts w:ascii="Tahoma" w:hAnsi="Tahoma" w:cs="Tahoma"/>
                <w:sz w:val="20"/>
                <w:szCs w:val="20"/>
                <w:lang w:eastAsia="x-none"/>
              </w:rPr>
            </w:pPr>
            <w:r w:rsidRPr="004A4C03">
              <w:rPr>
                <w:rFonts w:ascii="Tahoma" w:hAnsi="Tahoma" w:cs="Tahoma"/>
                <w:color w:val="000000"/>
                <w:sz w:val="20"/>
                <w:szCs w:val="20"/>
              </w:rPr>
              <w:t xml:space="preserve">Any water leaks through damaged pipes and faulty taps should be fixed promptly. </w:t>
            </w:r>
          </w:p>
        </w:tc>
        <w:tc>
          <w:tcPr>
            <w:tcW w:w="1860" w:type="dxa"/>
          </w:tcPr>
          <w:p w14:paraId="50142C9B"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Operation </w:t>
            </w:r>
          </w:p>
        </w:tc>
        <w:tc>
          <w:tcPr>
            <w:tcW w:w="1636" w:type="dxa"/>
          </w:tcPr>
          <w:p w14:paraId="3100285A"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w:t>
            </w:r>
          </w:p>
        </w:tc>
        <w:tc>
          <w:tcPr>
            <w:tcW w:w="1980" w:type="dxa"/>
          </w:tcPr>
          <w:p w14:paraId="6E18C9B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Water usage records</w:t>
            </w:r>
          </w:p>
        </w:tc>
        <w:tc>
          <w:tcPr>
            <w:tcW w:w="1427" w:type="dxa"/>
          </w:tcPr>
          <w:p w14:paraId="47FEE36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18666DD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20,000.00</w:t>
            </w:r>
          </w:p>
        </w:tc>
      </w:tr>
      <w:tr w:rsidR="00B737A6" w:rsidRPr="004A4C03" w14:paraId="143A9C0F" w14:textId="77777777" w:rsidTr="001818EB">
        <w:trPr>
          <w:trHeight w:val="1065"/>
        </w:trPr>
        <w:tc>
          <w:tcPr>
            <w:tcW w:w="1712" w:type="dxa"/>
          </w:tcPr>
          <w:p w14:paraId="3F213AF7" w14:textId="77777777" w:rsidR="00096269" w:rsidRPr="004A4C03" w:rsidRDefault="00096269" w:rsidP="004A4C03">
            <w:pPr>
              <w:spacing w:after="0"/>
              <w:jc w:val="both"/>
              <w:rPr>
                <w:rFonts w:ascii="Tahoma" w:hAnsi="Tahoma" w:cs="Tahoma"/>
                <w:b/>
                <w:color w:val="000000"/>
                <w:sz w:val="20"/>
                <w:szCs w:val="20"/>
              </w:rPr>
            </w:pPr>
            <w:r w:rsidRPr="004A4C03">
              <w:rPr>
                <w:rFonts w:ascii="Tahoma" w:hAnsi="Tahoma" w:cs="Tahoma"/>
                <w:b/>
                <w:color w:val="000000"/>
                <w:sz w:val="20"/>
                <w:szCs w:val="20"/>
              </w:rPr>
              <w:t>Sanitary waste</w:t>
            </w:r>
          </w:p>
        </w:tc>
        <w:tc>
          <w:tcPr>
            <w:tcW w:w="2905" w:type="dxa"/>
          </w:tcPr>
          <w:p w14:paraId="78DFEDD8" w14:textId="77777777" w:rsidR="00096269" w:rsidRPr="004A4C03" w:rsidRDefault="00096269" w:rsidP="004A4C03">
            <w:pPr>
              <w:numPr>
                <w:ilvl w:val="0"/>
                <w:numId w:val="134"/>
              </w:numPr>
              <w:spacing w:after="0"/>
              <w:jc w:val="both"/>
              <w:rPr>
                <w:rFonts w:ascii="Tahoma" w:hAnsi="Tahoma" w:cs="Tahoma"/>
                <w:color w:val="000000"/>
                <w:sz w:val="20"/>
                <w:szCs w:val="20"/>
              </w:rPr>
            </w:pPr>
            <w:r w:rsidRPr="004A4C03">
              <w:rPr>
                <w:rFonts w:ascii="Tahoma" w:hAnsi="Tahoma" w:cs="Tahoma"/>
                <w:color w:val="000000"/>
                <w:sz w:val="20"/>
                <w:szCs w:val="20"/>
              </w:rPr>
              <w:t xml:space="preserve">Provide sanitary waste facilities for both genders clearly marked </w:t>
            </w:r>
          </w:p>
          <w:p w14:paraId="41B468B0" w14:textId="77777777" w:rsidR="00096269" w:rsidRPr="004A4C03" w:rsidRDefault="00096269" w:rsidP="004A4C03">
            <w:pPr>
              <w:numPr>
                <w:ilvl w:val="0"/>
                <w:numId w:val="134"/>
              </w:numPr>
              <w:spacing w:after="0"/>
              <w:jc w:val="both"/>
              <w:rPr>
                <w:rFonts w:ascii="Tahoma" w:hAnsi="Tahoma" w:cs="Tahoma"/>
                <w:color w:val="000000"/>
                <w:sz w:val="20"/>
                <w:szCs w:val="20"/>
              </w:rPr>
            </w:pPr>
            <w:r w:rsidRPr="004A4C03">
              <w:rPr>
                <w:rFonts w:ascii="Tahoma" w:hAnsi="Tahoma" w:cs="Tahoma"/>
                <w:color w:val="000000"/>
                <w:sz w:val="20"/>
                <w:szCs w:val="20"/>
              </w:rPr>
              <w:t>Disposal of waste through septic tanks</w:t>
            </w:r>
          </w:p>
        </w:tc>
        <w:tc>
          <w:tcPr>
            <w:tcW w:w="1860" w:type="dxa"/>
          </w:tcPr>
          <w:p w14:paraId="4120ED19"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Operation </w:t>
            </w:r>
          </w:p>
        </w:tc>
        <w:tc>
          <w:tcPr>
            <w:tcW w:w="1636" w:type="dxa"/>
          </w:tcPr>
          <w:p w14:paraId="2734A4A9"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w:t>
            </w:r>
          </w:p>
        </w:tc>
        <w:tc>
          <w:tcPr>
            <w:tcW w:w="1980" w:type="dxa"/>
          </w:tcPr>
          <w:p w14:paraId="299DB34C"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Presence of separate and clean washrooms for both the gents and ladies</w:t>
            </w:r>
          </w:p>
        </w:tc>
        <w:tc>
          <w:tcPr>
            <w:tcW w:w="1427" w:type="dxa"/>
          </w:tcPr>
          <w:p w14:paraId="21F4448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32F5A15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No additional cost</w:t>
            </w:r>
          </w:p>
        </w:tc>
      </w:tr>
      <w:tr w:rsidR="00B737A6" w:rsidRPr="004A4C03" w14:paraId="7A2D0F87" w14:textId="77777777" w:rsidTr="001818EB">
        <w:trPr>
          <w:trHeight w:val="1065"/>
        </w:trPr>
        <w:tc>
          <w:tcPr>
            <w:tcW w:w="1712" w:type="dxa"/>
          </w:tcPr>
          <w:p w14:paraId="2781BA0D" w14:textId="77777777" w:rsidR="00096269" w:rsidRPr="004A4C03" w:rsidRDefault="00096269" w:rsidP="004A4C03">
            <w:pPr>
              <w:spacing w:after="0"/>
              <w:jc w:val="both"/>
              <w:rPr>
                <w:rFonts w:ascii="Tahoma" w:hAnsi="Tahoma" w:cs="Tahoma"/>
                <w:b/>
                <w:color w:val="000000"/>
                <w:sz w:val="20"/>
                <w:szCs w:val="20"/>
              </w:rPr>
            </w:pPr>
            <w:r w:rsidRPr="004A4C03">
              <w:rPr>
                <w:rFonts w:ascii="Tahoma" w:hAnsi="Tahoma" w:cs="Tahoma"/>
                <w:b/>
                <w:color w:val="000000"/>
                <w:sz w:val="20"/>
                <w:szCs w:val="20"/>
              </w:rPr>
              <w:t>Flooding</w:t>
            </w:r>
          </w:p>
        </w:tc>
        <w:tc>
          <w:tcPr>
            <w:tcW w:w="2905" w:type="dxa"/>
          </w:tcPr>
          <w:p w14:paraId="36CB4CF4" w14:textId="77777777" w:rsidR="00096269" w:rsidRPr="004A4C03" w:rsidRDefault="00096269" w:rsidP="004A4C03">
            <w:pPr>
              <w:numPr>
                <w:ilvl w:val="0"/>
                <w:numId w:val="293"/>
              </w:numPr>
              <w:autoSpaceDE w:val="0"/>
              <w:autoSpaceDN w:val="0"/>
              <w:adjustRightInd w:val="0"/>
              <w:spacing w:after="0"/>
              <w:ind w:left="419"/>
              <w:jc w:val="both"/>
              <w:rPr>
                <w:rFonts w:ascii="Tahoma" w:hAnsi="Tahoma" w:cs="Tahoma"/>
                <w:color w:val="000000"/>
                <w:sz w:val="20"/>
                <w:szCs w:val="20"/>
              </w:rPr>
            </w:pPr>
            <w:r w:rsidRPr="004A4C03">
              <w:rPr>
                <w:rFonts w:ascii="Tahoma" w:hAnsi="Tahoma" w:cs="Tahoma"/>
                <w:color w:val="000000"/>
                <w:sz w:val="20"/>
                <w:szCs w:val="20"/>
              </w:rPr>
              <w:t>Ensure drainage channels are free of any obstruction at all times i.e., not blocked</w:t>
            </w:r>
          </w:p>
          <w:p w14:paraId="30540A61" w14:textId="77777777" w:rsidR="00096269" w:rsidRPr="004A4C03" w:rsidRDefault="00096269" w:rsidP="004A4C03">
            <w:pPr>
              <w:numPr>
                <w:ilvl w:val="0"/>
                <w:numId w:val="293"/>
              </w:numPr>
              <w:autoSpaceDE w:val="0"/>
              <w:autoSpaceDN w:val="0"/>
              <w:adjustRightInd w:val="0"/>
              <w:spacing w:after="0"/>
              <w:ind w:left="419"/>
              <w:jc w:val="both"/>
              <w:rPr>
                <w:rFonts w:ascii="Tahoma" w:hAnsi="Tahoma" w:cs="Tahoma"/>
                <w:color w:val="000000"/>
                <w:sz w:val="20"/>
                <w:szCs w:val="20"/>
              </w:rPr>
            </w:pPr>
            <w:r w:rsidRPr="004A4C03">
              <w:rPr>
                <w:rFonts w:ascii="Tahoma" w:hAnsi="Tahoma" w:cs="Tahoma"/>
                <w:color w:val="000000"/>
                <w:sz w:val="20"/>
                <w:szCs w:val="20"/>
              </w:rPr>
              <w:t xml:space="preserve">Construct more channels and or expand existing ones </w:t>
            </w:r>
          </w:p>
          <w:p w14:paraId="231EE7A2" w14:textId="77777777" w:rsidR="00096269" w:rsidRPr="004A4C03" w:rsidRDefault="00096269" w:rsidP="004A4C03">
            <w:pPr>
              <w:numPr>
                <w:ilvl w:val="0"/>
                <w:numId w:val="293"/>
              </w:numPr>
              <w:autoSpaceDE w:val="0"/>
              <w:autoSpaceDN w:val="0"/>
              <w:adjustRightInd w:val="0"/>
              <w:spacing w:after="0"/>
              <w:ind w:left="419"/>
              <w:jc w:val="both"/>
              <w:rPr>
                <w:rFonts w:ascii="Tahoma" w:hAnsi="Tahoma" w:cs="Tahoma"/>
                <w:color w:val="000000"/>
                <w:sz w:val="20"/>
                <w:szCs w:val="20"/>
              </w:rPr>
            </w:pPr>
            <w:r w:rsidRPr="004A4C03">
              <w:rPr>
                <w:rFonts w:ascii="Tahoma" w:hAnsi="Tahoma" w:cs="Tahoma"/>
                <w:color w:val="000000"/>
                <w:sz w:val="20"/>
                <w:szCs w:val="20"/>
              </w:rPr>
              <w:t>Raise foundations of the solar panels and ensure a proper and from concrete base</w:t>
            </w:r>
          </w:p>
          <w:p w14:paraId="73A8F4C2" w14:textId="77777777" w:rsidR="00096269" w:rsidRPr="004A4C03" w:rsidRDefault="00096269" w:rsidP="004A4C03">
            <w:pPr>
              <w:pStyle w:val="ListParagraph"/>
              <w:numPr>
                <w:ilvl w:val="0"/>
                <w:numId w:val="293"/>
              </w:numPr>
              <w:spacing w:after="0"/>
              <w:ind w:left="419"/>
              <w:jc w:val="both"/>
              <w:rPr>
                <w:rFonts w:ascii="Tahoma" w:hAnsi="Tahoma" w:cs="Tahoma"/>
                <w:color w:val="000000"/>
                <w:sz w:val="20"/>
                <w:szCs w:val="20"/>
              </w:rPr>
            </w:pPr>
            <w:r w:rsidRPr="004A4C03">
              <w:rPr>
                <w:rFonts w:ascii="Tahoma" w:hAnsi="Tahoma" w:cs="Tahoma"/>
                <w:color w:val="000000"/>
                <w:sz w:val="20"/>
                <w:szCs w:val="20"/>
              </w:rPr>
              <w:t>Create flooding diversions and or spill ways to divert water from getting into the solar power facility</w:t>
            </w:r>
          </w:p>
        </w:tc>
        <w:tc>
          <w:tcPr>
            <w:tcW w:w="1860" w:type="dxa"/>
          </w:tcPr>
          <w:p w14:paraId="33C2BE8C"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Operation</w:t>
            </w:r>
          </w:p>
        </w:tc>
        <w:tc>
          <w:tcPr>
            <w:tcW w:w="1636" w:type="dxa"/>
          </w:tcPr>
          <w:p w14:paraId="5114D54E"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w:t>
            </w:r>
          </w:p>
        </w:tc>
        <w:tc>
          <w:tcPr>
            <w:tcW w:w="1980" w:type="dxa"/>
          </w:tcPr>
          <w:p w14:paraId="2747E003"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-Provision of drainage system</w:t>
            </w:r>
          </w:p>
          <w:p w14:paraId="0B69A24B"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-Raised foundations for the structures</w:t>
            </w:r>
          </w:p>
        </w:tc>
        <w:tc>
          <w:tcPr>
            <w:tcW w:w="1427" w:type="dxa"/>
          </w:tcPr>
          <w:p w14:paraId="6E83CA7F"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50FC4D4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100,000.00</w:t>
            </w:r>
          </w:p>
        </w:tc>
      </w:tr>
      <w:tr w:rsidR="00B737A6" w:rsidRPr="004A4C03" w14:paraId="52F34848" w14:textId="77777777" w:rsidTr="001818EB">
        <w:trPr>
          <w:trHeight w:val="3144"/>
        </w:trPr>
        <w:tc>
          <w:tcPr>
            <w:tcW w:w="1712" w:type="dxa"/>
            <w:tcBorders>
              <w:bottom w:val="single" w:sz="6" w:space="0" w:color="auto"/>
            </w:tcBorders>
          </w:tcPr>
          <w:p w14:paraId="2DB9A87A"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Occupation health and Safety </w:t>
            </w:r>
          </w:p>
        </w:tc>
        <w:tc>
          <w:tcPr>
            <w:tcW w:w="2905" w:type="dxa"/>
            <w:tcBorders>
              <w:bottom w:val="single" w:sz="6" w:space="0" w:color="auto"/>
            </w:tcBorders>
          </w:tcPr>
          <w:p w14:paraId="468122AB" w14:textId="77777777" w:rsidR="00096269" w:rsidRPr="004A4C03" w:rsidRDefault="00096269" w:rsidP="004A4C03">
            <w:pPr>
              <w:numPr>
                <w:ilvl w:val="0"/>
                <w:numId w:val="133"/>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Ensure only qualified staff are employed to work in the facility </w:t>
            </w:r>
          </w:p>
          <w:p w14:paraId="631BC57F" w14:textId="77777777" w:rsidR="00096269" w:rsidRPr="004A4C03" w:rsidRDefault="00096269" w:rsidP="004A4C03">
            <w:pPr>
              <w:numPr>
                <w:ilvl w:val="0"/>
                <w:numId w:val="133"/>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All workers operating the Mini-grid must be equipped with appropriate and adequate person protective equipment (PPE) such as; safety footwear, helmet among others. </w:t>
            </w:r>
          </w:p>
          <w:p w14:paraId="3B748F00" w14:textId="77777777" w:rsidR="00096269" w:rsidRPr="004A4C03" w:rsidRDefault="00096269" w:rsidP="004A4C03">
            <w:pPr>
              <w:numPr>
                <w:ilvl w:val="0"/>
                <w:numId w:val="133"/>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Operators must be skilled on firefighting management </w:t>
            </w:r>
          </w:p>
          <w:p w14:paraId="019EC221" w14:textId="77777777" w:rsidR="00096269" w:rsidRPr="004A4C03" w:rsidRDefault="00096269" w:rsidP="004A4C03">
            <w:pPr>
              <w:numPr>
                <w:ilvl w:val="0"/>
                <w:numId w:val="133"/>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Annual environmental audits should be done </w:t>
            </w:r>
          </w:p>
          <w:p w14:paraId="428A1845" w14:textId="77777777" w:rsidR="00096269" w:rsidRPr="004A4C03" w:rsidRDefault="00096269" w:rsidP="004A4C03">
            <w:pPr>
              <w:numPr>
                <w:ilvl w:val="0"/>
                <w:numId w:val="133"/>
              </w:numPr>
              <w:spacing w:after="0"/>
              <w:jc w:val="both"/>
              <w:rPr>
                <w:rFonts w:ascii="Tahoma" w:hAnsi="Tahoma" w:cs="Tahoma"/>
                <w:color w:val="000000"/>
                <w:sz w:val="20"/>
                <w:szCs w:val="20"/>
              </w:rPr>
            </w:pPr>
            <w:r w:rsidRPr="004A4C03">
              <w:rPr>
                <w:rFonts w:ascii="Tahoma" w:hAnsi="Tahoma" w:cs="Tahoma"/>
                <w:color w:val="000000"/>
                <w:sz w:val="20"/>
                <w:szCs w:val="20"/>
              </w:rPr>
              <w:t>WIBA cover for staff is mandatory</w:t>
            </w:r>
          </w:p>
        </w:tc>
        <w:tc>
          <w:tcPr>
            <w:tcW w:w="1860" w:type="dxa"/>
          </w:tcPr>
          <w:p w14:paraId="46D1F652"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Operation </w:t>
            </w:r>
          </w:p>
          <w:p w14:paraId="7FE37244" w14:textId="77777777" w:rsidR="00096269" w:rsidRPr="004A4C03" w:rsidRDefault="00096269" w:rsidP="004A4C03">
            <w:pPr>
              <w:spacing w:after="0"/>
              <w:ind w:left="72"/>
              <w:jc w:val="both"/>
              <w:rPr>
                <w:rFonts w:ascii="Tahoma" w:hAnsi="Tahoma" w:cs="Tahoma"/>
                <w:sz w:val="20"/>
                <w:szCs w:val="20"/>
              </w:rPr>
            </w:pPr>
          </w:p>
        </w:tc>
        <w:tc>
          <w:tcPr>
            <w:tcW w:w="1636" w:type="dxa"/>
          </w:tcPr>
          <w:p w14:paraId="53A389AC"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w:t>
            </w:r>
          </w:p>
          <w:p w14:paraId="43E565C6" w14:textId="77777777" w:rsidR="00096269" w:rsidRPr="004A4C03" w:rsidRDefault="00096269" w:rsidP="004A4C03">
            <w:pPr>
              <w:spacing w:after="0"/>
              <w:jc w:val="both"/>
              <w:rPr>
                <w:rFonts w:ascii="Tahoma" w:hAnsi="Tahoma" w:cs="Tahoma"/>
                <w:sz w:val="20"/>
                <w:szCs w:val="20"/>
              </w:rPr>
            </w:pPr>
          </w:p>
        </w:tc>
        <w:tc>
          <w:tcPr>
            <w:tcW w:w="1980" w:type="dxa"/>
          </w:tcPr>
          <w:p w14:paraId="527E320C"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-Provision of PPEs and WIBA cover</w:t>
            </w:r>
          </w:p>
          <w:p w14:paraId="4E52DD63"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-Environmental audit reports</w:t>
            </w:r>
          </w:p>
        </w:tc>
        <w:tc>
          <w:tcPr>
            <w:tcW w:w="1427" w:type="dxa"/>
          </w:tcPr>
          <w:p w14:paraId="5C03EF70"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Quarterly </w:t>
            </w:r>
          </w:p>
        </w:tc>
        <w:tc>
          <w:tcPr>
            <w:tcW w:w="1440" w:type="dxa"/>
            <w:tcBorders>
              <w:bottom w:val="single" w:sz="6" w:space="0" w:color="auto"/>
            </w:tcBorders>
          </w:tcPr>
          <w:p w14:paraId="1E0578AD"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100,000.00</w:t>
            </w:r>
          </w:p>
        </w:tc>
      </w:tr>
      <w:tr w:rsidR="00B737A6" w:rsidRPr="004A4C03" w14:paraId="5B6A815F" w14:textId="77777777" w:rsidTr="001818EB">
        <w:trPr>
          <w:trHeight w:val="984"/>
        </w:trPr>
        <w:tc>
          <w:tcPr>
            <w:tcW w:w="1712" w:type="dxa"/>
          </w:tcPr>
          <w:p w14:paraId="5A28DE47"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Hazardous waste-damaged panels</w:t>
            </w:r>
          </w:p>
        </w:tc>
        <w:tc>
          <w:tcPr>
            <w:tcW w:w="2905" w:type="dxa"/>
          </w:tcPr>
          <w:p w14:paraId="6CE427C0" w14:textId="77777777" w:rsidR="00096269" w:rsidRPr="004A4C03" w:rsidRDefault="00096269" w:rsidP="004A4C03">
            <w:pPr>
              <w:numPr>
                <w:ilvl w:val="0"/>
                <w:numId w:val="261"/>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Segregation from other waste streams</w:t>
            </w:r>
          </w:p>
          <w:p w14:paraId="07D5E86A" w14:textId="77777777" w:rsidR="00096269" w:rsidRPr="004A4C03" w:rsidRDefault="00096269" w:rsidP="004A4C03">
            <w:pPr>
              <w:numPr>
                <w:ilvl w:val="0"/>
                <w:numId w:val="261"/>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Proper disposal through a NEMA approved/licensed handler</w:t>
            </w:r>
          </w:p>
        </w:tc>
        <w:tc>
          <w:tcPr>
            <w:tcW w:w="1860" w:type="dxa"/>
          </w:tcPr>
          <w:p w14:paraId="3441E122"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Operation </w:t>
            </w:r>
          </w:p>
        </w:tc>
        <w:tc>
          <w:tcPr>
            <w:tcW w:w="1636" w:type="dxa"/>
          </w:tcPr>
          <w:p w14:paraId="5E6698C9"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w:t>
            </w:r>
          </w:p>
        </w:tc>
        <w:tc>
          <w:tcPr>
            <w:tcW w:w="1980" w:type="dxa"/>
          </w:tcPr>
          <w:p w14:paraId="2100432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Presence of well-maintained receptacles and centralized collection</w:t>
            </w:r>
          </w:p>
        </w:tc>
        <w:tc>
          <w:tcPr>
            <w:tcW w:w="1427" w:type="dxa"/>
          </w:tcPr>
          <w:p w14:paraId="221C9A0A"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3E4E42EE"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200,000.00</w:t>
            </w:r>
          </w:p>
        </w:tc>
      </w:tr>
      <w:tr w:rsidR="00B737A6" w:rsidRPr="004A4C03" w14:paraId="412570AC" w14:textId="77777777" w:rsidTr="001818EB">
        <w:tc>
          <w:tcPr>
            <w:tcW w:w="1712" w:type="dxa"/>
          </w:tcPr>
          <w:p w14:paraId="1FF1FC58"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Noise and Vibration</w:t>
            </w:r>
          </w:p>
          <w:p w14:paraId="216A85DA"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p>
        </w:tc>
        <w:tc>
          <w:tcPr>
            <w:tcW w:w="2905" w:type="dxa"/>
          </w:tcPr>
          <w:p w14:paraId="0E9DB36C" w14:textId="77777777" w:rsidR="00096269" w:rsidRPr="004A4C03" w:rsidRDefault="00096269" w:rsidP="004A4C03">
            <w:pPr>
              <w:numPr>
                <w:ilvl w:val="0"/>
                <w:numId w:val="262"/>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Generator room should be sound proof to ensure no noise of a nuisance level will be produced.</w:t>
            </w:r>
          </w:p>
          <w:p w14:paraId="52F8E4B0" w14:textId="77777777" w:rsidR="00096269" w:rsidRPr="004A4C03" w:rsidRDefault="00096269" w:rsidP="004A4C03">
            <w:pPr>
              <w:numPr>
                <w:ilvl w:val="0"/>
                <w:numId w:val="262"/>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Monitor noise levels</w:t>
            </w:r>
          </w:p>
        </w:tc>
        <w:tc>
          <w:tcPr>
            <w:tcW w:w="1860" w:type="dxa"/>
          </w:tcPr>
          <w:p w14:paraId="316A2574"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Operation </w:t>
            </w:r>
          </w:p>
        </w:tc>
        <w:tc>
          <w:tcPr>
            <w:tcW w:w="1636" w:type="dxa"/>
          </w:tcPr>
          <w:p w14:paraId="502BB419"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w:t>
            </w:r>
          </w:p>
        </w:tc>
        <w:tc>
          <w:tcPr>
            <w:tcW w:w="1980" w:type="dxa"/>
          </w:tcPr>
          <w:p w14:paraId="37A8FE9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u w:val="single"/>
              </w:rPr>
              <w:t>Noise levels</w:t>
            </w:r>
            <w:r w:rsidRPr="004A4C03">
              <w:rPr>
                <w:rFonts w:ascii="Tahoma" w:hAnsi="Tahoma" w:cs="Tahoma"/>
                <w:sz w:val="20"/>
                <w:szCs w:val="20"/>
              </w:rPr>
              <w:t>-Records of noise measurements done by contractor within the project area and at distances of 30m from the Solar mini-grid</w:t>
            </w:r>
          </w:p>
        </w:tc>
        <w:tc>
          <w:tcPr>
            <w:tcW w:w="1427" w:type="dxa"/>
          </w:tcPr>
          <w:p w14:paraId="693AF88F"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165E77C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Part of contractor’s cost</w:t>
            </w:r>
          </w:p>
        </w:tc>
      </w:tr>
      <w:tr w:rsidR="00B737A6" w:rsidRPr="004A4C03" w14:paraId="1AEDE130" w14:textId="77777777" w:rsidTr="001818EB">
        <w:trPr>
          <w:trHeight w:val="5445"/>
        </w:trPr>
        <w:tc>
          <w:tcPr>
            <w:tcW w:w="1712" w:type="dxa"/>
            <w:tcBorders>
              <w:bottom w:val="single" w:sz="6" w:space="0" w:color="auto"/>
            </w:tcBorders>
          </w:tcPr>
          <w:p w14:paraId="5460417D"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sz w:val="20"/>
                <w:szCs w:val="20"/>
              </w:rPr>
              <w:t>Shocks and electrocutions</w:t>
            </w:r>
          </w:p>
        </w:tc>
        <w:tc>
          <w:tcPr>
            <w:tcW w:w="2905" w:type="dxa"/>
            <w:tcBorders>
              <w:bottom w:val="single" w:sz="6" w:space="0" w:color="auto"/>
            </w:tcBorders>
          </w:tcPr>
          <w:p w14:paraId="0BBD2B6F" w14:textId="77777777" w:rsidR="00096269" w:rsidRPr="004A4C03" w:rsidRDefault="00096269" w:rsidP="004A4C03">
            <w:pPr>
              <w:pStyle w:val="ListParagraph"/>
              <w:widowControl w:val="0"/>
              <w:numPr>
                <w:ilvl w:val="0"/>
                <w:numId w:val="294"/>
              </w:numPr>
              <w:spacing w:after="0"/>
              <w:ind w:left="329"/>
              <w:jc w:val="both"/>
              <w:rPr>
                <w:rFonts w:ascii="Tahoma" w:hAnsi="Tahoma" w:cs="Tahoma"/>
                <w:sz w:val="20"/>
                <w:szCs w:val="20"/>
              </w:rPr>
            </w:pPr>
            <w:r w:rsidRPr="004A4C03">
              <w:rPr>
                <w:rFonts w:ascii="Tahoma" w:hAnsi="Tahoma" w:cs="Tahoma"/>
                <w:sz w:val="20"/>
                <w:szCs w:val="20"/>
              </w:rPr>
              <w:t>Inspect the wiring of the houses before connecting power</w:t>
            </w:r>
          </w:p>
          <w:p w14:paraId="7337FEB0" w14:textId="77777777" w:rsidR="00096269" w:rsidRPr="004A4C03" w:rsidRDefault="00096269" w:rsidP="004A4C03">
            <w:pPr>
              <w:pStyle w:val="ListParagraph"/>
              <w:widowControl w:val="0"/>
              <w:numPr>
                <w:ilvl w:val="0"/>
                <w:numId w:val="294"/>
              </w:numPr>
              <w:spacing w:after="0"/>
              <w:ind w:left="329"/>
              <w:jc w:val="both"/>
              <w:rPr>
                <w:rFonts w:ascii="Tahoma" w:hAnsi="Tahoma" w:cs="Tahoma"/>
                <w:sz w:val="20"/>
                <w:szCs w:val="20"/>
              </w:rPr>
            </w:pPr>
            <w:r w:rsidRPr="004A4C03">
              <w:rPr>
                <w:rFonts w:ascii="Tahoma" w:hAnsi="Tahoma" w:cs="Tahoma"/>
                <w:sz w:val="20"/>
                <w:szCs w:val="20"/>
              </w:rPr>
              <w:t>Safety awareness campaigns to the community before connection of power on safety precautions such as:</w:t>
            </w:r>
          </w:p>
          <w:p w14:paraId="46329D13" w14:textId="77777777" w:rsidR="00096269" w:rsidRPr="004A4C03" w:rsidRDefault="00096269" w:rsidP="004A4C03">
            <w:pPr>
              <w:pStyle w:val="ListParagraph"/>
              <w:widowControl w:val="0"/>
              <w:numPr>
                <w:ilvl w:val="1"/>
                <w:numId w:val="102"/>
              </w:numPr>
              <w:spacing w:after="0"/>
              <w:ind w:left="509"/>
              <w:jc w:val="both"/>
              <w:rPr>
                <w:rFonts w:ascii="Tahoma" w:hAnsi="Tahoma" w:cs="Tahoma"/>
                <w:sz w:val="20"/>
                <w:szCs w:val="20"/>
              </w:rPr>
            </w:pPr>
            <w:r w:rsidRPr="004A4C03">
              <w:rPr>
                <w:rFonts w:ascii="Tahoma" w:hAnsi="Tahoma" w:cs="Tahoma"/>
                <w:sz w:val="20"/>
                <w:szCs w:val="20"/>
              </w:rPr>
              <w:t>Require community to engage a certified technician to do wiring in the premises</w:t>
            </w:r>
          </w:p>
          <w:p w14:paraId="1EC0B48D" w14:textId="77777777" w:rsidR="00096269" w:rsidRPr="004A4C03" w:rsidRDefault="00096269" w:rsidP="004A4C03">
            <w:pPr>
              <w:pStyle w:val="ListParagraph"/>
              <w:widowControl w:val="0"/>
              <w:numPr>
                <w:ilvl w:val="1"/>
                <w:numId w:val="103"/>
              </w:numPr>
              <w:spacing w:after="0"/>
              <w:ind w:left="509"/>
              <w:jc w:val="both"/>
              <w:rPr>
                <w:rFonts w:ascii="Tahoma" w:hAnsi="Tahoma" w:cs="Tahoma"/>
                <w:sz w:val="20"/>
                <w:szCs w:val="20"/>
              </w:rPr>
            </w:pPr>
            <w:r w:rsidRPr="004A4C03">
              <w:rPr>
                <w:rFonts w:ascii="Tahoma" w:hAnsi="Tahoma" w:cs="Tahoma"/>
                <w:sz w:val="20"/>
                <w:szCs w:val="20"/>
              </w:rPr>
              <w:t xml:space="preserve">Use of quality materials while wiring </w:t>
            </w:r>
          </w:p>
          <w:p w14:paraId="61DB461C" w14:textId="77777777" w:rsidR="00096269" w:rsidRPr="004A4C03" w:rsidRDefault="00096269" w:rsidP="004A4C03">
            <w:pPr>
              <w:pStyle w:val="ListParagraph"/>
              <w:widowControl w:val="0"/>
              <w:numPr>
                <w:ilvl w:val="1"/>
                <w:numId w:val="103"/>
              </w:numPr>
              <w:spacing w:after="0"/>
              <w:ind w:left="509"/>
              <w:jc w:val="both"/>
              <w:rPr>
                <w:rFonts w:ascii="Tahoma" w:hAnsi="Tahoma" w:cs="Tahoma"/>
                <w:sz w:val="20"/>
                <w:szCs w:val="20"/>
              </w:rPr>
            </w:pPr>
            <w:r w:rsidRPr="004A4C03">
              <w:rPr>
                <w:rFonts w:ascii="Tahoma" w:hAnsi="Tahoma" w:cs="Tahoma"/>
                <w:sz w:val="20"/>
                <w:szCs w:val="20"/>
              </w:rPr>
              <w:t xml:space="preserve">Refraining from individual illegal extensions of power lines to other houses </w:t>
            </w:r>
          </w:p>
          <w:p w14:paraId="341D858D" w14:textId="77777777" w:rsidR="00096269" w:rsidRPr="004A4C03" w:rsidRDefault="00096269" w:rsidP="004A4C03">
            <w:pPr>
              <w:pStyle w:val="ListParagraph"/>
              <w:widowControl w:val="0"/>
              <w:numPr>
                <w:ilvl w:val="1"/>
                <w:numId w:val="103"/>
              </w:numPr>
              <w:spacing w:after="0"/>
              <w:ind w:left="509"/>
              <w:jc w:val="both"/>
              <w:rPr>
                <w:rFonts w:ascii="Tahoma" w:hAnsi="Tahoma" w:cs="Tahoma"/>
                <w:sz w:val="20"/>
                <w:szCs w:val="20"/>
              </w:rPr>
            </w:pPr>
            <w:r w:rsidRPr="004A4C03">
              <w:rPr>
                <w:rFonts w:ascii="Tahoma" w:hAnsi="Tahoma" w:cs="Tahoma"/>
                <w:sz w:val="20"/>
                <w:szCs w:val="20"/>
              </w:rPr>
              <w:t>Observing safety measures while using electricity such as not touching sockets and switches with wet hands or wiping with wet cloths</w:t>
            </w:r>
          </w:p>
          <w:p w14:paraId="6B9942D8" w14:textId="77777777" w:rsidR="00096269" w:rsidRPr="004A4C03" w:rsidRDefault="00096269" w:rsidP="004A4C03">
            <w:pPr>
              <w:pStyle w:val="ListParagraph"/>
              <w:widowControl w:val="0"/>
              <w:numPr>
                <w:ilvl w:val="1"/>
                <w:numId w:val="103"/>
              </w:numPr>
              <w:spacing w:after="0"/>
              <w:ind w:left="509"/>
              <w:jc w:val="both"/>
              <w:rPr>
                <w:rFonts w:ascii="Tahoma" w:hAnsi="Tahoma" w:cs="Tahoma"/>
                <w:sz w:val="20"/>
                <w:szCs w:val="20"/>
              </w:rPr>
            </w:pPr>
            <w:r w:rsidRPr="004A4C03">
              <w:rPr>
                <w:rFonts w:ascii="Tahoma" w:hAnsi="Tahoma" w:cs="Tahoma"/>
                <w:sz w:val="20"/>
                <w:szCs w:val="20"/>
              </w:rPr>
              <w:t>Keeping off all electricity infrastructure e.g., not tying livestock on electric poles, no cutting earth wires that run along some electric poles, not interfering with sockets or switches</w:t>
            </w:r>
          </w:p>
          <w:p w14:paraId="71A64364" w14:textId="77777777" w:rsidR="00096269" w:rsidRPr="004A4C03" w:rsidRDefault="00096269" w:rsidP="004A4C03">
            <w:pPr>
              <w:pStyle w:val="ListParagraph"/>
              <w:widowControl w:val="0"/>
              <w:numPr>
                <w:ilvl w:val="1"/>
                <w:numId w:val="103"/>
              </w:numPr>
              <w:spacing w:after="0"/>
              <w:ind w:left="509"/>
              <w:jc w:val="both"/>
              <w:rPr>
                <w:rFonts w:ascii="Tahoma" w:hAnsi="Tahoma" w:cs="Tahoma"/>
                <w:sz w:val="20"/>
                <w:szCs w:val="20"/>
              </w:rPr>
            </w:pPr>
            <w:r w:rsidRPr="004A4C03">
              <w:rPr>
                <w:rFonts w:ascii="Tahoma" w:hAnsi="Tahoma" w:cs="Tahoma"/>
                <w:sz w:val="20"/>
                <w:szCs w:val="20"/>
              </w:rPr>
              <w:t xml:space="preserve">Reporting any electric wire/conductors if found fallen on the ground </w:t>
            </w:r>
          </w:p>
          <w:p w14:paraId="127434F6" w14:textId="77777777" w:rsidR="00096269" w:rsidRPr="004A4C03" w:rsidRDefault="00096269" w:rsidP="004A4C03">
            <w:pPr>
              <w:pStyle w:val="ListParagraph"/>
              <w:widowControl w:val="0"/>
              <w:numPr>
                <w:ilvl w:val="1"/>
                <w:numId w:val="103"/>
              </w:numPr>
              <w:spacing w:after="0"/>
              <w:ind w:left="509"/>
              <w:jc w:val="both"/>
              <w:rPr>
                <w:rFonts w:ascii="Tahoma" w:hAnsi="Tahoma" w:cs="Tahoma"/>
                <w:color w:val="000000"/>
                <w:sz w:val="20"/>
                <w:szCs w:val="20"/>
              </w:rPr>
            </w:pPr>
            <w:r w:rsidRPr="004A4C03">
              <w:rPr>
                <w:rFonts w:ascii="Tahoma" w:hAnsi="Tahoma" w:cs="Tahoma"/>
                <w:sz w:val="20"/>
                <w:szCs w:val="20"/>
              </w:rPr>
              <w:t>Report any incident regarding electricity at the local office –staff in charge of operating the Mini-grid</w:t>
            </w:r>
          </w:p>
        </w:tc>
        <w:tc>
          <w:tcPr>
            <w:tcW w:w="1860" w:type="dxa"/>
          </w:tcPr>
          <w:p w14:paraId="0F208EEC"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Operation</w:t>
            </w:r>
          </w:p>
        </w:tc>
        <w:tc>
          <w:tcPr>
            <w:tcW w:w="1636" w:type="dxa"/>
          </w:tcPr>
          <w:p w14:paraId="6F17A722"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 Consumer</w:t>
            </w:r>
          </w:p>
        </w:tc>
        <w:tc>
          <w:tcPr>
            <w:tcW w:w="1980" w:type="dxa"/>
          </w:tcPr>
          <w:p w14:paraId="7973B46A"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-Records of awareness sessions conducted</w:t>
            </w:r>
          </w:p>
          <w:p w14:paraId="66DD4A7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-Incidences report</w:t>
            </w:r>
          </w:p>
        </w:tc>
        <w:tc>
          <w:tcPr>
            <w:tcW w:w="1427" w:type="dxa"/>
          </w:tcPr>
          <w:p w14:paraId="527E3F6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Borders>
              <w:bottom w:val="single" w:sz="6" w:space="0" w:color="auto"/>
            </w:tcBorders>
          </w:tcPr>
          <w:p w14:paraId="5052FE2D"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No additional cost</w:t>
            </w:r>
          </w:p>
        </w:tc>
      </w:tr>
      <w:tr w:rsidR="00B737A6" w:rsidRPr="004A4C03" w14:paraId="00367ED0" w14:textId="77777777" w:rsidTr="001818EB">
        <w:trPr>
          <w:trHeight w:val="1614"/>
        </w:trPr>
        <w:tc>
          <w:tcPr>
            <w:tcW w:w="1712" w:type="dxa"/>
            <w:tcBorders>
              <w:bottom w:val="single" w:sz="6" w:space="0" w:color="auto"/>
            </w:tcBorders>
          </w:tcPr>
          <w:p w14:paraId="32E4A3F0"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Community Safety- Access to site by general public</w:t>
            </w:r>
          </w:p>
        </w:tc>
        <w:tc>
          <w:tcPr>
            <w:tcW w:w="2905" w:type="dxa"/>
            <w:tcBorders>
              <w:bottom w:val="single" w:sz="6" w:space="0" w:color="auto"/>
            </w:tcBorders>
          </w:tcPr>
          <w:p w14:paraId="0871FC31" w14:textId="77777777" w:rsidR="00096269" w:rsidRPr="004A4C03" w:rsidRDefault="00096269" w:rsidP="004A4C03">
            <w:pPr>
              <w:numPr>
                <w:ilvl w:val="0"/>
                <w:numId w:val="295"/>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Fencing off the facility to keep of community members, children and livestock from entering into the facility </w:t>
            </w:r>
          </w:p>
          <w:p w14:paraId="17E49AA7" w14:textId="77777777" w:rsidR="00096269" w:rsidRPr="004A4C03" w:rsidRDefault="00096269" w:rsidP="004A4C03">
            <w:pPr>
              <w:numPr>
                <w:ilvl w:val="0"/>
                <w:numId w:val="295"/>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Controlled access to the site only with prior approval </w:t>
            </w:r>
          </w:p>
          <w:p w14:paraId="380DAAA5" w14:textId="77777777" w:rsidR="00096269" w:rsidRPr="004A4C03" w:rsidRDefault="00096269" w:rsidP="004A4C03">
            <w:pPr>
              <w:numPr>
                <w:ilvl w:val="0"/>
                <w:numId w:val="295"/>
              </w:numPr>
              <w:autoSpaceDE w:val="0"/>
              <w:autoSpaceDN w:val="0"/>
              <w:adjustRightInd w:val="0"/>
              <w:spacing w:after="0"/>
              <w:jc w:val="both"/>
              <w:rPr>
                <w:rFonts w:ascii="Tahoma" w:hAnsi="Tahoma" w:cs="Tahoma"/>
                <w:color w:val="000000"/>
                <w:sz w:val="20"/>
                <w:szCs w:val="20"/>
              </w:rPr>
            </w:pPr>
            <w:r w:rsidRPr="004A4C03">
              <w:rPr>
                <w:rFonts w:ascii="Tahoma" w:hAnsi="Tahoma" w:cs="Tahoma"/>
                <w:bCs/>
                <w:sz w:val="20"/>
                <w:szCs w:val="20"/>
              </w:rPr>
              <w:t>Maintain records of any person who comes to site</w:t>
            </w:r>
          </w:p>
        </w:tc>
        <w:tc>
          <w:tcPr>
            <w:tcW w:w="1860" w:type="dxa"/>
          </w:tcPr>
          <w:p w14:paraId="7F585BB2"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Operation</w:t>
            </w:r>
          </w:p>
        </w:tc>
        <w:tc>
          <w:tcPr>
            <w:tcW w:w="1636" w:type="dxa"/>
          </w:tcPr>
          <w:p w14:paraId="7BC2C11C"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w:t>
            </w:r>
          </w:p>
        </w:tc>
        <w:tc>
          <w:tcPr>
            <w:tcW w:w="1980" w:type="dxa"/>
          </w:tcPr>
          <w:p w14:paraId="79773C5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Presence of a controlled access and records of every person accessing the site</w:t>
            </w:r>
          </w:p>
        </w:tc>
        <w:tc>
          <w:tcPr>
            <w:tcW w:w="1427" w:type="dxa"/>
          </w:tcPr>
          <w:p w14:paraId="6E52C878"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Daily</w:t>
            </w:r>
          </w:p>
        </w:tc>
        <w:tc>
          <w:tcPr>
            <w:tcW w:w="1440" w:type="dxa"/>
            <w:tcBorders>
              <w:bottom w:val="single" w:sz="6" w:space="0" w:color="auto"/>
            </w:tcBorders>
          </w:tcPr>
          <w:p w14:paraId="78E18EF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Part of contractor’s cost</w:t>
            </w:r>
          </w:p>
        </w:tc>
      </w:tr>
      <w:tr w:rsidR="00B737A6" w:rsidRPr="004A4C03" w14:paraId="52E5E793" w14:textId="77777777" w:rsidTr="001818EB">
        <w:trPr>
          <w:trHeight w:val="3315"/>
        </w:trPr>
        <w:tc>
          <w:tcPr>
            <w:tcW w:w="1712" w:type="dxa"/>
            <w:tcBorders>
              <w:bottom w:val="single" w:sz="6" w:space="0" w:color="auto"/>
            </w:tcBorders>
          </w:tcPr>
          <w:p w14:paraId="45ABA663"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Risks related to poor or inadequate stakeholder engagement (Conflict) </w:t>
            </w:r>
          </w:p>
          <w:p w14:paraId="651AFFFA"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p>
        </w:tc>
        <w:tc>
          <w:tcPr>
            <w:tcW w:w="2905" w:type="dxa"/>
            <w:tcBorders>
              <w:bottom w:val="single" w:sz="6" w:space="0" w:color="auto"/>
            </w:tcBorders>
          </w:tcPr>
          <w:p w14:paraId="57DB0424" w14:textId="77777777" w:rsidR="00096269" w:rsidRPr="004A4C03" w:rsidRDefault="00096269" w:rsidP="004A4C03">
            <w:pPr>
              <w:numPr>
                <w:ilvl w:val="0"/>
                <w:numId w:val="296"/>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Employ from the community to the extent possible</w:t>
            </w:r>
          </w:p>
          <w:p w14:paraId="083ACF9E" w14:textId="77777777" w:rsidR="00096269" w:rsidRPr="004A4C03" w:rsidRDefault="00096269" w:rsidP="004A4C03">
            <w:pPr>
              <w:numPr>
                <w:ilvl w:val="0"/>
                <w:numId w:val="296"/>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Engage the community members and other stakeholders in a timely manner </w:t>
            </w:r>
          </w:p>
          <w:p w14:paraId="533BA183" w14:textId="77777777" w:rsidR="00096269" w:rsidRPr="004A4C03" w:rsidRDefault="00096269" w:rsidP="004A4C03">
            <w:pPr>
              <w:numPr>
                <w:ilvl w:val="0"/>
                <w:numId w:val="296"/>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Work closely with the GRM committee members in solving the conflicts  </w:t>
            </w:r>
          </w:p>
          <w:p w14:paraId="31AFF283" w14:textId="77777777" w:rsidR="00096269" w:rsidRPr="004A4C03" w:rsidRDefault="00096269" w:rsidP="004A4C03">
            <w:pPr>
              <w:numPr>
                <w:ilvl w:val="0"/>
                <w:numId w:val="296"/>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Solve all conflicts/grievances at the earliest time possible</w:t>
            </w:r>
          </w:p>
          <w:p w14:paraId="45F74FD9" w14:textId="77777777" w:rsidR="00096269" w:rsidRPr="004A4C03" w:rsidRDefault="00096269" w:rsidP="004A4C03">
            <w:pPr>
              <w:numPr>
                <w:ilvl w:val="0"/>
                <w:numId w:val="296"/>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 xml:space="preserve">Ensure all grievances are logged and closed </w:t>
            </w:r>
          </w:p>
          <w:p w14:paraId="3BBF23E1" w14:textId="77777777" w:rsidR="00096269" w:rsidRPr="004A4C03" w:rsidRDefault="00096269" w:rsidP="004A4C03">
            <w:pPr>
              <w:numPr>
                <w:ilvl w:val="0"/>
                <w:numId w:val="296"/>
              </w:numPr>
              <w:autoSpaceDE w:val="0"/>
              <w:autoSpaceDN w:val="0"/>
              <w:adjustRightInd w:val="0"/>
              <w:spacing w:after="0"/>
              <w:jc w:val="both"/>
              <w:rPr>
                <w:rFonts w:ascii="Tahoma" w:hAnsi="Tahoma" w:cs="Tahoma"/>
                <w:bCs/>
                <w:sz w:val="20"/>
                <w:szCs w:val="20"/>
              </w:rPr>
            </w:pPr>
            <w:r w:rsidRPr="004A4C03">
              <w:rPr>
                <w:rFonts w:ascii="Tahoma" w:hAnsi="Tahoma" w:cs="Tahoma"/>
                <w:bCs/>
                <w:sz w:val="20"/>
                <w:szCs w:val="20"/>
              </w:rPr>
              <w:t>Monitoring the pattern of grievances to come up will long term measures</w:t>
            </w:r>
          </w:p>
        </w:tc>
        <w:tc>
          <w:tcPr>
            <w:tcW w:w="1860" w:type="dxa"/>
          </w:tcPr>
          <w:p w14:paraId="2ED045BB"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Operation</w:t>
            </w:r>
          </w:p>
        </w:tc>
        <w:tc>
          <w:tcPr>
            <w:tcW w:w="1636" w:type="dxa"/>
          </w:tcPr>
          <w:p w14:paraId="070FEC5B"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 Proponent</w:t>
            </w:r>
          </w:p>
        </w:tc>
        <w:tc>
          <w:tcPr>
            <w:tcW w:w="1980" w:type="dxa"/>
          </w:tcPr>
          <w:p w14:paraId="08EB153C"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Grievance records</w:t>
            </w:r>
          </w:p>
        </w:tc>
        <w:tc>
          <w:tcPr>
            <w:tcW w:w="1427" w:type="dxa"/>
          </w:tcPr>
          <w:p w14:paraId="3D9A5EC9"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Borders>
              <w:bottom w:val="single" w:sz="6" w:space="0" w:color="auto"/>
            </w:tcBorders>
          </w:tcPr>
          <w:p w14:paraId="66332381"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20,000.00</w:t>
            </w:r>
          </w:p>
        </w:tc>
      </w:tr>
      <w:tr w:rsidR="00B737A6" w:rsidRPr="004A4C03" w14:paraId="78DC0ED1" w14:textId="77777777" w:rsidTr="001818EB">
        <w:trPr>
          <w:trHeight w:val="473"/>
        </w:trPr>
        <w:tc>
          <w:tcPr>
            <w:tcW w:w="1712" w:type="dxa"/>
          </w:tcPr>
          <w:p w14:paraId="58F1D8D4" w14:textId="77777777" w:rsidR="00096269" w:rsidRPr="004A4C03" w:rsidRDefault="00096269"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Gender Based Violence –SEA and SH</w:t>
            </w:r>
          </w:p>
          <w:p w14:paraId="51182278"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p>
        </w:tc>
        <w:tc>
          <w:tcPr>
            <w:tcW w:w="2905" w:type="dxa"/>
          </w:tcPr>
          <w:p w14:paraId="25EF2D30" w14:textId="77777777" w:rsidR="00096269" w:rsidRPr="004A4C03" w:rsidRDefault="00096269" w:rsidP="004A4C03">
            <w:pPr>
              <w:pStyle w:val="ListParagraph"/>
              <w:widowControl w:val="0"/>
              <w:autoSpaceDE w:val="0"/>
              <w:autoSpaceDN w:val="0"/>
              <w:adjustRightInd w:val="0"/>
              <w:spacing w:after="0"/>
              <w:ind w:left="0"/>
              <w:contextualSpacing w:val="0"/>
              <w:jc w:val="both"/>
              <w:rPr>
                <w:rFonts w:ascii="Tahoma" w:hAnsi="Tahoma" w:cs="Tahoma"/>
                <w:color w:val="000000"/>
                <w:sz w:val="20"/>
                <w:szCs w:val="20"/>
              </w:rPr>
            </w:pPr>
            <w:r w:rsidRPr="004A4C03">
              <w:rPr>
                <w:rFonts w:ascii="Tahoma" w:hAnsi="Tahoma" w:cs="Tahoma"/>
                <w:sz w:val="20"/>
                <w:szCs w:val="20"/>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860" w:type="dxa"/>
          </w:tcPr>
          <w:p w14:paraId="63A54AE0"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Operation</w:t>
            </w:r>
          </w:p>
        </w:tc>
        <w:tc>
          <w:tcPr>
            <w:tcW w:w="1636" w:type="dxa"/>
          </w:tcPr>
          <w:p w14:paraId="5736554E"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w:t>
            </w:r>
          </w:p>
        </w:tc>
        <w:tc>
          <w:tcPr>
            <w:tcW w:w="1980" w:type="dxa"/>
          </w:tcPr>
          <w:p w14:paraId="5A737AAF" w14:textId="77777777" w:rsidR="00096269" w:rsidRPr="004A4C03" w:rsidRDefault="00096269" w:rsidP="004A4C03">
            <w:pPr>
              <w:tabs>
                <w:tab w:val="left" w:pos="516"/>
              </w:tabs>
              <w:jc w:val="both"/>
              <w:rPr>
                <w:rFonts w:ascii="Tahoma" w:hAnsi="Tahoma" w:cs="Tahoma"/>
                <w:sz w:val="20"/>
                <w:szCs w:val="20"/>
              </w:rPr>
            </w:pPr>
            <w:r w:rsidRPr="004A4C03">
              <w:rPr>
                <w:rFonts w:ascii="Tahoma" w:hAnsi="Tahoma" w:cs="Tahoma"/>
                <w:sz w:val="20"/>
                <w:szCs w:val="20"/>
              </w:rPr>
              <w:t>-SEA/SH  Prevention and Response Action Plan</w:t>
            </w:r>
          </w:p>
          <w:p w14:paraId="1B367440" w14:textId="77777777" w:rsidR="00096269" w:rsidRPr="004A4C03" w:rsidRDefault="00096269" w:rsidP="004A4C03">
            <w:pPr>
              <w:tabs>
                <w:tab w:val="left" w:pos="516"/>
              </w:tabs>
              <w:jc w:val="both"/>
              <w:rPr>
                <w:rFonts w:ascii="Tahoma" w:hAnsi="Tahoma" w:cs="Tahoma"/>
                <w:sz w:val="20"/>
                <w:szCs w:val="20"/>
              </w:rPr>
            </w:pPr>
            <w:r w:rsidRPr="004A4C03">
              <w:rPr>
                <w:rFonts w:ascii="Tahoma" w:hAnsi="Tahoma" w:cs="Tahoma"/>
                <w:sz w:val="20"/>
                <w:szCs w:val="20"/>
              </w:rPr>
              <w:t>-Grievance records</w:t>
            </w:r>
          </w:p>
        </w:tc>
        <w:tc>
          <w:tcPr>
            <w:tcW w:w="1427" w:type="dxa"/>
          </w:tcPr>
          <w:p w14:paraId="13168B94" w14:textId="77777777" w:rsidR="00096269" w:rsidRPr="004A4C03" w:rsidRDefault="00096269" w:rsidP="004A4C03">
            <w:pPr>
              <w:tabs>
                <w:tab w:val="left" w:pos="516"/>
              </w:tabs>
              <w:jc w:val="both"/>
              <w:rPr>
                <w:rFonts w:ascii="Tahoma" w:hAnsi="Tahoma" w:cs="Tahoma"/>
                <w:sz w:val="20"/>
                <w:szCs w:val="20"/>
              </w:rPr>
            </w:pPr>
            <w:r w:rsidRPr="004A4C03">
              <w:rPr>
                <w:rFonts w:ascii="Tahoma" w:hAnsi="Tahoma" w:cs="Tahoma"/>
                <w:sz w:val="20"/>
                <w:szCs w:val="20"/>
              </w:rPr>
              <w:t>Quarterly</w:t>
            </w:r>
          </w:p>
        </w:tc>
        <w:tc>
          <w:tcPr>
            <w:tcW w:w="1440" w:type="dxa"/>
          </w:tcPr>
          <w:p w14:paraId="62F55573" w14:textId="77777777" w:rsidR="00096269" w:rsidRPr="004A4C03" w:rsidRDefault="00096269" w:rsidP="004A4C03">
            <w:pPr>
              <w:tabs>
                <w:tab w:val="left" w:pos="516"/>
              </w:tabs>
              <w:jc w:val="both"/>
              <w:rPr>
                <w:rFonts w:ascii="Tahoma" w:hAnsi="Tahoma" w:cs="Tahoma"/>
                <w:sz w:val="20"/>
                <w:szCs w:val="20"/>
              </w:rPr>
            </w:pPr>
            <w:r w:rsidRPr="004A4C03">
              <w:rPr>
                <w:rFonts w:ascii="Tahoma" w:hAnsi="Tahoma" w:cs="Tahoma"/>
                <w:sz w:val="20"/>
                <w:szCs w:val="20"/>
              </w:rPr>
              <w:t>20,000.00</w:t>
            </w:r>
          </w:p>
        </w:tc>
      </w:tr>
      <w:tr w:rsidR="00B737A6" w:rsidRPr="004A4C03" w14:paraId="7760CDEC" w14:textId="77777777" w:rsidTr="001818EB">
        <w:trPr>
          <w:trHeight w:val="75"/>
        </w:trPr>
        <w:tc>
          <w:tcPr>
            <w:tcW w:w="1712" w:type="dxa"/>
          </w:tcPr>
          <w:p w14:paraId="2D31534D"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 xml:space="preserve">Public Health Impacts –HIV/AIDs </w:t>
            </w:r>
          </w:p>
          <w:p w14:paraId="58556FB0" w14:textId="77777777" w:rsidR="00096269" w:rsidRPr="004A4C03" w:rsidRDefault="00096269" w:rsidP="004A4C03">
            <w:pPr>
              <w:autoSpaceDE w:val="0"/>
              <w:autoSpaceDN w:val="0"/>
              <w:adjustRightInd w:val="0"/>
              <w:spacing w:after="0"/>
              <w:jc w:val="both"/>
              <w:rPr>
                <w:rFonts w:ascii="Tahoma" w:hAnsi="Tahoma" w:cs="Tahoma"/>
                <w:b/>
                <w:sz w:val="20"/>
                <w:szCs w:val="20"/>
              </w:rPr>
            </w:pPr>
          </w:p>
        </w:tc>
        <w:tc>
          <w:tcPr>
            <w:tcW w:w="2905" w:type="dxa"/>
          </w:tcPr>
          <w:p w14:paraId="60AA8E0C" w14:textId="77777777" w:rsidR="00096269" w:rsidRPr="004A4C03" w:rsidRDefault="00096269" w:rsidP="004A4C03">
            <w:pPr>
              <w:numPr>
                <w:ilvl w:val="0"/>
                <w:numId w:val="265"/>
              </w:numPr>
              <w:autoSpaceDE w:val="0"/>
              <w:autoSpaceDN w:val="0"/>
              <w:adjustRightInd w:val="0"/>
              <w:spacing w:after="0"/>
              <w:jc w:val="both"/>
              <w:rPr>
                <w:rFonts w:ascii="Tahoma" w:hAnsi="Tahoma" w:cs="Tahoma"/>
                <w:sz w:val="20"/>
                <w:szCs w:val="20"/>
              </w:rPr>
            </w:pPr>
            <w:r w:rsidRPr="004A4C03">
              <w:rPr>
                <w:rFonts w:ascii="Tahoma" w:hAnsi="Tahoma" w:cs="Tahoma"/>
                <w:color w:val="000000"/>
                <w:sz w:val="20"/>
                <w:szCs w:val="20"/>
              </w:rPr>
              <w:t xml:space="preserve">Sensitize workers and the community on prevention and mitigation of HIV/AIDS and other sexually transmitted diseases, through staff awareness and awareness campaigns for the community </w:t>
            </w:r>
          </w:p>
          <w:p w14:paraId="0A185DC5" w14:textId="77777777" w:rsidR="00096269" w:rsidRPr="004A4C03" w:rsidRDefault="00096269" w:rsidP="004A4C03">
            <w:pPr>
              <w:numPr>
                <w:ilvl w:val="0"/>
                <w:numId w:val="26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Provision of condoms to workers </w:t>
            </w:r>
          </w:p>
          <w:p w14:paraId="63D20842" w14:textId="77777777" w:rsidR="00096269" w:rsidRPr="004A4C03" w:rsidRDefault="00096269" w:rsidP="004A4C03">
            <w:pPr>
              <w:numPr>
                <w:ilvl w:val="0"/>
                <w:numId w:val="26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Allowing migrant workers time to be with their families</w:t>
            </w:r>
          </w:p>
        </w:tc>
        <w:tc>
          <w:tcPr>
            <w:tcW w:w="1860" w:type="dxa"/>
          </w:tcPr>
          <w:p w14:paraId="0B93C6F0"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 xml:space="preserve">Operation </w:t>
            </w:r>
          </w:p>
        </w:tc>
        <w:tc>
          <w:tcPr>
            <w:tcW w:w="1636" w:type="dxa"/>
          </w:tcPr>
          <w:p w14:paraId="3F439B70" w14:textId="77777777" w:rsidR="00096269" w:rsidRPr="004A4C03" w:rsidRDefault="00096269" w:rsidP="004A4C03">
            <w:pPr>
              <w:spacing w:after="0"/>
              <w:jc w:val="both"/>
              <w:rPr>
                <w:rFonts w:ascii="Tahoma" w:hAnsi="Tahoma" w:cs="Tahoma"/>
                <w:b/>
                <w:sz w:val="20"/>
                <w:szCs w:val="20"/>
              </w:rPr>
            </w:pPr>
            <w:r w:rsidRPr="004A4C03">
              <w:rPr>
                <w:rFonts w:ascii="Tahoma" w:hAnsi="Tahoma" w:cs="Tahoma"/>
                <w:sz w:val="20"/>
                <w:szCs w:val="20"/>
              </w:rPr>
              <w:t>Contractor</w:t>
            </w:r>
          </w:p>
        </w:tc>
        <w:tc>
          <w:tcPr>
            <w:tcW w:w="1980" w:type="dxa"/>
          </w:tcPr>
          <w:p w14:paraId="1FAEDEA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Number of awareness creation sessions conducted.</w:t>
            </w:r>
          </w:p>
          <w:p w14:paraId="12A03A4F"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-Availability of and distribution of condoms</w:t>
            </w:r>
          </w:p>
        </w:tc>
        <w:tc>
          <w:tcPr>
            <w:tcW w:w="1427" w:type="dxa"/>
          </w:tcPr>
          <w:p w14:paraId="27E99E6D" w14:textId="77777777" w:rsidR="00096269" w:rsidRPr="004A4C03" w:rsidRDefault="00096269" w:rsidP="004A4C03">
            <w:pPr>
              <w:spacing w:after="0"/>
              <w:jc w:val="both"/>
              <w:rPr>
                <w:rFonts w:ascii="Tahoma" w:hAnsi="Tahoma" w:cs="Tahoma"/>
                <w:sz w:val="20"/>
                <w:szCs w:val="20"/>
              </w:rPr>
            </w:pPr>
          </w:p>
        </w:tc>
        <w:tc>
          <w:tcPr>
            <w:tcW w:w="1440" w:type="dxa"/>
          </w:tcPr>
          <w:p w14:paraId="486F782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20,000.00</w:t>
            </w:r>
          </w:p>
        </w:tc>
      </w:tr>
      <w:tr w:rsidR="00B737A6" w:rsidRPr="004A4C03" w14:paraId="0AAB0CC0" w14:textId="77777777" w:rsidTr="001818EB">
        <w:trPr>
          <w:trHeight w:val="473"/>
        </w:trPr>
        <w:tc>
          <w:tcPr>
            <w:tcW w:w="1712" w:type="dxa"/>
          </w:tcPr>
          <w:p w14:paraId="57C8D690"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sz w:val="20"/>
                <w:szCs w:val="20"/>
              </w:rPr>
              <w:t>Public health Impacts -Covid 19 disease</w:t>
            </w:r>
          </w:p>
        </w:tc>
        <w:tc>
          <w:tcPr>
            <w:tcW w:w="2905" w:type="dxa"/>
          </w:tcPr>
          <w:p w14:paraId="4EDC27A8" w14:textId="77777777" w:rsidR="00096269" w:rsidRPr="004A4C03" w:rsidRDefault="00096269" w:rsidP="004A4C03">
            <w:pPr>
              <w:numPr>
                <w:ilvl w:val="0"/>
                <w:numId w:val="26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Social distance must be observed </w:t>
            </w:r>
          </w:p>
          <w:p w14:paraId="6EEA2D99" w14:textId="77777777" w:rsidR="00096269" w:rsidRPr="004A4C03" w:rsidRDefault="00096269" w:rsidP="004A4C03">
            <w:pPr>
              <w:numPr>
                <w:ilvl w:val="0"/>
                <w:numId w:val="26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Provision of hand wash facilities before access </w:t>
            </w:r>
          </w:p>
          <w:p w14:paraId="28E4310F" w14:textId="77777777" w:rsidR="00096269" w:rsidRPr="004A4C03" w:rsidRDefault="00096269" w:rsidP="004A4C03">
            <w:pPr>
              <w:numPr>
                <w:ilvl w:val="0"/>
                <w:numId w:val="26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Temperature check and monitoring of the temperature of workers and any other person coming to site </w:t>
            </w:r>
          </w:p>
          <w:p w14:paraId="553AC445" w14:textId="77777777" w:rsidR="00096269" w:rsidRPr="004A4C03" w:rsidRDefault="00096269" w:rsidP="004A4C03">
            <w:pPr>
              <w:numPr>
                <w:ilvl w:val="0"/>
                <w:numId w:val="26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Enforce wearing of masks </w:t>
            </w:r>
          </w:p>
          <w:p w14:paraId="4A887145" w14:textId="77777777" w:rsidR="00096269" w:rsidRPr="004A4C03" w:rsidRDefault="00096269" w:rsidP="004A4C03">
            <w:pPr>
              <w:numPr>
                <w:ilvl w:val="0"/>
                <w:numId w:val="26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Make provision for testing and treating especially of workers </w:t>
            </w:r>
          </w:p>
          <w:p w14:paraId="6F6E349D" w14:textId="77777777" w:rsidR="00096269" w:rsidRPr="004A4C03" w:rsidRDefault="00096269" w:rsidP="004A4C03">
            <w:pPr>
              <w:numPr>
                <w:ilvl w:val="0"/>
                <w:numId w:val="26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Provision of contact numbers for the nearest health facility for testing and treatment </w:t>
            </w:r>
          </w:p>
          <w:p w14:paraId="71E54EFD" w14:textId="77777777" w:rsidR="00096269" w:rsidRPr="004A4C03" w:rsidRDefault="00096269" w:rsidP="004A4C03">
            <w:pPr>
              <w:numPr>
                <w:ilvl w:val="0"/>
                <w:numId w:val="267"/>
              </w:numPr>
              <w:autoSpaceDE w:val="0"/>
              <w:autoSpaceDN w:val="0"/>
              <w:adjustRightInd w:val="0"/>
              <w:spacing w:after="0"/>
              <w:jc w:val="both"/>
              <w:rPr>
                <w:rFonts w:ascii="Tahoma" w:hAnsi="Tahoma" w:cs="Tahoma"/>
                <w:color w:val="000000"/>
                <w:sz w:val="20"/>
                <w:szCs w:val="20"/>
              </w:rPr>
            </w:pPr>
            <w:r w:rsidRPr="004A4C03">
              <w:rPr>
                <w:rFonts w:ascii="Tahoma" w:hAnsi="Tahoma" w:cs="Tahoma"/>
                <w:sz w:val="20"/>
                <w:szCs w:val="20"/>
              </w:rPr>
              <w:t xml:space="preserve">Adhering to any other measures from the ministry of health which may be issued from time to time </w:t>
            </w:r>
          </w:p>
        </w:tc>
        <w:tc>
          <w:tcPr>
            <w:tcW w:w="1860" w:type="dxa"/>
          </w:tcPr>
          <w:p w14:paraId="051425BE"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Operation</w:t>
            </w:r>
          </w:p>
        </w:tc>
        <w:tc>
          <w:tcPr>
            <w:tcW w:w="1636" w:type="dxa"/>
          </w:tcPr>
          <w:p w14:paraId="70F897CD" w14:textId="77777777" w:rsidR="00096269" w:rsidRPr="004A4C03" w:rsidRDefault="00096269" w:rsidP="004A4C03">
            <w:pPr>
              <w:spacing w:after="0"/>
              <w:jc w:val="both"/>
              <w:rPr>
                <w:rFonts w:ascii="Tahoma" w:hAnsi="Tahoma" w:cs="Tahoma"/>
                <w:b/>
                <w:sz w:val="20"/>
                <w:szCs w:val="20"/>
              </w:rPr>
            </w:pPr>
            <w:r w:rsidRPr="004A4C03">
              <w:rPr>
                <w:rFonts w:ascii="Tahoma" w:hAnsi="Tahoma" w:cs="Tahoma"/>
                <w:sz w:val="20"/>
                <w:szCs w:val="20"/>
              </w:rPr>
              <w:t>Contractor</w:t>
            </w:r>
          </w:p>
        </w:tc>
        <w:tc>
          <w:tcPr>
            <w:tcW w:w="1980" w:type="dxa"/>
          </w:tcPr>
          <w:p w14:paraId="0BE49301"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 xml:space="preserve">Availability of hand washing facilities </w:t>
            </w:r>
          </w:p>
          <w:p w14:paraId="5AE846D5"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 xml:space="preserve">Utilization of hand washing facilities </w:t>
            </w:r>
          </w:p>
          <w:p w14:paraId="1BF23F6F"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Number of Covid-19 cases reported</w:t>
            </w:r>
          </w:p>
        </w:tc>
        <w:tc>
          <w:tcPr>
            <w:tcW w:w="1427" w:type="dxa"/>
          </w:tcPr>
          <w:p w14:paraId="377847F0"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Pr>
          <w:p w14:paraId="1C6C880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30,000.00</w:t>
            </w:r>
          </w:p>
        </w:tc>
      </w:tr>
      <w:tr w:rsidR="00B737A6" w:rsidRPr="004A4C03" w14:paraId="4E2A83F5" w14:textId="77777777" w:rsidTr="001818EB">
        <w:trPr>
          <w:trHeight w:val="3864"/>
        </w:trPr>
        <w:tc>
          <w:tcPr>
            <w:tcW w:w="1712" w:type="dxa"/>
            <w:tcBorders>
              <w:bottom w:val="single" w:sz="6" w:space="0" w:color="auto"/>
            </w:tcBorders>
          </w:tcPr>
          <w:p w14:paraId="5F14C890"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Dust Emission</w:t>
            </w:r>
          </w:p>
        </w:tc>
        <w:tc>
          <w:tcPr>
            <w:tcW w:w="2905" w:type="dxa"/>
            <w:tcBorders>
              <w:bottom w:val="single" w:sz="6" w:space="0" w:color="auto"/>
            </w:tcBorders>
          </w:tcPr>
          <w:p w14:paraId="3B5F1999" w14:textId="77777777" w:rsidR="00096269" w:rsidRPr="004A4C03" w:rsidRDefault="00096269" w:rsidP="004A4C03">
            <w:pPr>
              <w:pStyle w:val="ListParagraph"/>
              <w:numPr>
                <w:ilvl w:val="0"/>
                <w:numId w:val="297"/>
              </w:numPr>
              <w:autoSpaceDE w:val="0"/>
              <w:autoSpaceDN w:val="0"/>
              <w:adjustRightInd w:val="0"/>
              <w:spacing w:after="0"/>
              <w:jc w:val="both"/>
              <w:rPr>
                <w:rFonts w:ascii="Tahoma" w:hAnsi="Tahoma" w:cs="Tahoma"/>
                <w:b/>
                <w:sz w:val="20"/>
                <w:szCs w:val="20"/>
              </w:rPr>
            </w:pPr>
            <w:r w:rsidRPr="004A4C03">
              <w:rPr>
                <w:rFonts w:ascii="Tahoma" w:hAnsi="Tahoma" w:cs="Tahoma"/>
                <w:iCs/>
                <w:sz w:val="20"/>
                <w:szCs w:val="20"/>
              </w:rPr>
              <w:t>Trees can be planted around the plant/facility provided they do not cast shadows to the solar panels to act as wind breakers and hence decrease dust pollution</w:t>
            </w:r>
          </w:p>
          <w:p w14:paraId="4A65E1E4" w14:textId="77777777" w:rsidR="00096269" w:rsidRPr="004A4C03" w:rsidRDefault="00096269" w:rsidP="004A4C03">
            <w:pPr>
              <w:pStyle w:val="ListParagraph"/>
              <w:numPr>
                <w:ilvl w:val="0"/>
                <w:numId w:val="29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Ensure planting of grass around and within the facility compound</w:t>
            </w:r>
          </w:p>
        </w:tc>
        <w:tc>
          <w:tcPr>
            <w:tcW w:w="1860" w:type="dxa"/>
          </w:tcPr>
          <w:p w14:paraId="4197C377"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Operation</w:t>
            </w:r>
          </w:p>
        </w:tc>
        <w:tc>
          <w:tcPr>
            <w:tcW w:w="1636" w:type="dxa"/>
          </w:tcPr>
          <w:p w14:paraId="76328BB0"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w:t>
            </w:r>
          </w:p>
        </w:tc>
        <w:tc>
          <w:tcPr>
            <w:tcW w:w="1980" w:type="dxa"/>
          </w:tcPr>
          <w:p w14:paraId="0C25C884"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Visual inspection </w:t>
            </w:r>
          </w:p>
        </w:tc>
        <w:tc>
          <w:tcPr>
            <w:tcW w:w="1427" w:type="dxa"/>
          </w:tcPr>
          <w:p w14:paraId="208A20E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Borders>
              <w:bottom w:val="single" w:sz="6" w:space="0" w:color="auto"/>
            </w:tcBorders>
          </w:tcPr>
          <w:p w14:paraId="6E1C490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50,000.00</w:t>
            </w:r>
          </w:p>
        </w:tc>
      </w:tr>
      <w:tr w:rsidR="00B737A6" w:rsidRPr="004A4C03" w14:paraId="0B47D543" w14:textId="77777777" w:rsidTr="001818EB">
        <w:trPr>
          <w:trHeight w:val="3864"/>
        </w:trPr>
        <w:tc>
          <w:tcPr>
            <w:tcW w:w="1712" w:type="dxa"/>
            <w:tcBorders>
              <w:bottom w:val="single" w:sz="6" w:space="0" w:color="auto"/>
            </w:tcBorders>
          </w:tcPr>
          <w:p w14:paraId="501535EE" w14:textId="77777777" w:rsidR="00096269" w:rsidRPr="004A4C03" w:rsidRDefault="00096269" w:rsidP="004A4C03">
            <w:pPr>
              <w:autoSpaceDE w:val="0"/>
              <w:autoSpaceDN w:val="0"/>
              <w:adjustRightInd w:val="0"/>
              <w:spacing w:after="0"/>
              <w:jc w:val="both"/>
              <w:rPr>
                <w:rFonts w:ascii="Tahoma" w:hAnsi="Tahoma" w:cs="Tahoma"/>
                <w:b/>
                <w:color w:val="000000"/>
                <w:sz w:val="20"/>
                <w:szCs w:val="20"/>
              </w:rPr>
            </w:pPr>
            <w:r w:rsidRPr="004A4C03">
              <w:rPr>
                <w:rFonts w:ascii="Tahoma" w:hAnsi="Tahoma" w:cs="Tahoma"/>
                <w:b/>
                <w:color w:val="000000"/>
                <w:sz w:val="20"/>
                <w:szCs w:val="20"/>
              </w:rPr>
              <w:t>Vehicle Exhaust Emissions</w:t>
            </w:r>
          </w:p>
        </w:tc>
        <w:tc>
          <w:tcPr>
            <w:tcW w:w="2905" w:type="dxa"/>
            <w:tcBorders>
              <w:bottom w:val="single" w:sz="6" w:space="0" w:color="auto"/>
            </w:tcBorders>
          </w:tcPr>
          <w:p w14:paraId="58C2C2D3" w14:textId="77777777" w:rsidR="00096269" w:rsidRPr="004A4C03" w:rsidRDefault="00096269" w:rsidP="004A4C03">
            <w:pPr>
              <w:pStyle w:val="ListParagraph"/>
              <w:numPr>
                <w:ilvl w:val="0"/>
                <w:numId w:val="298"/>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Drivers of the vehicles must be sensitized so that they do not leave vehicles idling so that exhaust emissions are lowered.</w:t>
            </w:r>
          </w:p>
          <w:p w14:paraId="42B910EA" w14:textId="77777777" w:rsidR="00096269" w:rsidRPr="004A4C03" w:rsidRDefault="00096269" w:rsidP="004A4C03">
            <w:pPr>
              <w:pStyle w:val="ListParagraph"/>
              <w:numPr>
                <w:ilvl w:val="0"/>
                <w:numId w:val="298"/>
              </w:numPr>
              <w:autoSpaceDE w:val="0"/>
              <w:autoSpaceDN w:val="0"/>
              <w:adjustRightInd w:val="0"/>
              <w:spacing w:after="0"/>
              <w:jc w:val="both"/>
              <w:rPr>
                <w:rFonts w:ascii="Tahoma" w:hAnsi="Tahoma" w:cs="Tahoma"/>
                <w:iCs/>
                <w:sz w:val="20"/>
                <w:szCs w:val="20"/>
              </w:rPr>
            </w:pPr>
            <w:r w:rsidRPr="004A4C03">
              <w:rPr>
                <w:rFonts w:ascii="Tahoma" w:hAnsi="Tahoma" w:cs="Tahoma"/>
                <w:iCs/>
                <w:sz w:val="20"/>
                <w:szCs w:val="20"/>
              </w:rPr>
              <w:t xml:space="preserve">Company vehicles should be well maintained </w:t>
            </w:r>
          </w:p>
        </w:tc>
        <w:tc>
          <w:tcPr>
            <w:tcW w:w="1860" w:type="dxa"/>
          </w:tcPr>
          <w:p w14:paraId="50CAA8F0" w14:textId="77777777" w:rsidR="00096269" w:rsidRPr="004A4C03" w:rsidRDefault="00096269" w:rsidP="004A4C03">
            <w:pPr>
              <w:spacing w:after="0"/>
              <w:ind w:left="72"/>
              <w:jc w:val="both"/>
              <w:rPr>
                <w:rFonts w:ascii="Tahoma" w:hAnsi="Tahoma" w:cs="Tahoma"/>
                <w:sz w:val="20"/>
                <w:szCs w:val="20"/>
              </w:rPr>
            </w:pPr>
            <w:r w:rsidRPr="004A4C03">
              <w:rPr>
                <w:rFonts w:ascii="Tahoma" w:hAnsi="Tahoma" w:cs="Tahoma"/>
                <w:sz w:val="20"/>
                <w:szCs w:val="20"/>
              </w:rPr>
              <w:t>Operation</w:t>
            </w:r>
          </w:p>
        </w:tc>
        <w:tc>
          <w:tcPr>
            <w:tcW w:w="1636" w:type="dxa"/>
          </w:tcPr>
          <w:p w14:paraId="09BFE76B" w14:textId="77777777" w:rsidR="00096269" w:rsidRPr="004A4C03" w:rsidRDefault="00096269" w:rsidP="004A4C03">
            <w:pPr>
              <w:jc w:val="both"/>
              <w:rPr>
                <w:rFonts w:ascii="Tahoma" w:hAnsi="Tahoma" w:cs="Tahoma"/>
                <w:sz w:val="20"/>
                <w:szCs w:val="20"/>
              </w:rPr>
            </w:pPr>
            <w:r w:rsidRPr="004A4C03">
              <w:rPr>
                <w:rFonts w:ascii="Tahoma" w:hAnsi="Tahoma" w:cs="Tahoma"/>
                <w:sz w:val="20"/>
                <w:szCs w:val="20"/>
              </w:rPr>
              <w:t>Contractor</w:t>
            </w:r>
          </w:p>
        </w:tc>
        <w:tc>
          <w:tcPr>
            <w:tcW w:w="1980" w:type="dxa"/>
          </w:tcPr>
          <w:p w14:paraId="221D9A63"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Engine maintenance records</w:t>
            </w:r>
          </w:p>
        </w:tc>
        <w:tc>
          <w:tcPr>
            <w:tcW w:w="1427" w:type="dxa"/>
          </w:tcPr>
          <w:p w14:paraId="64B88960"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Quarterly</w:t>
            </w:r>
          </w:p>
        </w:tc>
        <w:tc>
          <w:tcPr>
            <w:tcW w:w="1440" w:type="dxa"/>
            <w:tcBorders>
              <w:bottom w:val="single" w:sz="6" w:space="0" w:color="auto"/>
            </w:tcBorders>
          </w:tcPr>
          <w:p w14:paraId="167B17AC"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No additional cost</w:t>
            </w:r>
          </w:p>
        </w:tc>
      </w:tr>
      <w:tr w:rsidR="00B737A6" w:rsidRPr="004A4C03" w14:paraId="5592C16D" w14:textId="77777777" w:rsidTr="001818EB">
        <w:trPr>
          <w:trHeight w:val="4192"/>
        </w:trPr>
        <w:tc>
          <w:tcPr>
            <w:tcW w:w="1712" w:type="dxa"/>
            <w:tcBorders>
              <w:bottom w:val="single" w:sz="6" w:space="0" w:color="auto"/>
            </w:tcBorders>
          </w:tcPr>
          <w:p w14:paraId="5DCD3285" w14:textId="77777777" w:rsidR="00096269" w:rsidRPr="004A4C03" w:rsidRDefault="00096269" w:rsidP="004A4C03">
            <w:pPr>
              <w:jc w:val="both"/>
              <w:rPr>
                <w:rFonts w:ascii="Tahoma" w:hAnsi="Tahoma" w:cs="Tahoma"/>
                <w:b/>
                <w:sz w:val="20"/>
                <w:szCs w:val="20"/>
              </w:rPr>
            </w:pPr>
            <w:r w:rsidRPr="004A4C03">
              <w:rPr>
                <w:rFonts w:ascii="Tahoma" w:hAnsi="Tahoma" w:cs="Tahoma"/>
                <w:b/>
                <w:color w:val="000000"/>
                <w:sz w:val="20"/>
                <w:szCs w:val="20"/>
              </w:rPr>
              <w:t>Noise and Vibration</w:t>
            </w:r>
          </w:p>
        </w:tc>
        <w:tc>
          <w:tcPr>
            <w:tcW w:w="2905" w:type="dxa"/>
            <w:tcBorders>
              <w:bottom w:val="single" w:sz="6" w:space="0" w:color="auto"/>
            </w:tcBorders>
          </w:tcPr>
          <w:p w14:paraId="24180796" w14:textId="77777777" w:rsidR="00096269" w:rsidRPr="004A4C03" w:rsidRDefault="00096269" w:rsidP="004A4C03">
            <w:pPr>
              <w:numPr>
                <w:ilvl w:val="0"/>
                <w:numId w:val="131"/>
              </w:numPr>
              <w:spacing w:after="0"/>
              <w:jc w:val="both"/>
              <w:rPr>
                <w:rFonts w:ascii="Tahoma" w:hAnsi="Tahoma" w:cs="Tahoma"/>
                <w:color w:val="000000"/>
                <w:sz w:val="20"/>
                <w:szCs w:val="20"/>
              </w:rPr>
            </w:pPr>
            <w:r w:rsidRPr="004A4C03">
              <w:rPr>
                <w:rFonts w:ascii="Tahoma" w:hAnsi="Tahoma" w:cs="Tahoma"/>
                <w:color w:val="000000"/>
                <w:sz w:val="20"/>
                <w:szCs w:val="20"/>
              </w:rPr>
              <w:t>Install portable barriers to shield compressors and other small stationary equipment where necessary.</w:t>
            </w:r>
          </w:p>
          <w:p w14:paraId="48E7D537" w14:textId="77777777" w:rsidR="00096269" w:rsidRPr="004A4C03" w:rsidRDefault="00096269" w:rsidP="004A4C03">
            <w:pPr>
              <w:numPr>
                <w:ilvl w:val="0"/>
                <w:numId w:val="131"/>
              </w:numPr>
              <w:spacing w:after="0"/>
              <w:jc w:val="both"/>
              <w:rPr>
                <w:rFonts w:ascii="Tahoma" w:hAnsi="Tahoma" w:cs="Tahoma"/>
                <w:color w:val="000000"/>
                <w:sz w:val="20"/>
                <w:szCs w:val="20"/>
              </w:rPr>
            </w:pPr>
            <w:r w:rsidRPr="004A4C03">
              <w:rPr>
                <w:rFonts w:ascii="Tahoma" w:hAnsi="Tahoma" w:cs="Tahoma"/>
                <w:color w:val="000000"/>
                <w:sz w:val="20"/>
                <w:szCs w:val="20"/>
              </w:rPr>
              <w:t>Use quiet equipment (i.e., equipment designed with noise control elements).</w:t>
            </w:r>
          </w:p>
          <w:p w14:paraId="00EB8304" w14:textId="77777777" w:rsidR="00096269" w:rsidRPr="004A4C03" w:rsidRDefault="00096269" w:rsidP="004A4C03">
            <w:pPr>
              <w:numPr>
                <w:ilvl w:val="0"/>
                <w:numId w:val="131"/>
              </w:numPr>
              <w:spacing w:after="0"/>
              <w:jc w:val="both"/>
              <w:rPr>
                <w:rFonts w:ascii="Tahoma" w:hAnsi="Tahoma" w:cs="Tahoma"/>
                <w:color w:val="000000"/>
                <w:sz w:val="20"/>
                <w:szCs w:val="20"/>
              </w:rPr>
            </w:pPr>
            <w:r w:rsidRPr="004A4C03">
              <w:rPr>
                <w:rFonts w:ascii="Tahoma" w:hAnsi="Tahoma" w:cs="Tahoma"/>
                <w:color w:val="000000"/>
                <w:sz w:val="20"/>
                <w:szCs w:val="20"/>
              </w:rPr>
              <w:t xml:space="preserve">Co-ordinate with relevant agencies in case the noise produced will require a license. </w:t>
            </w:r>
          </w:p>
          <w:p w14:paraId="660DD05F" w14:textId="77777777" w:rsidR="00096269" w:rsidRPr="004A4C03" w:rsidRDefault="00096269" w:rsidP="004A4C03">
            <w:pPr>
              <w:numPr>
                <w:ilvl w:val="0"/>
                <w:numId w:val="131"/>
              </w:numPr>
              <w:spacing w:after="0"/>
              <w:jc w:val="both"/>
              <w:rPr>
                <w:rFonts w:ascii="Tahoma" w:hAnsi="Tahoma" w:cs="Tahoma"/>
                <w:color w:val="000000"/>
                <w:sz w:val="20"/>
                <w:szCs w:val="20"/>
              </w:rPr>
            </w:pPr>
            <w:r w:rsidRPr="004A4C03">
              <w:rPr>
                <w:rFonts w:ascii="Tahoma" w:hAnsi="Tahoma" w:cs="Tahoma"/>
                <w:color w:val="000000"/>
                <w:sz w:val="20"/>
                <w:szCs w:val="20"/>
              </w:rPr>
              <w:t xml:space="preserve">Limit pickup trucks and other small equipment to a minimum idling time and observe a common-sense approach to vehicle use and encourage workers to shut off vehicle engines whenever possible. </w:t>
            </w:r>
          </w:p>
          <w:p w14:paraId="3AFFB4E3" w14:textId="2A6FD5F5" w:rsidR="00096269" w:rsidRPr="004A4C03" w:rsidRDefault="00096269" w:rsidP="004A4C03">
            <w:pPr>
              <w:numPr>
                <w:ilvl w:val="0"/>
                <w:numId w:val="131"/>
              </w:numPr>
              <w:spacing w:after="0"/>
              <w:jc w:val="both"/>
              <w:rPr>
                <w:rFonts w:ascii="Tahoma" w:hAnsi="Tahoma" w:cs="Tahoma"/>
                <w:color w:val="000000"/>
                <w:sz w:val="20"/>
                <w:szCs w:val="20"/>
              </w:rPr>
            </w:pPr>
            <w:r w:rsidRPr="004A4C03">
              <w:rPr>
                <w:rFonts w:ascii="Tahoma" w:hAnsi="Tahoma" w:cs="Tahoma"/>
                <w:color w:val="000000"/>
                <w:sz w:val="20"/>
                <w:szCs w:val="20"/>
              </w:rPr>
              <w:t xml:space="preserve">Demolish mainly during the day when most of the </w:t>
            </w:r>
            <w:r w:rsidR="00B7000E" w:rsidRPr="004A4C03">
              <w:rPr>
                <w:rFonts w:ascii="Tahoma" w:hAnsi="Tahoma" w:cs="Tahoma"/>
                <w:color w:val="000000"/>
                <w:sz w:val="20"/>
                <w:szCs w:val="20"/>
              </w:rPr>
              <w:t>neighbours</w:t>
            </w:r>
            <w:r w:rsidRPr="004A4C03">
              <w:rPr>
                <w:rFonts w:ascii="Tahoma" w:hAnsi="Tahoma" w:cs="Tahoma"/>
                <w:color w:val="000000"/>
                <w:sz w:val="20"/>
                <w:szCs w:val="20"/>
              </w:rPr>
              <w:t xml:space="preserve"> are out working.</w:t>
            </w:r>
          </w:p>
        </w:tc>
        <w:tc>
          <w:tcPr>
            <w:tcW w:w="1860" w:type="dxa"/>
            <w:tcBorders>
              <w:bottom w:val="single" w:sz="6" w:space="0" w:color="auto"/>
            </w:tcBorders>
            <w:shd w:val="clear" w:color="auto" w:fill="auto"/>
          </w:tcPr>
          <w:p w14:paraId="7ECB4EBD"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Decommissioning</w:t>
            </w:r>
          </w:p>
        </w:tc>
        <w:tc>
          <w:tcPr>
            <w:tcW w:w="1636" w:type="dxa"/>
            <w:tcBorders>
              <w:bottom w:val="single" w:sz="6" w:space="0" w:color="auto"/>
            </w:tcBorders>
            <w:shd w:val="clear" w:color="auto" w:fill="auto"/>
          </w:tcPr>
          <w:p w14:paraId="5898A68A"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7339DBF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u w:val="single"/>
              </w:rPr>
              <w:t>Noise levels</w:t>
            </w:r>
            <w:r w:rsidRPr="004A4C03">
              <w:rPr>
                <w:rFonts w:ascii="Tahoma" w:hAnsi="Tahoma" w:cs="Tahoma"/>
                <w:sz w:val="20"/>
                <w:szCs w:val="20"/>
              </w:rPr>
              <w:t>-Records of noise measurements done by contractor within the project area and at distances of 30m from the Solar mini-grid</w:t>
            </w:r>
          </w:p>
        </w:tc>
        <w:tc>
          <w:tcPr>
            <w:tcW w:w="1427" w:type="dxa"/>
          </w:tcPr>
          <w:p w14:paraId="0DB878C9"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Once off</w:t>
            </w:r>
          </w:p>
        </w:tc>
        <w:tc>
          <w:tcPr>
            <w:tcW w:w="1440" w:type="dxa"/>
          </w:tcPr>
          <w:p w14:paraId="78FE79C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20,000.00</w:t>
            </w:r>
          </w:p>
        </w:tc>
      </w:tr>
      <w:tr w:rsidR="00B737A6" w:rsidRPr="004A4C03" w14:paraId="06B207E0" w14:textId="77777777" w:rsidTr="001818EB">
        <w:trPr>
          <w:trHeight w:val="1254"/>
        </w:trPr>
        <w:tc>
          <w:tcPr>
            <w:tcW w:w="1712" w:type="dxa"/>
          </w:tcPr>
          <w:p w14:paraId="7A134F6E" w14:textId="77777777" w:rsidR="00096269" w:rsidRPr="004A4C03" w:rsidRDefault="00096269" w:rsidP="004A4C03">
            <w:pPr>
              <w:jc w:val="both"/>
              <w:rPr>
                <w:rFonts w:ascii="Tahoma" w:hAnsi="Tahoma" w:cs="Tahoma"/>
                <w:b/>
                <w:sz w:val="20"/>
                <w:szCs w:val="20"/>
              </w:rPr>
            </w:pPr>
            <w:r w:rsidRPr="004A4C03">
              <w:rPr>
                <w:rFonts w:ascii="Tahoma" w:hAnsi="Tahoma" w:cs="Tahoma"/>
                <w:b/>
                <w:color w:val="000000"/>
                <w:sz w:val="20"/>
                <w:szCs w:val="20"/>
              </w:rPr>
              <w:t>Solid Waste Generation</w:t>
            </w:r>
          </w:p>
        </w:tc>
        <w:tc>
          <w:tcPr>
            <w:tcW w:w="2905" w:type="dxa"/>
          </w:tcPr>
          <w:p w14:paraId="51DB3130" w14:textId="77777777" w:rsidR="00096269" w:rsidRPr="004A4C03" w:rsidRDefault="00096269" w:rsidP="004A4C03">
            <w:pPr>
              <w:numPr>
                <w:ilvl w:val="0"/>
                <w:numId w:val="130"/>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Demolition contractor to adhere to the various manufacturer’s guidelines and requirements regarding demolition and disposal</w:t>
            </w:r>
          </w:p>
          <w:p w14:paraId="60FACC96" w14:textId="04687335" w:rsidR="00096269" w:rsidRPr="004A4C03" w:rsidRDefault="00096269" w:rsidP="004A4C03">
            <w:pPr>
              <w:numPr>
                <w:ilvl w:val="0"/>
                <w:numId w:val="130"/>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Segregation of waste in order to separate hazardous waste from </w:t>
            </w:r>
            <w:r w:rsidR="00B7000E" w:rsidRPr="004A4C03">
              <w:rPr>
                <w:rFonts w:ascii="Tahoma" w:hAnsi="Tahoma" w:cs="Tahoma"/>
                <w:color w:val="000000"/>
                <w:sz w:val="20"/>
                <w:szCs w:val="20"/>
              </w:rPr>
              <w:t>non-hazardous</w:t>
            </w:r>
            <w:r w:rsidRPr="004A4C03">
              <w:rPr>
                <w:rFonts w:ascii="Tahoma" w:hAnsi="Tahoma" w:cs="Tahoma"/>
                <w:color w:val="000000"/>
                <w:sz w:val="20"/>
                <w:szCs w:val="20"/>
              </w:rPr>
              <w:t xml:space="preserve"> waste and other streams of waste</w:t>
            </w:r>
          </w:p>
          <w:p w14:paraId="108781A5" w14:textId="77777777" w:rsidR="00096269" w:rsidRPr="004A4C03" w:rsidRDefault="00096269" w:rsidP="004A4C03">
            <w:pPr>
              <w:numPr>
                <w:ilvl w:val="0"/>
                <w:numId w:val="130"/>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Provision of facilities for proper handling and storage of demolition materials to reduce the amount of waste caused by damage or exposure to the elements</w:t>
            </w:r>
          </w:p>
          <w:p w14:paraId="398540AD" w14:textId="77777777" w:rsidR="00096269" w:rsidRPr="004A4C03" w:rsidRDefault="00096269" w:rsidP="004A4C03">
            <w:pPr>
              <w:numPr>
                <w:ilvl w:val="0"/>
                <w:numId w:val="130"/>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Adequate collection and storage of waste on site </w:t>
            </w:r>
          </w:p>
          <w:p w14:paraId="480F0D5B" w14:textId="77777777" w:rsidR="00096269" w:rsidRPr="004A4C03" w:rsidRDefault="00096269" w:rsidP="004A4C03">
            <w:pPr>
              <w:numPr>
                <w:ilvl w:val="0"/>
                <w:numId w:val="130"/>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Safe transportation to the disposal sites / designated area </w:t>
            </w:r>
          </w:p>
          <w:p w14:paraId="0480341A" w14:textId="77777777" w:rsidR="00096269" w:rsidRPr="004A4C03" w:rsidRDefault="00096269" w:rsidP="004A4C03">
            <w:pPr>
              <w:numPr>
                <w:ilvl w:val="0"/>
                <w:numId w:val="130"/>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Hazardous waste must be disposed by NEMA approved waste handler</w:t>
            </w:r>
          </w:p>
        </w:tc>
        <w:tc>
          <w:tcPr>
            <w:tcW w:w="1860" w:type="dxa"/>
          </w:tcPr>
          <w:p w14:paraId="455B8D5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 xml:space="preserve">Decommissioning </w:t>
            </w:r>
          </w:p>
        </w:tc>
        <w:tc>
          <w:tcPr>
            <w:tcW w:w="1636" w:type="dxa"/>
          </w:tcPr>
          <w:p w14:paraId="6449BF1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7C347439"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Presence of well-maintained receptacles and centralized collection points</w:t>
            </w:r>
          </w:p>
        </w:tc>
        <w:tc>
          <w:tcPr>
            <w:tcW w:w="1427" w:type="dxa"/>
          </w:tcPr>
          <w:p w14:paraId="035BA89F"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Daily</w:t>
            </w:r>
          </w:p>
        </w:tc>
        <w:tc>
          <w:tcPr>
            <w:tcW w:w="1440" w:type="dxa"/>
          </w:tcPr>
          <w:p w14:paraId="6E607D41"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700,000.00</w:t>
            </w:r>
          </w:p>
        </w:tc>
      </w:tr>
      <w:tr w:rsidR="00B737A6" w:rsidRPr="004A4C03" w14:paraId="106D9531" w14:textId="77777777" w:rsidTr="001818EB">
        <w:trPr>
          <w:trHeight w:val="966"/>
        </w:trPr>
        <w:tc>
          <w:tcPr>
            <w:tcW w:w="1712" w:type="dxa"/>
          </w:tcPr>
          <w:p w14:paraId="76E4C728" w14:textId="77777777" w:rsidR="00096269" w:rsidRPr="004A4C03" w:rsidRDefault="00096269" w:rsidP="004A4C03">
            <w:pPr>
              <w:jc w:val="both"/>
              <w:rPr>
                <w:rFonts w:ascii="Tahoma" w:hAnsi="Tahoma" w:cs="Tahoma"/>
                <w:b/>
                <w:color w:val="000000"/>
                <w:sz w:val="20"/>
                <w:szCs w:val="20"/>
              </w:rPr>
            </w:pPr>
            <w:r w:rsidRPr="004A4C03">
              <w:rPr>
                <w:rFonts w:ascii="Tahoma" w:hAnsi="Tahoma" w:cs="Tahoma"/>
                <w:b/>
                <w:color w:val="000000"/>
                <w:sz w:val="20"/>
                <w:szCs w:val="20"/>
              </w:rPr>
              <w:t>Dust Emissions</w:t>
            </w:r>
          </w:p>
        </w:tc>
        <w:tc>
          <w:tcPr>
            <w:tcW w:w="2905" w:type="dxa"/>
          </w:tcPr>
          <w:p w14:paraId="41B93EDF" w14:textId="77777777" w:rsidR="00096269" w:rsidRPr="004A4C03" w:rsidRDefault="00096269" w:rsidP="004A4C03">
            <w:pPr>
              <w:numPr>
                <w:ilvl w:val="0"/>
                <w:numId w:val="299"/>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Cover all trucks hauling soil, sand and other loose materials or require all trucks to maintain at least two feet of freeboard</w:t>
            </w:r>
          </w:p>
        </w:tc>
        <w:tc>
          <w:tcPr>
            <w:tcW w:w="1860" w:type="dxa"/>
          </w:tcPr>
          <w:p w14:paraId="7AADB5DE"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Decommissioning</w:t>
            </w:r>
          </w:p>
        </w:tc>
        <w:tc>
          <w:tcPr>
            <w:tcW w:w="1636" w:type="dxa"/>
          </w:tcPr>
          <w:p w14:paraId="75270313"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74ADF2CD"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Visual inspection</w:t>
            </w:r>
          </w:p>
        </w:tc>
        <w:tc>
          <w:tcPr>
            <w:tcW w:w="1427" w:type="dxa"/>
          </w:tcPr>
          <w:p w14:paraId="504888E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Daily</w:t>
            </w:r>
          </w:p>
        </w:tc>
        <w:tc>
          <w:tcPr>
            <w:tcW w:w="1440" w:type="dxa"/>
          </w:tcPr>
          <w:p w14:paraId="09B8C516"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20,000.00</w:t>
            </w:r>
          </w:p>
        </w:tc>
      </w:tr>
      <w:tr w:rsidR="00B737A6" w:rsidRPr="004A4C03" w14:paraId="5BA4715E" w14:textId="77777777" w:rsidTr="001818EB">
        <w:trPr>
          <w:trHeight w:val="1434"/>
        </w:trPr>
        <w:tc>
          <w:tcPr>
            <w:tcW w:w="1712" w:type="dxa"/>
          </w:tcPr>
          <w:p w14:paraId="5701351E" w14:textId="77777777" w:rsidR="00096269" w:rsidRPr="004A4C03" w:rsidRDefault="00096269" w:rsidP="004A4C03">
            <w:pPr>
              <w:jc w:val="both"/>
              <w:rPr>
                <w:rFonts w:ascii="Tahoma" w:hAnsi="Tahoma" w:cs="Tahoma"/>
                <w:b/>
                <w:color w:val="000000"/>
                <w:sz w:val="20"/>
                <w:szCs w:val="20"/>
              </w:rPr>
            </w:pPr>
            <w:r w:rsidRPr="004A4C03">
              <w:rPr>
                <w:rFonts w:ascii="Tahoma" w:hAnsi="Tahoma" w:cs="Tahoma"/>
                <w:b/>
                <w:color w:val="000000"/>
                <w:sz w:val="20"/>
                <w:szCs w:val="20"/>
              </w:rPr>
              <w:t>Public Health- HIV/AIDS</w:t>
            </w:r>
          </w:p>
        </w:tc>
        <w:tc>
          <w:tcPr>
            <w:tcW w:w="2905" w:type="dxa"/>
          </w:tcPr>
          <w:p w14:paraId="645FA234" w14:textId="77777777" w:rsidR="00096269" w:rsidRPr="004A4C03" w:rsidRDefault="00096269"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project will sensitize workers and the surrounding communities on prevention and mitigation of HIV/AIDS and other sexually transmitted diseases, through staff training and awareness campaigns/ to the community.</w:t>
            </w:r>
          </w:p>
        </w:tc>
        <w:tc>
          <w:tcPr>
            <w:tcW w:w="1860" w:type="dxa"/>
          </w:tcPr>
          <w:p w14:paraId="43DE8AB8"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Decommissioning</w:t>
            </w:r>
          </w:p>
        </w:tc>
        <w:tc>
          <w:tcPr>
            <w:tcW w:w="1636" w:type="dxa"/>
          </w:tcPr>
          <w:p w14:paraId="4B7C88EA"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Contractor</w:t>
            </w:r>
          </w:p>
        </w:tc>
        <w:tc>
          <w:tcPr>
            <w:tcW w:w="1980" w:type="dxa"/>
          </w:tcPr>
          <w:p w14:paraId="039D4B35"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Records of awareness creation sessions conducted.</w:t>
            </w:r>
          </w:p>
          <w:p w14:paraId="445AEDB2"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-Availability of and distribution of condoms</w:t>
            </w:r>
          </w:p>
        </w:tc>
        <w:tc>
          <w:tcPr>
            <w:tcW w:w="1427" w:type="dxa"/>
          </w:tcPr>
          <w:p w14:paraId="6F5D9D6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Once off</w:t>
            </w:r>
          </w:p>
        </w:tc>
        <w:tc>
          <w:tcPr>
            <w:tcW w:w="1440" w:type="dxa"/>
          </w:tcPr>
          <w:p w14:paraId="756C6D27"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20,000.00</w:t>
            </w:r>
          </w:p>
        </w:tc>
      </w:tr>
      <w:tr w:rsidR="00B737A6" w:rsidRPr="004A4C03" w14:paraId="0634E619" w14:textId="77777777" w:rsidTr="001818EB">
        <w:trPr>
          <w:trHeight w:val="480"/>
        </w:trPr>
        <w:tc>
          <w:tcPr>
            <w:tcW w:w="1712" w:type="dxa"/>
          </w:tcPr>
          <w:p w14:paraId="4E9E1B42" w14:textId="77777777" w:rsidR="00096269" w:rsidRPr="004A4C03" w:rsidRDefault="00096269" w:rsidP="004A4C03">
            <w:pPr>
              <w:autoSpaceDE w:val="0"/>
              <w:autoSpaceDN w:val="0"/>
              <w:adjustRightInd w:val="0"/>
              <w:spacing w:after="0"/>
              <w:jc w:val="both"/>
              <w:rPr>
                <w:rFonts w:ascii="Tahoma" w:hAnsi="Tahoma" w:cs="Tahoma"/>
                <w:b/>
                <w:sz w:val="20"/>
                <w:szCs w:val="20"/>
              </w:rPr>
            </w:pPr>
          </w:p>
        </w:tc>
        <w:tc>
          <w:tcPr>
            <w:tcW w:w="2905" w:type="dxa"/>
          </w:tcPr>
          <w:p w14:paraId="22889356" w14:textId="77777777" w:rsidR="00096269" w:rsidRPr="004A4C03" w:rsidRDefault="00096269" w:rsidP="004A4C03">
            <w:pPr>
              <w:autoSpaceDE w:val="0"/>
              <w:autoSpaceDN w:val="0"/>
              <w:adjustRightInd w:val="0"/>
              <w:spacing w:after="0"/>
              <w:ind w:left="360"/>
              <w:jc w:val="both"/>
              <w:rPr>
                <w:rFonts w:ascii="Tahoma" w:hAnsi="Tahoma" w:cs="Tahoma"/>
                <w:sz w:val="20"/>
                <w:szCs w:val="20"/>
              </w:rPr>
            </w:pPr>
            <w:r w:rsidRPr="004A4C03">
              <w:rPr>
                <w:rFonts w:ascii="Tahoma" w:hAnsi="Tahoma" w:cs="Tahoma"/>
                <w:sz w:val="20"/>
                <w:szCs w:val="20"/>
              </w:rPr>
              <w:t xml:space="preserve">Total </w:t>
            </w:r>
          </w:p>
        </w:tc>
        <w:tc>
          <w:tcPr>
            <w:tcW w:w="1860" w:type="dxa"/>
          </w:tcPr>
          <w:p w14:paraId="6C891458" w14:textId="77777777" w:rsidR="00096269" w:rsidRPr="004A4C03" w:rsidRDefault="00096269" w:rsidP="004A4C03">
            <w:pPr>
              <w:spacing w:after="0"/>
              <w:ind w:left="72"/>
              <w:jc w:val="both"/>
              <w:rPr>
                <w:rFonts w:ascii="Tahoma" w:hAnsi="Tahoma" w:cs="Tahoma"/>
                <w:sz w:val="20"/>
                <w:szCs w:val="20"/>
              </w:rPr>
            </w:pPr>
          </w:p>
        </w:tc>
        <w:tc>
          <w:tcPr>
            <w:tcW w:w="1636" w:type="dxa"/>
          </w:tcPr>
          <w:p w14:paraId="61DE6675" w14:textId="77777777" w:rsidR="00096269" w:rsidRPr="004A4C03" w:rsidRDefault="00096269" w:rsidP="004A4C03">
            <w:pPr>
              <w:spacing w:after="0"/>
              <w:jc w:val="both"/>
              <w:rPr>
                <w:rFonts w:ascii="Tahoma" w:hAnsi="Tahoma" w:cs="Tahoma"/>
                <w:sz w:val="20"/>
                <w:szCs w:val="20"/>
              </w:rPr>
            </w:pPr>
          </w:p>
        </w:tc>
        <w:tc>
          <w:tcPr>
            <w:tcW w:w="1980" w:type="dxa"/>
          </w:tcPr>
          <w:p w14:paraId="2C0D8553" w14:textId="77777777" w:rsidR="00096269" w:rsidRPr="004A4C03" w:rsidRDefault="00096269" w:rsidP="004A4C03">
            <w:pPr>
              <w:spacing w:after="0"/>
              <w:jc w:val="both"/>
              <w:rPr>
                <w:rFonts w:ascii="Tahoma" w:hAnsi="Tahoma" w:cs="Tahoma"/>
                <w:sz w:val="20"/>
                <w:szCs w:val="20"/>
              </w:rPr>
            </w:pPr>
          </w:p>
        </w:tc>
        <w:tc>
          <w:tcPr>
            <w:tcW w:w="1427" w:type="dxa"/>
          </w:tcPr>
          <w:p w14:paraId="1DC08D6F" w14:textId="77777777" w:rsidR="00096269" w:rsidRPr="004A4C03" w:rsidRDefault="00096269" w:rsidP="004A4C03">
            <w:pPr>
              <w:spacing w:after="0"/>
              <w:jc w:val="both"/>
              <w:rPr>
                <w:rFonts w:ascii="Tahoma" w:hAnsi="Tahoma" w:cs="Tahoma"/>
                <w:sz w:val="20"/>
                <w:szCs w:val="20"/>
              </w:rPr>
            </w:pPr>
          </w:p>
        </w:tc>
        <w:tc>
          <w:tcPr>
            <w:tcW w:w="1440" w:type="dxa"/>
          </w:tcPr>
          <w:p w14:paraId="7EFE8B5A" w14:textId="77777777" w:rsidR="00096269" w:rsidRPr="004A4C03" w:rsidRDefault="00096269" w:rsidP="004A4C03">
            <w:pPr>
              <w:spacing w:after="0"/>
              <w:jc w:val="both"/>
              <w:rPr>
                <w:rFonts w:ascii="Tahoma" w:hAnsi="Tahoma" w:cs="Tahoma"/>
                <w:sz w:val="20"/>
                <w:szCs w:val="20"/>
              </w:rPr>
            </w:pPr>
            <w:r w:rsidRPr="004A4C03">
              <w:rPr>
                <w:rFonts w:ascii="Tahoma" w:hAnsi="Tahoma" w:cs="Tahoma"/>
                <w:sz w:val="20"/>
                <w:szCs w:val="20"/>
              </w:rPr>
              <w:t>4,380,000.00</w:t>
            </w:r>
          </w:p>
        </w:tc>
      </w:tr>
      <w:bookmarkEnd w:id="1975"/>
    </w:tbl>
    <w:p w14:paraId="366BFDDC" w14:textId="77777777" w:rsidR="00823382" w:rsidRPr="004A4C03" w:rsidRDefault="00823382" w:rsidP="004A4C03">
      <w:pPr>
        <w:rPr>
          <w:rFonts w:ascii="Tahoma" w:hAnsi="Tahoma" w:cs="Tahoma"/>
          <w:sz w:val="20"/>
          <w:szCs w:val="20"/>
        </w:rPr>
      </w:pPr>
    </w:p>
    <w:p w14:paraId="67F6C446" w14:textId="77777777" w:rsidR="004E354C" w:rsidRPr="004A4C03" w:rsidRDefault="004E354C" w:rsidP="004A4C03">
      <w:pPr>
        <w:jc w:val="both"/>
        <w:rPr>
          <w:rFonts w:ascii="Tahoma" w:hAnsi="Tahoma" w:cs="Tahoma"/>
          <w:sz w:val="20"/>
          <w:szCs w:val="20"/>
        </w:rPr>
        <w:sectPr w:rsidR="004E354C" w:rsidRPr="004A4C03" w:rsidSect="00682E1E">
          <w:pgSz w:w="15840" w:h="12240" w:orient="landscape"/>
          <w:pgMar w:top="1440" w:right="1350" w:bottom="1440" w:left="1440" w:header="432" w:footer="432" w:gutter="0"/>
          <w:cols w:space="720"/>
          <w:docGrid w:linePitch="360"/>
        </w:sectPr>
      </w:pPr>
    </w:p>
    <w:p w14:paraId="00D4AC17" w14:textId="77777777" w:rsidR="00722BE5" w:rsidRPr="004A4C03" w:rsidRDefault="00722BE5" w:rsidP="004A4C03">
      <w:pPr>
        <w:pStyle w:val="Heading2"/>
        <w:numPr>
          <w:ilvl w:val="1"/>
          <w:numId w:val="72"/>
        </w:numPr>
        <w:jc w:val="both"/>
        <w:rPr>
          <w:rFonts w:ascii="Tahoma" w:hAnsi="Tahoma" w:cs="Tahoma"/>
          <w:sz w:val="20"/>
          <w:szCs w:val="20"/>
        </w:rPr>
      </w:pPr>
      <w:bookmarkStart w:id="1976" w:name="_Toc103158030"/>
      <w:bookmarkStart w:id="1977" w:name="_Toc103761455"/>
      <w:bookmarkStart w:id="1978" w:name="_Toc103763146"/>
      <w:bookmarkStart w:id="1979" w:name="_Toc103782371"/>
      <w:bookmarkStart w:id="1980" w:name="_Toc103848075"/>
      <w:bookmarkStart w:id="1981" w:name="_Toc92902456"/>
      <w:bookmarkStart w:id="1982" w:name="_Toc92902683"/>
      <w:bookmarkStart w:id="1983" w:name="_Toc96079367"/>
      <w:bookmarkStart w:id="1984" w:name="_Toc96584100"/>
      <w:bookmarkStart w:id="1985" w:name="_Toc103158031"/>
      <w:bookmarkStart w:id="1986" w:name="_Toc103761456"/>
      <w:bookmarkStart w:id="1987" w:name="_Toc103763147"/>
      <w:bookmarkStart w:id="1988" w:name="_Toc103782372"/>
      <w:bookmarkStart w:id="1989" w:name="_Toc103848076"/>
      <w:bookmarkStart w:id="1990" w:name="_Toc92879131"/>
      <w:bookmarkStart w:id="1991" w:name="_Toc92879335"/>
      <w:bookmarkStart w:id="1992" w:name="_Toc92902457"/>
      <w:bookmarkStart w:id="1993" w:name="_Toc103782373"/>
      <w:bookmarkStart w:id="1994" w:name="_Toc14852440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r w:rsidRPr="004A4C03">
        <w:rPr>
          <w:rFonts w:ascii="Tahoma" w:hAnsi="Tahoma" w:cs="Tahoma"/>
          <w:sz w:val="20"/>
          <w:szCs w:val="20"/>
        </w:rPr>
        <w:t>Approach to Environmental Impact Management</w:t>
      </w:r>
      <w:bookmarkEnd w:id="1990"/>
      <w:bookmarkEnd w:id="1991"/>
      <w:bookmarkEnd w:id="1992"/>
      <w:bookmarkEnd w:id="1993"/>
      <w:bookmarkEnd w:id="1994"/>
    </w:p>
    <w:p w14:paraId="79DAAF17" w14:textId="77777777" w:rsidR="00D701EB" w:rsidRPr="004A4C03" w:rsidRDefault="00D701EB"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proposed ESM</w:t>
      </w:r>
      <w:r w:rsidR="000B15DE" w:rsidRPr="004A4C03">
        <w:rPr>
          <w:rFonts w:ascii="Tahoma" w:hAnsi="Tahoma" w:cs="Tahoma"/>
          <w:color w:val="000000"/>
          <w:sz w:val="20"/>
          <w:szCs w:val="20"/>
        </w:rPr>
        <w:t>M</w:t>
      </w:r>
      <w:r w:rsidRPr="004A4C03">
        <w:rPr>
          <w:rFonts w:ascii="Tahoma" w:hAnsi="Tahoma" w:cs="Tahoma"/>
          <w:color w:val="000000"/>
          <w:sz w:val="20"/>
          <w:szCs w:val="20"/>
        </w:rPr>
        <w:t xml:space="preserve">P will be the responsibility of the proponent/KPLC and the contractor as outlined. </w:t>
      </w:r>
      <w:r w:rsidRPr="004A4C03">
        <w:rPr>
          <w:rFonts w:ascii="Tahoma" w:hAnsi="Tahoma" w:cs="Tahoma"/>
          <w:bCs/>
          <w:color w:val="000000"/>
          <w:sz w:val="20"/>
          <w:szCs w:val="20"/>
        </w:rPr>
        <w:t>This section</w:t>
      </w:r>
      <w:r w:rsidRPr="004A4C03">
        <w:rPr>
          <w:rFonts w:ascii="Tahoma" w:hAnsi="Tahoma" w:cs="Tahoma"/>
          <w:b/>
          <w:bCs/>
          <w:color w:val="000000"/>
          <w:sz w:val="20"/>
          <w:szCs w:val="20"/>
        </w:rPr>
        <w:t xml:space="preserve"> </w:t>
      </w:r>
      <w:r w:rsidRPr="004A4C03">
        <w:rPr>
          <w:rFonts w:ascii="Tahoma" w:hAnsi="Tahoma" w:cs="Tahoma"/>
          <w:color w:val="000000"/>
          <w:sz w:val="20"/>
          <w:szCs w:val="20"/>
        </w:rPr>
        <w:t xml:space="preserve">presents the range of approaches that will be used to manage potential impacts of the proposed project. </w:t>
      </w:r>
    </w:p>
    <w:p w14:paraId="557C0329" w14:textId="77777777" w:rsidR="00D701EB" w:rsidRPr="004A4C03" w:rsidRDefault="00D701EB" w:rsidP="004A4C03">
      <w:pPr>
        <w:pStyle w:val="Heading2"/>
        <w:jc w:val="both"/>
        <w:rPr>
          <w:rFonts w:ascii="Tahoma" w:hAnsi="Tahoma" w:cs="Tahoma"/>
          <w:sz w:val="20"/>
          <w:szCs w:val="20"/>
        </w:rPr>
      </w:pPr>
      <w:bookmarkStart w:id="1995" w:name="_Toc527625505"/>
      <w:bookmarkStart w:id="1996" w:name="_Toc92879132"/>
      <w:bookmarkStart w:id="1997" w:name="_Toc92879336"/>
      <w:bookmarkStart w:id="1998" w:name="_Toc92902458"/>
      <w:bookmarkStart w:id="1999" w:name="_Toc103782374"/>
      <w:bookmarkStart w:id="2000" w:name="_Toc148524406"/>
      <w:r w:rsidRPr="004A4C03">
        <w:rPr>
          <w:rFonts w:ascii="Tahoma" w:hAnsi="Tahoma" w:cs="Tahoma"/>
          <w:sz w:val="20"/>
          <w:szCs w:val="20"/>
        </w:rPr>
        <w:t xml:space="preserve">Management Plan during </w:t>
      </w:r>
      <w:r w:rsidR="00664785" w:rsidRPr="004A4C03">
        <w:rPr>
          <w:rFonts w:ascii="Tahoma" w:hAnsi="Tahoma" w:cs="Tahoma"/>
          <w:sz w:val="20"/>
          <w:szCs w:val="20"/>
        </w:rPr>
        <w:t>Construction Phase</w:t>
      </w:r>
      <w:bookmarkEnd w:id="1995"/>
      <w:bookmarkEnd w:id="1996"/>
      <w:bookmarkEnd w:id="1997"/>
      <w:bookmarkEnd w:id="1998"/>
      <w:bookmarkEnd w:id="1999"/>
      <w:bookmarkEnd w:id="2000"/>
      <w:r w:rsidR="00664785" w:rsidRPr="004A4C03">
        <w:rPr>
          <w:rFonts w:ascii="Tahoma" w:hAnsi="Tahoma" w:cs="Tahoma"/>
          <w:sz w:val="20"/>
          <w:szCs w:val="20"/>
        </w:rPr>
        <w:t xml:space="preserve"> </w:t>
      </w:r>
    </w:p>
    <w:p w14:paraId="11922060" w14:textId="77777777" w:rsidR="00D701EB" w:rsidRPr="004A4C03" w:rsidRDefault="00D701EB"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 contractor will prepare </w:t>
      </w:r>
      <w:r w:rsidR="00DA5CA1" w:rsidRPr="004A4C03">
        <w:rPr>
          <w:rFonts w:ascii="Tahoma" w:hAnsi="Tahoma" w:cs="Tahoma"/>
          <w:color w:val="000000"/>
          <w:sz w:val="20"/>
          <w:szCs w:val="20"/>
        </w:rPr>
        <w:t>targeted</w:t>
      </w:r>
      <w:r w:rsidRPr="004A4C03">
        <w:rPr>
          <w:rFonts w:ascii="Tahoma" w:hAnsi="Tahoma" w:cs="Tahoma"/>
          <w:color w:val="000000"/>
          <w:sz w:val="20"/>
          <w:szCs w:val="20"/>
        </w:rPr>
        <w:t xml:space="preserve"> management plans to deal with specific environmental and social aspects guided by the ESM</w:t>
      </w:r>
      <w:r w:rsidR="00412643" w:rsidRPr="004A4C03">
        <w:rPr>
          <w:rFonts w:ascii="Tahoma" w:hAnsi="Tahoma" w:cs="Tahoma"/>
          <w:color w:val="000000"/>
          <w:sz w:val="20"/>
          <w:szCs w:val="20"/>
        </w:rPr>
        <w:t>M</w:t>
      </w:r>
      <w:r w:rsidRPr="004A4C03">
        <w:rPr>
          <w:rFonts w:ascii="Tahoma" w:hAnsi="Tahoma" w:cs="Tahoma"/>
          <w:color w:val="000000"/>
          <w:sz w:val="20"/>
          <w:szCs w:val="20"/>
        </w:rPr>
        <w:t xml:space="preserve">P and any other emerging issues on the ground. </w:t>
      </w:r>
      <w:r w:rsidR="00412643" w:rsidRPr="004A4C03">
        <w:rPr>
          <w:rFonts w:ascii="Tahoma" w:hAnsi="Tahoma" w:cs="Tahoma"/>
          <w:color w:val="000000"/>
          <w:sz w:val="20"/>
          <w:szCs w:val="20"/>
        </w:rPr>
        <w:t>The contractor shall prepare these plans and have them approved by both the proponent and the Bank before they mobilize to the site:</w:t>
      </w:r>
    </w:p>
    <w:p w14:paraId="2DF0CC9B" w14:textId="77777777" w:rsidR="00D701EB" w:rsidRPr="004A4C03" w:rsidRDefault="00D701EB" w:rsidP="004A4C03">
      <w:pPr>
        <w:numPr>
          <w:ilvl w:val="0"/>
          <w:numId w:val="145"/>
        </w:numPr>
        <w:autoSpaceDE w:val="0"/>
        <w:autoSpaceDN w:val="0"/>
        <w:adjustRightInd w:val="0"/>
        <w:spacing w:after="0"/>
        <w:ind w:left="360"/>
        <w:contextualSpacing/>
        <w:jc w:val="both"/>
        <w:rPr>
          <w:rFonts w:ascii="Tahoma" w:hAnsi="Tahoma" w:cs="Tahoma"/>
          <w:color w:val="000000"/>
          <w:sz w:val="20"/>
          <w:szCs w:val="20"/>
        </w:rPr>
      </w:pPr>
      <w:r w:rsidRPr="004A4C03">
        <w:rPr>
          <w:rFonts w:ascii="Tahoma" w:hAnsi="Tahoma" w:cs="Tahoma"/>
          <w:color w:val="000000"/>
          <w:sz w:val="20"/>
          <w:szCs w:val="20"/>
        </w:rPr>
        <w:t>Construction management plan</w:t>
      </w:r>
    </w:p>
    <w:p w14:paraId="09E625F6" w14:textId="77777777" w:rsidR="00400466" w:rsidRPr="004A4C03" w:rsidRDefault="00400466" w:rsidP="004A4C03">
      <w:pPr>
        <w:numPr>
          <w:ilvl w:val="0"/>
          <w:numId w:val="145"/>
        </w:numPr>
        <w:autoSpaceDE w:val="0"/>
        <w:autoSpaceDN w:val="0"/>
        <w:adjustRightInd w:val="0"/>
        <w:spacing w:after="0"/>
        <w:ind w:left="360"/>
        <w:contextualSpacing/>
        <w:jc w:val="both"/>
        <w:rPr>
          <w:rFonts w:ascii="Tahoma" w:hAnsi="Tahoma" w:cs="Tahoma"/>
          <w:color w:val="000000"/>
          <w:sz w:val="20"/>
          <w:szCs w:val="20"/>
        </w:rPr>
      </w:pPr>
      <w:r w:rsidRPr="004A4C03">
        <w:rPr>
          <w:rFonts w:ascii="Tahoma" w:hAnsi="Tahoma" w:cs="Tahoma"/>
          <w:color w:val="000000"/>
          <w:sz w:val="20"/>
          <w:szCs w:val="20"/>
        </w:rPr>
        <w:t>Rehabilitation and site closure plan</w:t>
      </w:r>
    </w:p>
    <w:p w14:paraId="5D4B0510" w14:textId="77777777" w:rsidR="00D701EB" w:rsidRPr="004A4C03" w:rsidRDefault="00400466" w:rsidP="004A4C03">
      <w:pPr>
        <w:numPr>
          <w:ilvl w:val="0"/>
          <w:numId w:val="145"/>
        </w:numPr>
        <w:autoSpaceDE w:val="0"/>
        <w:autoSpaceDN w:val="0"/>
        <w:adjustRightInd w:val="0"/>
        <w:spacing w:after="0"/>
        <w:ind w:left="360"/>
        <w:contextualSpacing/>
        <w:jc w:val="both"/>
        <w:rPr>
          <w:rFonts w:ascii="Tahoma" w:hAnsi="Tahoma" w:cs="Tahoma"/>
          <w:color w:val="000000"/>
          <w:sz w:val="20"/>
          <w:szCs w:val="20"/>
        </w:rPr>
      </w:pPr>
      <w:r w:rsidRPr="004A4C03">
        <w:rPr>
          <w:rFonts w:ascii="Tahoma" w:hAnsi="Tahoma" w:cs="Tahoma"/>
          <w:color w:val="000000"/>
          <w:sz w:val="20"/>
          <w:szCs w:val="20"/>
        </w:rPr>
        <w:t xml:space="preserve">Local </w:t>
      </w:r>
      <w:r w:rsidR="00D16B59" w:rsidRPr="004A4C03">
        <w:rPr>
          <w:rFonts w:ascii="Tahoma" w:hAnsi="Tahoma" w:cs="Tahoma"/>
          <w:color w:val="000000"/>
          <w:sz w:val="20"/>
          <w:szCs w:val="20"/>
        </w:rPr>
        <w:t xml:space="preserve">recruitment </w:t>
      </w:r>
      <w:r w:rsidR="00D701EB" w:rsidRPr="004A4C03">
        <w:rPr>
          <w:rFonts w:ascii="Tahoma" w:hAnsi="Tahoma" w:cs="Tahoma"/>
          <w:color w:val="000000"/>
          <w:sz w:val="20"/>
          <w:szCs w:val="20"/>
        </w:rPr>
        <w:t>plan</w:t>
      </w:r>
    </w:p>
    <w:p w14:paraId="220E2795" w14:textId="77777777" w:rsidR="00D701EB" w:rsidRPr="004A4C03" w:rsidRDefault="00D701EB" w:rsidP="004A4C03">
      <w:pPr>
        <w:numPr>
          <w:ilvl w:val="0"/>
          <w:numId w:val="145"/>
        </w:numPr>
        <w:autoSpaceDE w:val="0"/>
        <w:autoSpaceDN w:val="0"/>
        <w:adjustRightInd w:val="0"/>
        <w:spacing w:after="0"/>
        <w:ind w:left="360"/>
        <w:contextualSpacing/>
        <w:jc w:val="both"/>
        <w:rPr>
          <w:rFonts w:ascii="Tahoma" w:hAnsi="Tahoma" w:cs="Tahoma"/>
          <w:color w:val="000000"/>
          <w:sz w:val="20"/>
          <w:szCs w:val="20"/>
        </w:rPr>
      </w:pPr>
      <w:r w:rsidRPr="004A4C03">
        <w:rPr>
          <w:rFonts w:ascii="Tahoma" w:hAnsi="Tahoma" w:cs="Tahoma"/>
          <w:color w:val="000000"/>
          <w:sz w:val="20"/>
          <w:szCs w:val="20"/>
        </w:rPr>
        <w:t>Workplace health and safety plan</w:t>
      </w:r>
    </w:p>
    <w:p w14:paraId="141140C5" w14:textId="77777777" w:rsidR="00D701EB" w:rsidRPr="004A4C03" w:rsidRDefault="00D701EB" w:rsidP="004A4C03">
      <w:pPr>
        <w:numPr>
          <w:ilvl w:val="0"/>
          <w:numId w:val="145"/>
        </w:numPr>
        <w:autoSpaceDE w:val="0"/>
        <w:autoSpaceDN w:val="0"/>
        <w:adjustRightInd w:val="0"/>
        <w:spacing w:after="0"/>
        <w:ind w:left="360"/>
        <w:contextualSpacing/>
        <w:jc w:val="both"/>
        <w:rPr>
          <w:rFonts w:ascii="Tahoma" w:hAnsi="Tahoma" w:cs="Tahoma"/>
          <w:color w:val="000000"/>
          <w:sz w:val="20"/>
          <w:szCs w:val="20"/>
        </w:rPr>
      </w:pPr>
      <w:r w:rsidRPr="004A4C03">
        <w:rPr>
          <w:rFonts w:ascii="Tahoma" w:hAnsi="Tahoma" w:cs="Tahoma"/>
          <w:color w:val="000000"/>
          <w:sz w:val="20"/>
          <w:szCs w:val="20"/>
        </w:rPr>
        <w:t>Community safety plan</w:t>
      </w:r>
    </w:p>
    <w:p w14:paraId="74EE7D89" w14:textId="77777777" w:rsidR="00D701EB" w:rsidRPr="004A4C03" w:rsidRDefault="00D701EB" w:rsidP="004A4C03">
      <w:pPr>
        <w:numPr>
          <w:ilvl w:val="0"/>
          <w:numId w:val="145"/>
        </w:numPr>
        <w:autoSpaceDE w:val="0"/>
        <w:autoSpaceDN w:val="0"/>
        <w:adjustRightInd w:val="0"/>
        <w:spacing w:after="0"/>
        <w:ind w:left="360"/>
        <w:contextualSpacing/>
        <w:jc w:val="both"/>
        <w:rPr>
          <w:rFonts w:ascii="Tahoma" w:hAnsi="Tahoma" w:cs="Tahoma"/>
          <w:color w:val="000000"/>
          <w:sz w:val="20"/>
          <w:szCs w:val="20"/>
        </w:rPr>
      </w:pPr>
      <w:r w:rsidRPr="004A4C03">
        <w:rPr>
          <w:rFonts w:ascii="Tahoma" w:hAnsi="Tahoma" w:cs="Tahoma"/>
          <w:color w:val="000000"/>
          <w:sz w:val="20"/>
          <w:szCs w:val="20"/>
        </w:rPr>
        <w:t>Emergency management and response plan</w:t>
      </w:r>
    </w:p>
    <w:p w14:paraId="7C52E4E8" w14:textId="77777777" w:rsidR="000D31B3" w:rsidRPr="004A4C03" w:rsidRDefault="00AE63C7" w:rsidP="004A4C03">
      <w:pPr>
        <w:numPr>
          <w:ilvl w:val="0"/>
          <w:numId w:val="145"/>
        </w:numPr>
        <w:autoSpaceDE w:val="0"/>
        <w:autoSpaceDN w:val="0"/>
        <w:adjustRightInd w:val="0"/>
        <w:spacing w:after="0"/>
        <w:ind w:left="360"/>
        <w:contextualSpacing/>
        <w:jc w:val="both"/>
        <w:rPr>
          <w:rFonts w:ascii="Tahoma" w:hAnsi="Tahoma" w:cs="Tahoma"/>
          <w:color w:val="000000"/>
          <w:sz w:val="20"/>
          <w:szCs w:val="20"/>
        </w:rPr>
      </w:pPr>
      <w:r w:rsidRPr="004A4C03">
        <w:rPr>
          <w:rFonts w:ascii="Tahoma" w:hAnsi="Tahoma" w:cs="Tahoma"/>
          <w:color w:val="000000"/>
          <w:sz w:val="20"/>
          <w:szCs w:val="20"/>
        </w:rPr>
        <w:t>SEA/SH Prevention and Response</w:t>
      </w:r>
      <w:r w:rsidR="00B76076" w:rsidRPr="004A4C03">
        <w:rPr>
          <w:rFonts w:ascii="Tahoma" w:hAnsi="Tahoma" w:cs="Tahoma"/>
          <w:color w:val="000000"/>
          <w:sz w:val="20"/>
          <w:szCs w:val="20"/>
        </w:rPr>
        <w:t xml:space="preserve"> plan </w:t>
      </w:r>
    </w:p>
    <w:p w14:paraId="1324871A" w14:textId="77777777" w:rsidR="00B76076" w:rsidRPr="004A4C03" w:rsidRDefault="00B76076" w:rsidP="004A4C03">
      <w:pPr>
        <w:numPr>
          <w:ilvl w:val="0"/>
          <w:numId w:val="145"/>
        </w:numPr>
        <w:autoSpaceDE w:val="0"/>
        <w:autoSpaceDN w:val="0"/>
        <w:adjustRightInd w:val="0"/>
        <w:spacing w:after="0"/>
        <w:ind w:left="360"/>
        <w:contextualSpacing/>
        <w:jc w:val="both"/>
        <w:rPr>
          <w:rFonts w:ascii="Tahoma" w:hAnsi="Tahoma" w:cs="Tahoma"/>
          <w:color w:val="000000"/>
          <w:sz w:val="20"/>
          <w:szCs w:val="20"/>
        </w:rPr>
      </w:pPr>
      <w:r w:rsidRPr="004A4C03">
        <w:rPr>
          <w:rFonts w:ascii="Tahoma" w:hAnsi="Tahoma" w:cs="Tahoma"/>
          <w:color w:val="000000"/>
          <w:sz w:val="20"/>
          <w:szCs w:val="20"/>
        </w:rPr>
        <w:t xml:space="preserve">Stakeholder </w:t>
      </w:r>
      <w:r w:rsidR="00DA5CA1" w:rsidRPr="004A4C03">
        <w:rPr>
          <w:rFonts w:ascii="Tahoma" w:hAnsi="Tahoma" w:cs="Tahoma"/>
          <w:color w:val="000000"/>
          <w:sz w:val="20"/>
          <w:szCs w:val="20"/>
        </w:rPr>
        <w:t>Engagement</w:t>
      </w:r>
      <w:r w:rsidRPr="004A4C03">
        <w:rPr>
          <w:rFonts w:ascii="Tahoma" w:hAnsi="Tahoma" w:cs="Tahoma"/>
          <w:color w:val="000000"/>
          <w:sz w:val="20"/>
          <w:szCs w:val="20"/>
        </w:rPr>
        <w:t xml:space="preserve"> management plan </w:t>
      </w:r>
    </w:p>
    <w:p w14:paraId="7B5FBCCB" w14:textId="77777777" w:rsidR="00B76076" w:rsidRPr="004A4C03" w:rsidRDefault="00B76076" w:rsidP="004A4C03">
      <w:pPr>
        <w:numPr>
          <w:ilvl w:val="0"/>
          <w:numId w:val="145"/>
        </w:numPr>
        <w:autoSpaceDE w:val="0"/>
        <w:autoSpaceDN w:val="0"/>
        <w:adjustRightInd w:val="0"/>
        <w:spacing w:after="0"/>
        <w:ind w:left="360"/>
        <w:contextualSpacing/>
        <w:jc w:val="both"/>
        <w:rPr>
          <w:rFonts w:ascii="Tahoma" w:hAnsi="Tahoma" w:cs="Tahoma"/>
          <w:color w:val="000000"/>
          <w:sz w:val="20"/>
          <w:szCs w:val="20"/>
        </w:rPr>
      </w:pPr>
      <w:r w:rsidRPr="004A4C03">
        <w:rPr>
          <w:rFonts w:ascii="Tahoma" w:hAnsi="Tahoma" w:cs="Tahoma"/>
          <w:color w:val="000000"/>
          <w:sz w:val="20"/>
          <w:szCs w:val="20"/>
        </w:rPr>
        <w:t xml:space="preserve">Grievance Redress mechanism </w:t>
      </w:r>
    </w:p>
    <w:p w14:paraId="22DABB79" w14:textId="77777777" w:rsidR="00400466" w:rsidRPr="004A4C03" w:rsidRDefault="00266C3C" w:rsidP="004A4C03">
      <w:pPr>
        <w:numPr>
          <w:ilvl w:val="0"/>
          <w:numId w:val="145"/>
        </w:numPr>
        <w:autoSpaceDE w:val="0"/>
        <w:autoSpaceDN w:val="0"/>
        <w:adjustRightInd w:val="0"/>
        <w:spacing w:after="0"/>
        <w:ind w:left="360"/>
        <w:contextualSpacing/>
        <w:jc w:val="both"/>
        <w:rPr>
          <w:rFonts w:ascii="Tahoma" w:hAnsi="Tahoma" w:cs="Tahoma"/>
          <w:color w:val="000000"/>
          <w:sz w:val="20"/>
          <w:szCs w:val="20"/>
        </w:rPr>
      </w:pPr>
      <w:r w:rsidRPr="004A4C03">
        <w:rPr>
          <w:rFonts w:ascii="Tahoma" w:hAnsi="Tahoma" w:cs="Tahoma"/>
          <w:color w:val="000000"/>
          <w:sz w:val="20"/>
          <w:szCs w:val="20"/>
        </w:rPr>
        <w:t>Labor</w:t>
      </w:r>
      <w:r w:rsidR="00400466" w:rsidRPr="004A4C03">
        <w:rPr>
          <w:rFonts w:ascii="Tahoma" w:hAnsi="Tahoma" w:cs="Tahoma"/>
          <w:color w:val="000000"/>
          <w:sz w:val="20"/>
          <w:szCs w:val="20"/>
        </w:rPr>
        <w:t xml:space="preserve"> influx management plan</w:t>
      </w:r>
    </w:p>
    <w:p w14:paraId="3C56D105" w14:textId="77777777" w:rsidR="00D701EB" w:rsidRPr="004A4C03" w:rsidRDefault="00D701EB" w:rsidP="004A4C03">
      <w:pPr>
        <w:pStyle w:val="Heading3"/>
        <w:jc w:val="both"/>
        <w:rPr>
          <w:rFonts w:ascii="Tahoma" w:hAnsi="Tahoma" w:cs="Tahoma"/>
          <w:sz w:val="20"/>
          <w:szCs w:val="20"/>
        </w:rPr>
      </w:pPr>
      <w:bookmarkStart w:id="2001" w:name="_Toc271210245"/>
      <w:bookmarkStart w:id="2002" w:name="_Toc278872745"/>
      <w:bookmarkStart w:id="2003" w:name="_Toc514679127"/>
      <w:bookmarkStart w:id="2004" w:name="_Toc527625506"/>
      <w:bookmarkStart w:id="2005" w:name="_Toc92879133"/>
      <w:bookmarkStart w:id="2006" w:name="_Toc92879337"/>
      <w:bookmarkStart w:id="2007" w:name="_Toc92902459"/>
      <w:bookmarkStart w:id="2008" w:name="_Toc103782375"/>
      <w:bookmarkStart w:id="2009" w:name="_Toc148524407"/>
      <w:r w:rsidRPr="004A4C03">
        <w:rPr>
          <w:rFonts w:ascii="Tahoma" w:hAnsi="Tahoma" w:cs="Tahoma"/>
          <w:sz w:val="20"/>
          <w:szCs w:val="20"/>
        </w:rPr>
        <w:t>Construction Management Plan</w:t>
      </w:r>
      <w:bookmarkEnd w:id="2001"/>
      <w:bookmarkEnd w:id="2002"/>
      <w:bookmarkEnd w:id="2003"/>
      <w:bookmarkEnd w:id="2004"/>
      <w:bookmarkEnd w:id="2005"/>
      <w:bookmarkEnd w:id="2006"/>
      <w:bookmarkEnd w:id="2007"/>
      <w:bookmarkEnd w:id="2008"/>
      <w:bookmarkEnd w:id="2009"/>
    </w:p>
    <w:p w14:paraId="699D9244" w14:textId="77777777" w:rsidR="00D701EB" w:rsidRPr="004A4C03" w:rsidRDefault="00D701EB"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construction management plan for the proposed project shall include the following:</w:t>
      </w:r>
    </w:p>
    <w:p w14:paraId="5D0138A8" w14:textId="77777777" w:rsidR="00D701EB" w:rsidRPr="004A4C03" w:rsidRDefault="00D701EB" w:rsidP="004A4C03">
      <w:pPr>
        <w:keepNext/>
        <w:numPr>
          <w:ilvl w:val="0"/>
          <w:numId w:val="156"/>
        </w:numPr>
        <w:spacing w:before="240" w:after="60"/>
        <w:contextualSpacing/>
        <w:jc w:val="both"/>
        <w:outlineLvl w:val="2"/>
        <w:rPr>
          <w:rFonts w:ascii="Tahoma" w:hAnsi="Tahoma" w:cs="Tahoma"/>
          <w:b/>
          <w:bCs/>
          <w:sz w:val="20"/>
          <w:szCs w:val="20"/>
        </w:rPr>
      </w:pPr>
      <w:bookmarkStart w:id="2010" w:name="_Toc514679128"/>
      <w:bookmarkStart w:id="2011" w:name="_Toc527625507"/>
      <w:bookmarkStart w:id="2012" w:name="_Toc92879134"/>
      <w:bookmarkStart w:id="2013" w:name="_Toc92879338"/>
      <w:bookmarkStart w:id="2014" w:name="_Toc92902460"/>
      <w:bookmarkStart w:id="2015" w:name="_Toc103782376"/>
      <w:bookmarkStart w:id="2016" w:name="_Toc148524408"/>
      <w:r w:rsidRPr="004A4C03">
        <w:rPr>
          <w:rFonts w:ascii="Tahoma" w:hAnsi="Tahoma" w:cs="Tahoma"/>
          <w:b/>
          <w:bCs/>
          <w:sz w:val="20"/>
          <w:szCs w:val="20"/>
        </w:rPr>
        <w:t xml:space="preserve">Management of </w:t>
      </w:r>
      <w:r w:rsidR="00664785" w:rsidRPr="004A4C03">
        <w:rPr>
          <w:rFonts w:ascii="Tahoma" w:hAnsi="Tahoma" w:cs="Tahoma"/>
          <w:b/>
          <w:bCs/>
          <w:sz w:val="20"/>
          <w:szCs w:val="20"/>
        </w:rPr>
        <w:t>Fuels</w:t>
      </w:r>
      <w:r w:rsidRPr="004A4C03">
        <w:rPr>
          <w:rFonts w:ascii="Tahoma" w:hAnsi="Tahoma" w:cs="Tahoma"/>
          <w:b/>
          <w:bCs/>
          <w:sz w:val="20"/>
          <w:szCs w:val="20"/>
        </w:rPr>
        <w:t xml:space="preserve"> and other </w:t>
      </w:r>
      <w:r w:rsidR="00664785" w:rsidRPr="004A4C03">
        <w:rPr>
          <w:rFonts w:ascii="Tahoma" w:hAnsi="Tahoma" w:cs="Tahoma"/>
          <w:b/>
          <w:bCs/>
          <w:sz w:val="20"/>
          <w:szCs w:val="20"/>
        </w:rPr>
        <w:t>Hazardous Materials</w:t>
      </w:r>
      <w:bookmarkEnd w:id="2010"/>
      <w:bookmarkEnd w:id="2011"/>
      <w:bookmarkEnd w:id="2012"/>
      <w:bookmarkEnd w:id="2013"/>
      <w:bookmarkEnd w:id="2014"/>
      <w:bookmarkEnd w:id="2015"/>
      <w:bookmarkEnd w:id="2016"/>
    </w:p>
    <w:p w14:paraId="12E76BD6" w14:textId="77777777" w:rsidR="00D701EB" w:rsidRPr="004A4C03" w:rsidRDefault="00D701EB" w:rsidP="004A4C03">
      <w:pPr>
        <w:numPr>
          <w:ilvl w:val="0"/>
          <w:numId w:val="146"/>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shall comply with all applicable laws, regulations, permit and approval conditions and requirements relevant to the storage, use, and proper disposal of hazardous materials.</w:t>
      </w:r>
    </w:p>
    <w:p w14:paraId="5320AC4F" w14:textId="77777777" w:rsidR="00D701EB" w:rsidRPr="004A4C03" w:rsidRDefault="00D701EB" w:rsidP="004A4C03">
      <w:pPr>
        <w:keepNext/>
        <w:numPr>
          <w:ilvl w:val="0"/>
          <w:numId w:val="156"/>
        </w:numPr>
        <w:spacing w:before="240" w:after="60"/>
        <w:contextualSpacing/>
        <w:jc w:val="both"/>
        <w:outlineLvl w:val="3"/>
        <w:rPr>
          <w:rFonts w:ascii="Tahoma" w:eastAsia="Times New Roman" w:hAnsi="Tahoma" w:cs="Tahoma"/>
          <w:b/>
          <w:bCs/>
          <w:sz w:val="20"/>
          <w:szCs w:val="20"/>
        </w:rPr>
      </w:pPr>
      <w:r w:rsidRPr="004A4C03">
        <w:rPr>
          <w:rFonts w:ascii="Tahoma" w:eastAsia="Times New Roman" w:hAnsi="Tahoma" w:cs="Tahoma"/>
          <w:b/>
          <w:bCs/>
          <w:sz w:val="20"/>
          <w:szCs w:val="20"/>
        </w:rPr>
        <w:t xml:space="preserve">Management of the </w:t>
      </w:r>
      <w:r w:rsidR="00664785" w:rsidRPr="004A4C03">
        <w:rPr>
          <w:rFonts w:ascii="Tahoma" w:eastAsia="Times New Roman" w:hAnsi="Tahoma" w:cs="Tahoma"/>
          <w:b/>
          <w:bCs/>
          <w:sz w:val="20"/>
          <w:szCs w:val="20"/>
        </w:rPr>
        <w:t>Construction Site</w:t>
      </w:r>
    </w:p>
    <w:p w14:paraId="277F3C0D" w14:textId="77777777" w:rsidR="00D701EB" w:rsidRPr="004A4C03" w:rsidRDefault="00D701EB" w:rsidP="004A4C03">
      <w:pPr>
        <w:numPr>
          <w:ilvl w:val="0"/>
          <w:numId w:val="147"/>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shall prevent littering and the random discard of any solid waste on or around the construction site</w:t>
      </w:r>
    </w:p>
    <w:p w14:paraId="572F8108" w14:textId="77777777" w:rsidR="00D701EB" w:rsidRPr="004A4C03" w:rsidRDefault="00D701EB" w:rsidP="004A4C03">
      <w:pPr>
        <w:numPr>
          <w:ilvl w:val="0"/>
          <w:numId w:val="147"/>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shall manage other solid and liquid waste</w:t>
      </w:r>
    </w:p>
    <w:p w14:paraId="54760697" w14:textId="77777777" w:rsidR="00D701EB" w:rsidRPr="004A4C03" w:rsidRDefault="00D701EB" w:rsidP="004A4C03">
      <w:pPr>
        <w:keepNext/>
        <w:numPr>
          <w:ilvl w:val="0"/>
          <w:numId w:val="156"/>
        </w:numPr>
        <w:spacing w:before="240" w:after="60"/>
        <w:contextualSpacing/>
        <w:jc w:val="both"/>
        <w:outlineLvl w:val="3"/>
        <w:rPr>
          <w:rFonts w:ascii="Tahoma" w:eastAsia="Times New Roman" w:hAnsi="Tahoma" w:cs="Tahoma"/>
          <w:b/>
          <w:bCs/>
          <w:sz w:val="20"/>
          <w:szCs w:val="20"/>
        </w:rPr>
      </w:pPr>
      <w:r w:rsidRPr="004A4C03">
        <w:rPr>
          <w:rFonts w:ascii="Tahoma" w:eastAsia="Times New Roman" w:hAnsi="Tahoma" w:cs="Tahoma"/>
          <w:b/>
          <w:bCs/>
          <w:sz w:val="20"/>
          <w:szCs w:val="20"/>
        </w:rPr>
        <w:t xml:space="preserve">Fire Prevention and </w:t>
      </w:r>
      <w:r w:rsidR="00664785" w:rsidRPr="004A4C03">
        <w:rPr>
          <w:rFonts w:ascii="Tahoma" w:eastAsia="Times New Roman" w:hAnsi="Tahoma" w:cs="Tahoma"/>
          <w:b/>
          <w:bCs/>
          <w:sz w:val="20"/>
          <w:szCs w:val="20"/>
        </w:rPr>
        <w:t>Management</w:t>
      </w:r>
    </w:p>
    <w:p w14:paraId="4EE7C444" w14:textId="77777777" w:rsidR="00D701EB" w:rsidRPr="004A4C03" w:rsidRDefault="00D701EB" w:rsidP="004A4C03">
      <w:pPr>
        <w:numPr>
          <w:ilvl w:val="0"/>
          <w:numId w:val="157"/>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shall take all necessary precautions to prevent fires caused either deliberately or accidentally during construction process.</w:t>
      </w:r>
    </w:p>
    <w:p w14:paraId="2C6156BF" w14:textId="77777777" w:rsidR="00D701EB" w:rsidRPr="004A4C03" w:rsidRDefault="00D701EB" w:rsidP="004A4C03">
      <w:pPr>
        <w:numPr>
          <w:ilvl w:val="0"/>
          <w:numId w:val="157"/>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shall prepare a fire prevention and fire emergency plan as a part of the plans to be submitted to KPLC.</w:t>
      </w:r>
    </w:p>
    <w:p w14:paraId="2D49A266" w14:textId="77777777" w:rsidR="00D701EB" w:rsidRPr="004A4C03" w:rsidRDefault="00D701EB" w:rsidP="004A4C03">
      <w:pPr>
        <w:keepNext/>
        <w:numPr>
          <w:ilvl w:val="0"/>
          <w:numId w:val="156"/>
        </w:numPr>
        <w:spacing w:before="240" w:after="60"/>
        <w:contextualSpacing/>
        <w:jc w:val="both"/>
        <w:outlineLvl w:val="3"/>
        <w:rPr>
          <w:rFonts w:ascii="Tahoma" w:eastAsia="Times New Roman" w:hAnsi="Tahoma" w:cs="Tahoma"/>
          <w:b/>
          <w:bCs/>
          <w:sz w:val="20"/>
          <w:szCs w:val="20"/>
        </w:rPr>
      </w:pPr>
      <w:r w:rsidRPr="004A4C03">
        <w:rPr>
          <w:rFonts w:ascii="Tahoma" w:eastAsia="Times New Roman" w:hAnsi="Tahoma" w:cs="Tahoma"/>
          <w:b/>
          <w:bCs/>
          <w:sz w:val="20"/>
          <w:szCs w:val="20"/>
        </w:rPr>
        <w:t xml:space="preserve">Management of </w:t>
      </w:r>
      <w:r w:rsidR="00664785" w:rsidRPr="004A4C03">
        <w:rPr>
          <w:rFonts w:ascii="Tahoma" w:eastAsia="Times New Roman" w:hAnsi="Tahoma" w:cs="Tahoma"/>
          <w:b/>
          <w:bCs/>
          <w:sz w:val="20"/>
          <w:szCs w:val="20"/>
        </w:rPr>
        <w:t>Air Quality</w:t>
      </w:r>
    </w:p>
    <w:p w14:paraId="7CE7E1B1" w14:textId="77777777" w:rsidR="00D701EB" w:rsidRPr="004A4C03" w:rsidRDefault="00D701EB" w:rsidP="004A4C03">
      <w:pPr>
        <w:numPr>
          <w:ilvl w:val="0"/>
          <w:numId w:val="158"/>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shall institute appropriate measures to minimize or avoid air quality impacts. This can be achieved through formulation of air quality management plan.</w:t>
      </w:r>
    </w:p>
    <w:p w14:paraId="66CA3DCE" w14:textId="46A0EF66" w:rsidR="00D701EB" w:rsidRPr="004A4C03" w:rsidRDefault="00B7000E" w:rsidP="004A4C03">
      <w:pPr>
        <w:keepNext/>
        <w:numPr>
          <w:ilvl w:val="0"/>
          <w:numId w:val="156"/>
        </w:numPr>
        <w:spacing w:before="240" w:after="60"/>
        <w:contextualSpacing/>
        <w:jc w:val="both"/>
        <w:outlineLvl w:val="3"/>
        <w:rPr>
          <w:rFonts w:ascii="Tahoma" w:eastAsia="Times New Roman" w:hAnsi="Tahoma" w:cs="Tahoma"/>
          <w:b/>
          <w:bCs/>
          <w:sz w:val="20"/>
          <w:szCs w:val="20"/>
        </w:rPr>
      </w:pPr>
      <w:r w:rsidRPr="004A4C03">
        <w:rPr>
          <w:rFonts w:ascii="Tahoma" w:eastAsia="Times New Roman" w:hAnsi="Tahoma" w:cs="Tahoma"/>
          <w:b/>
          <w:bCs/>
          <w:sz w:val="20"/>
          <w:szCs w:val="20"/>
        </w:rPr>
        <w:t>Neighbouring</w:t>
      </w:r>
      <w:r w:rsidR="00D701EB" w:rsidRPr="004A4C03">
        <w:rPr>
          <w:rFonts w:ascii="Tahoma" w:eastAsia="Times New Roman" w:hAnsi="Tahoma" w:cs="Tahoma"/>
          <w:b/>
          <w:bCs/>
          <w:sz w:val="20"/>
          <w:szCs w:val="20"/>
        </w:rPr>
        <w:t xml:space="preserve"> </w:t>
      </w:r>
      <w:r w:rsidR="000474A6" w:rsidRPr="004A4C03">
        <w:rPr>
          <w:rFonts w:ascii="Tahoma" w:eastAsia="Times New Roman" w:hAnsi="Tahoma" w:cs="Tahoma"/>
          <w:b/>
          <w:bCs/>
          <w:sz w:val="20"/>
          <w:szCs w:val="20"/>
        </w:rPr>
        <w:t>Landowner</w:t>
      </w:r>
      <w:r w:rsidR="00664785" w:rsidRPr="004A4C03">
        <w:rPr>
          <w:rFonts w:ascii="Tahoma" w:eastAsia="Times New Roman" w:hAnsi="Tahoma" w:cs="Tahoma"/>
          <w:b/>
          <w:bCs/>
          <w:sz w:val="20"/>
          <w:szCs w:val="20"/>
        </w:rPr>
        <w:t xml:space="preserve"> </w:t>
      </w:r>
      <w:r w:rsidR="00D701EB" w:rsidRPr="004A4C03">
        <w:rPr>
          <w:rFonts w:ascii="Tahoma" w:eastAsia="Times New Roman" w:hAnsi="Tahoma" w:cs="Tahoma"/>
          <w:b/>
          <w:bCs/>
          <w:sz w:val="20"/>
          <w:szCs w:val="20"/>
        </w:rPr>
        <w:t xml:space="preserve">and </w:t>
      </w:r>
      <w:r w:rsidR="00664785" w:rsidRPr="004A4C03">
        <w:rPr>
          <w:rFonts w:ascii="Tahoma" w:eastAsia="Times New Roman" w:hAnsi="Tahoma" w:cs="Tahoma"/>
          <w:b/>
          <w:bCs/>
          <w:sz w:val="20"/>
          <w:szCs w:val="20"/>
        </w:rPr>
        <w:t>Occupier Relations</w:t>
      </w:r>
    </w:p>
    <w:p w14:paraId="77B20770" w14:textId="52710E23" w:rsidR="00D701EB" w:rsidRPr="004A4C03" w:rsidRDefault="00D701EB" w:rsidP="004A4C03">
      <w:pPr>
        <w:numPr>
          <w:ilvl w:val="0"/>
          <w:numId w:val="158"/>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The Contractor shall respect the property and rights of </w:t>
      </w:r>
      <w:r w:rsidR="00B7000E" w:rsidRPr="004A4C03">
        <w:rPr>
          <w:rFonts w:ascii="Tahoma" w:hAnsi="Tahoma" w:cs="Tahoma"/>
          <w:color w:val="000000"/>
          <w:sz w:val="20"/>
          <w:szCs w:val="20"/>
        </w:rPr>
        <w:t>neighbouring</w:t>
      </w:r>
      <w:r w:rsidRPr="004A4C03">
        <w:rPr>
          <w:rFonts w:ascii="Tahoma" w:hAnsi="Tahoma" w:cs="Tahoma"/>
          <w:color w:val="000000"/>
          <w:sz w:val="20"/>
          <w:szCs w:val="20"/>
        </w:rPr>
        <w:t xml:space="preserve"> landowners and occupiers at all times and shall treat all persons with deliberate courtesy.</w:t>
      </w:r>
    </w:p>
    <w:p w14:paraId="03D43A58" w14:textId="787B40A9" w:rsidR="00D701EB" w:rsidRPr="004A4C03" w:rsidRDefault="00D701EB" w:rsidP="004A4C03">
      <w:pPr>
        <w:numPr>
          <w:ilvl w:val="0"/>
          <w:numId w:val="153"/>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The contractor shall respect any special agreements between the </w:t>
      </w:r>
      <w:r w:rsidR="00CC186D" w:rsidRPr="004A4C03">
        <w:rPr>
          <w:rFonts w:ascii="Tahoma" w:hAnsi="Tahoma" w:cs="Tahoma"/>
          <w:color w:val="000000"/>
          <w:sz w:val="20"/>
          <w:szCs w:val="20"/>
        </w:rPr>
        <w:t xml:space="preserve">KPLC </w:t>
      </w:r>
      <w:r w:rsidRPr="004A4C03">
        <w:rPr>
          <w:rFonts w:ascii="Tahoma" w:hAnsi="Tahoma" w:cs="Tahoma"/>
          <w:color w:val="000000"/>
          <w:sz w:val="20"/>
          <w:szCs w:val="20"/>
        </w:rPr>
        <w:t xml:space="preserve">and the </w:t>
      </w:r>
      <w:r w:rsidR="00B7000E" w:rsidRPr="004A4C03">
        <w:rPr>
          <w:rFonts w:ascii="Tahoma" w:hAnsi="Tahoma" w:cs="Tahoma"/>
          <w:color w:val="000000"/>
          <w:sz w:val="20"/>
          <w:szCs w:val="20"/>
        </w:rPr>
        <w:t>neighbours</w:t>
      </w:r>
      <w:r w:rsidRPr="004A4C03">
        <w:rPr>
          <w:rFonts w:ascii="Tahoma" w:hAnsi="Tahoma" w:cs="Tahoma"/>
          <w:color w:val="000000"/>
          <w:sz w:val="20"/>
          <w:szCs w:val="20"/>
        </w:rPr>
        <w:t xml:space="preserve"> </w:t>
      </w:r>
      <w:r w:rsidR="00DA5CA1" w:rsidRPr="004A4C03">
        <w:rPr>
          <w:rFonts w:ascii="Tahoma" w:hAnsi="Tahoma" w:cs="Tahoma"/>
          <w:color w:val="000000"/>
          <w:sz w:val="20"/>
          <w:szCs w:val="20"/>
        </w:rPr>
        <w:t>e.g.,</w:t>
      </w:r>
      <w:r w:rsidRPr="004A4C03">
        <w:rPr>
          <w:rFonts w:ascii="Tahoma" w:hAnsi="Tahoma" w:cs="Tahoma"/>
          <w:color w:val="000000"/>
          <w:sz w:val="20"/>
          <w:szCs w:val="20"/>
        </w:rPr>
        <w:t xml:space="preserve"> the wayleaves agreements signed between Kenya power and landowners will need to be respected by the contractors. </w:t>
      </w:r>
    </w:p>
    <w:p w14:paraId="7FCEEFBF" w14:textId="77777777" w:rsidR="00D701EB" w:rsidRPr="004A4C03" w:rsidRDefault="00D701EB" w:rsidP="004A4C03">
      <w:pPr>
        <w:keepNext/>
        <w:numPr>
          <w:ilvl w:val="0"/>
          <w:numId w:val="156"/>
        </w:numPr>
        <w:spacing w:before="240" w:after="60"/>
        <w:contextualSpacing/>
        <w:jc w:val="both"/>
        <w:outlineLvl w:val="3"/>
        <w:rPr>
          <w:rFonts w:ascii="Tahoma" w:eastAsia="Times New Roman" w:hAnsi="Tahoma" w:cs="Tahoma"/>
          <w:b/>
          <w:bCs/>
          <w:sz w:val="20"/>
          <w:szCs w:val="20"/>
        </w:rPr>
      </w:pPr>
      <w:r w:rsidRPr="004A4C03">
        <w:rPr>
          <w:rFonts w:ascii="Tahoma" w:eastAsia="Times New Roman" w:hAnsi="Tahoma" w:cs="Tahoma"/>
          <w:b/>
          <w:bCs/>
          <w:sz w:val="20"/>
          <w:szCs w:val="20"/>
        </w:rPr>
        <w:t xml:space="preserve">Complaints </w:t>
      </w:r>
      <w:r w:rsidR="00664785" w:rsidRPr="004A4C03">
        <w:rPr>
          <w:rFonts w:ascii="Tahoma" w:eastAsia="Times New Roman" w:hAnsi="Tahoma" w:cs="Tahoma"/>
          <w:b/>
          <w:bCs/>
          <w:sz w:val="20"/>
          <w:szCs w:val="20"/>
        </w:rPr>
        <w:t>Register</w:t>
      </w:r>
    </w:p>
    <w:p w14:paraId="40D071EA" w14:textId="33B2B94D" w:rsidR="00D701EB" w:rsidRPr="004A4C03" w:rsidRDefault="00D701EB"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 contractor shall establish and maintain a register for periodic review by the </w:t>
      </w:r>
      <w:r w:rsidR="00CC186D" w:rsidRPr="004A4C03">
        <w:rPr>
          <w:rFonts w:ascii="Tahoma" w:hAnsi="Tahoma" w:cs="Tahoma"/>
          <w:color w:val="000000"/>
          <w:sz w:val="20"/>
          <w:szCs w:val="20"/>
        </w:rPr>
        <w:t xml:space="preserve">KPLC </w:t>
      </w:r>
      <w:r w:rsidRPr="004A4C03">
        <w:rPr>
          <w:rFonts w:ascii="Tahoma" w:hAnsi="Tahoma" w:cs="Tahoma"/>
          <w:color w:val="000000"/>
          <w:sz w:val="20"/>
          <w:szCs w:val="20"/>
        </w:rPr>
        <w:t xml:space="preserve">that logs all the complaints raised by the </w:t>
      </w:r>
      <w:r w:rsidR="00B7000E" w:rsidRPr="004A4C03">
        <w:rPr>
          <w:rFonts w:ascii="Tahoma" w:hAnsi="Tahoma" w:cs="Tahoma"/>
          <w:color w:val="000000"/>
          <w:sz w:val="20"/>
          <w:szCs w:val="20"/>
        </w:rPr>
        <w:t>neighbours</w:t>
      </w:r>
      <w:r w:rsidRPr="004A4C03">
        <w:rPr>
          <w:rFonts w:ascii="Tahoma" w:hAnsi="Tahoma" w:cs="Tahoma"/>
          <w:color w:val="000000"/>
          <w:sz w:val="20"/>
          <w:szCs w:val="20"/>
        </w:rPr>
        <w:t xml:space="preserve">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17AEFDD8" w14:textId="77777777" w:rsidR="00D701EB" w:rsidRPr="004A4C03" w:rsidRDefault="00D701EB" w:rsidP="004A4C03">
      <w:pPr>
        <w:numPr>
          <w:ilvl w:val="0"/>
          <w:numId w:val="156"/>
        </w:numPr>
        <w:spacing w:after="0"/>
        <w:jc w:val="both"/>
        <w:rPr>
          <w:rFonts w:ascii="Tahoma" w:hAnsi="Tahoma" w:cs="Tahoma"/>
          <w:b/>
          <w:sz w:val="20"/>
          <w:szCs w:val="20"/>
        </w:rPr>
      </w:pPr>
      <w:bookmarkStart w:id="2017" w:name="_Toc514679129"/>
      <w:r w:rsidRPr="004A4C03">
        <w:rPr>
          <w:rFonts w:ascii="Tahoma" w:hAnsi="Tahoma" w:cs="Tahoma"/>
          <w:b/>
          <w:sz w:val="20"/>
          <w:szCs w:val="20"/>
        </w:rPr>
        <w:t xml:space="preserve">Construction Control </w:t>
      </w:r>
      <w:bookmarkEnd w:id="2017"/>
    </w:p>
    <w:p w14:paraId="2F4D0729" w14:textId="77777777" w:rsidR="00D701EB" w:rsidRPr="004A4C03" w:rsidRDefault="00D701EB"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construction control for the proposed project shall cover the following:</w:t>
      </w:r>
    </w:p>
    <w:p w14:paraId="39187282" w14:textId="77777777" w:rsidR="00D701EB" w:rsidRPr="004A4C03" w:rsidRDefault="00D701EB" w:rsidP="004A4C03">
      <w:pPr>
        <w:spacing w:after="0"/>
        <w:jc w:val="both"/>
        <w:rPr>
          <w:rFonts w:ascii="Tahoma" w:hAnsi="Tahoma" w:cs="Tahoma"/>
          <w:b/>
          <w:sz w:val="20"/>
          <w:szCs w:val="20"/>
        </w:rPr>
      </w:pPr>
    </w:p>
    <w:p w14:paraId="79EDAB0E" w14:textId="77777777" w:rsidR="00D701EB" w:rsidRPr="004A4C03" w:rsidRDefault="00D701EB" w:rsidP="004A4C03">
      <w:pPr>
        <w:spacing w:after="0"/>
        <w:jc w:val="both"/>
        <w:rPr>
          <w:rFonts w:ascii="Tahoma" w:hAnsi="Tahoma" w:cs="Tahoma"/>
          <w:b/>
          <w:sz w:val="20"/>
          <w:szCs w:val="20"/>
        </w:rPr>
      </w:pPr>
      <w:r w:rsidRPr="004A4C03">
        <w:rPr>
          <w:rFonts w:ascii="Tahoma" w:hAnsi="Tahoma" w:cs="Tahoma"/>
          <w:b/>
          <w:sz w:val="20"/>
          <w:szCs w:val="20"/>
        </w:rPr>
        <w:t xml:space="preserve">Control of </w:t>
      </w:r>
      <w:r w:rsidR="00664785" w:rsidRPr="004A4C03">
        <w:rPr>
          <w:rFonts w:ascii="Tahoma" w:hAnsi="Tahoma" w:cs="Tahoma"/>
          <w:b/>
          <w:sz w:val="20"/>
          <w:szCs w:val="20"/>
        </w:rPr>
        <w:t>Access</w:t>
      </w:r>
    </w:p>
    <w:p w14:paraId="2DC84361" w14:textId="77777777" w:rsidR="00D701EB" w:rsidRPr="004A4C03" w:rsidRDefault="00D701EB"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contractor shall ensure that the construction site is accessed by authorized persons only and up</w:t>
      </w:r>
      <w:r w:rsidR="00DA5CA1" w:rsidRPr="004A4C03">
        <w:rPr>
          <w:rFonts w:ascii="Tahoma" w:hAnsi="Tahoma" w:cs="Tahoma"/>
          <w:color w:val="000000"/>
          <w:sz w:val="20"/>
          <w:szCs w:val="20"/>
        </w:rPr>
        <w:t>-</w:t>
      </w:r>
      <w:r w:rsidRPr="004A4C03">
        <w:rPr>
          <w:rFonts w:ascii="Tahoma" w:hAnsi="Tahoma" w:cs="Tahoma"/>
          <w:color w:val="000000"/>
          <w:sz w:val="20"/>
          <w:szCs w:val="20"/>
        </w:rPr>
        <w:t>to</w:t>
      </w:r>
      <w:r w:rsidR="00DA5CA1" w:rsidRPr="004A4C03">
        <w:rPr>
          <w:rFonts w:ascii="Tahoma" w:hAnsi="Tahoma" w:cs="Tahoma"/>
          <w:color w:val="000000"/>
          <w:sz w:val="20"/>
          <w:szCs w:val="20"/>
        </w:rPr>
        <w:t>-</w:t>
      </w:r>
      <w:r w:rsidRPr="004A4C03">
        <w:rPr>
          <w:rFonts w:ascii="Tahoma" w:hAnsi="Tahoma" w:cs="Tahoma"/>
          <w:color w:val="000000"/>
          <w:sz w:val="20"/>
          <w:szCs w:val="20"/>
        </w:rPr>
        <w:t>date records kept</w:t>
      </w:r>
    </w:p>
    <w:p w14:paraId="76CDAD7D" w14:textId="77777777" w:rsidR="00D701EB" w:rsidRPr="004A4C03" w:rsidRDefault="00D701EB" w:rsidP="004A4C03">
      <w:pPr>
        <w:spacing w:after="0"/>
        <w:jc w:val="both"/>
        <w:rPr>
          <w:rFonts w:ascii="Tahoma" w:hAnsi="Tahoma" w:cs="Tahoma"/>
          <w:b/>
          <w:sz w:val="20"/>
          <w:szCs w:val="20"/>
        </w:rPr>
      </w:pPr>
    </w:p>
    <w:p w14:paraId="4B8578AA" w14:textId="77777777" w:rsidR="00D701EB" w:rsidRPr="004A4C03" w:rsidRDefault="00D701EB" w:rsidP="004A4C03">
      <w:pPr>
        <w:spacing w:after="0"/>
        <w:jc w:val="both"/>
        <w:rPr>
          <w:rFonts w:ascii="Tahoma" w:hAnsi="Tahoma" w:cs="Tahoma"/>
          <w:b/>
          <w:sz w:val="20"/>
          <w:szCs w:val="20"/>
        </w:rPr>
      </w:pPr>
      <w:r w:rsidRPr="004A4C03">
        <w:rPr>
          <w:rFonts w:ascii="Tahoma" w:hAnsi="Tahoma" w:cs="Tahoma"/>
          <w:b/>
          <w:sz w:val="20"/>
          <w:szCs w:val="20"/>
        </w:rPr>
        <w:t>i) Control of material supply and burrow areas</w:t>
      </w:r>
    </w:p>
    <w:p w14:paraId="5A72ED18" w14:textId="77777777" w:rsidR="00D701EB" w:rsidRPr="004A4C03" w:rsidRDefault="00D701EB" w:rsidP="004A4C03">
      <w:pPr>
        <w:numPr>
          <w:ilvl w:val="0"/>
          <w:numId w:val="149"/>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The contractor shall, as far as possible, source all material needed to construct the proposed project from the licensed quarries </w:t>
      </w:r>
    </w:p>
    <w:p w14:paraId="05FE9BAC" w14:textId="77777777" w:rsidR="00D701EB" w:rsidRPr="004A4C03" w:rsidRDefault="00D701EB" w:rsidP="004A4C03">
      <w:pPr>
        <w:numPr>
          <w:ilvl w:val="0"/>
          <w:numId w:val="149"/>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In instances where materials are to be obtained from a new burrow area; the contractor shall comply with relevant legislations.</w:t>
      </w:r>
    </w:p>
    <w:p w14:paraId="13A6C2D2" w14:textId="77777777" w:rsidR="00D701EB" w:rsidRPr="004A4C03" w:rsidRDefault="00D701EB" w:rsidP="004A4C03">
      <w:pPr>
        <w:numPr>
          <w:ilvl w:val="0"/>
          <w:numId w:val="149"/>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shall prepare a method statement including plans, detailing the expected quantity of excavation, temporary and permanent drainage control, the final contouring of the burrow pit and the proposed method of rehabilitation.</w:t>
      </w:r>
    </w:p>
    <w:p w14:paraId="7F8CA1A4" w14:textId="77777777" w:rsidR="00D701EB" w:rsidRPr="004A4C03" w:rsidRDefault="00D701EB" w:rsidP="004A4C03">
      <w:pPr>
        <w:pStyle w:val="Heading3"/>
        <w:jc w:val="both"/>
        <w:rPr>
          <w:rFonts w:ascii="Tahoma" w:hAnsi="Tahoma" w:cs="Tahoma"/>
          <w:sz w:val="20"/>
          <w:szCs w:val="20"/>
        </w:rPr>
      </w:pPr>
      <w:bookmarkStart w:id="2018" w:name="_Toc271210246"/>
      <w:bookmarkStart w:id="2019" w:name="_Toc278872746"/>
      <w:bookmarkStart w:id="2020" w:name="_Toc92879135"/>
      <w:bookmarkStart w:id="2021" w:name="_Toc92879339"/>
      <w:bookmarkStart w:id="2022" w:name="_Toc92902461"/>
      <w:bookmarkStart w:id="2023" w:name="_Toc103782377"/>
      <w:bookmarkStart w:id="2024" w:name="_Toc148524409"/>
      <w:r w:rsidRPr="004A4C03">
        <w:rPr>
          <w:rFonts w:ascii="Tahoma" w:hAnsi="Tahoma" w:cs="Tahoma"/>
          <w:sz w:val="20"/>
          <w:szCs w:val="20"/>
        </w:rPr>
        <w:t>Rehabilitation</w:t>
      </w:r>
      <w:bookmarkEnd w:id="2018"/>
      <w:bookmarkEnd w:id="2019"/>
      <w:r w:rsidRPr="004A4C03">
        <w:rPr>
          <w:rFonts w:ascii="Tahoma" w:hAnsi="Tahoma" w:cs="Tahoma"/>
          <w:sz w:val="20"/>
          <w:szCs w:val="20"/>
        </w:rPr>
        <w:t xml:space="preserve"> and </w:t>
      </w:r>
      <w:r w:rsidR="0050487A" w:rsidRPr="004A4C03">
        <w:rPr>
          <w:rFonts w:ascii="Tahoma" w:hAnsi="Tahoma" w:cs="Tahoma"/>
          <w:sz w:val="20"/>
          <w:szCs w:val="20"/>
        </w:rPr>
        <w:t>Site Closure Plan</w:t>
      </w:r>
      <w:bookmarkEnd w:id="2020"/>
      <w:bookmarkEnd w:id="2021"/>
      <w:bookmarkEnd w:id="2022"/>
      <w:bookmarkEnd w:id="2023"/>
      <w:bookmarkEnd w:id="2024"/>
      <w:r w:rsidR="0050487A" w:rsidRPr="004A4C03">
        <w:rPr>
          <w:rFonts w:ascii="Tahoma" w:hAnsi="Tahoma" w:cs="Tahoma"/>
          <w:sz w:val="20"/>
          <w:szCs w:val="20"/>
        </w:rPr>
        <w:t xml:space="preserve"> </w:t>
      </w:r>
    </w:p>
    <w:p w14:paraId="512208FD" w14:textId="77777777" w:rsidR="00D701EB" w:rsidRPr="004A4C03" w:rsidRDefault="00D701EB" w:rsidP="004A4C03">
      <w:pPr>
        <w:numPr>
          <w:ilvl w:val="0"/>
          <w:numId w:val="15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After completion of construction activities, the contractor shall clear the site of construction materials and dispose wastes in appropriate disposal sites.</w:t>
      </w:r>
    </w:p>
    <w:p w14:paraId="21BFA7DB" w14:textId="77777777" w:rsidR="00D701EB" w:rsidRPr="004A4C03" w:rsidRDefault="00D701EB" w:rsidP="004A4C03">
      <w:pPr>
        <w:numPr>
          <w:ilvl w:val="0"/>
          <w:numId w:val="150"/>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shall remove all temporary works on the construction site and grow grass on areas that are not covered by the installations to control erosion</w:t>
      </w:r>
    </w:p>
    <w:p w14:paraId="50973D25" w14:textId="77777777" w:rsidR="00D701EB" w:rsidRPr="004A4C03" w:rsidRDefault="00D701EB" w:rsidP="004A4C03">
      <w:pPr>
        <w:pStyle w:val="Heading3"/>
        <w:jc w:val="both"/>
        <w:rPr>
          <w:rFonts w:ascii="Tahoma" w:hAnsi="Tahoma" w:cs="Tahoma"/>
          <w:sz w:val="20"/>
          <w:szCs w:val="20"/>
        </w:rPr>
      </w:pPr>
      <w:bookmarkStart w:id="2025" w:name="_Toc514679130"/>
      <w:bookmarkStart w:id="2026" w:name="_Toc527625508"/>
      <w:bookmarkStart w:id="2027" w:name="_Toc92879136"/>
      <w:bookmarkStart w:id="2028" w:name="_Toc92879340"/>
      <w:bookmarkStart w:id="2029" w:name="_Toc92902462"/>
      <w:bookmarkStart w:id="2030" w:name="_Toc103782378"/>
      <w:bookmarkStart w:id="2031" w:name="_Toc148524410"/>
      <w:r w:rsidRPr="004A4C03">
        <w:rPr>
          <w:rFonts w:ascii="Tahoma" w:hAnsi="Tahoma" w:cs="Tahoma"/>
          <w:sz w:val="20"/>
          <w:szCs w:val="20"/>
        </w:rPr>
        <w:t>L</w:t>
      </w:r>
      <w:r w:rsidR="001F799C" w:rsidRPr="004A4C03">
        <w:rPr>
          <w:rFonts w:ascii="Tahoma" w:hAnsi="Tahoma" w:cs="Tahoma"/>
          <w:sz w:val="20"/>
          <w:szCs w:val="20"/>
        </w:rPr>
        <w:t>ocal</w:t>
      </w:r>
      <w:r w:rsidRPr="004A4C03">
        <w:rPr>
          <w:rFonts w:ascii="Tahoma" w:hAnsi="Tahoma" w:cs="Tahoma"/>
          <w:sz w:val="20"/>
          <w:szCs w:val="20"/>
        </w:rPr>
        <w:t xml:space="preserve"> </w:t>
      </w:r>
      <w:r w:rsidR="003D3D6B" w:rsidRPr="004A4C03">
        <w:rPr>
          <w:rFonts w:ascii="Tahoma" w:hAnsi="Tahoma" w:cs="Tahoma"/>
          <w:sz w:val="20"/>
          <w:szCs w:val="20"/>
        </w:rPr>
        <w:t xml:space="preserve">Recruitment </w:t>
      </w:r>
      <w:r w:rsidRPr="004A4C03">
        <w:rPr>
          <w:rFonts w:ascii="Tahoma" w:hAnsi="Tahoma" w:cs="Tahoma"/>
          <w:sz w:val="20"/>
          <w:szCs w:val="20"/>
        </w:rPr>
        <w:t>Plan</w:t>
      </w:r>
      <w:bookmarkEnd w:id="2025"/>
      <w:bookmarkEnd w:id="2026"/>
      <w:bookmarkEnd w:id="2027"/>
      <w:bookmarkEnd w:id="2028"/>
      <w:bookmarkEnd w:id="2029"/>
      <w:bookmarkEnd w:id="2030"/>
      <w:bookmarkEnd w:id="2031"/>
    </w:p>
    <w:p w14:paraId="5511A44F" w14:textId="77777777" w:rsidR="00C53906" w:rsidRPr="004A4C03" w:rsidRDefault="00C53906"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The contractor will prepare a local recruitment plan to guide on recruitment of locals. The plan shall pay attention or adhere to Employment Act.</w:t>
      </w:r>
    </w:p>
    <w:p w14:paraId="20D94BCF" w14:textId="77777777" w:rsidR="00D701EB" w:rsidRPr="004A4C03" w:rsidRDefault="00D701EB"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In designing the </w:t>
      </w:r>
      <w:r w:rsidR="001F799C" w:rsidRPr="004A4C03">
        <w:rPr>
          <w:rFonts w:ascii="Tahoma" w:hAnsi="Tahoma" w:cs="Tahoma"/>
          <w:color w:val="000000"/>
          <w:sz w:val="20"/>
          <w:szCs w:val="20"/>
        </w:rPr>
        <w:t xml:space="preserve">local </w:t>
      </w:r>
      <w:r w:rsidR="003D3D6B" w:rsidRPr="004A4C03">
        <w:rPr>
          <w:rFonts w:ascii="Tahoma" w:hAnsi="Tahoma" w:cs="Tahoma"/>
          <w:color w:val="000000"/>
          <w:sz w:val="20"/>
          <w:szCs w:val="20"/>
        </w:rPr>
        <w:t>recruitment</w:t>
      </w:r>
      <w:r w:rsidRPr="004A4C03">
        <w:rPr>
          <w:rFonts w:ascii="Tahoma" w:hAnsi="Tahoma" w:cs="Tahoma"/>
          <w:color w:val="000000"/>
          <w:sz w:val="20"/>
          <w:szCs w:val="20"/>
        </w:rPr>
        <w:t xml:space="preserve"> plan contractor shall:</w:t>
      </w:r>
    </w:p>
    <w:p w14:paraId="4B3E0742" w14:textId="77777777" w:rsidR="00D701EB" w:rsidRPr="004A4C03" w:rsidRDefault="00D701EB" w:rsidP="004A4C03">
      <w:pPr>
        <w:numPr>
          <w:ilvl w:val="0"/>
          <w:numId w:val="151"/>
        </w:numPr>
        <w:autoSpaceDE w:val="0"/>
        <w:autoSpaceDN w:val="0"/>
        <w:adjustRightInd w:val="0"/>
        <w:spacing w:after="0"/>
        <w:ind w:left="540"/>
        <w:contextualSpacing/>
        <w:jc w:val="both"/>
        <w:rPr>
          <w:rFonts w:ascii="Tahoma" w:hAnsi="Tahoma" w:cs="Tahoma"/>
          <w:color w:val="000000"/>
          <w:sz w:val="20"/>
          <w:szCs w:val="20"/>
        </w:rPr>
      </w:pPr>
      <w:r w:rsidRPr="004A4C03">
        <w:rPr>
          <w:rFonts w:ascii="Tahoma" w:hAnsi="Tahoma" w:cs="Tahoma"/>
          <w:color w:val="000000"/>
          <w:sz w:val="20"/>
          <w:szCs w:val="20"/>
        </w:rPr>
        <w:t>Comply with the provisions of Employment Act, 2007</w:t>
      </w:r>
    </w:p>
    <w:p w14:paraId="25A95E9F" w14:textId="77777777" w:rsidR="00D701EB" w:rsidRPr="004A4C03" w:rsidRDefault="00D701EB" w:rsidP="004A4C03">
      <w:pPr>
        <w:numPr>
          <w:ilvl w:val="0"/>
          <w:numId w:val="151"/>
        </w:numPr>
        <w:autoSpaceDE w:val="0"/>
        <w:autoSpaceDN w:val="0"/>
        <w:adjustRightInd w:val="0"/>
        <w:spacing w:after="0"/>
        <w:ind w:left="540"/>
        <w:contextualSpacing/>
        <w:jc w:val="both"/>
        <w:rPr>
          <w:rFonts w:ascii="Tahoma" w:hAnsi="Tahoma" w:cs="Tahoma"/>
          <w:color w:val="000000"/>
          <w:sz w:val="20"/>
          <w:szCs w:val="20"/>
        </w:rPr>
      </w:pPr>
      <w:r w:rsidRPr="004A4C03">
        <w:rPr>
          <w:rFonts w:ascii="Tahoma" w:hAnsi="Tahoma" w:cs="Tahoma"/>
          <w:color w:val="000000"/>
          <w:sz w:val="20"/>
          <w:szCs w:val="20"/>
        </w:rPr>
        <w:t>Wherever possible, give priority to qualified local people when hiring employees.</w:t>
      </w:r>
    </w:p>
    <w:p w14:paraId="6D9FC5F6" w14:textId="77777777" w:rsidR="00B909E2" w:rsidRPr="004A4C03" w:rsidRDefault="00B909E2" w:rsidP="004A4C03">
      <w:p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mitigation measure is:</w:t>
      </w:r>
    </w:p>
    <w:p w14:paraId="257A6428" w14:textId="6F01441A" w:rsidR="00B909E2" w:rsidRPr="004A4C03" w:rsidRDefault="00B909E2" w:rsidP="004A4C03">
      <w:pPr>
        <w:numPr>
          <w:ilvl w:val="0"/>
          <w:numId w:val="211"/>
        </w:numPr>
        <w:autoSpaceDE w:val="0"/>
        <w:autoSpaceDN w:val="0"/>
        <w:adjustRightInd w:val="0"/>
        <w:spacing w:after="0"/>
        <w:contextualSpacing/>
        <w:jc w:val="both"/>
        <w:rPr>
          <w:rFonts w:ascii="Tahoma" w:hAnsi="Tahoma" w:cs="Tahoma"/>
          <w:color w:val="000000"/>
          <w:sz w:val="20"/>
          <w:szCs w:val="20"/>
        </w:rPr>
      </w:pPr>
      <w:r w:rsidRPr="004A4C03">
        <w:rPr>
          <w:rFonts w:ascii="Tahoma" w:eastAsia="Times New Roman" w:hAnsi="Tahoma" w:cs="Tahoma"/>
          <w:sz w:val="20"/>
          <w:szCs w:val="20"/>
        </w:rPr>
        <w:t xml:space="preserve">Prepare a local recruitment strategy that is fair and transparent to ensure all community segments - men, women, vulnerable individuals, minority </w:t>
      </w:r>
      <w:r w:rsidR="000474A6" w:rsidRPr="004A4C03">
        <w:rPr>
          <w:rFonts w:ascii="Tahoma" w:eastAsia="Times New Roman" w:hAnsi="Tahoma" w:cs="Tahoma"/>
          <w:sz w:val="20"/>
          <w:szCs w:val="20"/>
        </w:rPr>
        <w:t>clans, and</w:t>
      </w:r>
      <w:r w:rsidRPr="004A4C03">
        <w:rPr>
          <w:rFonts w:ascii="Tahoma" w:eastAsia="Times New Roman" w:hAnsi="Tahoma" w:cs="Tahoma"/>
          <w:sz w:val="20"/>
          <w:szCs w:val="20"/>
        </w:rPr>
        <w:t xml:space="preserve"> VMGs who meet OP 4.10 criteria) - can access subproject benefits during construction and that prioritizes hire of locals for skilled, semi-skilled  and unskilled labour.</w:t>
      </w:r>
    </w:p>
    <w:p w14:paraId="63611AAF" w14:textId="77777777" w:rsidR="00D701EB" w:rsidRPr="004A4C03" w:rsidRDefault="00D701EB" w:rsidP="004A4C03">
      <w:pPr>
        <w:pStyle w:val="Heading3"/>
        <w:jc w:val="both"/>
        <w:rPr>
          <w:rFonts w:ascii="Tahoma" w:hAnsi="Tahoma" w:cs="Tahoma"/>
          <w:sz w:val="20"/>
          <w:szCs w:val="20"/>
        </w:rPr>
      </w:pPr>
      <w:bookmarkStart w:id="2032" w:name="_Toc514679131"/>
      <w:bookmarkStart w:id="2033" w:name="_Toc527625509"/>
      <w:bookmarkStart w:id="2034" w:name="_Toc92879137"/>
      <w:bookmarkStart w:id="2035" w:name="_Toc92879341"/>
      <w:bookmarkStart w:id="2036" w:name="_Toc92902463"/>
      <w:bookmarkStart w:id="2037" w:name="_Toc103782379"/>
      <w:bookmarkStart w:id="2038" w:name="_Toc148524411"/>
      <w:r w:rsidRPr="004A4C03">
        <w:rPr>
          <w:rFonts w:ascii="Tahoma" w:hAnsi="Tahoma" w:cs="Tahoma"/>
          <w:sz w:val="20"/>
          <w:szCs w:val="20"/>
        </w:rPr>
        <w:t>Workplace Health and Safety Plan</w:t>
      </w:r>
      <w:bookmarkEnd w:id="2032"/>
      <w:bookmarkEnd w:id="2033"/>
      <w:bookmarkEnd w:id="2034"/>
      <w:bookmarkEnd w:id="2035"/>
      <w:bookmarkEnd w:id="2036"/>
      <w:bookmarkEnd w:id="2037"/>
      <w:bookmarkEnd w:id="2038"/>
    </w:p>
    <w:p w14:paraId="1F49A8B5" w14:textId="77777777" w:rsidR="00D701EB" w:rsidRPr="004A4C03" w:rsidRDefault="00D701EB"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workplace health and safety plan to be implemented by the contractor and KPLC shall include the following key measures:</w:t>
      </w:r>
    </w:p>
    <w:p w14:paraId="67D9E844" w14:textId="77777777" w:rsidR="00D701EB" w:rsidRPr="004A4C03" w:rsidRDefault="00D701EB" w:rsidP="004A4C03">
      <w:pPr>
        <w:numPr>
          <w:ilvl w:val="0"/>
          <w:numId w:val="152"/>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shall comply with all relevant legislative requirements governing worker health and safety at the work place (</w:t>
      </w:r>
      <w:r w:rsidR="00DA5CA1" w:rsidRPr="004A4C03">
        <w:rPr>
          <w:rFonts w:ascii="Tahoma" w:hAnsi="Tahoma" w:cs="Tahoma"/>
          <w:color w:val="000000"/>
          <w:sz w:val="20"/>
          <w:szCs w:val="20"/>
        </w:rPr>
        <w:t>e.g.,</w:t>
      </w:r>
      <w:r w:rsidRPr="004A4C03">
        <w:rPr>
          <w:rFonts w:ascii="Tahoma" w:hAnsi="Tahoma" w:cs="Tahoma"/>
          <w:color w:val="000000"/>
          <w:sz w:val="20"/>
          <w:szCs w:val="20"/>
        </w:rPr>
        <w:t xml:space="preserve"> OSHA 2007 and its subsidiary legislations).</w:t>
      </w:r>
    </w:p>
    <w:p w14:paraId="2DB0619B" w14:textId="77777777" w:rsidR="00D701EB" w:rsidRPr="004A4C03" w:rsidRDefault="00D701EB" w:rsidP="004A4C03">
      <w:pPr>
        <w:numPr>
          <w:ilvl w:val="0"/>
          <w:numId w:val="152"/>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shall prepare and implement measures to minimize diseases likely to be contracted by the construction workers as a result of the proposed project such as HIV &amp;AIDs and other communicable diseases</w:t>
      </w:r>
    </w:p>
    <w:p w14:paraId="629D362C" w14:textId="77777777" w:rsidR="00D701EB" w:rsidRPr="004A4C03" w:rsidRDefault="00D701EB" w:rsidP="004A4C03">
      <w:pPr>
        <w:numPr>
          <w:ilvl w:val="0"/>
          <w:numId w:val="148"/>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shall have obligations of managing the safety of its employees by;</w:t>
      </w:r>
    </w:p>
    <w:p w14:paraId="44341F09" w14:textId="77777777" w:rsidR="00D701EB" w:rsidRPr="004A4C03" w:rsidRDefault="00D701EB" w:rsidP="004A4C03">
      <w:pPr>
        <w:numPr>
          <w:ilvl w:val="1"/>
          <w:numId w:val="148"/>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Provision of appropriate PPEs to employee </w:t>
      </w:r>
    </w:p>
    <w:p w14:paraId="1E976913" w14:textId="77777777" w:rsidR="00D701EB" w:rsidRPr="004A4C03" w:rsidRDefault="00D701EB" w:rsidP="004A4C03">
      <w:pPr>
        <w:numPr>
          <w:ilvl w:val="1"/>
          <w:numId w:val="148"/>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Training employees on competence </w:t>
      </w:r>
    </w:p>
    <w:p w14:paraId="31A6B859" w14:textId="77777777" w:rsidR="00D701EB" w:rsidRPr="004A4C03" w:rsidRDefault="00D701EB" w:rsidP="004A4C03">
      <w:pPr>
        <w:numPr>
          <w:ilvl w:val="1"/>
          <w:numId w:val="148"/>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Employing competence and qualified staff </w:t>
      </w:r>
    </w:p>
    <w:p w14:paraId="63FAFBE2" w14:textId="77777777" w:rsidR="00D701EB" w:rsidRPr="004A4C03" w:rsidRDefault="00D701EB" w:rsidP="004A4C03">
      <w:pPr>
        <w:numPr>
          <w:ilvl w:val="1"/>
          <w:numId w:val="148"/>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Provision of First Aid Kits onsite </w:t>
      </w:r>
    </w:p>
    <w:p w14:paraId="2E9DE6DE" w14:textId="77777777" w:rsidR="00D701EB" w:rsidRPr="004A4C03" w:rsidRDefault="00D701EB" w:rsidP="004A4C03">
      <w:pPr>
        <w:numPr>
          <w:ilvl w:val="1"/>
          <w:numId w:val="148"/>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Should have a trained first aider </w:t>
      </w:r>
    </w:p>
    <w:p w14:paraId="7AAE9D59" w14:textId="77777777" w:rsidR="00D701EB" w:rsidRPr="004A4C03" w:rsidRDefault="00D701EB" w:rsidP="004A4C03">
      <w:pPr>
        <w:numPr>
          <w:ilvl w:val="1"/>
          <w:numId w:val="148"/>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Document and create awareness on safe work procedures and work instruction </w:t>
      </w:r>
    </w:p>
    <w:p w14:paraId="17D76335" w14:textId="77777777" w:rsidR="00D701EB" w:rsidRPr="004A4C03" w:rsidRDefault="00D701EB" w:rsidP="004A4C03">
      <w:pPr>
        <w:numPr>
          <w:ilvl w:val="0"/>
          <w:numId w:val="148"/>
        </w:numPr>
        <w:autoSpaceDE w:val="0"/>
        <w:autoSpaceDN w:val="0"/>
        <w:adjustRightInd w:val="0"/>
        <w:spacing w:after="0"/>
        <w:contextualSpacing/>
        <w:jc w:val="both"/>
        <w:rPr>
          <w:rFonts w:ascii="Tahoma" w:hAnsi="Tahoma" w:cs="Tahoma"/>
          <w:sz w:val="20"/>
          <w:szCs w:val="20"/>
        </w:rPr>
      </w:pPr>
      <w:r w:rsidRPr="004A4C03">
        <w:rPr>
          <w:rFonts w:ascii="Tahoma" w:hAnsi="Tahoma" w:cs="Tahoma"/>
          <w:color w:val="000000"/>
          <w:sz w:val="20"/>
          <w:szCs w:val="20"/>
        </w:rPr>
        <w:t xml:space="preserve">The contractor will manage accidents by having an emergence response plan which will include contacts for emergency service providers </w:t>
      </w:r>
      <w:r w:rsidR="00DA5CA1" w:rsidRPr="004A4C03">
        <w:rPr>
          <w:rFonts w:ascii="Tahoma" w:hAnsi="Tahoma" w:cs="Tahoma"/>
          <w:color w:val="000000"/>
          <w:sz w:val="20"/>
          <w:szCs w:val="20"/>
        </w:rPr>
        <w:t>e.g.,</w:t>
      </w:r>
      <w:r w:rsidRPr="004A4C03">
        <w:rPr>
          <w:rFonts w:ascii="Tahoma" w:hAnsi="Tahoma" w:cs="Tahoma"/>
          <w:color w:val="000000"/>
          <w:sz w:val="20"/>
          <w:szCs w:val="20"/>
        </w:rPr>
        <w:t xml:space="preserve"> ambulances, fire brigade and nearest hospitals </w:t>
      </w:r>
    </w:p>
    <w:p w14:paraId="3D05B61B" w14:textId="77777777" w:rsidR="00D701EB" w:rsidRPr="004A4C03" w:rsidRDefault="00D701EB" w:rsidP="004A4C03">
      <w:pPr>
        <w:numPr>
          <w:ilvl w:val="0"/>
          <w:numId w:val="152"/>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Health and safety performance will be continuously monitored, and procedures reviewed with the aim of eliminating risk as far as reasonably practicable.</w:t>
      </w:r>
    </w:p>
    <w:p w14:paraId="1F27F916" w14:textId="77777777" w:rsidR="00D701EB" w:rsidRPr="004A4C03" w:rsidRDefault="00D701EB" w:rsidP="004A4C03">
      <w:pPr>
        <w:pStyle w:val="Heading3"/>
        <w:jc w:val="both"/>
        <w:rPr>
          <w:rFonts w:ascii="Tahoma" w:hAnsi="Tahoma" w:cs="Tahoma"/>
          <w:sz w:val="20"/>
          <w:szCs w:val="20"/>
        </w:rPr>
      </w:pPr>
      <w:bookmarkStart w:id="2039" w:name="_Toc514679132"/>
      <w:bookmarkStart w:id="2040" w:name="_Toc527625510"/>
      <w:bookmarkStart w:id="2041" w:name="_Toc92879138"/>
      <w:bookmarkStart w:id="2042" w:name="_Toc92879342"/>
      <w:bookmarkStart w:id="2043" w:name="_Toc92902464"/>
      <w:bookmarkStart w:id="2044" w:name="_Toc103782380"/>
      <w:bookmarkStart w:id="2045" w:name="_Toc148524412"/>
      <w:r w:rsidRPr="004A4C03">
        <w:rPr>
          <w:rFonts w:ascii="Tahoma" w:hAnsi="Tahoma" w:cs="Tahoma"/>
          <w:sz w:val="20"/>
          <w:szCs w:val="20"/>
        </w:rPr>
        <w:t xml:space="preserve">Community </w:t>
      </w:r>
      <w:r w:rsidR="00664785" w:rsidRPr="004A4C03">
        <w:rPr>
          <w:rFonts w:ascii="Tahoma" w:hAnsi="Tahoma" w:cs="Tahoma"/>
          <w:sz w:val="20"/>
          <w:szCs w:val="20"/>
        </w:rPr>
        <w:t>Health and Safety Plan</w:t>
      </w:r>
      <w:bookmarkEnd w:id="2039"/>
      <w:bookmarkEnd w:id="2040"/>
      <w:bookmarkEnd w:id="2041"/>
      <w:bookmarkEnd w:id="2042"/>
      <w:bookmarkEnd w:id="2043"/>
      <w:bookmarkEnd w:id="2044"/>
      <w:bookmarkEnd w:id="2045"/>
    </w:p>
    <w:p w14:paraId="5B8B7B36" w14:textId="77777777" w:rsidR="00D701EB" w:rsidRPr="004A4C03" w:rsidRDefault="00D701EB"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community health and safety plan to be implemented by the contractor shall include:</w:t>
      </w:r>
    </w:p>
    <w:p w14:paraId="1102A5A1" w14:textId="5394AD20" w:rsidR="00D701EB" w:rsidRPr="004A4C03" w:rsidRDefault="00D701EB" w:rsidP="004A4C03">
      <w:pPr>
        <w:numPr>
          <w:ilvl w:val="0"/>
          <w:numId w:val="154"/>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Adherence to OSHA 2007 Act and its subsidiary legislations to ensure that health and safety of immediate </w:t>
      </w:r>
      <w:r w:rsidR="00B7000E" w:rsidRPr="004A4C03">
        <w:rPr>
          <w:rFonts w:ascii="Tahoma" w:hAnsi="Tahoma" w:cs="Tahoma"/>
          <w:color w:val="000000"/>
          <w:sz w:val="20"/>
          <w:szCs w:val="20"/>
        </w:rPr>
        <w:t>neighbours</w:t>
      </w:r>
      <w:r w:rsidRPr="004A4C03">
        <w:rPr>
          <w:rFonts w:ascii="Tahoma" w:hAnsi="Tahoma" w:cs="Tahoma"/>
          <w:color w:val="000000"/>
          <w:sz w:val="20"/>
          <w:szCs w:val="20"/>
        </w:rPr>
        <w:t xml:space="preserve"> and the public is not threatened.</w:t>
      </w:r>
    </w:p>
    <w:p w14:paraId="2D98D141" w14:textId="77777777" w:rsidR="00D701EB" w:rsidRPr="004A4C03" w:rsidRDefault="00D701EB" w:rsidP="004A4C03">
      <w:pPr>
        <w:numPr>
          <w:ilvl w:val="0"/>
          <w:numId w:val="154"/>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contractor to ensure that construction work is undertaken in manner not likely pose risks to community health and safety.</w:t>
      </w:r>
    </w:p>
    <w:p w14:paraId="5AA07431" w14:textId="77777777" w:rsidR="00D701EB" w:rsidRPr="004A4C03" w:rsidRDefault="00D701EB" w:rsidP="004A4C03">
      <w:pPr>
        <w:numPr>
          <w:ilvl w:val="0"/>
          <w:numId w:val="154"/>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The contractor shall undertake an independent risk assessment prior to construction. The findings of this assessment will inform the development of </w:t>
      </w:r>
      <w:r w:rsidR="00DA5CA1" w:rsidRPr="004A4C03">
        <w:rPr>
          <w:rFonts w:ascii="Tahoma" w:hAnsi="Tahoma" w:cs="Tahoma"/>
          <w:color w:val="000000"/>
          <w:sz w:val="20"/>
          <w:szCs w:val="20"/>
        </w:rPr>
        <w:t>a</w:t>
      </w:r>
      <w:r w:rsidRPr="004A4C03">
        <w:rPr>
          <w:rFonts w:ascii="Tahoma" w:hAnsi="Tahoma" w:cs="Tahoma"/>
          <w:color w:val="000000"/>
          <w:sz w:val="20"/>
          <w:szCs w:val="20"/>
        </w:rPr>
        <w:t xml:space="preserve"> community safety plan and create awareness to the community on the same </w:t>
      </w:r>
    </w:p>
    <w:p w14:paraId="589663E0" w14:textId="77777777" w:rsidR="00D701EB" w:rsidRPr="004A4C03" w:rsidRDefault="00D701EB" w:rsidP="004A4C03">
      <w:pPr>
        <w:pStyle w:val="Heading3"/>
        <w:jc w:val="both"/>
        <w:rPr>
          <w:rFonts w:ascii="Tahoma" w:hAnsi="Tahoma" w:cs="Tahoma"/>
          <w:sz w:val="20"/>
          <w:szCs w:val="20"/>
        </w:rPr>
      </w:pPr>
      <w:bookmarkStart w:id="2046" w:name="_Toc92879139"/>
      <w:bookmarkStart w:id="2047" w:name="_Toc92879343"/>
      <w:bookmarkStart w:id="2048" w:name="_Toc92902465"/>
      <w:bookmarkStart w:id="2049" w:name="_Toc103782381"/>
      <w:bookmarkStart w:id="2050" w:name="_Toc148524413"/>
      <w:r w:rsidRPr="004A4C03">
        <w:rPr>
          <w:rFonts w:ascii="Tahoma" w:hAnsi="Tahoma" w:cs="Tahoma"/>
          <w:sz w:val="20"/>
          <w:szCs w:val="20"/>
        </w:rPr>
        <w:t>Emergency Preparedness Plan</w:t>
      </w:r>
      <w:bookmarkEnd w:id="2046"/>
      <w:bookmarkEnd w:id="2047"/>
      <w:bookmarkEnd w:id="2048"/>
      <w:bookmarkEnd w:id="2049"/>
      <w:bookmarkEnd w:id="2050"/>
      <w:r w:rsidRPr="004A4C03">
        <w:rPr>
          <w:rFonts w:ascii="Tahoma" w:hAnsi="Tahoma" w:cs="Tahoma"/>
          <w:sz w:val="20"/>
          <w:szCs w:val="20"/>
        </w:rPr>
        <w:t xml:space="preserve"> </w:t>
      </w:r>
    </w:p>
    <w:p w14:paraId="1C826DAE" w14:textId="77777777" w:rsidR="00D701EB" w:rsidRPr="004A4C03" w:rsidRDefault="00D701EB" w:rsidP="004A4C03">
      <w:p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 xml:space="preserve">The Contractor shall develop an emergency plan that will enable rapid and effective response to all types of environmental emergencies in accordance with recognized national and international standards. </w:t>
      </w:r>
    </w:p>
    <w:p w14:paraId="52B675DD" w14:textId="77777777" w:rsidR="00D701EB" w:rsidRPr="004A4C03" w:rsidRDefault="00D701EB" w:rsidP="004A4C03">
      <w:p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emergency plan shall include establishment of a network of communication between the Contractor and emergency services including police, ambulance services, and fire brigades among others.</w:t>
      </w:r>
    </w:p>
    <w:p w14:paraId="3CD48E54" w14:textId="77777777" w:rsidR="007E06E1" w:rsidRPr="004A4C03" w:rsidRDefault="007E06E1" w:rsidP="004A4C03">
      <w:pPr>
        <w:pStyle w:val="Heading3"/>
        <w:jc w:val="both"/>
        <w:rPr>
          <w:rFonts w:ascii="Tahoma" w:hAnsi="Tahoma" w:cs="Tahoma"/>
          <w:sz w:val="20"/>
          <w:szCs w:val="20"/>
        </w:rPr>
      </w:pPr>
      <w:bookmarkStart w:id="2051" w:name="_Toc96584110"/>
      <w:bookmarkStart w:id="2052" w:name="_Toc103158041"/>
      <w:bookmarkStart w:id="2053" w:name="_Toc103761466"/>
      <w:bookmarkStart w:id="2054" w:name="_Toc103763157"/>
      <w:bookmarkStart w:id="2055" w:name="_Toc103782382"/>
      <w:bookmarkStart w:id="2056" w:name="_Toc103848086"/>
      <w:bookmarkStart w:id="2057" w:name="_Toc103782383"/>
      <w:bookmarkStart w:id="2058" w:name="_Toc148524414"/>
      <w:bookmarkEnd w:id="2051"/>
      <w:bookmarkEnd w:id="2052"/>
      <w:bookmarkEnd w:id="2053"/>
      <w:bookmarkEnd w:id="2054"/>
      <w:bookmarkEnd w:id="2055"/>
      <w:bookmarkEnd w:id="2056"/>
      <w:r w:rsidRPr="004A4C03">
        <w:rPr>
          <w:rFonts w:ascii="Tahoma" w:hAnsi="Tahoma" w:cs="Tahoma"/>
          <w:sz w:val="20"/>
          <w:szCs w:val="20"/>
        </w:rPr>
        <w:t>SEA/SH Prevention and Response Action Plan</w:t>
      </w:r>
      <w:bookmarkEnd w:id="2057"/>
      <w:bookmarkEnd w:id="2058"/>
    </w:p>
    <w:p w14:paraId="41650DB3" w14:textId="77777777" w:rsidR="007B394F" w:rsidRPr="004A4C03" w:rsidRDefault="00DA5CA1" w:rsidP="004A4C03">
      <w:pPr>
        <w:pStyle w:val="ListParagraph"/>
        <w:widowControl w:val="0"/>
        <w:autoSpaceDE w:val="0"/>
        <w:autoSpaceDN w:val="0"/>
        <w:adjustRightInd w:val="0"/>
        <w:spacing w:after="0"/>
        <w:ind w:left="0"/>
        <w:contextualSpacing w:val="0"/>
        <w:jc w:val="both"/>
        <w:rPr>
          <w:rFonts w:ascii="Tahoma" w:hAnsi="Tahoma" w:cs="Tahoma"/>
          <w:sz w:val="20"/>
          <w:szCs w:val="20"/>
        </w:rPr>
      </w:pPr>
      <w:r w:rsidRPr="004A4C03">
        <w:rPr>
          <w:rFonts w:ascii="Tahoma" w:hAnsi="Tahoma" w:cs="Tahoma"/>
          <w:sz w:val="20"/>
          <w:szCs w:val="20"/>
        </w:rPr>
        <w:t>The</w:t>
      </w:r>
      <w:r w:rsidR="007B394F" w:rsidRPr="004A4C03">
        <w:rPr>
          <w:rFonts w:ascii="Tahoma" w:hAnsi="Tahoma" w:cs="Tahoma"/>
          <w:sz w:val="20"/>
          <w:szCs w:val="20"/>
        </w:rPr>
        <w:t xml:space="preserve"> contractor will prepare a </w:t>
      </w:r>
      <w:r w:rsidR="007E06E1" w:rsidRPr="004A4C03">
        <w:rPr>
          <w:rFonts w:ascii="Tahoma" w:hAnsi="Tahoma" w:cs="Tahoma"/>
          <w:sz w:val="20"/>
          <w:szCs w:val="20"/>
        </w:rPr>
        <w:t xml:space="preserve">SEA/SH Prevention and Response Action Plan </w:t>
      </w:r>
      <w:r w:rsidR="007B394F" w:rsidRPr="004A4C03">
        <w:rPr>
          <w:rFonts w:ascii="Tahoma" w:hAnsi="Tahoma" w:cs="Tahoma"/>
          <w:sz w:val="20"/>
          <w:szCs w:val="20"/>
        </w:rPr>
        <w:t xml:space="preserve">that will include a GRM that ensures confidentiality. The plan should have an Accountability and Response Framework. The plan will include the necessary measures for prevention and response of GBV impacts.  </w:t>
      </w:r>
    </w:p>
    <w:p w14:paraId="5CCB560E" w14:textId="77777777" w:rsidR="005800A0" w:rsidRPr="004A4C03" w:rsidRDefault="005800A0" w:rsidP="004A4C03">
      <w:pPr>
        <w:pStyle w:val="ListParagraph"/>
        <w:widowControl w:val="0"/>
        <w:autoSpaceDE w:val="0"/>
        <w:autoSpaceDN w:val="0"/>
        <w:adjustRightInd w:val="0"/>
        <w:spacing w:after="0"/>
        <w:ind w:left="0"/>
        <w:contextualSpacing w:val="0"/>
        <w:jc w:val="both"/>
        <w:rPr>
          <w:rFonts w:ascii="Tahoma" w:hAnsi="Tahoma" w:cs="Tahoma"/>
          <w:sz w:val="20"/>
          <w:szCs w:val="20"/>
        </w:rPr>
      </w:pPr>
      <w:r w:rsidRPr="004A4C03">
        <w:rPr>
          <w:rFonts w:ascii="Tahoma" w:hAnsi="Tahoma" w:cs="Tahoma"/>
          <w:sz w:val="20"/>
          <w:szCs w:val="20"/>
        </w:rPr>
        <w:t xml:space="preserve">The mitigation measures shall include: </w:t>
      </w:r>
    </w:p>
    <w:p w14:paraId="7FB1429B" w14:textId="77777777" w:rsidR="005800A0" w:rsidRPr="004A4C03" w:rsidRDefault="005800A0" w:rsidP="004A4C03">
      <w:pPr>
        <w:pStyle w:val="ListParagraph"/>
        <w:numPr>
          <w:ilvl w:val="0"/>
          <w:numId w:val="206"/>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Ensure that local employment opportunities are equitably accessible to all segments of the community, </w:t>
      </w:r>
    </w:p>
    <w:p w14:paraId="4E552740" w14:textId="77777777" w:rsidR="005800A0" w:rsidRPr="004A4C03" w:rsidRDefault="005800A0" w:rsidP="004A4C03">
      <w:pPr>
        <w:pStyle w:val="ListParagraph"/>
        <w:numPr>
          <w:ilvl w:val="0"/>
          <w:numId w:val="206"/>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Ensure equal pay for equal work</w:t>
      </w:r>
    </w:p>
    <w:p w14:paraId="33CF8E4E" w14:textId="77777777" w:rsidR="005800A0" w:rsidRPr="004A4C03" w:rsidRDefault="005800A0" w:rsidP="004A4C03">
      <w:pPr>
        <w:pStyle w:val="ListParagraph"/>
        <w:numPr>
          <w:ilvl w:val="0"/>
          <w:numId w:val="206"/>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Prepare and implement GBV (SEA/SH management</w:t>
      </w:r>
      <w:r w:rsidR="00E40BA9" w:rsidRPr="004A4C03">
        <w:rPr>
          <w:rFonts w:ascii="Tahoma" w:eastAsia="Times New Roman" w:hAnsi="Tahoma" w:cs="Tahoma"/>
          <w:color w:val="000000"/>
          <w:sz w:val="20"/>
          <w:szCs w:val="20"/>
        </w:rPr>
        <w:t>)</w:t>
      </w:r>
      <w:r w:rsidRPr="004A4C03">
        <w:rPr>
          <w:rFonts w:ascii="Tahoma" w:eastAsia="Times New Roman" w:hAnsi="Tahoma" w:cs="Tahoma"/>
          <w:color w:val="000000"/>
          <w:sz w:val="20"/>
          <w:szCs w:val="20"/>
        </w:rPr>
        <w:t xml:space="preserve"> plan that includes sensitisation of community members and subproject workers on the potential of the subproject giving rise to, exacerbating and/or mitigating SEA and SH, and the appropriate mitigation measures </w:t>
      </w:r>
    </w:p>
    <w:p w14:paraId="3C9307D3" w14:textId="77777777" w:rsidR="005800A0" w:rsidRPr="004A4C03" w:rsidRDefault="005800A0" w:rsidP="004A4C03">
      <w:pPr>
        <w:pStyle w:val="ListParagraph"/>
        <w:numPr>
          <w:ilvl w:val="0"/>
          <w:numId w:val="206"/>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Map all GBV service providers and document referral services for survivors, and, sensitize community members and subproject workers on the referral pathways. </w:t>
      </w:r>
    </w:p>
    <w:p w14:paraId="6F9FFA0C" w14:textId="77777777" w:rsidR="005800A0" w:rsidRPr="004A4C03" w:rsidRDefault="005800A0" w:rsidP="004A4C03">
      <w:pPr>
        <w:pStyle w:val="ListParagraph"/>
        <w:numPr>
          <w:ilvl w:val="0"/>
          <w:numId w:val="206"/>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Prepare and implementing a functional and accessible contractor GBV GRM for use by workers and community members (as appropriate). </w:t>
      </w:r>
    </w:p>
    <w:p w14:paraId="67489ABD" w14:textId="77777777" w:rsidR="005800A0" w:rsidRPr="004A4C03" w:rsidRDefault="005800A0" w:rsidP="004A4C03">
      <w:pPr>
        <w:pStyle w:val="ListParagraph"/>
        <w:numPr>
          <w:ilvl w:val="0"/>
          <w:numId w:val="206"/>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The GBV GRM should allow for anonymous incident reporting and should be GBV survivor-centric</w:t>
      </w:r>
    </w:p>
    <w:p w14:paraId="67653294" w14:textId="77777777" w:rsidR="005800A0" w:rsidRPr="004A4C03" w:rsidRDefault="005800A0" w:rsidP="004A4C03">
      <w:pPr>
        <w:pStyle w:val="ListParagraph"/>
        <w:numPr>
          <w:ilvl w:val="0"/>
          <w:numId w:val="206"/>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Sensitize community members and workers on contractor GRMs   </w:t>
      </w:r>
    </w:p>
    <w:p w14:paraId="30524384" w14:textId="77777777" w:rsidR="005800A0" w:rsidRPr="004A4C03" w:rsidRDefault="005800A0" w:rsidP="004A4C03">
      <w:pPr>
        <w:pStyle w:val="ListParagraph"/>
        <w:numPr>
          <w:ilvl w:val="0"/>
          <w:numId w:val="206"/>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Prepare and sensitise Code of Conduct (CoC) for SEA and SH, and their responsibilities for the same, to demystify the stigma associated with SEA and SH </w:t>
      </w:r>
    </w:p>
    <w:p w14:paraId="5EF4DA12" w14:textId="77777777" w:rsidR="00B67DC4" w:rsidRPr="004A4C03" w:rsidRDefault="00B76076" w:rsidP="004A4C03">
      <w:pPr>
        <w:pStyle w:val="Heading3"/>
        <w:jc w:val="both"/>
        <w:rPr>
          <w:rFonts w:ascii="Tahoma" w:hAnsi="Tahoma" w:cs="Tahoma"/>
          <w:sz w:val="20"/>
          <w:szCs w:val="20"/>
        </w:rPr>
      </w:pPr>
      <w:bookmarkStart w:id="2059" w:name="_Toc96079378"/>
      <w:bookmarkStart w:id="2060" w:name="_Toc96584112"/>
      <w:bookmarkStart w:id="2061" w:name="_Toc103158043"/>
      <w:bookmarkStart w:id="2062" w:name="_Toc103761468"/>
      <w:bookmarkStart w:id="2063" w:name="_Toc103763159"/>
      <w:bookmarkStart w:id="2064" w:name="_Toc103782384"/>
      <w:bookmarkStart w:id="2065" w:name="_Toc103848088"/>
      <w:bookmarkStart w:id="2066" w:name="_Toc92879141"/>
      <w:bookmarkStart w:id="2067" w:name="_Toc92879345"/>
      <w:bookmarkStart w:id="2068" w:name="_Toc92902467"/>
      <w:bookmarkStart w:id="2069" w:name="_Toc103782385"/>
      <w:bookmarkStart w:id="2070" w:name="_Toc148524415"/>
      <w:bookmarkEnd w:id="2059"/>
      <w:bookmarkEnd w:id="2060"/>
      <w:bookmarkEnd w:id="2061"/>
      <w:bookmarkEnd w:id="2062"/>
      <w:bookmarkEnd w:id="2063"/>
      <w:bookmarkEnd w:id="2064"/>
      <w:bookmarkEnd w:id="2065"/>
      <w:r w:rsidRPr="004A4C03">
        <w:rPr>
          <w:rFonts w:ascii="Tahoma" w:hAnsi="Tahoma" w:cs="Tahoma"/>
          <w:sz w:val="20"/>
          <w:szCs w:val="20"/>
        </w:rPr>
        <w:t xml:space="preserve">Stakeholder </w:t>
      </w:r>
      <w:r w:rsidR="00DA5CA1" w:rsidRPr="004A4C03">
        <w:rPr>
          <w:rFonts w:ascii="Tahoma" w:hAnsi="Tahoma" w:cs="Tahoma"/>
          <w:sz w:val="20"/>
          <w:szCs w:val="20"/>
        </w:rPr>
        <w:t>Engagement</w:t>
      </w:r>
      <w:r w:rsidRPr="004A4C03">
        <w:rPr>
          <w:rFonts w:ascii="Tahoma" w:hAnsi="Tahoma" w:cs="Tahoma"/>
          <w:sz w:val="20"/>
          <w:szCs w:val="20"/>
        </w:rPr>
        <w:t xml:space="preserve"> </w:t>
      </w:r>
      <w:r w:rsidR="0050487A" w:rsidRPr="004A4C03">
        <w:rPr>
          <w:rFonts w:ascii="Tahoma" w:hAnsi="Tahoma" w:cs="Tahoma"/>
          <w:sz w:val="20"/>
          <w:szCs w:val="20"/>
        </w:rPr>
        <w:t>Management Plan</w:t>
      </w:r>
      <w:bookmarkEnd w:id="2066"/>
      <w:bookmarkEnd w:id="2067"/>
      <w:bookmarkEnd w:id="2068"/>
      <w:bookmarkEnd w:id="2069"/>
      <w:bookmarkEnd w:id="2070"/>
      <w:r w:rsidR="0050487A" w:rsidRPr="004A4C03">
        <w:rPr>
          <w:rFonts w:ascii="Tahoma" w:hAnsi="Tahoma" w:cs="Tahoma"/>
          <w:sz w:val="20"/>
          <w:szCs w:val="20"/>
        </w:rPr>
        <w:t xml:space="preserve"> </w:t>
      </w:r>
    </w:p>
    <w:p w14:paraId="725ECA70" w14:textId="77777777" w:rsidR="003D3D6B" w:rsidRPr="004A4C03" w:rsidRDefault="00503955" w:rsidP="004A4C03">
      <w:pPr>
        <w:pStyle w:val="NormalWeb"/>
        <w:shd w:val="clear" w:color="auto" w:fill="FFFFFF"/>
        <w:spacing w:before="0" w:after="0" w:line="276" w:lineRule="auto"/>
        <w:jc w:val="both"/>
        <w:rPr>
          <w:rFonts w:ascii="Tahoma" w:eastAsia="SimSun" w:hAnsi="Tahoma" w:cs="Tahoma"/>
          <w:sz w:val="20"/>
          <w:lang w:eastAsia="zh-CN"/>
        </w:rPr>
      </w:pPr>
      <w:r w:rsidRPr="004A4C03">
        <w:rPr>
          <w:rFonts w:ascii="Tahoma" w:hAnsi="Tahoma" w:cs="Tahoma"/>
          <w:sz w:val="20"/>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4A4C03">
        <w:rPr>
          <w:rFonts w:ascii="Tahoma" w:eastAsia="SimSun" w:hAnsi="Tahoma" w:cs="Tahoma"/>
          <w:sz w:val="20"/>
          <w:lang w:eastAsia="zh-CN"/>
        </w:rPr>
        <w:t xml:space="preserve">The SEP is a useful tool for managing communications between the contractor and other stakeholder. </w:t>
      </w:r>
      <w:r w:rsidR="003D3D6B" w:rsidRPr="004A4C03">
        <w:rPr>
          <w:rFonts w:ascii="Tahoma" w:eastAsia="SimSun" w:hAnsi="Tahoma" w:cs="Tahoma"/>
          <w:sz w:val="20"/>
          <w:lang w:eastAsia="zh-CN"/>
        </w:rPr>
        <w:t>The plan should meet the following objective of a SEP.</w:t>
      </w:r>
    </w:p>
    <w:p w14:paraId="39892C17" w14:textId="77777777" w:rsidR="00BF6AD0" w:rsidRPr="004A4C03" w:rsidRDefault="003D3D6B" w:rsidP="004A4C03">
      <w:pPr>
        <w:pStyle w:val="NormalWeb"/>
        <w:numPr>
          <w:ilvl w:val="0"/>
          <w:numId w:val="166"/>
        </w:numPr>
        <w:shd w:val="clear" w:color="auto" w:fill="FFFFFF"/>
        <w:spacing w:before="0" w:after="0" w:line="276" w:lineRule="auto"/>
        <w:jc w:val="both"/>
        <w:rPr>
          <w:rFonts w:ascii="Tahoma" w:eastAsia="SimSun" w:hAnsi="Tahoma" w:cs="Tahoma"/>
          <w:sz w:val="20"/>
          <w:lang w:val="en-US" w:eastAsia="zh-CN"/>
        </w:rPr>
      </w:pPr>
      <w:r w:rsidRPr="004A4C03">
        <w:rPr>
          <w:rFonts w:ascii="Tahoma" w:eastAsia="SimSun" w:hAnsi="Tahoma" w:cs="Tahoma"/>
          <w:sz w:val="20"/>
          <w:lang w:val="en-US" w:eastAsia="zh-CN"/>
        </w:rPr>
        <w:t xml:space="preserve">To help improve project design and implementation </w:t>
      </w:r>
    </w:p>
    <w:p w14:paraId="5E6D3C81" w14:textId="77777777" w:rsidR="00BF6AD0" w:rsidRPr="004A4C03" w:rsidRDefault="003D3D6B" w:rsidP="004A4C03">
      <w:pPr>
        <w:pStyle w:val="NormalWeb"/>
        <w:numPr>
          <w:ilvl w:val="0"/>
          <w:numId w:val="166"/>
        </w:numPr>
        <w:shd w:val="clear" w:color="auto" w:fill="FFFFFF"/>
        <w:spacing w:before="0" w:after="0" w:line="276" w:lineRule="auto"/>
        <w:jc w:val="both"/>
        <w:rPr>
          <w:rFonts w:ascii="Tahoma" w:eastAsia="SimSun" w:hAnsi="Tahoma" w:cs="Tahoma"/>
          <w:sz w:val="20"/>
          <w:lang w:val="en-US" w:eastAsia="zh-CN"/>
        </w:rPr>
      </w:pPr>
      <w:r w:rsidRPr="004A4C03">
        <w:rPr>
          <w:rFonts w:ascii="Tahoma" w:eastAsia="SimSun" w:hAnsi="Tahoma" w:cs="Tahoma"/>
          <w:sz w:val="20"/>
          <w:lang w:val="en-US" w:eastAsia="zh-CN"/>
        </w:rPr>
        <w:t>To inform third parties about changes that affect them</w:t>
      </w:r>
    </w:p>
    <w:p w14:paraId="1FB70C03" w14:textId="77777777" w:rsidR="00BF6AD0" w:rsidRPr="004A4C03" w:rsidRDefault="003D3D6B" w:rsidP="004A4C03">
      <w:pPr>
        <w:pStyle w:val="NormalWeb"/>
        <w:numPr>
          <w:ilvl w:val="0"/>
          <w:numId w:val="166"/>
        </w:numPr>
        <w:shd w:val="clear" w:color="auto" w:fill="FFFFFF"/>
        <w:spacing w:before="0" w:after="0" w:line="276" w:lineRule="auto"/>
        <w:jc w:val="both"/>
        <w:rPr>
          <w:rFonts w:ascii="Tahoma" w:eastAsia="SimSun" w:hAnsi="Tahoma" w:cs="Tahoma"/>
          <w:sz w:val="20"/>
          <w:lang w:val="en-US" w:eastAsia="zh-CN"/>
        </w:rPr>
      </w:pPr>
      <w:r w:rsidRPr="004A4C03">
        <w:rPr>
          <w:rFonts w:ascii="Tahoma" w:eastAsia="SimSun" w:hAnsi="Tahoma" w:cs="Tahoma"/>
          <w:sz w:val="20"/>
          <w:lang w:val="en-US" w:eastAsia="zh-CN"/>
        </w:rPr>
        <w:t>To take their views into account in the implementation of projects</w:t>
      </w:r>
    </w:p>
    <w:p w14:paraId="4C549F30" w14:textId="77777777" w:rsidR="00BF6AD0" w:rsidRPr="004A4C03" w:rsidRDefault="003D3D6B" w:rsidP="004A4C03">
      <w:pPr>
        <w:pStyle w:val="NormalWeb"/>
        <w:numPr>
          <w:ilvl w:val="0"/>
          <w:numId w:val="166"/>
        </w:numPr>
        <w:shd w:val="clear" w:color="auto" w:fill="FFFFFF"/>
        <w:spacing w:before="0" w:after="0" w:line="276" w:lineRule="auto"/>
        <w:jc w:val="both"/>
        <w:rPr>
          <w:rFonts w:ascii="Tahoma" w:eastAsia="SimSun" w:hAnsi="Tahoma" w:cs="Tahoma"/>
          <w:sz w:val="20"/>
          <w:lang w:val="en-US" w:eastAsia="zh-CN"/>
        </w:rPr>
      </w:pPr>
      <w:r w:rsidRPr="004A4C03">
        <w:rPr>
          <w:rFonts w:ascii="Tahoma" w:eastAsia="SimSun" w:hAnsi="Tahoma" w:cs="Tahoma"/>
          <w:sz w:val="20"/>
          <w:lang w:val="en-US" w:eastAsia="zh-CN"/>
        </w:rPr>
        <w:t>To identify adverse impacts and mechanisms to enhance project benefits</w:t>
      </w:r>
    </w:p>
    <w:p w14:paraId="656BD4F1" w14:textId="77777777" w:rsidR="00BF6AD0" w:rsidRPr="004A4C03" w:rsidRDefault="003D3D6B" w:rsidP="004A4C03">
      <w:pPr>
        <w:pStyle w:val="NormalWeb"/>
        <w:numPr>
          <w:ilvl w:val="0"/>
          <w:numId w:val="166"/>
        </w:numPr>
        <w:shd w:val="clear" w:color="auto" w:fill="FFFFFF"/>
        <w:spacing w:before="0" w:after="0" w:line="276" w:lineRule="auto"/>
        <w:jc w:val="both"/>
        <w:rPr>
          <w:rFonts w:ascii="Tahoma" w:eastAsia="SimSun" w:hAnsi="Tahoma" w:cs="Tahoma"/>
          <w:sz w:val="20"/>
          <w:lang w:val="en-US" w:eastAsia="zh-CN"/>
        </w:rPr>
      </w:pPr>
      <w:r w:rsidRPr="004A4C03">
        <w:rPr>
          <w:rFonts w:ascii="Tahoma" w:eastAsia="SimSun" w:hAnsi="Tahoma" w:cs="Tahoma"/>
          <w:sz w:val="20"/>
          <w:lang w:val="en-US" w:eastAsia="zh-CN"/>
        </w:rPr>
        <w:t>To identify risks from and to a project</w:t>
      </w:r>
    </w:p>
    <w:p w14:paraId="74D51FF4" w14:textId="77777777" w:rsidR="00BF6AD0" w:rsidRPr="004A4C03" w:rsidRDefault="003D3D6B" w:rsidP="004A4C03">
      <w:pPr>
        <w:pStyle w:val="NormalWeb"/>
        <w:numPr>
          <w:ilvl w:val="0"/>
          <w:numId w:val="166"/>
        </w:numPr>
        <w:shd w:val="clear" w:color="auto" w:fill="FFFFFF"/>
        <w:spacing w:before="0" w:after="0" w:line="276" w:lineRule="auto"/>
        <w:jc w:val="both"/>
        <w:rPr>
          <w:rFonts w:ascii="Tahoma" w:eastAsia="SimSun" w:hAnsi="Tahoma" w:cs="Tahoma"/>
          <w:sz w:val="20"/>
          <w:lang w:val="en-US" w:eastAsia="zh-CN"/>
        </w:rPr>
      </w:pPr>
      <w:r w:rsidRPr="004A4C03">
        <w:rPr>
          <w:rFonts w:ascii="Tahoma" w:eastAsia="SimSun" w:hAnsi="Tahoma" w:cs="Tahoma"/>
          <w:sz w:val="20"/>
          <w:lang w:val="en-US" w:eastAsia="zh-CN"/>
        </w:rPr>
        <w:t xml:space="preserve">To increase project ownership and sustainability </w:t>
      </w:r>
    </w:p>
    <w:p w14:paraId="2F37BDE4" w14:textId="77777777" w:rsidR="00BF6AD0" w:rsidRPr="004A4C03" w:rsidRDefault="003D3D6B" w:rsidP="004A4C03">
      <w:pPr>
        <w:pStyle w:val="NormalWeb"/>
        <w:numPr>
          <w:ilvl w:val="0"/>
          <w:numId w:val="166"/>
        </w:numPr>
        <w:shd w:val="clear" w:color="auto" w:fill="FFFFFF"/>
        <w:spacing w:before="0" w:after="240" w:line="276" w:lineRule="auto"/>
        <w:jc w:val="both"/>
        <w:rPr>
          <w:rFonts w:ascii="Tahoma" w:eastAsia="SimSun" w:hAnsi="Tahoma" w:cs="Tahoma"/>
          <w:sz w:val="20"/>
          <w:lang w:val="en-US" w:eastAsia="zh-CN"/>
        </w:rPr>
      </w:pPr>
      <w:r w:rsidRPr="004A4C03">
        <w:rPr>
          <w:rFonts w:ascii="Tahoma" w:eastAsia="SimSun" w:hAnsi="Tahoma" w:cs="Tahoma"/>
          <w:sz w:val="20"/>
          <w:lang w:val="en-US" w:eastAsia="zh-CN"/>
        </w:rPr>
        <w:t>To comply with Bank policies that require consultations</w:t>
      </w:r>
    </w:p>
    <w:p w14:paraId="087C9D30" w14:textId="77777777" w:rsidR="001E29B0" w:rsidRPr="004A4C03" w:rsidRDefault="001E29B0" w:rsidP="004A4C03">
      <w:pPr>
        <w:pStyle w:val="NormalWeb"/>
        <w:shd w:val="clear" w:color="auto" w:fill="FFFFFF"/>
        <w:spacing w:before="0" w:after="0" w:line="276" w:lineRule="auto"/>
        <w:jc w:val="both"/>
        <w:rPr>
          <w:rFonts w:ascii="Tahoma" w:eastAsia="SimSun" w:hAnsi="Tahoma" w:cs="Tahoma"/>
          <w:sz w:val="20"/>
          <w:lang w:val="en-US" w:eastAsia="zh-CN"/>
        </w:rPr>
      </w:pPr>
      <w:r w:rsidRPr="004A4C03">
        <w:rPr>
          <w:rFonts w:ascii="Tahoma" w:eastAsia="SimSun" w:hAnsi="Tahoma" w:cs="Tahoma"/>
          <w:sz w:val="20"/>
          <w:lang w:val="en-US" w:eastAsia="zh-CN"/>
        </w:rPr>
        <w:t xml:space="preserve">The </w:t>
      </w:r>
      <w:r w:rsidR="006323B4" w:rsidRPr="004A4C03">
        <w:rPr>
          <w:rFonts w:ascii="Tahoma" w:eastAsia="SimSun" w:hAnsi="Tahoma" w:cs="Tahoma"/>
          <w:sz w:val="20"/>
          <w:lang w:val="en-US" w:eastAsia="zh-CN"/>
        </w:rPr>
        <w:t xml:space="preserve">plan shall put this measure in </w:t>
      </w:r>
      <w:r w:rsidR="00B03BC5" w:rsidRPr="004A4C03">
        <w:rPr>
          <w:rFonts w:ascii="Tahoma" w:eastAsia="SimSun" w:hAnsi="Tahoma" w:cs="Tahoma"/>
          <w:sz w:val="20"/>
          <w:lang w:val="en-US" w:eastAsia="zh-CN"/>
        </w:rPr>
        <w:t xml:space="preserve">to </w:t>
      </w:r>
      <w:r w:rsidR="006323B4" w:rsidRPr="004A4C03">
        <w:rPr>
          <w:rFonts w:ascii="Tahoma" w:eastAsia="SimSun" w:hAnsi="Tahoma" w:cs="Tahoma"/>
          <w:sz w:val="20"/>
          <w:lang w:val="en-US" w:eastAsia="zh-CN"/>
        </w:rPr>
        <w:t>consideration</w:t>
      </w:r>
      <w:r w:rsidRPr="004A4C03">
        <w:rPr>
          <w:rFonts w:ascii="Tahoma" w:eastAsia="SimSun" w:hAnsi="Tahoma" w:cs="Tahoma"/>
          <w:sz w:val="20"/>
          <w:lang w:val="en-US" w:eastAsia="zh-CN"/>
        </w:rPr>
        <w:t>:</w:t>
      </w:r>
    </w:p>
    <w:p w14:paraId="2FA6E73F" w14:textId="77777777" w:rsidR="001E29B0" w:rsidRPr="004A4C03" w:rsidRDefault="001E29B0" w:rsidP="004A4C03">
      <w:pPr>
        <w:pStyle w:val="ListParagraph"/>
        <w:numPr>
          <w:ilvl w:val="0"/>
          <w:numId w:val="212"/>
        </w:num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In consultation with the identified stakeholders, prepare a stakeholder engagement plan (SEP) that is based on their locations (maps) and their information needs at the various subproject phases </w:t>
      </w:r>
    </w:p>
    <w:p w14:paraId="31022731" w14:textId="77777777" w:rsidR="00B76076" w:rsidRPr="004A4C03" w:rsidRDefault="00B76076" w:rsidP="004A4C03">
      <w:pPr>
        <w:pStyle w:val="Heading3"/>
        <w:jc w:val="both"/>
        <w:rPr>
          <w:rFonts w:ascii="Tahoma" w:hAnsi="Tahoma" w:cs="Tahoma"/>
          <w:sz w:val="20"/>
          <w:szCs w:val="20"/>
        </w:rPr>
      </w:pPr>
      <w:bookmarkStart w:id="2071" w:name="_Toc96079380"/>
      <w:bookmarkStart w:id="2072" w:name="_Toc96584114"/>
      <w:bookmarkStart w:id="2073" w:name="_Toc103158045"/>
      <w:bookmarkStart w:id="2074" w:name="_Toc103761470"/>
      <w:bookmarkStart w:id="2075" w:name="_Toc103763161"/>
      <w:bookmarkStart w:id="2076" w:name="_Toc103782386"/>
      <w:bookmarkStart w:id="2077" w:name="_Toc103848090"/>
      <w:bookmarkStart w:id="2078" w:name="_Toc92879143"/>
      <w:bookmarkStart w:id="2079" w:name="_Toc92879347"/>
      <w:bookmarkStart w:id="2080" w:name="_Toc92902470"/>
      <w:bookmarkStart w:id="2081" w:name="_Toc103782389"/>
      <w:bookmarkStart w:id="2082" w:name="_Toc148524416"/>
      <w:bookmarkEnd w:id="2071"/>
      <w:bookmarkEnd w:id="2072"/>
      <w:bookmarkEnd w:id="2073"/>
      <w:bookmarkEnd w:id="2074"/>
      <w:bookmarkEnd w:id="2075"/>
      <w:bookmarkEnd w:id="2076"/>
      <w:bookmarkEnd w:id="2077"/>
      <w:r w:rsidRPr="004A4C03">
        <w:rPr>
          <w:rFonts w:ascii="Tahoma" w:hAnsi="Tahoma" w:cs="Tahoma"/>
          <w:sz w:val="20"/>
          <w:szCs w:val="20"/>
        </w:rPr>
        <w:t xml:space="preserve">Grievance Redress </w:t>
      </w:r>
      <w:r w:rsidR="00A30441" w:rsidRPr="004A4C03">
        <w:rPr>
          <w:rFonts w:ascii="Tahoma" w:hAnsi="Tahoma" w:cs="Tahoma"/>
          <w:sz w:val="20"/>
          <w:szCs w:val="20"/>
        </w:rPr>
        <w:t>M</w:t>
      </w:r>
      <w:r w:rsidRPr="004A4C03">
        <w:rPr>
          <w:rFonts w:ascii="Tahoma" w:hAnsi="Tahoma" w:cs="Tahoma"/>
          <w:sz w:val="20"/>
          <w:szCs w:val="20"/>
        </w:rPr>
        <w:t>echanism</w:t>
      </w:r>
      <w:bookmarkEnd w:id="2078"/>
      <w:bookmarkEnd w:id="2079"/>
      <w:bookmarkEnd w:id="2080"/>
      <w:bookmarkEnd w:id="2081"/>
      <w:bookmarkEnd w:id="2082"/>
      <w:r w:rsidRPr="004A4C03">
        <w:rPr>
          <w:rFonts w:ascii="Tahoma" w:hAnsi="Tahoma" w:cs="Tahoma"/>
          <w:sz w:val="20"/>
          <w:szCs w:val="20"/>
        </w:rPr>
        <w:t xml:space="preserve"> </w:t>
      </w:r>
    </w:p>
    <w:p w14:paraId="3AA64B55" w14:textId="77777777" w:rsidR="00714349" w:rsidRPr="004A4C03" w:rsidRDefault="00A30441" w:rsidP="004A4C03">
      <w:pPr>
        <w:jc w:val="both"/>
        <w:rPr>
          <w:rFonts w:ascii="Tahoma" w:hAnsi="Tahoma" w:cs="Tahoma"/>
          <w:sz w:val="20"/>
          <w:szCs w:val="20"/>
        </w:rPr>
      </w:pPr>
      <w:r w:rsidRPr="004A4C03">
        <w:rPr>
          <w:rFonts w:ascii="Tahoma" w:hAnsi="Tahoma" w:cs="Tahoma"/>
          <w:sz w:val="20"/>
          <w:szCs w:val="20"/>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18A4CF21" w14:textId="77777777" w:rsidR="00A30441" w:rsidRPr="004A4C03" w:rsidRDefault="00714349" w:rsidP="004A4C03">
      <w:pPr>
        <w:jc w:val="both"/>
        <w:rPr>
          <w:rFonts w:ascii="Tahoma" w:hAnsi="Tahoma" w:cs="Tahoma"/>
          <w:sz w:val="20"/>
          <w:szCs w:val="20"/>
        </w:rPr>
      </w:pPr>
      <w:r w:rsidRPr="004A4C03">
        <w:rPr>
          <w:rFonts w:ascii="Tahoma" w:hAnsi="Tahoma" w:cs="Tahoma"/>
          <w:sz w:val="20"/>
          <w:szCs w:val="20"/>
        </w:rPr>
        <w:t xml:space="preserve">The Land Acquisition Tribunal has the jurisdiction to hear and determine appeals from the decision of the NLC on the process of compulsory land acquisition of land. However, if a party is </w:t>
      </w:r>
      <w:r w:rsidR="00926132" w:rsidRPr="004A4C03">
        <w:rPr>
          <w:rFonts w:ascii="Tahoma" w:hAnsi="Tahoma" w:cs="Tahoma"/>
          <w:sz w:val="20"/>
          <w:szCs w:val="20"/>
        </w:rPr>
        <w:t>dis</w:t>
      </w:r>
      <w:r w:rsidRPr="004A4C03">
        <w:rPr>
          <w:rFonts w:ascii="Tahoma" w:hAnsi="Tahoma" w:cs="Tahoma"/>
          <w:sz w:val="20"/>
          <w:szCs w:val="20"/>
        </w:rPr>
        <w:t>satisfied</w:t>
      </w:r>
      <w:r w:rsidR="00926132" w:rsidRPr="004A4C03">
        <w:rPr>
          <w:rFonts w:ascii="Tahoma" w:hAnsi="Tahoma" w:cs="Tahoma"/>
          <w:sz w:val="20"/>
          <w:szCs w:val="20"/>
        </w:rPr>
        <w:t xml:space="preserve"> by the decision of the tribunal, they may appeal to the Environment and Land Court.</w:t>
      </w:r>
      <w:r w:rsidRPr="004A4C03">
        <w:rPr>
          <w:rFonts w:ascii="Tahoma" w:hAnsi="Tahoma" w:cs="Tahoma"/>
          <w:sz w:val="20"/>
          <w:szCs w:val="20"/>
        </w:rPr>
        <w:t xml:space="preserve"> </w:t>
      </w:r>
      <w:r w:rsidR="00A30441" w:rsidRPr="004A4C03">
        <w:rPr>
          <w:rFonts w:ascii="Tahoma" w:hAnsi="Tahoma" w:cs="Tahoma"/>
          <w:sz w:val="20"/>
          <w:szCs w:val="20"/>
        </w:rPr>
        <w:t>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w:t>
      </w:r>
      <w:r w:rsidR="00412643" w:rsidRPr="004A4C03">
        <w:rPr>
          <w:rFonts w:ascii="Tahoma" w:hAnsi="Tahoma" w:cs="Tahoma"/>
          <w:sz w:val="20"/>
          <w:szCs w:val="20"/>
        </w:rPr>
        <w:t>. The affected persons and other stakeholders also have a right to access the World Bank Redress Service (GRS) and the World Bank Inspection Panel at no cost.</w:t>
      </w:r>
    </w:p>
    <w:p w14:paraId="05AAD0E6" w14:textId="77777777" w:rsidR="00A30441" w:rsidRPr="004A4C03" w:rsidRDefault="00A30441" w:rsidP="0013466E">
      <w:pPr>
        <w:pStyle w:val="Heading4"/>
      </w:pPr>
      <w:r w:rsidRPr="004A4C03">
        <w:t xml:space="preserve">Grievance </w:t>
      </w:r>
      <w:r w:rsidR="0050487A" w:rsidRPr="004A4C03">
        <w:t xml:space="preserve">Redress Principles </w:t>
      </w:r>
    </w:p>
    <w:p w14:paraId="051CCBF8" w14:textId="77777777" w:rsidR="00A30441" w:rsidRPr="004A4C03" w:rsidRDefault="00A30441"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The principles of grievance mechanism management that need to be observed include; </w:t>
      </w:r>
    </w:p>
    <w:p w14:paraId="3CC9965A" w14:textId="77777777" w:rsidR="00A30441" w:rsidRPr="004A4C03" w:rsidRDefault="00A30441" w:rsidP="004A4C03">
      <w:pPr>
        <w:numPr>
          <w:ilvl w:val="0"/>
          <w:numId w:val="170"/>
        </w:numPr>
        <w:autoSpaceDE w:val="0"/>
        <w:autoSpaceDN w:val="0"/>
        <w:adjustRightInd w:val="0"/>
        <w:spacing w:after="0"/>
        <w:jc w:val="both"/>
        <w:rPr>
          <w:rFonts w:ascii="Tahoma" w:hAnsi="Tahoma" w:cs="Tahoma"/>
          <w:b/>
          <w:color w:val="000000"/>
          <w:sz w:val="20"/>
          <w:szCs w:val="20"/>
        </w:rPr>
      </w:pPr>
      <w:r w:rsidRPr="004A4C03">
        <w:rPr>
          <w:rFonts w:ascii="Tahoma" w:hAnsi="Tahoma" w:cs="Tahoma"/>
          <w:sz w:val="20"/>
          <w:szCs w:val="20"/>
        </w:rPr>
        <w:t>All complaints and grievances are resolved as quickly as possible.</w:t>
      </w:r>
    </w:p>
    <w:p w14:paraId="1C99C973" w14:textId="77777777" w:rsidR="00A30441" w:rsidRPr="004A4C03" w:rsidRDefault="00A30441" w:rsidP="004A4C03">
      <w:pPr>
        <w:numPr>
          <w:ilvl w:val="0"/>
          <w:numId w:val="170"/>
        </w:numPr>
        <w:autoSpaceDE w:val="0"/>
        <w:autoSpaceDN w:val="0"/>
        <w:adjustRightInd w:val="0"/>
        <w:spacing w:after="0"/>
        <w:jc w:val="both"/>
        <w:rPr>
          <w:rFonts w:ascii="Tahoma" w:hAnsi="Tahoma" w:cs="Tahoma"/>
          <w:b/>
          <w:color w:val="000000"/>
          <w:sz w:val="20"/>
          <w:szCs w:val="20"/>
        </w:rPr>
      </w:pPr>
      <w:r w:rsidRPr="004A4C03">
        <w:rPr>
          <w:rFonts w:ascii="Tahoma" w:hAnsi="Tahoma" w:cs="Tahoma"/>
          <w:sz w:val="20"/>
          <w:szCs w:val="20"/>
        </w:rPr>
        <w:t xml:space="preserve">That the resolution of complaints and grievances should be at the lowest possible level for resolution. </w:t>
      </w:r>
    </w:p>
    <w:p w14:paraId="52D1F095" w14:textId="77777777" w:rsidR="00A30441" w:rsidRPr="004A4C03" w:rsidRDefault="00A30441" w:rsidP="004A4C03">
      <w:pPr>
        <w:numPr>
          <w:ilvl w:val="0"/>
          <w:numId w:val="170"/>
        </w:numPr>
        <w:autoSpaceDE w:val="0"/>
        <w:autoSpaceDN w:val="0"/>
        <w:adjustRightInd w:val="0"/>
        <w:spacing w:after="0"/>
        <w:jc w:val="both"/>
        <w:rPr>
          <w:rFonts w:ascii="Tahoma" w:hAnsi="Tahoma" w:cs="Tahoma"/>
          <w:b/>
          <w:color w:val="000000"/>
          <w:sz w:val="20"/>
          <w:szCs w:val="20"/>
        </w:rPr>
      </w:pPr>
      <w:r w:rsidRPr="004A4C03">
        <w:rPr>
          <w:rFonts w:ascii="Tahoma" w:hAnsi="Tahoma" w:cs="Tahoma"/>
          <w:sz w:val="20"/>
          <w:szCs w:val="20"/>
        </w:rPr>
        <w:t>All complaints that can be resolved, should be resolved immediately on the site. The focus of the GRM is to resolve issues in a customarily appropriate fashion at community level and record details of the complaint, the complainant and the resolution.</w:t>
      </w:r>
    </w:p>
    <w:p w14:paraId="44060C44" w14:textId="77777777" w:rsidR="00A30441" w:rsidRPr="004A4C03" w:rsidRDefault="00A30441" w:rsidP="0013466E">
      <w:pPr>
        <w:pStyle w:val="Heading4"/>
      </w:pPr>
      <w:r w:rsidRPr="004A4C03">
        <w:t xml:space="preserve">Grievance </w:t>
      </w:r>
      <w:r w:rsidR="0050487A" w:rsidRPr="004A4C03">
        <w:t xml:space="preserve">Redress Committee Capacity Building </w:t>
      </w:r>
    </w:p>
    <w:p w14:paraId="37116EEF" w14:textId="77777777" w:rsidR="00A30441" w:rsidRPr="004A4C03" w:rsidRDefault="00A30441" w:rsidP="004A4C03">
      <w:pPr>
        <w:autoSpaceDE w:val="0"/>
        <w:autoSpaceDN w:val="0"/>
        <w:adjustRightInd w:val="0"/>
        <w:spacing w:after="0"/>
        <w:jc w:val="both"/>
        <w:rPr>
          <w:rFonts w:ascii="Tahoma" w:eastAsia="Times New Roman" w:hAnsi="Tahoma" w:cs="Tahoma"/>
          <w:sz w:val="20"/>
          <w:szCs w:val="20"/>
        </w:rPr>
      </w:pPr>
      <w:r w:rsidRPr="004A4C03">
        <w:rPr>
          <w:rFonts w:ascii="Tahoma" w:hAnsi="Tahoma" w:cs="Tahoma"/>
          <w:sz w:val="20"/>
          <w:szCs w:val="20"/>
        </w:rPr>
        <w:t xml:space="preserve">A grievance redress mechanism and a committee were established in a culturally appropriate manner in consultation with the community during the consultations for ESIA and will be utilized post ESIA. The GRM committee will have the following roles; log the </w:t>
      </w:r>
      <w:r w:rsidRPr="004A4C03">
        <w:rPr>
          <w:rFonts w:ascii="Tahoma" w:eastAsia="Times New Roman" w:hAnsi="Tahoma" w:cs="Tahoma"/>
          <w:sz w:val="20"/>
          <w:szCs w:val="20"/>
        </w:rPr>
        <w:t>grievances, maintain records of the GRC meetings and grievances, resolve the grievances to the extent possible</w:t>
      </w:r>
      <w:r w:rsidR="00412643" w:rsidRPr="004A4C03">
        <w:rPr>
          <w:rFonts w:ascii="Tahoma" w:eastAsia="Times New Roman" w:hAnsi="Tahoma" w:cs="Tahoma"/>
          <w:sz w:val="20"/>
          <w:szCs w:val="20"/>
        </w:rPr>
        <w:t xml:space="preserve">. </w:t>
      </w:r>
    </w:p>
    <w:p w14:paraId="32D9A5AF" w14:textId="77777777" w:rsidR="00A30441" w:rsidRPr="004A4C03" w:rsidRDefault="00A30441" w:rsidP="004A4C03">
      <w:pPr>
        <w:autoSpaceDE w:val="0"/>
        <w:autoSpaceDN w:val="0"/>
        <w:adjustRightInd w:val="0"/>
        <w:spacing w:after="0"/>
        <w:jc w:val="both"/>
        <w:rPr>
          <w:rFonts w:ascii="Tahoma" w:hAnsi="Tahoma" w:cs="Tahoma"/>
          <w:color w:val="000000"/>
          <w:sz w:val="20"/>
          <w:szCs w:val="20"/>
        </w:rPr>
      </w:pPr>
    </w:p>
    <w:p w14:paraId="62B602C3" w14:textId="77777777" w:rsidR="00A30441" w:rsidRPr="004A4C03" w:rsidRDefault="00A30441" w:rsidP="0013466E">
      <w:pPr>
        <w:pStyle w:val="Heading4"/>
      </w:pPr>
      <w:r w:rsidRPr="004A4C03">
        <w:t xml:space="preserve">Grievance Procedures </w:t>
      </w:r>
    </w:p>
    <w:p w14:paraId="7B94EB06" w14:textId="77777777" w:rsidR="00A30441" w:rsidRPr="004A4C03" w:rsidRDefault="00A30441"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a) </w:t>
      </w:r>
      <w:r w:rsidRPr="004A4C03">
        <w:rPr>
          <w:rFonts w:ascii="Tahoma" w:hAnsi="Tahoma" w:cs="Tahoma"/>
          <w:i/>
          <w:iCs/>
          <w:color w:val="000000"/>
          <w:sz w:val="20"/>
          <w:szCs w:val="20"/>
        </w:rPr>
        <w:t xml:space="preserve">Registration </w:t>
      </w:r>
      <w:r w:rsidRPr="004A4C03">
        <w:rPr>
          <w:rFonts w:ascii="Tahoma" w:hAnsi="Tahoma" w:cs="Tahoma"/>
          <w:color w:val="000000"/>
          <w:sz w:val="20"/>
          <w:szCs w:val="20"/>
        </w:rPr>
        <w:t xml:space="preserve">-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1B092C82" w14:textId="77777777" w:rsidR="00A30441" w:rsidRPr="004A4C03" w:rsidRDefault="00A30441" w:rsidP="004A4C03">
      <w:pPr>
        <w:spacing w:after="100" w:afterAutospacing="1"/>
        <w:contextualSpacing/>
        <w:jc w:val="both"/>
        <w:rPr>
          <w:rFonts w:ascii="Tahoma" w:eastAsia="BookAntiqua" w:hAnsi="Tahoma" w:cs="Tahoma"/>
          <w:b/>
          <w:sz w:val="20"/>
          <w:szCs w:val="20"/>
        </w:rPr>
      </w:pPr>
    </w:p>
    <w:p w14:paraId="49FD3D49" w14:textId="77777777" w:rsidR="00A30441" w:rsidRPr="0013466E" w:rsidRDefault="00A30441" w:rsidP="0013466E">
      <w:pPr>
        <w:pStyle w:val="Heading4"/>
        <w:rPr>
          <w:u w:val="single"/>
        </w:rPr>
      </w:pPr>
      <w:r w:rsidRPr="0013466E">
        <w:rPr>
          <w:rFonts w:eastAsia="BookAntiqua"/>
        </w:rPr>
        <w:t xml:space="preserve">Grievance </w:t>
      </w:r>
      <w:r w:rsidR="0050487A" w:rsidRPr="0013466E">
        <w:rPr>
          <w:rFonts w:eastAsia="BookAntiqua"/>
        </w:rPr>
        <w:t>Log</w:t>
      </w:r>
    </w:p>
    <w:p w14:paraId="1324ECFE" w14:textId="77777777" w:rsidR="00A30441" w:rsidRPr="004A4C03" w:rsidRDefault="00A30441" w:rsidP="004A4C03">
      <w:pPr>
        <w:spacing w:after="0"/>
        <w:contextualSpacing/>
        <w:jc w:val="both"/>
        <w:rPr>
          <w:rFonts w:ascii="Tahoma" w:eastAsia="BookAntiqua" w:hAnsi="Tahoma" w:cs="Tahoma"/>
          <w:b/>
          <w:i/>
          <w:sz w:val="20"/>
          <w:szCs w:val="20"/>
        </w:rPr>
      </w:pPr>
      <w:r w:rsidRPr="004A4C03">
        <w:rPr>
          <w:rFonts w:ascii="Tahoma" w:eastAsia="BookAntiqua" w:hAnsi="Tahoma" w:cs="Tahoma"/>
          <w:sz w:val="20"/>
          <w:szCs w:val="20"/>
        </w:rPr>
        <w:t>The grievance logbook will ensure that each complaint has an individual reference number, and is appropriately tracked and recorded actions are completed. The information to be recorded will include:</w:t>
      </w:r>
    </w:p>
    <w:p w14:paraId="0AA48D17" w14:textId="77777777" w:rsidR="00A30441" w:rsidRPr="004A4C03" w:rsidRDefault="00A30441" w:rsidP="004A4C03">
      <w:pPr>
        <w:pStyle w:val="ListParagraph"/>
        <w:numPr>
          <w:ilvl w:val="0"/>
          <w:numId w:val="169"/>
        </w:numPr>
        <w:spacing w:after="0"/>
        <w:jc w:val="both"/>
        <w:rPr>
          <w:rFonts w:ascii="Tahoma" w:eastAsia="BookAntiqua" w:hAnsi="Tahoma" w:cs="Tahoma"/>
          <w:sz w:val="20"/>
          <w:szCs w:val="20"/>
        </w:rPr>
      </w:pPr>
      <w:r w:rsidRPr="004A4C03">
        <w:rPr>
          <w:rFonts w:ascii="Tahoma" w:eastAsia="BookAntiqua" w:hAnsi="Tahoma" w:cs="Tahoma"/>
          <w:sz w:val="20"/>
          <w:szCs w:val="20"/>
        </w:rPr>
        <w:t xml:space="preserve">Name, age, gender of complainant; </w:t>
      </w:r>
    </w:p>
    <w:p w14:paraId="65C56366" w14:textId="77777777" w:rsidR="00A30441" w:rsidRPr="004A4C03" w:rsidRDefault="00A30441" w:rsidP="004A4C03">
      <w:pPr>
        <w:pStyle w:val="ListParagraph"/>
        <w:numPr>
          <w:ilvl w:val="0"/>
          <w:numId w:val="169"/>
        </w:numPr>
        <w:spacing w:after="100" w:afterAutospacing="1"/>
        <w:jc w:val="both"/>
        <w:rPr>
          <w:rFonts w:ascii="Tahoma" w:eastAsia="BookAntiqua" w:hAnsi="Tahoma" w:cs="Tahoma"/>
          <w:sz w:val="20"/>
          <w:szCs w:val="20"/>
        </w:rPr>
      </w:pPr>
      <w:r w:rsidRPr="004A4C03">
        <w:rPr>
          <w:rFonts w:ascii="Tahoma" w:eastAsia="BookAntiqua" w:hAnsi="Tahoma" w:cs="Tahoma"/>
          <w:sz w:val="20"/>
          <w:szCs w:val="20"/>
        </w:rPr>
        <w:t>Date the complaint was reported;</w:t>
      </w:r>
    </w:p>
    <w:p w14:paraId="60833B29" w14:textId="77777777" w:rsidR="00A30441" w:rsidRPr="004A4C03" w:rsidRDefault="00A30441" w:rsidP="004A4C03">
      <w:pPr>
        <w:pStyle w:val="ListParagraph"/>
        <w:numPr>
          <w:ilvl w:val="0"/>
          <w:numId w:val="169"/>
        </w:numPr>
        <w:spacing w:after="100" w:afterAutospacing="1"/>
        <w:jc w:val="both"/>
        <w:rPr>
          <w:rFonts w:ascii="Tahoma" w:eastAsia="BookAntiqua" w:hAnsi="Tahoma" w:cs="Tahoma"/>
          <w:sz w:val="20"/>
          <w:szCs w:val="20"/>
        </w:rPr>
      </w:pPr>
      <w:r w:rsidRPr="004A4C03">
        <w:rPr>
          <w:rFonts w:ascii="Tahoma" w:eastAsia="BookAntiqua" w:hAnsi="Tahoma" w:cs="Tahoma"/>
          <w:sz w:val="20"/>
          <w:szCs w:val="20"/>
        </w:rPr>
        <w:t>Date the grievance logged;</w:t>
      </w:r>
    </w:p>
    <w:p w14:paraId="25817E72" w14:textId="77777777" w:rsidR="00A30441" w:rsidRPr="004A4C03" w:rsidRDefault="00A30441" w:rsidP="004A4C03">
      <w:pPr>
        <w:pStyle w:val="ListParagraph"/>
        <w:numPr>
          <w:ilvl w:val="0"/>
          <w:numId w:val="169"/>
        </w:numPr>
        <w:spacing w:after="100" w:afterAutospacing="1"/>
        <w:jc w:val="both"/>
        <w:rPr>
          <w:rFonts w:ascii="Tahoma" w:eastAsia="BookAntiqua" w:hAnsi="Tahoma" w:cs="Tahoma"/>
          <w:sz w:val="20"/>
          <w:szCs w:val="20"/>
        </w:rPr>
      </w:pPr>
      <w:r w:rsidRPr="004A4C03">
        <w:rPr>
          <w:rFonts w:ascii="Tahoma" w:eastAsia="BookAntiqua" w:hAnsi="Tahoma" w:cs="Tahoma"/>
          <w:sz w:val="20"/>
          <w:szCs w:val="20"/>
        </w:rPr>
        <w:t xml:space="preserve">Action taken; </w:t>
      </w:r>
    </w:p>
    <w:p w14:paraId="73DC9A20" w14:textId="77777777" w:rsidR="00A30441" w:rsidRPr="004A4C03" w:rsidRDefault="00A30441" w:rsidP="004A4C03">
      <w:pPr>
        <w:pStyle w:val="ListParagraph"/>
        <w:numPr>
          <w:ilvl w:val="0"/>
          <w:numId w:val="169"/>
        </w:numPr>
        <w:spacing w:after="100" w:afterAutospacing="1"/>
        <w:jc w:val="both"/>
        <w:rPr>
          <w:rFonts w:ascii="Tahoma" w:eastAsia="BookAntiqua" w:hAnsi="Tahoma" w:cs="Tahoma"/>
          <w:sz w:val="20"/>
          <w:szCs w:val="20"/>
        </w:rPr>
      </w:pPr>
      <w:r w:rsidRPr="004A4C03">
        <w:rPr>
          <w:rFonts w:ascii="Tahoma" w:eastAsia="BookAntiqua" w:hAnsi="Tahoma" w:cs="Tahoma"/>
          <w:sz w:val="20"/>
          <w:szCs w:val="20"/>
        </w:rPr>
        <w:t>Date information on proposed corrective action sent to complainant (if appropriate);</w:t>
      </w:r>
    </w:p>
    <w:p w14:paraId="7111BF19" w14:textId="77777777" w:rsidR="00A30441" w:rsidRPr="004A4C03" w:rsidRDefault="00A30441" w:rsidP="004A4C03">
      <w:pPr>
        <w:pStyle w:val="ListParagraph"/>
        <w:numPr>
          <w:ilvl w:val="0"/>
          <w:numId w:val="169"/>
        </w:numPr>
        <w:spacing w:after="100" w:afterAutospacing="1"/>
        <w:jc w:val="both"/>
        <w:rPr>
          <w:rFonts w:ascii="Tahoma" w:eastAsia="BookAntiqua" w:hAnsi="Tahoma" w:cs="Tahoma"/>
          <w:sz w:val="20"/>
          <w:szCs w:val="20"/>
        </w:rPr>
      </w:pPr>
      <w:r w:rsidRPr="004A4C03">
        <w:rPr>
          <w:rFonts w:ascii="Tahoma" w:eastAsia="BookAntiqua" w:hAnsi="Tahoma" w:cs="Tahoma"/>
          <w:sz w:val="20"/>
          <w:szCs w:val="20"/>
        </w:rPr>
        <w:t>The date the complaint was closed; and</w:t>
      </w:r>
    </w:p>
    <w:p w14:paraId="50DD1D7D" w14:textId="77777777" w:rsidR="00A30441" w:rsidRPr="004A4C03" w:rsidRDefault="00A30441" w:rsidP="004A4C03">
      <w:pPr>
        <w:pStyle w:val="ListParagraph"/>
        <w:numPr>
          <w:ilvl w:val="0"/>
          <w:numId w:val="169"/>
        </w:numPr>
        <w:spacing w:after="100" w:afterAutospacing="1"/>
        <w:jc w:val="both"/>
        <w:rPr>
          <w:rFonts w:ascii="Tahoma" w:eastAsia="BookAntiqua" w:hAnsi="Tahoma" w:cs="Tahoma"/>
          <w:sz w:val="20"/>
          <w:szCs w:val="20"/>
        </w:rPr>
      </w:pPr>
      <w:r w:rsidRPr="004A4C03">
        <w:rPr>
          <w:rFonts w:ascii="Tahoma" w:eastAsia="BookAntiqua" w:hAnsi="Tahoma" w:cs="Tahoma"/>
          <w:sz w:val="20"/>
          <w:szCs w:val="20"/>
        </w:rPr>
        <w:t>Date response was sent to complainant.</w:t>
      </w:r>
    </w:p>
    <w:p w14:paraId="4DC1248B" w14:textId="77777777" w:rsidR="00A30441" w:rsidRPr="004A4C03" w:rsidRDefault="00A30441"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b) </w:t>
      </w:r>
      <w:r w:rsidRPr="004A4C03">
        <w:rPr>
          <w:rFonts w:ascii="Tahoma" w:hAnsi="Tahoma" w:cs="Tahoma"/>
          <w:i/>
          <w:iCs/>
          <w:color w:val="000000"/>
          <w:sz w:val="20"/>
          <w:szCs w:val="20"/>
        </w:rPr>
        <w:t xml:space="preserve">Sorting and Processing </w:t>
      </w:r>
      <w:r w:rsidRPr="004A4C03">
        <w:rPr>
          <w:rFonts w:ascii="Tahoma" w:hAnsi="Tahoma" w:cs="Tahoma"/>
          <w:color w:val="000000"/>
          <w:sz w:val="20"/>
          <w:szCs w:val="20"/>
        </w:rPr>
        <w:t xml:space="preserve">- This step determines whether a complaint is eligible for the grievance mechanism and its seriousness and complexity. The complaint will be screened however this will not involve judging the substantive merit of the complaint. </w:t>
      </w:r>
    </w:p>
    <w:p w14:paraId="05A3C410" w14:textId="77777777" w:rsidR="00A30441" w:rsidRPr="004A4C03" w:rsidRDefault="00A30441"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 xml:space="preserve">The following guide will be used to determine whether a complaint is eligible or not: </w:t>
      </w:r>
    </w:p>
    <w:p w14:paraId="76A54BF0" w14:textId="77777777" w:rsidR="00A30441" w:rsidRPr="004A4C03" w:rsidRDefault="00A30441"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Eligible complaints may include those where: </w:t>
      </w:r>
    </w:p>
    <w:p w14:paraId="3E5F23E2" w14:textId="77777777" w:rsidR="00A30441" w:rsidRPr="004A4C03" w:rsidRDefault="00A30441" w:rsidP="004A4C03">
      <w:pPr>
        <w:pStyle w:val="NoSpacing"/>
        <w:numPr>
          <w:ilvl w:val="0"/>
          <w:numId w:val="114"/>
        </w:numPr>
        <w:spacing w:line="276" w:lineRule="auto"/>
        <w:jc w:val="both"/>
        <w:rPr>
          <w:rFonts w:ascii="Tahoma" w:hAnsi="Tahoma" w:cs="Tahoma"/>
          <w:sz w:val="20"/>
          <w:szCs w:val="20"/>
        </w:rPr>
      </w:pPr>
      <w:r w:rsidRPr="004A4C03">
        <w:rPr>
          <w:rFonts w:ascii="Tahoma" w:hAnsi="Tahoma" w:cs="Tahoma"/>
          <w:sz w:val="20"/>
          <w:szCs w:val="20"/>
        </w:rPr>
        <w:t xml:space="preserve">The complaint pertains to the mini-grid project. </w:t>
      </w:r>
    </w:p>
    <w:p w14:paraId="62F06BF1" w14:textId="77777777" w:rsidR="00A30441" w:rsidRPr="004A4C03" w:rsidRDefault="00A30441" w:rsidP="004A4C03">
      <w:pPr>
        <w:pStyle w:val="NoSpacing"/>
        <w:numPr>
          <w:ilvl w:val="0"/>
          <w:numId w:val="114"/>
        </w:numPr>
        <w:spacing w:line="276" w:lineRule="auto"/>
        <w:jc w:val="both"/>
        <w:rPr>
          <w:rFonts w:ascii="Tahoma" w:hAnsi="Tahoma" w:cs="Tahoma"/>
          <w:sz w:val="20"/>
          <w:szCs w:val="20"/>
        </w:rPr>
      </w:pPr>
      <w:r w:rsidRPr="004A4C03">
        <w:rPr>
          <w:rFonts w:ascii="Tahoma" w:hAnsi="Tahoma" w:cs="Tahoma"/>
          <w:sz w:val="20"/>
          <w:szCs w:val="20"/>
        </w:rPr>
        <w:t xml:space="preserve">The issues raised in the complaint fall within the scope of issues the grievance mechanism is authorized to address. </w:t>
      </w:r>
    </w:p>
    <w:p w14:paraId="3C69EA65" w14:textId="77777777" w:rsidR="00A30441" w:rsidRPr="004A4C03" w:rsidRDefault="00A30441" w:rsidP="004A4C03">
      <w:pPr>
        <w:autoSpaceDE w:val="0"/>
        <w:autoSpaceDN w:val="0"/>
        <w:adjustRightInd w:val="0"/>
        <w:spacing w:after="0"/>
        <w:jc w:val="both"/>
        <w:rPr>
          <w:rFonts w:ascii="Tahoma" w:hAnsi="Tahoma" w:cs="Tahoma"/>
          <w:color w:val="000000"/>
          <w:sz w:val="20"/>
          <w:szCs w:val="20"/>
        </w:rPr>
      </w:pPr>
    </w:p>
    <w:p w14:paraId="46520978" w14:textId="77777777" w:rsidR="00A30441" w:rsidRPr="004A4C03" w:rsidRDefault="00A30441"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Ineligible complaints may include those where: </w:t>
      </w:r>
    </w:p>
    <w:p w14:paraId="54422632" w14:textId="77777777" w:rsidR="00A30441" w:rsidRPr="004A4C03" w:rsidRDefault="00A30441" w:rsidP="004A4C03">
      <w:pPr>
        <w:pStyle w:val="NoSpacing"/>
        <w:numPr>
          <w:ilvl w:val="0"/>
          <w:numId w:val="115"/>
        </w:numPr>
        <w:spacing w:line="276" w:lineRule="auto"/>
        <w:jc w:val="both"/>
        <w:rPr>
          <w:rFonts w:ascii="Tahoma" w:hAnsi="Tahoma" w:cs="Tahoma"/>
          <w:sz w:val="20"/>
          <w:szCs w:val="20"/>
        </w:rPr>
      </w:pPr>
      <w:r w:rsidRPr="004A4C03">
        <w:rPr>
          <w:rFonts w:ascii="Tahoma" w:hAnsi="Tahoma" w:cs="Tahoma"/>
          <w:sz w:val="20"/>
          <w:szCs w:val="20"/>
        </w:rPr>
        <w:t xml:space="preserve">The complaint is clearly not mini-grid project -related. </w:t>
      </w:r>
    </w:p>
    <w:p w14:paraId="08C031B2" w14:textId="77777777" w:rsidR="00A30441" w:rsidRPr="004A4C03" w:rsidRDefault="00A30441" w:rsidP="004A4C03">
      <w:pPr>
        <w:pStyle w:val="NoSpacing"/>
        <w:numPr>
          <w:ilvl w:val="0"/>
          <w:numId w:val="115"/>
        </w:numPr>
        <w:spacing w:line="276" w:lineRule="auto"/>
        <w:jc w:val="both"/>
        <w:rPr>
          <w:rFonts w:ascii="Tahoma" w:hAnsi="Tahoma" w:cs="Tahoma"/>
          <w:sz w:val="20"/>
          <w:szCs w:val="20"/>
        </w:rPr>
      </w:pPr>
      <w:r w:rsidRPr="004A4C03">
        <w:rPr>
          <w:rFonts w:ascii="Tahoma" w:hAnsi="Tahoma" w:cs="Tahoma"/>
          <w:sz w:val="20"/>
          <w:szCs w:val="20"/>
        </w:rPr>
        <w:t xml:space="preserve">The nature of the issue is outside the mandate of the grievance mechanism. </w:t>
      </w:r>
    </w:p>
    <w:p w14:paraId="503F31DC" w14:textId="77777777" w:rsidR="00A30441" w:rsidRPr="004A4C03" w:rsidRDefault="00A30441" w:rsidP="004A4C03">
      <w:pPr>
        <w:pStyle w:val="NoSpacing"/>
        <w:numPr>
          <w:ilvl w:val="0"/>
          <w:numId w:val="115"/>
        </w:numPr>
        <w:autoSpaceDE w:val="0"/>
        <w:autoSpaceDN w:val="0"/>
        <w:adjustRightInd w:val="0"/>
        <w:spacing w:line="276" w:lineRule="auto"/>
        <w:jc w:val="both"/>
        <w:rPr>
          <w:rFonts w:ascii="Tahoma" w:hAnsi="Tahoma" w:cs="Tahoma"/>
          <w:color w:val="000000"/>
          <w:sz w:val="20"/>
          <w:szCs w:val="20"/>
        </w:rPr>
      </w:pPr>
      <w:r w:rsidRPr="004A4C03">
        <w:rPr>
          <w:rFonts w:ascii="Tahoma" w:hAnsi="Tahoma" w:cs="Tahoma"/>
          <w:sz w:val="20"/>
          <w:szCs w:val="20"/>
        </w:rPr>
        <w:t xml:space="preserve">The complainant has no standing to file. </w:t>
      </w:r>
    </w:p>
    <w:p w14:paraId="2368A79B" w14:textId="77777777" w:rsidR="00A30441" w:rsidRPr="004A4C03" w:rsidRDefault="00A30441" w:rsidP="004A4C03">
      <w:pPr>
        <w:pStyle w:val="NoSpacing"/>
        <w:numPr>
          <w:ilvl w:val="0"/>
          <w:numId w:val="115"/>
        </w:numPr>
        <w:autoSpaceDE w:val="0"/>
        <w:autoSpaceDN w:val="0"/>
        <w:adjustRightInd w:val="0"/>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Other project or organizational procedures are more appropriate to address the issue. </w:t>
      </w:r>
    </w:p>
    <w:p w14:paraId="00F2A141" w14:textId="77777777" w:rsidR="00A30441" w:rsidRPr="004A4C03" w:rsidRDefault="00A30441" w:rsidP="004A4C03">
      <w:pPr>
        <w:pStyle w:val="NoSpacing"/>
        <w:numPr>
          <w:ilvl w:val="0"/>
          <w:numId w:val="115"/>
        </w:numPr>
        <w:autoSpaceDE w:val="0"/>
        <w:autoSpaceDN w:val="0"/>
        <w:adjustRightInd w:val="0"/>
        <w:spacing w:line="276" w:lineRule="auto"/>
        <w:jc w:val="both"/>
        <w:rPr>
          <w:rFonts w:ascii="Tahoma" w:hAnsi="Tahoma" w:cs="Tahoma"/>
          <w:color w:val="000000"/>
          <w:sz w:val="20"/>
          <w:szCs w:val="20"/>
        </w:rPr>
      </w:pPr>
      <w:r w:rsidRPr="004A4C03">
        <w:rPr>
          <w:rFonts w:ascii="Tahoma" w:hAnsi="Tahoma" w:cs="Tahoma"/>
          <w:color w:val="000000"/>
          <w:sz w:val="20"/>
          <w:szCs w:val="20"/>
        </w:rPr>
        <w:t xml:space="preserve">Closing Out and Escalation: Project-related grievances will be addressed and closed out as appropriate. The GRM will provide a channel for escalation e.g., through legal redress. </w:t>
      </w:r>
    </w:p>
    <w:p w14:paraId="7720FA13" w14:textId="77777777" w:rsidR="00A30441" w:rsidRPr="004A4C03" w:rsidRDefault="00A30441" w:rsidP="004A4C03">
      <w:pPr>
        <w:autoSpaceDE w:val="0"/>
        <w:autoSpaceDN w:val="0"/>
        <w:adjustRightInd w:val="0"/>
        <w:spacing w:after="0"/>
        <w:jc w:val="both"/>
        <w:rPr>
          <w:rFonts w:ascii="Tahoma" w:hAnsi="Tahoma" w:cs="Tahoma"/>
          <w:sz w:val="20"/>
          <w:szCs w:val="20"/>
        </w:rPr>
      </w:pPr>
    </w:p>
    <w:p w14:paraId="4726A556" w14:textId="77777777" w:rsidR="00A30441" w:rsidRPr="004A4C03" w:rsidRDefault="00A30441"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 proponent KPLC will monitor the activities of the stakeholder engagement and grievance management activities. </w:t>
      </w:r>
    </w:p>
    <w:p w14:paraId="30A1B1FB" w14:textId="77777777" w:rsidR="00A30441" w:rsidRPr="004A4C03" w:rsidRDefault="00A30441" w:rsidP="004A4C03">
      <w:pPr>
        <w:rPr>
          <w:rFonts w:ascii="Tahoma" w:hAnsi="Tahoma" w:cs="Tahoma"/>
          <w:sz w:val="20"/>
          <w:szCs w:val="20"/>
        </w:rPr>
      </w:pPr>
      <w:r w:rsidRPr="004A4C03">
        <w:rPr>
          <w:rFonts w:ascii="Tahoma" w:hAnsi="Tahoma" w:cs="Tahoma"/>
          <w:sz w:val="20"/>
          <w:szCs w:val="20"/>
        </w:rPr>
        <w:t xml:space="preserve">The three </w:t>
      </w:r>
      <w:r w:rsidR="00080B2C" w:rsidRPr="004A4C03">
        <w:rPr>
          <w:rFonts w:ascii="Tahoma" w:hAnsi="Tahoma" w:cs="Tahoma"/>
          <w:sz w:val="20"/>
          <w:szCs w:val="20"/>
        </w:rPr>
        <w:t>tiers</w:t>
      </w:r>
      <w:r w:rsidRPr="004A4C03">
        <w:rPr>
          <w:rFonts w:ascii="Tahoma" w:hAnsi="Tahoma" w:cs="Tahoma"/>
          <w:sz w:val="20"/>
          <w:szCs w:val="20"/>
        </w:rPr>
        <w:t xml:space="preserve"> if the GRM are as described below:</w:t>
      </w:r>
    </w:p>
    <w:p w14:paraId="4635A693" w14:textId="77777777" w:rsidR="00A30441" w:rsidRPr="004A4C03" w:rsidRDefault="00A30441" w:rsidP="004A4C03">
      <w:pPr>
        <w:pStyle w:val="Heading4"/>
        <w:rPr>
          <w:rFonts w:cs="Tahoma"/>
          <w:sz w:val="20"/>
          <w:szCs w:val="20"/>
        </w:rPr>
      </w:pPr>
      <w:bookmarkStart w:id="2083" w:name="_Toc87411304"/>
      <w:bookmarkStart w:id="2084" w:name="_Toc89265976"/>
      <w:bookmarkStart w:id="2085" w:name="_Toc90324049"/>
      <w:bookmarkStart w:id="2086" w:name="_Toc97126383"/>
      <w:r w:rsidRPr="004A4C03">
        <w:rPr>
          <w:rFonts w:cs="Tahoma"/>
          <w:sz w:val="20"/>
          <w:szCs w:val="20"/>
        </w:rPr>
        <w:t>National Grievances Redress Committee (NGRC)</w:t>
      </w:r>
      <w:bookmarkEnd w:id="2083"/>
      <w:bookmarkEnd w:id="2084"/>
      <w:bookmarkEnd w:id="2085"/>
      <w:bookmarkEnd w:id="2086"/>
    </w:p>
    <w:p w14:paraId="13443EAE" w14:textId="77777777" w:rsidR="00A30441" w:rsidRPr="004A4C03" w:rsidRDefault="00A30441" w:rsidP="004A4C03">
      <w:pPr>
        <w:jc w:val="both"/>
        <w:rPr>
          <w:rFonts w:ascii="Tahoma" w:hAnsi="Tahoma" w:cs="Tahoma"/>
          <w:sz w:val="20"/>
          <w:szCs w:val="20"/>
        </w:rPr>
      </w:pPr>
      <w:r w:rsidRPr="004A4C03">
        <w:rPr>
          <w:rFonts w:ascii="Tahoma" w:hAnsi="Tahoma" w:cs="Tahoma"/>
          <w:sz w:val="20"/>
          <w:szCs w:val="20"/>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3C25548E" w14:textId="77777777" w:rsidR="00A30441" w:rsidRPr="004A4C03" w:rsidRDefault="00A30441" w:rsidP="004A4C03">
      <w:pPr>
        <w:jc w:val="both"/>
        <w:rPr>
          <w:rFonts w:ascii="Tahoma" w:hAnsi="Tahoma" w:cs="Tahoma"/>
          <w:sz w:val="20"/>
          <w:szCs w:val="20"/>
        </w:rPr>
      </w:pPr>
      <w:r w:rsidRPr="004A4C03">
        <w:rPr>
          <w:rFonts w:ascii="Tahoma" w:hAnsi="Tahoma" w:cs="Tahoma"/>
          <w:sz w:val="20"/>
          <w:szCs w:val="20"/>
        </w:rPr>
        <w:t>Members to</w:t>
      </w:r>
      <w:r w:rsidRPr="004A4C03">
        <w:rPr>
          <w:rFonts w:ascii="Tahoma" w:hAnsi="Tahoma" w:cs="Tahoma"/>
          <w:b/>
          <w:bCs/>
          <w:sz w:val="20"/>
          <w:szCs w:val="20"/>
        </w:rPr>
        <w:t xml:space="preserve"> NGRC</w:t>
      </w:r>
      <w:r w:rsidRPr="004A4C03">
        <w:rPr>
          <w:rFonts w:ascii="Tahoma" w:hAnsi="Tahoma" w:cs="Tahoma"/>
          <w:sz w:val="20"/>
          <w:szCs w:val="20"/>
        </w:rPr>
        <w:t xml:space="preserve"> include representation from the following agencies and entities</w:t>
      </w:r>
    </w:p>
    <w:p w14:paraId="7F29A007" w14:textId="77777777" w:rsidR="00A30441" w:rsidRPr="004A4C03" w:rsidRDefault="00A30441" w:rsidP="004A4C03">
      <w:pPr>
        <w:pStyle w:val="ListParagraph"/>
        <w:widowControl w:val="0"/>
        <w:numPr>
          <w:ilvl w:val="0"/>
          <w:numId w:val="308"/>
        </w:numPr>
        <w:spacing w:after="0"/>
        <w:contextualSpacing w:val="0"/>
        <w:jc w:val="both"/>
        <w:rPr>
          <w:rFonts w:ascii="Tahoma" w:hAnsi="Tahoma" w:cs="Tahoma"/>
          <w:sz w:val="20"/>
          <w:szCs w:val="20"/>
        </w:rPr>
      </w:pPr>
      <w:r w:rsidRPr="004A4C03">
        <w:rPr>
          <w:rFonts w:ascii="Tahoma" w:hAnsi="Tahoma" w:cs="Tahoma"/>
          <w:sz w:val="20"/>
          <w:szCs w:val="20"/>
        </w:rPr>
        <w:t>Representative from the Ministry, chair of the Committee</w:t>
      </w:r>
    </w:p>
    <w:p w14:paraId="7AED2194" w14:textId="77777777" w:rsidR="00A30441" w:rsidRPr="004A4C03" w:rsidRDefault="00A30441" w:rsidP="004A4C03">
      <w:pPr>
        <w:pStyle w:val="ListParagraph"/>
        <w:widowControl w:val="0"/>
        <w:numPr>
          <w:ilvl w:val="0"/>
          <w:numId w:val="308"/>
        </w:numPr>
        <w:spacing w:after="0"/>
        <w:contextualSpacing w:val="0"/>
        <w:jc w:val="both"/>
        <w:rPr>
          <w:rFonts w:ascii="Tahoma" w:hAnsi="Tahoma" w:cs="Tahoma"/>
          <w:sz w:val="20"/>
          <w:szCs w:val="20"/>
        </w:rPr>
      </w:pPr>
      <w:r w:rsidRPr="004A4C03">
        <w:rPr>
          <w:rFonts w:ascii="Tahoma" w:hAnsi="Tahoma" w:cs="Tahoma"/>
          <w:sz w:val="20"/>
          <w:szCs w:val="20"/>
        </w:rPr>
        <w:t>Representative from NLC to handle matters that involve land take</w:t>
      </w:r>
    </w:p>
    <w:p w14:paraId="762E207A" w14:textId="7F615589" w:rsidR="00A30441" w:rsidRPr="004A4C03" w:rsidRDefault="00A30441" w:rsidP="004A4C03">
      <w:pPr>
        <w:pStyle w:val="ListParagraph"/>
        <w:widowControl w:val="0"/>
        <w:numPr>
          <w:ilvl w:val="0"/>
          <w:numId w:val="308"/>
        </w:numPr>
        <w:spacing w:after="0"/>
        <w:contextualSpacing w:val="0"/>
        <w:jc w:val="both"/>
        <w:rPr>
          <w:rFonts w:ascii="Tahoma" w:hAnsi="Tahoma" w:cs="Tahoma"/>
          <w:sz w:val="20"/>
          <w:szCs w:val="20"/>
        </w:rPr>
      </w:pPr>
      <w:r w:rsidRPr="004A4C03">
        <w:rPr>
          <w:rFonts w:ascii="Tahoma" w:hAnsi="Tahoma" w:cs="Tahoma"/>
          <w:sz w:val="20"/>
          <w:szCs w:val="20"/>
        </w:rPr>
        <w:t>Representative of the Implementing Agencies (IA)-</w:t>
      </w:r>
      <w:r w:rsidR="00B5030A">
        <w:rPr>
          <w:rFonts w:ascii="Tahoma" w:hAnsi="Tahoma" w:cs="Tahoma"/>
          <w:sz w:val="20"/>
          <w:szCs w:val="20"/>
        </w:rPr>
        <w:t>KPLC</w:t>
      </w:r>
      <w:r w:rsidRPr="004A4C03">
        <w:rPr>
          <w:rFonts w:ascii="Tahoma" w:hAnsi="Tahoma" w:cs="Tahoma"/>
          <w:sz w:val="20"/>
          <w:szCs w:val="20"/>
        </w:rPr>
        <w:t>and REREC</w:t>
      </w:r>
    </w:p>
    <w:p w14:paraId="62A0CFF2" w14:textId="77777777" w:rsidR="00A30441" w:rsidRPr="004A4C03" w:rsidRDefault="00A30441" w:rsidP="004A4C03">
      <w:pPr>
        <w:pStyle w:val="ListParagraph"/>
        <w:widowControl w:val="0"/>
        <w:numPr>
          <w:ilvl w:val="0"/>
          <w:numId w:val="308"/>
        </w:numPr>
        <w:spacing w:after="0"/>
        <w:contextualSpacing w:val="0"/>
        <w:jc w:val="both"/>
        <w:rPr>
          <w:rFonts w:ascii="Tahoma" w:hAnsi="Tahoma" w:cs="Tahoma"/>
          <w:sz w:val="20"/>
          <w:szCs w:val="20"/>
        </w:rPr>
      </w:pPr>
      <w:r w:rsidRPr="004A4C03">
        <w:rPr>
          <w:rFonts w:ascii="Tahoma" w:hAnsi="Tahoma" w:cs="Tahoma"/>
          <w:sz w:val="20"/>
          <w:szCs w:val="20"/>
        </w:rPr>
        <w:t>Representative from the Ministry’s Legal office to guide on Alternative Dispute Resolution methods</w:t>
      </w:r>
    </w:p>
    <w:p w14:paraId="4E5658D8" w14:textId="77777777" w:rsidR="00A30441" w:rsidRPr="004A4C03" w:rsidRDefault="00A30441" w:rsidP="004A4C03">
      <w:pPr>
        <w:pStyle w:val="ListParagraph"/>
        <w:widowControl w:val="0"/>
        <w:numPr>
          <w:ilvl w:val="0"/>
          <w:numId w:val="308"/>
        </w:numPr>
        <w:spacing w:after="0"/>
        <w:contextualSpacing w:val="0"/>
        <w:jc w:val="both"/>
        <w:rPr>
          <w:rFonts w:ascii="Tahoma" w:hAnsi="Tahoma" w:cs="Tahoma"/>
          <w:sz w:val="20"/>
          <w:szCs w:val="20"/>
        </w:rPr>
      </w:pPr>
      <w:r w:rsidRPr="004A4C03">
        <w:rPr>
          <w:rFonts w:ascii="Tahoma" w:hAnsi="Tahoma" w:cs="Tahoma"/>
          <w:sz w:val="20"/>
          <w:szCs w:val="20"/>
        </w:rPr>
        <w:t>Representative from the County Grievance Redress Committee-depending on the matter at hand; Land or Environment</w:t>
      </w:r>
    </w:p>
    <w:p w14:paraId="619B3FD1" w14:textId="77777777" w:rsidR="00A30441" w:rsidRPr="004A4C03" w:rsidRDefault="00A30441" w:rsidP="004A4C03">
      <w:pPr>
        <w:pStyle w:val="ListParagraph"/>
        <w:widowControl w:val="0"/>
        <w:numPr>
          <w:ilvl w:val="0"/>
          <w:numId w:val="308"/>
        </w:numPr>
        <w:spacing w:after="0"/>
        <w:contextualSpacing w:val="0"/>
        <w:jc w:val="both"/>
        <w:rPr>
          <w:rFonts w:ascii="Tahoma" w:hAnsi="Tahoma" w:cs="Tahoma"/>
          <w:sz w:val="20"/>
          <w:szCs w:val="20"/>
        </w:rPr>
      </w:pPr>
      <w:r w:rsidRPr="004A4C03">
        <w:rPr>
          <w:rFonts w:ascii="Tahoma" w:hAnsi="Tahoma" w:cs="Tahoma"/>
          <w:sz w:val="20"/>
          <w:szCs w:val="20"/>
        </w:rPr>
        <w:t>Representative from Gender and Social Development Office who will be responsible for ensuring gender issues are well addressed.</w:t>
      </w:r>
    </w:p>
    <w:p w14:paraId="1BEC1D9A" w14:textId="77777777" w:rsidR="00A30441" w:rsidRPr="004A4C03" w:rsidRDefault="00A30441" w:rsidP="004A4C03">
      <w:pPr>
        <w:pStyle w:val="ListParagraph"/>
        <w:widowControl w:val="0"/>
        <w:numPr>
          <w:ilvl w:val="0"/>
          <w:numId w:val="308"/>
        </w:numPr>
        <w:spacing w:after="0"/>
        <w:contextualSpacing w:val="0"/>
        <w:jc w:val="both"/>
        <w:rPr>
          <w:rFonts w:ascii="Tahoma" w:hAnsi="Tahoma" w:cs="Tahoma"/>
          <w:sz w:val="20"/>
          <w:szCs w:val="20"/>
        </w:rPr>
      </w:pPr>
      <w:r w:rsidRPr="004A4C03">
        <w:rPr>
          <w:rFonts w:ascii="Tahoma" w:hAnsi="Tahoma" w:cs="Tahoma"/>
          <w:sz w:val="20"/>
          <w:szCs w:val="20"/>
        </w:rPr>
        <w:t>Representative from NEMA to handle environmental issues</w:t>
      </w:r>
    </w:p>
    <w:p w14:paraId="4C386D45" w14:textId="77777777" w:rsidR="00A30441" w:rsidRPr="004A4C03" w:rsidRDefault="00A30441" w:rsidP="004A4C03">
      <w:pPr>
        <w:pStyle w:val="ListParagraph"/>
        <w:widowControl w:val="0"/>
        <w:numPr>
          <w:ilvl w:val="0"/>
          <w:numId w:val="308"/>
        </w:numPr>
        <w:spacing w:after="0"/>
        <w:contextualSpacing w:val="0"/>
        <w:jc w:val="both"/>
        <w:rPr>
          <w:rFonts w:ascii="Tahoma" w:hAnsi="Tahoma" w:cs="Tahoma"/>
          <w:sz w:val="20"/>
          <w:szCs w:val="20"/>
        </w:rPr>
      </w:pPr>
      <w:r w:rsidRPr="004A4C03">
        <w:rPr>
          <w:rFonts w:ascii="Tahoma" w:hAnsi="Tahoma" w:cs="Tahoma"/>
          <w:sz w:val="20"/>
          <w:szCs w:val="20"/>
        </w:rPr>
        <w:t>County Surveyor/Physical planner from the county Lands office</w:t>
      </w:r>
    </w:p>
    <w:p w14:paraId="2BC4BF1E" w14:textId="77777777" w:rsidR="00A30441" w:rsidRPr="004A4C03" w:rsidRDefault="00A30441" w:rsidP="004A4C03">
      <w:pPr>
        <w:pStyle w:val="ListParagraph"/>
        <w:widowControl w:val="0"/>
        <w:numPr>
          <w:ilvl w:val="0"/>
          <w:numId w:val="308"/>
        </w:numPr>
        <w:spacing w:after="0"/>
        <w:contextualSpacing w:val="0"/>
        <w:jc w:val="both"/>
        <w:rPr>
          <w:rFonts w:ascii="Tahoma" w:hAnsi="Tahoma" w:cs="Tahoma"/>
          <w:sz w:val="20"/>
          <w:szCs w:val="20"/>
        </w:rPr>
      </w:pPr>
      <w:r w:rsidRPr="004A4C03">
        <w:rPr>
          <w:rFonts w:ascii="Tahoma" w:hAnsi="Tahoma" w:cs="Tahoma"/>
          <w:sz w:val="20"/>
          <w:szCs w:val="20"/>
        </w:rPr>
        <w:t>Project Affected Person’s-to represent the matter before the committee</w:t>
      </w:r>
    </w:p>
    <w:p w14:paraId="35E4AD94" w14:textId="77777777" w:rsidR="00A30441" w:rsidRPr="004A4C03" w:rsidRDefault="00A30441" w:rsidP="004A4C03">
      <w:pPr>
        <w:pStyle w:val="ListParagraph"/>
        <w:ind w:left="420"/>
        <w:rPr>
          <w:rFonts w:ascii="Tahoma" w:hAnsi="Tahoma" w:cs="Tahoma"/>
          <w:sz w:val="20"/>
          <w:szCs w:val="20"/>
        </w:rPr>
      </w:pPr>
    </w:p>
    <w:p w14:paraId="20E3CBC7" w14:textId="77777777" w:rsidR="00A30441" w:rsidRPr="004A4C03" w:rsidRDefault="00A30441" w:rsidP="004A4C03">
      <w:pPr>
        <w:pStyle w:val="ListParagraph"/>
        <w:ind w:left="420"/>
        <w:rPr>
          <w:rFonts w:ascii="Tahoma" w:hAnsi="Tahoma" w:cs="Tahoma"/>
          <w:b/>
          <w:bCs/>
          <w:sz w:val="20"/>
          <w:szCs w:val="20"/>
        </w:rPr>
      </w:pPr>
      <w:r w:rsidRPr="004A4C03">
        <w:rPr>
          <w:rFonts w:ascii="Tahoma" w:hAnsi="Tahoma" w:cs="Tahoma"/>
          <w:b/>
          <w:bCs/>
          <w:sz w:val="20"/>
          <w:szCs w:val="20"/>
        </w:rPr>
        <w:t>Functions of the National Grievances Redress Committee</w:t>
      </w:r>
    </w:p>
    <w:p w14:paraId="5E0D4FEE" w14:textId="77777777" w:rsidR="00A30441" w:rsidRPr="004A4C03" w:rsidRDefault="00A30441" w:rsidP="004A4C03">
      <w:pPr>
        <w:pStyle w:val="ListParagraph"/>
        <w:widowControl w:val="0"/>
        <w:numPr>
          <w:ilvl w:val="0"/>
          <w:numId w:val="311"/>
        </w:numPr>
        <w:spacing w:after="0"/>
        <w:contextualSpacing w:val="0"/>
        <w:jc w:val="both"/>
        <w:rPr>
          <w:rFonts w:ascii="Tahoma" w:hAnsi="Tahoma" w:cs="Tahoma"/>
          <w:sz w:val="20"/>
          <w:szCs w:val="20"/>
        </w:rPr>
      </w:pPr>
      <w:r w:rsidRPr="004A4C03">
        <w:rPr>
          <w:rFonts w:ascii="Tahoma" w:hAnsi="Tahoma" w:cs="Tahoma"/>
          <w:sz w:val="20"/>
          <w:szCs w:val="20"/>
        </w:rPr>
        <w:t>Ensuring effective flow of information between PAPs, the implementing agency and the County Grievance Redress committee on matters brought before the committee</w:t>
      </w:r>
    </w:p>
    <w:p w14:paraId="3FC057F8" w14:textId="77777777" w:rsidR="00A30441" w:rsidRPr="004A4C03" w:rsidRDefault="00A30441" w:rsidP="004A4C03">
      <w:pPr>
        <w:pStyle w:val="ListParagraph"/>
        <w:widowControl w:val="0"/>
        <w:numPr>
          <w:ilvl w:val="0"/>
          <w:numId w:val="311"/>
        </w:numPr>
        <w:spacing w:after="0"/>
        <w:contextualSpacing w:val="0"/>
        <w:jc w:val="both"/>
        <w:rPr>
          <w:rFonts w:ascii="Tahoma" w:hAnsi="Tahoma" w:cs="Tahoma"/>
          <w:sz w:val="20"/>
          <w:szCs w:val="20"/>
        </w:rPr>
      </w:pPr>
      <w:r w:rsidRPr="004A4C03">
        <w:rPr>
          <w:rFonts w:ascii="Tahoma" w:hAnsi="Tahoma" w:cs="Tahoma"/>
          <w:sz w:val="20"/>
          <w:szCs w:val="20"/>
        </w:rPr>
        <w:t xml:space="preserve">Co-ordinate County Grievance Redress Committees (CGRC) </w:t>
      </w:r>
    </w:p>
    <w:p w14:paraId="50FB9E42" w14:textId="77777777" w:rsidR="00A30441" w:rsidRPr="004A4C03" w:rsidRDefault="00A30441" w:rsidP="004A4C03">
      <w:pPr>
        <w:pStyle w:val="ListParagraph"/>
        <w:widowControl w:val="0"/>
        <w:numPr>
          <w:ilvl w:val="0"/>
          <w:numId w:val="311"/>
        </w:numPr>
        <w:spacing w:after="0"/>
        <w:contextualSpacing w:val="0"/>
        <w:jc w:val="both"/>
        <w:rPr>
          <w:rFonts w:ascii="Tahoma" w:hAnsi="Tahoma" w:cs="Tahoma"/>
          <w:sz w:val="20"/>
          <w:szCs w:val="20"/>
        </w:rPr>
      </w:pPr>
      <w:r w:rsidRPr="004A4C03">
        <w:rPr>
          <w:rFonts w:ascii="Tahoma" w:hAnsi="Tahoma" w:cs="Tahoma"/>
          <w:sz w:val="20"/>
          <w:szCs w:val="20"/>
        </w:rPr>
        <w:t>Co-ordinate activities between the various organizations involved; facilitate grievance and conflict resolution at the highest level</w:t>
      </w:r>
    </w:p>
    <w:p w14:paraId="5FF329A9" w14:textId="77777777" w:rsidR="00A30441" w:rsidRPr="004A4C03" w:rsidRDefault="00A30441" w:rsidP="004A4C03">
      <w:pPr>
        <w:pStyle w:val="ListParagraph"/>
        <w:widowControl w:val="0"/>
        <w:numPr>
          <w:ilvl w:val="0"/>
          <w:numId w:val="311"/>
        </w:numPr>
        <w:spacing w:after="0"/>
        <w:contextualSpacing w:val="0"/>
        <w:jc w:val="both"/>
        <w:rPr>
          <w:rFonts w:ascii="Tahoma" w:hAnsi="Tahoma" w:cs="Tahoma"/>
          <w:sz w:val="20"/>
          <w:szCs w:val="20"/>
        </w:rPr>
      </w:pPr>
      <w:r w:rsidRPr="004A4C03">
        <w:rPr>
          <w:rFonts w:ascii="Tahoma" w:hAnsi="Tahoma" w:cs="Tahoma"/>
          <w:sz w:val="20"/>
          <w:szCs w:val="20"/>
        </w:rPr>
        <w:t>Resolving disputes that may arise within the project. If it is unable to resolve any such problems, the PAP’s can seek legal redress.</w:t>
      </w:r>
    </w:p>
    <w:p w14:paraId="0E921083" w14:textId="77777777" w:rsidR="00A30441" w:rsidRPr="004A4C03" w:rsidRDefault="00A30441" w:rsidP="004A4C03">
      <w:pPr>
        <w:pStyle w:val="Heading4"/>
        <w:rPr>
          <w:rFonts w:cs="Tahoma"/>
          <w:sz w:val="20"/>
          <w:szCs w:val="20"/>
        </w:rPr>
      </w:pPr>
      <w:bookmarkStart w:id="2087" w:name="_Toc87411305"/>
      <w:bookmarkStart w:id="2088" w:name="_Toc89265977"/>
      <w:bookmarkStart w:id="2089" w:name="_Toc90324050"/>
      <w:bookmarkStart w:id="2090" w:name="_Toc97126384"/>
      <w:r w:rsidRPr="004A4C03">
        <w:rPr>
          <w:rFonts w:cs="Tahoma"/>
          <w:sz w:val="20"/>
          <w:szCs w:val="20"/>
        </w:rPr>
        <w:t>County Grievance Redress Committees (CGRC)</w:t>
      </w:r>
      <w:bookmarkEnd w:id="2087"/>
      <w:bookmarkEnd w:id="2088"/>
      <w:bookmarkEnd w:id="2089"/>
      <w:bookmarkEnd w:id="2090"/>
    </w:p>
    <w:p w14:paraId="14903C72" w14:textId="77777777" w:rsidR="00A30441" w:rsidRPr="004A4C03" w:rsidRDefault="00A30441" w:rsidP="004A4C03">
      <w:pPr>
        <w:jc w:val="both"/>
        <w:rPr>
          <w:rFonts w:ascii="Tahoma" w:hAnsi="Tahoma" w:cs="Tahoma"/>
          <w:sz w:val="20"/>
          <w:szCs w:val="20"/>
        </w:rPr>
      </w:pPr>
      <w:r w:rsidRPr="004A4C03">
        <w:rPr>
          <w:rFonts w:ascii="Tahoma" w:hAnsi="Tahoma" w:cs="Tahoma"/>
          <w:sz w:val="20"/>
          <w:szCs w:val="20"/>
        </w:rPr>
        <w:t>CGRC has been established at the county level to ensure participatory and transparent implementation of the project. The CGRC will help the project carry out its mandate efficiently- particularly ensuring effective communication with the communities.</w:t>
      </w:r>
    </w:p>
    <w:p w14:paraId="7C6BA67F" w14:textId="77777777" w:rsidR="00A30441" w:rsidRPr="004A4C03" w:rsidRDefault="00A30441" w:rsidP="004A4C03">
      <w:pPr>
        <w:spacing w:before="240"/>
        <w:jc w:val="both"/>
        <w:rPr>
          <w:rFonts w:ascii="Tahoma" w:hAnsi="Tahoma" w:cs="Tahoma"/>
          <w:sz w:val="20"/>
          <w:szCs w:val="20"/>
        </w:rPr>
      </w:pPr>
      <w:r w:rsidRPr="004A4C03">
        <w:rPr>
          <w:rFonts w:ascii="Tahoma" w:hAnsi="Tahoma" w:cs="Tahoma"/>
          <w:sz w:val="20"/>
          <w:szCs w:val="20"/>
        </w:rPr>
        <w:t>Members to</w:t>
      </w:r>
      <w:r w:rsidRPr="004A4C03">
        <w:rPr>
          <w:rFonts w:ascii="Tahoma" w:hAnsi="Tahoma" w:cs="Tahoma"/>
          <w:b/>
          <w:bCs/>
          <w:sz w:val="20"/>
          <w:szCs w:val="20"/>
        </w:rPr>
        <w:t xml:space="preserve"> CGRC</w:t>
      </w:r>
      <w:r w:rsidRPr="004A4C03">
        <w:rPr>
          <w:rFonts w:ascii="Tahoma" w:hAnsi="Tahoma" w:cs="Tahoma"/>
          <w:sz w:val="20"/>
          <w:szCs w:val="20"/>
        </w:rPr>
        <w:t xml:space="preserve"> will include representation from the following agencies and entities</w:t>
      </w:r>
    </w:p>
    <w:p w14:paraId="48DF421C" w14:textId="77777777" w:rsidR="00A30441" w:rsidRPr="004A4C03" w:rsidRDefault="00A30441" w:rsidP="004A4C03">
      <w:pPr>
        <w:pStyle w:val="ListParagraph"/>
        <w:widowControl w:val="0"/>
        <w:numPr>
          <w:ilvl w:val="0"/>
          <w:numId w:val="309"/>
        </w:numPr>
        <w:spacing w:after="0"/>
        <w:contextualSpacing w:val="0"/>
        <w:jc w:val="both"/>
        <w:rPr>
          <w:rFonts w:ascii="Tahoma" w:hAnsi="Tahoma" w:cs="Tahoma"/>
          <w:sz w:val="20"/>
          <w:szCs w:val="20"/>
        </w:rPr>
      </w:pPr>
      <w:r w:rsidRPr="004A4C03">
        <w:rPr>
          <w:rFonts w:ascii="Tahoma" w:hAnsi="Tahoma" w:cs="Tahoma"/>
          <w:sz w:val="20"/>
          <w:szCs w:val="20"/>
        </w:rPr>
        <w:t>Representative of NLC, to grant legitimacy to the acquisition process and ensure that legal procedures as outlined in Land Act 2012</w:t>
      </w:r>
    </w:p>
    <w:p w14:paraId="37F7FC45" w14:textId="77777777" w:rsidR="00A30441" w:rsidRPr="004A4C03" w:rsidRDefault="00A30441" w:rsidP="004A4C03">
      <w:pPr>
        <w:pStyle w:val="ListParagraph"/>
        <w:widowControl w:val="0"/>
        <w:numPr>
          <w:ilvl w:val="0"/>
          <w:numId w:val="309"/>
        </w:numPr>
        <w:spacing w:after="0"/>
        <w:contextualSpacing w:val="0"/>
        <w:jc w:val="both"/>
        <w:rPr>
          <w:rFonts w:ascii="Tahoma" w:hAnsi="Tahoma" w:cs="Tahoma"/>
          <w:sz w:val="20"/>
          <w:szCs w:val="20"/>
        </w:rPr>
      </w:pPr>
      <w:r w:rsidRPr="004A4C03">
        <w:rPr>
          <w:rFonts w:ascii="Tahoma" w:hAnsi="Tahoma" w:cs="Tahoma"/>
          <w:sz w:val="20"/>
          <w:szCs w:val="20"/>
        </w:rPr>
        <w:t>Representative of the implementing agency</w:t>
      </w:r>
    </w:p>
    <w:p w14:paraId="3F95C393" w14:textId="77777777" w:rsidR="00A30441" w:rsidRPr="004A4C03" w:rsidRDefault="00A30441" w:rsidP="004A4C03">
      <w:pPr>
        <w:pStyle w:val="ListParagraph"/>
        <w:widowControl w:val="0"/>
        <w:numPr>
          <w:ilvl w:val="0"/>
          <w:numId w:val="309"/>
        </w:numPr>
        <w:spacing w:after="0"/>
        <w:contextualSpacing w:val="0"/>
        <w:jc w:val="both"/>
        <w:rPr>
          <w:rFonts w:ascii="Tahoma" w:hAnsi="Tahoma" w:cs="Tahoma"/>
          <w:sz w:val="20"/>
          <w:szCs w:val="20"/>
        </w:rPr>
      </w:pPr>
      <w:r w:rsidRPr="004A4C03">
        <w:rPr>
          <w:rFonts w:ascii="Tahoma" w:hAnsi="Tahoma" w:cs="Tahoma"/>
          <w:sz w:val="20"/>
          <w:szCs w:val="20"/>
        </w:rPr>
        <w:t>Representative of NEMA to handle environmental issues</w:t>
      </w:r>
    </w:p>
    <w:p w14:paraId="6F7CB671" w14:textId="77777777" w:rsidR="00A30441" w:rsidRPr="004A4C03" w:rsidRDefault="00A30441" w:rsidP="004A4C03">
      <w:pPr>
        <w:pStyle w:val="ListParagraph"/>
        <w:widowControl w:val="0"/>
        <w:numPr>
          <w:ilvl w:val="0"/>
          <w:numId w:val="309"/>
        </w:numPr>
        <w:spacing w:after="0"/>
        <w:contextualSpacing w:val="0"/>
        <w:jc w:val="both"/>
        <w:rPr>
          <w:rFonts w:ascii="Tahoma" w:hAnsi="Tahoma" w:cs="Tahoma"/>
          <w:sz w:val="20"/>
          <w:szCs w:val="20"/>
        </w:rPr>
      </w:pPr>
      <w:r w:rsidRPr="004A4C03">
        <w:rPr>
          <w:rFonts w:ascii="Tahoma" w:hAnsi="Tahoma" w:cs="Tahoma"/>
          <w:sz w:val="20"/>
          <w:szCs w:val="20"/>
        </w:rPr>
        <w:t>The County Administration representative, which will provide the much-needed community mobilization, and support to the sub-project.</w:t>
      </w:r>
    </w:p>
    <w:p w14:paraId="1E6FF74D" w14:textId="77777777" w:rsidR="00A30441" w:rsidRPr="004A4C03" w:rsidRDefault="00A30441" w:rsidP="004A4C03">
      <w:pPr>
        <w:pStyle w:val="ListParagraph"/>
        <w:widowControl w:val="0"/>
        <w:numPr>
          <w:ilvl w:val="0"/>
          <w:numId w:val="309"/>
        </w:numPr>
        <w:spacing w:after="0"/>
        <w:contextualSpacing w:val="0"/>
        <w:jc w:val="both"/>
        <w:rPr>
          <w:rFonts w:ascii="Tahoma" w:hAnsi="Tahoma" w:cs="Tahoma"/>
          <w:sz w:val="20"/>
          <w:szCs w:val="20"/>
        </w:rPr>
      </w:pPr>
      <w:r w:rsidRPr="004A4C03">
        <w:rPr>
          <w:rFonts w:ascii="Tahoma" w:hAnsi="Tahoma" w:cs="Tahoma"/>
          <w:sz w:val="20"/>
          <w:szCs w:val="20"/>
        </w:rPr>
        <w:t>County Land Survey Officer will survey all affected land and produce maps.</w:t>
      </w:r>
    </w:p>
    <w:p w14:paraId="486F0E54" w14:textId="77777777" w:rsidR="00A30441" w:rsidRPr="004A4C03" w:rsidRDefault="00A30441" w:rsidP="004A4C03">
      <w:pPr>
        <w:pStyle w:val="ListParagraph"/>
        <w:widowControl w:val="0"/>
        <w:numPr>
          <w:ilvl w:val="0"/>
          <w:numId w:val="309"/>
        </w:numPr>
        <w:spacing w:after="0"/>
        <w:contextualSpacing w:val="0"/>
        <w:jc w:val="both"/>
        <w:rPr>
          <w:rFonts w:ascii="Tahoma" w:hAnsi="Tahoma" w:cs="Tahoma"/>
          <w:sz w:val="20"/>
          <w:szCs w:val="20"/>
        </w:rPr>
      </w:pPr>
      <w:r w:rsidRPr="004A4C03">
        <w:rPr>
          <w:rFonts w:ascii="Tahoma" w:hAnsi="Tahoma" w:cs="Tahoma"/>
          <w:sz w:val="20"/>
          <w:szCs w:val="20"/>
        </w:rPr>
        <w:t>The County Gender and Social Development Officer who will be responsible for ensuring gender programs are adhered to.</w:t>
      </w:r>
    </w:p>
    <w:p w14:paraId="67857FAF" w14:textId="77777777" w:rsidR="00A30441" w:rsidRPr="004A4C03" w:rsidRDefault="00A30441" w:rsidP="004A4C03">
      <w:pPr>
        <w:pStyle w:val="ListParagraph"/>
        <w:widowControl w:val="0"/>
        <w:numPr>
          <w:ilvl w:val="0"/>
          <w:numId w:val="309"/>
        </w:numPr>
        <w:spacing w:after="0"/>
        <w:contextualSpacing w:val="0"/>
        <w:jc w:val="both"/>
        <w:rPr>
          <w:rFonts w:ascii="Tahoma" w:hAnsi="Tahoma" w:cs="Tahoma"/>
          <w:sz w:val="20"/>
          <w:szCs w:val="20"/>
        </w:rPr>
      </w:pPr>
      <w:r w:rsidRPr="004A4C03">
        <w:rPr>
          <w:rFonts w:ascii="Tahoma" w:hAnsi="Tahoma" w:cs="Tahoma"/>
          <w:sz w:val="20"/>
          <w:szCs w:val="20"/>
        </w:rPr>
        <w:t>The County Lands Registrar will verify all affected land and validate the same.</w:t>
      </w:r>
    </w:p>
    <w:p w14:paraId="07804E3F" w14:textId="77777777" w:rsidR="00A30441" w:rsidRPr="004A4C03" w:rsidRDefault="00A30441" w:rsidP="004A4C03">
      <w:pPr>
        <w:pStyle w:val="ListParagraph"/>
        <w:widowControl w:val="0"/>
        <w:numPr>
          <w:ilvl w:val="0"/>
          <w:numId w:val="309"/>
        </w:numPr>
        <w:spacing w:after="0"/>
        <w:contextualSpacing w:val="0"/>
        <w:jc w:val="both"/>
        <w:rPr>
          <w:rFonts w:ascii="Tahoma" w:hAnsi="Tahoma" w:cs="Tahoma"/>
          <w:sz w:val="20"/>
          <w:szCs w:val="20"/>
        </w:rPr>
      </w:pPr>
      <w:r w:rsidRPr="004A4C03">
        <w:rPr>
          <w:rFonts w:ascii="Tahoma" w:hAnsi="Tahoma" w:cs="Tahoma"/>
          <w:sz w:val="20"/>
          <w:szCs w:val="20"/>
        </w:rPr>
        <w:t>Two PAP representatives from Location Grievance Resettlement Committee – act as voice for the PAPs</w:t>
      </w:r>
    </w:p>
    <w:p w14:paraId="6046690D" w14:textId="77777777" w:rsidR="00A30441" w:rsidRPr="004A4C03" w:rsidRDefault="00A30441" w:rsidP="004A4C03">
      <w:pPr>
        <w:pStyle w:val="ListParagraph"/>
        <w:widowControl w:val="0"/>
        <w:numPr>
          <w:ilvl w:val="0"/>
          <w:numId w:val="309"/>
        </w:numPr>
        <w:spacing w:after="0"/>
        <w:contextualSpacing w:val="0"/>
        <w:jc w:val="both"/>
        <w:rPr>
          <w:rFonts w:ascii="Tahoma" w:hAnsi="Tahoma" w:cs="Tahoma"/>
          <w:sz w:val="20"/>
          <w:szCs w:val="20"/>
        </w:rPr>
      </w:pPr>
      <w:r w:rsidRPr="004A4C03">
        <w:rPr>
          <w:rFonts w:ascii="Tahoma" w:hAnsi="Tahoma" w:cs="Tahoma"/>
          <w:sz w:val="20"/>
          <w:szCs w:val="20"/>
        </w:rPr>
        <w:t xml:space="preserve">NGOs and CBOs locally active in relevant fields </w:t>
      </w:r>
    </w:p>
    <w:p w14:paraId="105ABC27" w14:textId="77777777" w:rsidR="00A30441" w:rsidRPr="004A4C03" w:rsidRDefault="00A30441" w:rsidP="004A4C03">
      <w:pPr>
        <w:jc w:val="both"/>
        <w:rPr>
          <w:rFonts w:ascii="Tahoma" w:hAnsi="Tahoma" w:cs="Tahoma"/>
          <w:sz w:val="20"/>
          <w:szCs w:val="20"/>
        </w:rPr>
      </w:pPr>
      <w:r w:rsidRPr="004A4C03">
        <w:rPr>
          <w:rFonts w:ascii="Tahoma" w:hAnsi="Tahoma" w:cs="Tahoma"/>
          <w:sz w:val="20"/>
          <w:szCs w:val="20"/>
        </w:rPr>
        <w:t xml:space="preserve">The CGRC will have the following </w:t>
      </w:r>
      <w:r w:rsidRPr="004A4C03">
        <w:rPr>
          <w:rFonts w:ascii="Tahoma" w:hAnsi="Tahoma" w:cs="Tahoma"/>
          <w:b/>
          <w:bCs/>
          <w:sz w:val="20"/>
          <w:szCs w:val="20"/>
        </w:rPr>
        <w:t>specific responsibilities:</w:t>
      </w:r>
    </w:p>
    <w:p w14:paraId="03F0E895" w14:textId="77777777" w:rsidR="00A30441" w:rsidRPr="004A4C03" w:rsidRDefault="00A30441" w:rsidP="004A4C03">
      <w:pPr>
        <w:pStyle w:val="ListParagraph"/>
        <w:widowControl w:val="0"/>
        <w:numPr>
          <w:ilvl w:val="0"/>
          <w:numId w:val="310"/>
        </w:numPr>
        <w:spacing w:after="0"/>
        <w:contextualSpacing w:val="0"/>
        <w:jc w:val="both"/>
        <w:rPr>
          <w:rFonts w:ascii="Tahoma" w:hAnsi="Tahoma" w:cs="Tahoma"/>
          <w:sz w:val="20"/>
          <w:szCs w:val="20"/>
        </w:rPr>
      </w:pPr>
      <w:r w:rsidRPr="004A4C03">
        <w:rPr>
          <w:rFonts w:ascii="Tahoma" w:hAnsi="Tahoma" w:cs="Tahoma"/>
          <w:sz w:val="20"/>
          <w:szCs w:val="20"/>
        </w:rPr>
        <w:t>Ensuring effective flow of information between PAPs and the implementing agency</w:t>
      </w:r>
    </w:p>
    <w:p w14:paraId="4C174963" w14:textId="77777777" w:rsidR="00A30441" w:rsidRPr="004A4C03" w:rsidRDefault="00A30441" w:rsidP="004A4C03">
      <w:pPr>
        <w:pStyle w:val="ListParagraph"/>
        <w:widowControl w:val="0"/>
        <w:numPr>
          <w:ilvl w:val="0"/>
          <w:numId w:val="310"/>
        </w:numPr>
        <w:spacing w:after="0"/>
        <w:jc w:val="both"/>
        <w:rPr>
          <w:rFonts w:ascii="Tahoma" w:hAnsi="Tahoma" w:cs="Tahoma"/>
          <w:sz w:val="20"/>
          <w:szCs w:val="20"/>
        </w:rPr>
      </w:pPr>
      <w:r w:rsidRPr="004A4C03">
        <w:rPr>
          <w:rFonts w:ascii="Tahoma" w:hAnsi="Tahoma" w:cs="Tahoma"/>
          <w:sz w:val="20"/>
          <w:szCs w:val="20"/>
        </w:rPr>
        <w:t>Coordinate Locational Grievance Redress Committees (LGRC)</w:t>
      </w:r>
    </w:p>
    <w:p w14:paraId="346729B7" w14:textId="77777777" w:rsidR="00A30441" w:rsidRPr="004A4C03" w:rsidRDefault="00A30441" w:rsidP="004A4C03">
      <w:pPr>
        <w:pStyle w:val="ListParagraph"/>
        <w:widowControl w:val="0"/>
        <w:numPr>
          <w:ilvl w:val="0"/>
          <w:numId w:val="310"/>
        </w:numPr>
        <w:spacing w:after="0"/>
        <w:jc w:val="both"/>
        <w:rPr>
          <w:rFonts w:ascii="Tahoma" w:hAnsi="Tahoma" w:cs="Tahoma"/>
          <w:sz w:val="20"/>
          <w:szCs w:val="20"/>
        </w:rPr>
      </w:pPr>
      <w:r w:rsidRPr="004A4C03">
        <w:rPr>
          <w:rFonts w:ascii="Tahoma" w:hAnsi="Tahoma" w:cs="Tahoma"/>
          <w:sz w:val="20"/>
          <w:szCs w:val="20"/>
        </w:rPr>
        <w:t>Coordinate activities between the various organizations involved; facilitate grievance and conflict resolution; and provide support and assistance to vulnerable groups.</w:t>
      </w:r>
    </w:p>
    <w:p w14:paraId="74B827A5" w14:textId="77777777" w:rsidR="00A30441" w:rsidRPr="004A4C03" w:rsidRDefault="00A30441" w:rsidP="004A4C03">
      <w:pPr>
        <w:pStyle w:val="ListParagraph"/>
        <w:widowControl w:val="0"/>
        <w:numPr>
          <w:ilvl w:val="0"/>
          <w:numId w:val="310"/>
        </w:numPr>
        <w:spacing w:after="0"/>
        <w:jc w:val="both"/>
        <w:rPr>
          <w:rFonts w:ascii="Tahoma" w:hAnsi="Tahoma" w:cs="Tahoma"/>
          <w:sz w:val="20"/>
          <w:szCs w:val="20"/>
        </w:rPr>
      </w:pPr>
      <w:r w:rsidRPr="004A4C03">
        <w:rPr>
          <w:rFonts w:ascii="Tahoma" w:hAnsi="Tahoma" w:cs="Tahoma"/>
          <w:sz w:val="20"/>
          <w:szCs w:val="20"/>
        </w:rPr>
        <w:t>Conducting extensive public awareness and consultations with the affected people so that they can air their concerns, interests, and grievances.</w:t>
      </w:r>
    </w:p>
    <w:p w14:paraId="57D5E0CC" w14:textId="77777777" w:rsidR="00A30441" w:rsidRPr="004A4C03" w:rsidRDefault="00A30441" w:rsidP="004A4C03">
      <w:pPr>
        <w:pStyle w:val="ListParagraph"/>
        <w:widowControl w:val="0"/>
        <w:numPr>
          <w:ilvl w:val="0"/>
          <w:numId w:val="310"/>
        </w:numPr>
        <w:spacing w:after="0"/>
        <w:jc w:val="both"/>
        <w:rPr>
          <w:rFonts w:ascii="Tahoma" w:hAnsi="Tahoma" w:cs="Tahoma"/>
          <w:sz w:val="20"/>
          <w:szCs w:val="20"/>
        </w:rPr>
      </w:pPr>
      <w:r w:rsidRPr="004A4C03">
        <w:rPr>
          <w:rFonts w:ascii="Tahoma" w:hAnsi="Tahoma" w:cs="Tahoma"/>
          <w:sz w:val="20"/>
          <w:szCs w:val="20"/>
        </w:rPr>
        <w:t>Resolving disputes that may arise within the project. If it is unable to resolve any such problems, channel it to the National Grievance Redress committee before utilizing the appropriate formal grievance procedures.</w:t>
      </w:r>
    </w:p>
    <w:p w14:paraId="431DD5B0" w14:textId="77777777" w:rsidR="00A30441" w:rsidRPr="004A4C03" w:rsidRDefault="00A30441" w:rsidP="004A4C03">
      <w:pPr>
        <w:pStyle w:val="Heading4"/>
        <w:jc w:val="both"/>
        <w:rPr>
          <w:rFonts w:cs="Tahoma"/>
          <w:sz w:val="20"/>
          <w:szCs w:val="20"/>
        </w:rPr>
      </w:pPr>
      <w:bookmarkStart w:id="2091" w:name="_Toc87411306"/>
      <w:bookmarkStart w:id="2092" w:name="_Toc89265978"/>
      <w:bookmarkStart w:id="2093" w:name="_Toc90324051"/>
      <w:bookmarkStart w:id="2094" w:name="_Toc97126385"/>
      <w:r w:rsidRPr="004A4C03">
        <w:rPr>
          <w:rFonts w:cs="Tahoma"/>
          <w:sz w:val="20"/>
          <w:szCs w:val="20"/>
        </w:rPr>
        <w:t>Locational Grievance Redress Committee (LGRC)</w:t>
      </w:r>
      <w:bookmarkEnd w:id="2091"/>
      <w:bookmarkEnd w:id="2092"/>
      <w:bookmarkEnd w:id="2093"/>
      <w:bookmarkEnd w:id="2094"/>
      <w:r w:rsidRPr="004A4C03">
        <w:rPr>
          <w:rFonts w:cs="Tahoma"/>
          <w:sz w:val="20"/>
          <w:szCs w:val="20"/>
        </w:rPr>
        <w:t xml:space="preserve"> </w:t>
      </w:r>
    </w:p>
    <w:p w14:paraId="6A9BAA22" w14:textId="77777777" w:rsidR="00A30441" w:rsidRPr="004A4C03" w:rsidRDefault="00A30441" w:rsidP="004A4C03">
      <w:pPr>
        <w:jc w:val="both"/>
        <w:rPr>
          <w:rFonts w:ascii="Tahoma" w:hAnsi="Tahoma" w:cs="Tahoma"/>
          <w:sz w:val="20"/>
          <w:szCs w:val="20"/>
        </w:rPr>
      </w:pPr>
      <w:r w:rsidRPr="004A4C03">
        <w:rPr>
          <w:rFonts w:ascii="Tahoma" w:hAnsi="Tahoma" w:cs="Tahoma"/>
          <w:sz w:val="20"/>
          <w:szCs w:val="20"/>
        </w:rPr>
        <w:t>Since counties are large, further decentralized Grievance Redress Committee will be formed at the location of the sub-project. Subsequently, Locational Grievance Redress Committees</w:t>
      </w:r>
      <w:r w:rsidRPr="004A4C03">
        <w:rPr>
          <w:rFonts w:ascii="Tahoma" w:hAnsi="Tahoma" w:cs="Tahoma"/>
          <w:b/>
          <w:bCs/>
          <w:sz w:val="20"/>
          <w:szCs w:val="20"/>
        </w:rPr>
        <w:t xml:space="preserve"> </w:t>
      </w:r>
      <w:r w:rsidRPr="004A4C03">
        <w:rPr>
          <w:rFonts w:ascii="Tahoma" w:hAnsi="Tahoma" w:cs="Tahoma"/>
          <w:sz w:val="20"/>
          <w:szCs w:val="20"/>
        </w:rPr>
        <w:t>(LGRC’s), based at each location of a sub-projects, will be established. The LGRC’s will be constituted by implementing agencies and representatives of CGRCs through consultation with the PAPs and will act as the voice of the PAPs.</w:t>
      </w:r>
    </w:p>
    <w:p w14:paraId="70DADB73" w14:textId="77777777" w:rsidR="00A30441" w:rsidRPr="004A4C03" w:rsidRDefault="00A30441" w:rsidP="004A4C03">
      <w:pPr>
        <w:jc w:val="both"/>
        <w:rPr>
          <w:rFonts w:ascii="Tahoma" w:hAnsi="Tahoma" w:cs="Tahoma"/>
          <w:sz w:val="20"/>
          <w:szCs w:val="20"/>
        </w:rPr>
      </w:pPr>
      <w:r w:rsidRPr="004A4C03">
        <w:rPr>
          <w:rFonts w:ascii="Tahoma" w:hAnsi="Tahoma" w:cs="Tahoma"/>
          <w:sz w:val="20"/>
          <w:szCs w:val="20"/>
        </w:rPr>
        <w:t xml:space="preserve">The LGRCs will work under guidance and coordination of CGRC and the implementing agencies. Their membership will comprise of the following: </w:t>
      </w:r>
    </w:p>
    <w:p w14:paraId="1721C9B5" w14:textId="77777777" w:rsidR="00A30441" w:rsidRPr="004A4C03" w:rsidRDefault="00A30441" w:rsidP="004A4C03">
      <w:pPr>
        <w:pStyle w:val="ListParagraph"/>
        <w:widowControl w:val="0"/>
        <w:numPr>
          <w:ilvl w:val="0"/>
          <w:numId w:val="312"/>
        </w:numPr>
        <w:spacing w:after="0"/>
        <w:contextualSpacing w:val="0"/>
        <w:jc w:val="both"/>
        <w:rPr>
          <w:rFonts w:ascii="Tahoma" w:hAnsi="Tahoma" w:cs="Tahoma"/>
          <w:sz w:val="20"/>
          <w:szCs w:val="20"/>
        </w:rPr>
      </w:pPr>
      <w:r w:rsidRPr="004A4C03">
        <w:rPr>
          <w:rFonts w:ascii="Tahoma" w:hAnsi="Tahoma" w:cs="Tahoma"/>
          <w:sz w:val="20"/>
          <w:szCs w:val="20"/>
        </w:rPr>
        <w:t>The locational Chief, who is the Government administrative representative at the locational unit and who deals with community disputes will represent the Government in LGRC</w:t>
      </w:r>
    </w:p>
    <w:p w14:paraId="0643F335" w14:textId="77777777" w:rsidR="00A30441" w:rsidRPr="004A4C03" w:rsidRDefault="00A30441" w:rsidP="004A4C03">
      <w:pPr>
        <w:pStyle w:val="ListParagraph"/>
        <w:widowControl w:val="0"/>
        <w:numPr>
          <w:ilvl w:val="0"/>
          <w:numId w:val="312"/>
        </w:numPr>
        <w:spacing w:after="0"/>
        <w:contextualSpacing w:val="0"/>
        <w:jc w:val="both"/>
        <w:rPr>
          <w:rFonts w:ascii="Tahoma" w:hAnsi="Tahoma" w:cs="Tahoma"/>
          <w:sz w:val="20"/>
          <w:szCs w:val="20"/>
        </w:rPr>
      </w:pPr>
      <w:r w:rsidRPr="004A4C03">
        <w:rPr>
          <w:rFonts w:ascii="Tahoma" w:hAnsi="Tahoma" w:cs="Tahoma"/>
          <w:sz w:val="20"/>
          <w:szCs w:val="20"/>
        </w:rPr>
        <w:t>Assistant Chiefs, who supports the locational Chief and Government in managing local community disputes in village units will form membership of the team.</w:t>
      </w:r>
    </w:p>
    <w:p w14:paraId="77D5F28C" w14:textId="77777777" w:rsidR="00A30441" w:rsidRPr="004A4C03" w:rsidRDefault="00A30441" w:rsidP="004A4C03">
      <w:pPr>
        <w:pStyle w:val="ListParagraph"/>
        <w:widowControl w:val="0"/>
        <w:numPr>
          <w:ilvl w:val="0"/>
          <w:numId w:val="312"/>
        </w:numPr>
        <w:spacing w:after="0"/>
        <w:contextualSpacing w:val="0"/>
        <w:jc w:val="both"/>
        <w:rPr>
          <w:rFonts w:ascii="Tahoma" w:hAnsi="Tahoma" w:cs="Tahoma"/>
          <w:sz w:val="20"/>
          <w:szCs w:val="20"/>
        </w:rPr>
      </w:pPr>
      <w:r w:rsidRPr="004A4C03">
        <w:rPr>
          <w:rFonts w:ascii="Tahoma" w:hAnsi="Tahoma" w:cs="Tahoma"/>
          <w:sz w:val="20"/>
          <w:szCs w:val="20"/>
        </w:rPr>
        <w:t>Female PAP, elected by women PAPs, will represent women and children related issues regarding the project</w:t>
      </w:r>
    </w:p>
    <w:p w14:paraId="65C6CAD6" w14:textId="77777777" w:rsidR="00A30441" w:rsidRPr="004A4C03" w:rsidRDefault="00A30441" w:rsidP="004A4C03">
      <w:pPr>
        <w:pStyle w:val="ListParagraph"/>
        <w:widowControl w:val="0"/>
        <w:numPr>
          <w:ilvl w:val="0"/>
          <w:numId w:val="312"/>
        </w:numPr>
        <w:spacing w:after="0"/>
        <w:contextualSpacing w:val="0"/>
        <w:jc w:val="both"/>
        <w:rPr>
          <w:rFonts w:ascii="Tahoma" w:hAnsi="Tahoma" w:cs="Tahoma"/>
          <w:sz w:val="20"/>
          <w:szCs w:val="20"/>
        </w:rPr>
      </w:pPr>
      <w:r w:rsidRPr="004A4C03">
        <w:rPr>
          <w:rFonts w:ascii="Tahoma" w:hAnsi="Tahoma" w:cs="Tahoma"/>
          <w:sz w:val="20"/>
          <w:szCs w:val="20"/>
        </w:rPr>
        <w:t xml:space="preserve">Youth representative, elected by youths, will represent youth related concerns in the LGRCs </w:t>
      </w:r>
    </w:p>
    <w:p w14:paraId="166055D4" w14:textId="77777777" w:rsidR="00A30441" w:rsidRPr="004A4C03" w:rsidRDefault="00A30441" w:rsidP="004A4C03">
      <w:pPr>
        <w:pStyle w:val="ListParagraph"/>
        <w:widowControl w:val="0"/>
        <w:numPr>
          <w:ilvl w:val="0"/>
          <w:numId w:val="312"/>
        </w:numPr>
        <w:spacing w:after="0"/>
        <w:contextualSpacing w:val="0"/>
        <w:jc w:val="both"/>
        <w:rPr>
          <w:rFonts w:ascii="Tahoma" w:hAnsi="Tahoma" w:cs="Tahoma"/>
          <w:sz w:val="20"/>
          <w:szCs w:val="20"/>
        </w:rPr>
      </w:pPr>
      <w:r w:rsidRPr="004A4C03">
        <w:rPr>
          <w:rFonts w:ascii="Tahoma" w:hAnsi="Tahoma" w:cs="Tahoma"/>
          <w:sz w:val="20"/>
          <w:szCs w:val="20"/>
        </w:rPr>
        <w:t>Male representatives elected by the members of the PAPs</w:t>
      </w:r>
    </w:p>
    <w:p w14:paraId="08C95094" w14:textId="77777777" w:rsidR="00A30441" w:rsidRPr="004A4C03" w:rsidRDefault="00A30441" w:rsidP="004A4C03">
      <w:pPr>
        <w:pStyle w:val="ListParagraph"/>
        <w:widowControl w:val="0"/>
        <w:numPr>
          <w:ilvl w:val="0"/>
          <w:numId w:val="312"/>
        </w:numPr>
        <w:spacing w:after="0"/>
        <w:contextualSpacing w:val="0"/>
        <w:jc w:val="both"/>
        <w:rPr>
          <w:rFonts w:ascii="Tahoma" w:hAnsi="Tahoma" w:cs="Tahoma"/>
          <w:sz w:val="20"/>
          <w:szCs w:val="20"/>
        </w:rPr>
      </w:pPr>
      <w:r w:rsidRPr="004A4C03">
        <w:rPr>
          <w:rFonts w:ascii="Tahoma" w:hAnsi="Tahoma" w:cs="Tahoma"/>
          <w:sz w:val="20"/>
          <w:szCs w:val="20"/>
        </w:rPr>
        <w:t>Vulnerable persons representative will deal and represent vulnerable persons issues in the LGRCs.</w:t>
      </w:r>
    </w:p>
    <w:p w14:paraId="2E24F7D6" w14:textId="77777777" w:rsidR="00A30441" w:rsidRPr="004A4C03" w:rsidRDefault="00A30441" w:rsidP="004A4C03">
      <w:pPr>
        <w:pStyle w:val="ListParagraph"/>
        <w:widowControl w:val="0"/>
        <w:numPr>
          <w:ilvl w:val="0"/>
          <w:numId w:val="312"/>
        </w:numPr>
        <w:spacing w:after="0"/>
        <w:contextualSpacing w:val="0"/>
        <w:jc w:val="both"/>
        <w:rPr>
          <w:rFonts w:ascii="Tahoma" w:hAnsi="Tahoma" w:cs="Tahoma"/>
          <w:sz w:val="20"/>
          <w:szCs w:val="20"/>
        </w:rPr>
      </w:pPr>
      <w:r w:rsidRPr="004A4C03">
        <w:rPr>
          <w:rFonts w:ascii="Tahoma" w:hAnsi="Tahoma" w:cs="Tahoma"/>
          <w:sz w:val="20"/>
          <w:szCs w:val="20"/>
        </w:rPr>
        <w:t>CBO representatives</w:t>
      </w:r>
    </w:p>
    <w:p w14:paraId="5B449DD0" w14:textId="77777777" w:rsidR="00A30441" w:rsidRPr="004A4C03" w:rsidRDefault="00A30441" w:rsidP="004A4C03">
      <w:pPr>
        <w:spacing w:before="240"/>
        <w:jc w:val="both"/>
        <w:rPr>
          <w:rFonts w:ascii="Tahoma" w:hAnsi="Tahoma" w:cs="Tahoma"/>
          <w:sz w:val="20"/>
          <w:szCs w:val="20"/>
        </w:rPr>
      </w:pPr>
      <w:r w:rsidRPr="004A4C03">
        <w:rPr>
          <w:rFonts w:ascii="Tahoma" w:hAnsi="Tahoma" w:cs="Tahoma"/>
          <w:sz w:val="20"/>
          <w:szCs w:val="20"/>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726722EE" w14:textId="77777777" w:rsidR="00A30441" w:rsidRPr="004A4C03" w:rsidRDefault="00A30441" w:rsidP="004A4C03">
      <w:pPr>
        <w:spacing w:before="240"/>
        <w:jc w:val="both"/>
        <w:rPr>
          <w:rFonts w:ascii="Tahoma" w:hAnsi="Tahoma" w:cs="Tahoma"/>
          <w:sz w:val="20"/>
          <w:szCs w:val="20"/>
        </w:rPr>
      </w:pPr>
      <w:r w:rsidRPr="004A4C03">
        <w:rPr>
          <w:rFonts w:ascii="Tahoma" w:hAnsi="Tahoma" w:cs="Tahoma"/>
          <w:b/>
          <w:bCs/>
          <w:sz w:val="20"/>
          <w:szCs w:val="20"/>
        </w:rPr>
        <w:t xml:space="preserve">The roles of LRCCs </w:t>
      </w:r>
      <w:r w:rsidRPr="004A4C03">
        <w:rPr>
          <w:rFonts w:ascii="Tahoma" w:hAnsi="Tahoma" w:cs="Tahoma"/>
          <w:sz w:val="20"/>
          <w:szCs w:val="20"/>
        </w:rPr>
        <w:t xml:space="preserve">will include among others the following: </w:t>
      </w:r>
    </w:p>
    <w:p w14:paraId="79B3F3A7" w14:textId="77777777" w:rsidR="00A30441" w:rsidRPr="004A4C03" w:rsidRDefault="00A30441" w:rsidP="004A4C03">
      <w:pPr>
        <w:pStyle w:val="ListParagraph"/>
        <w:widowControl w:val="0"/>
        <w:numPr>
          <w:ilvl w:val="0"/>
          <w:numId w:val="313"/>
        </w:numPr>
        <w:spacing w:after="0"/>
        <w:contextualSpacing w:val="0"/>
        <w:jc w:val="both"/>
        <w:rPr>
          <w:rFonts w:ascii="Tahoma" w:hAnsi="Tahoma" w:cs="Tahoma"/>
          <w:sz w:val="20"/>
          <w:szCs w:val="20"/>
        </w:rPr>
      </w:pPr>
      <w:r w:rsidRPr="004A4C03">
        <w:rPr>
          <w:rFonts w:ascii="Tahoma" w:hAnsi="Tahoma" w:cs="Tahoma"/>
          <w:sz w:val="20"/>
          <w:szCs w:val="20"/>
        </w:rPr>
        <w:t xml:space="preserve">Conducting extensive public awareness and consultations with the affected people. </w:t>
      </w:r>
    </w:p>
    <w:p w14:paraId="07973CCA" w14:textId="77777777" w:rsidR="00A30441" w:rsidRPr="004A4C03" w:rsidRDefault="00A30441" w:rsidP="004A4C03">
      <w:pPr>
        <w:pStyle w:val="ListParagraph"/>
        <w:widowControl w:val="0"/>
        <w:numPr>
          <w:ilvl w:val="0"/>
          <w:numId w:val="313"/>
        </w:numPr>
        <w:spacing w:after="0"/>
        <w:contextualSpacing w:val="0"/>
        <w:jc w:val="both"/>
        <w:rPr>
          <w:rFonts w:ascii="Tahoma" w:hAnsi="Tahoma" w:cs="Tahoma"/>
          <w:sz w:val="20"/>
          <w:szCs w:val="20"/>
        </w:rPr>
      </w:pPr>
      <w:r w:rsidRPr="004A4C03">
        <w:rPr>
          <w:rFonts w:ascii="Tahoma" w:hAnsi="Tahoma" w:cs="Tahoma"/>
          <w:sz w:val="20"/>
          <w:szCs w:val="20"/>
        </w:rPr>
        <w:t>Help ensure that local concerns raised by PAPs as regards to the project are promptly addressed by relevant authorities.</w:t>
      </w:r>
    </w:p>
    <w:p w14:paraId="5003D33E" w14:textId="77777777" w:rsidR="00A30441" w:rsidRPr="004A4C03" w:rsidRDefault="00A30441" w:rsidP="004A4C03">
      <w:pPr>
        <w:pStyle w:val="ListParagraph"/>
        <w:widowControl w:val="0"/>
        <w:numPr>
          <w:ilvl w:val="0"/>
          <w:numId w:val="313"/>
        </w:numPr>
        <w:spacing w:after="0"/>
        <w:contextualSpacing w:val="0"/>
        <w:jc w:val="both"/>
        <w:rPr>
          <w:rFonts w:ascii="Tahoma" w:hAnsi="Tahoma" w:cs="Tahoma"/>
          <w:sz w:val="20"/>
          <w:szCs w:val="20"/>
        </w:rPr>
      </w:pPr>
      <w:r w:rsidRPr="004A4C03">
        <w:rPr>
          <w:rFonts w:ascii="Tahoma" w:hAnsi="Tahoma" w:cs="Tahoma"/>
          <w:sz w:val="20"/>
          <w:szCs w:val="20"/>
        </w:rPr>
        <w:t>Resolve manageable disputes that may arise relating to the project. If it is unable to resolve/help refer such grievances to the CGRCs instituted.</w:t>
      </w:r>
    </w:p>
    <w:p w14:paraId="3DCBE4C3" w14:textId="77777777" w:rsidR="00A30441" w:rsidRPr="004A4C03" w:rsidRDefault="00A30441" w:rsidP="004A4C03">
      <w:pPr>
        <w:pStyle w:val="ListParagraph"/>
        <w:widowControl w:val="0"/>
        <w:numPr>
          <w:ilvl w:val="0"/>
          <w:numId w:val="313"/>
        </w:numPr>
        <w:spacing w:after="0"/>
        <w:contextualSpacing w:val="0"/>
        <w:jc w:val="both"/>
        <w:rPr>
          <w:rFonts w:ascii="Tahoma" w:hAnsi="Tahoma" w:cs="Tahoma"/>
          <w:sz w:val="20"/>
          <w:szCs w:val="20"/>
        </w:rPr>
      </w:pPr>
      <w:r w:rsidRPr="004A4C03">
        <w:rPr>
          <w:rFonts w:ascii="Tahoma" w:hAnsi="Tahoma" w:cs="Tahoma"/>
          <w:sz w:val="20"/>
          <w:szCs w:val="20"/>
        </w:rPr>
        <w:t>Ensure that the concerns of vulnerable persons such as the disabled, widowed women, orphaned children affected by the sub project are addressed.</w:t>
      </w:r>
    </w:p>
    <w:p w14:paraId="5213F49D" w14:textId="77777777" w:rsidR="00A30441" w:rsidRPr="004A4C03" w:rsidRDefault="00A30441" w:rsidP="004A4C03">
      <w:pPr>
        <w:pStyle w:val="ListParagraph"/>
        <w:widowControl w:val="0"/>
        <w:numPr>
          <w:ilvl w:val="0"/>
          <w:numId w:val="313"/>
        </w:numPr>
        <w:spacing w:after="0"/>
        <w:contextualSpacing w:val="0"/>
        <w:jc w:val="both"/>
        <w:rPr>
          <w:rFonts w:ascii="Tahoma" w:hAnsi="Tahoma" w:cs="Tahoma"/>
          <w:sz w:val="20"/>
          <w:szCs w:val="20"/>
        </w:rPr>
      </w:pPr>
      <w:r w:rsidRPr="004A4C03">
        <w:rPr>
          <w:rFonts w:ascii="Tahoma" w:hAnsi="Tahoma" w:cs="Tahoma"/>
          <w:sz w:val="20"/>
          <w:szCs w:val="20"/>
        </w:rPr>
        <w:t xml:space="preserve">Assist the community in recording grievances, including helping those who cannot write or read. </w:t>
      </w:r>
    </w:p>
    <w:p w14:paraId="629C1AD4" w14:textId="77777777" w:rsidR="00A30441" w:rsidRPr="004A4C03" w:rsidRDefault="00A30441" w:rsidP="004A4C03">
      <w:pPr>
        <w:pStyle w:val="ListParagraph"/>
        <w:widowControl w:val="0"/>
        <w:numPr>
          <w:ilvl w:val="0"/>
          <w:numId w:val="313"/>
        </w:numPr>
        <w:spacing w:after="0"/>
        <w:contextualSpacing w:val="0"/>
        <w:jc w:val="both"/>
        <w:rPr>
          <w:rFonts w:ascii="Tahoma" w:hAnsi="Tahoma" w:cs="Tahoma"/>
          <w:sz w:val="20"/>
          <w:szCs w:val="20"/>
        </w:rPr>
      </w:pPr>
      <w:r w:rsidRPr="004A4C03">
        <w:rPr>
          <w:rFonts w:ascii="Tahoma" w:hAnsi="Tahoma" w:cs="Tahoma"/>
          <w:sz w:val="20"/>
          <w:szCs w:val="20"/>
        </w:rPr>
        <w:t>Help the vulnerable groups access project benefits</w:t>
      </w:r>
    </w:p>
    <w:p w14:paraId="19BE1128" w14:textId="77777777" w:rsidR="00A30441" w:rsidRPr="004A4C03" w:rsidRDefault="00A30441" w:rsidP="004A4C03">
      <w:pPr>
        <w:pStyle w:val="ListParagraph"/>
        <w:widowControl w:val="0"/>
        <w:numPr>
          <w:ilvl w:val="0"/>
          <w:numId w:val="313"/>
        </w:numPr>
        <w:spacing w:after="0"/>
        <w:contextualSpacing w:val="0"/>
        <w:jc w:val="both"/>
        <w:rPr>
          <w:rFonts w:ascii="Tahoma" w:hAnsi="Tahoma" w:cs="Tahoma"/>
          <w:sz w:val="20"/>
          <w:szCs w:val="20"/>
        </w:rPr>
      </w:pPr>
      <w:r w:rsidRPr="004A4C03">
        <w:rPr>
          <w:rFonts w:ascii="Tahoma" w:hAnsi="Tahoma" w:cs="Tahoma"/>
          <w:sz w:val="20"/>
          <w:szCs w:val="20"/>
        </w:rPr>
        <w:t>Ensure that all the PAPs in their locality are informed about the project</w:t>
      </w:r>
    </w:p>
    <w:p w14:paraId="09C0E8B1" w14:textId="442199CE" w:rsidR="00A30441" w:rsidRPr="004A4C03" w:rsidRDefault="00D4583A" w:rsidP="004A4C03">
      <w:pPr>
        <w:keepNext/>
        <w:spacing w:before="240"/>
        <w:jc w:val="both"/>
        <w:rPr>
          <w:rFonts w:ascii="Tahoma" w:hAnsi="Tahoma" w:cs="Tahoma"/>
          <w:sz w:val="20"/>
          <w:szCs w:val="20"/>
        </w:rPr>
      </w:pPr>
      <w:r w:rsidRPr="004A4C03">
        <w:rPr>
          <w:rFonts w:ascii="Tahoma" w:hAnsi="Tahoma" w:cs="Tahoma"/>
          <w:noProof/>
          <w:sz w:val="20"/>
          <w:szCs w:val="20"/>
          <w:lang w:val="en-US"/>
        </w:rPr>
        <w:drawing>
          <wp:inline distT="0" distB="0" distL="0" distR="0" wp14:anchorId="4AC2334E" wp14:editId="348096AF">
            <wp:extent cx="3724275" cy="26193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24275" cy="2619375"/>
                    </a:xfrm>
                    <a:prstGeom prst="rect">
                      <a:avLst/>
                    </a:prstGeom>
                    <a:noFill/>
                    <a:ln>
                      <a:noFill/>
                    </a:ln>
                  </pic:spPr>
                </pic:pic>
              </a:graphicData>
            </a:graphic>
          </wp:inline>
        </w:drawing>
      </w:r>
    </w:p>
    <w:p w14:paraId="48AB8BF7" w14:textId="5F079CC6" w:rsidR="00A30441" w:rsidRPr="004A4C03" w:rsidRDefault="00A30441" w:rsidP="004A4C03">
      <w:pPr>
        <w:pStyle w:val="Caption"/>
        <w:spacing w:line="276" w:lineRule="auto"/>
        <w:jc w:val="both"/>
        <w:rPr>
          <w:rFonts w:ascii="Tahoma" w:hAnsi="Tahoma" w:cs="Tahoma"/>
        </w:rPr>
      </w:pPr>
      <w:bookmarkStart w:id="2095" w:name="_Toc90324162"/>
      <w:bookmarkStart w:id="2096" w:name="_Toc97126479"/>
      <w:r w:rsidRPr="004A4C03">
        <w:rPr>
          <w:rFonts w:ascii="Tahoma" w:hAnsi="Tahoma" w:cs="Tahoma"/>
        </w:rPr>
        <w:t xml:space="preserve">Figure </w:t>
      </w:r>
      <w:r w:rsidRPr="004A4C03">
        <w:rPr>
          <w:rFonts w:ascii="Tahoma" w:hAnsi="Tahoma" w:cs="Tahoma"/>
        </w:rPr>
        <w:fldChar w:fldCharType="begin"/>
      </w:r>
      <w:r w:rsidRPr="004A4C03">
        <w:rPr>
          <w:rFonts w:ascii="Tahoma" w:hAnsi="Tahoma" w:cs="Tahoma"/>
        </w:rPr>
        <w:instrText xml:space="preserve"> STYLEREF 1 \s </w:instrText>
      </w:r>
      <w:r w:rsidRPr="004A4C03">
        <w:rPr>
          <w:rFonts w:ascii="Tahoma" w:hAnsi="Tahoma" w:cs="Tahoma"/>
        </w:rPr>
        <w:fldChar w:fldCharType="separate"/>
      </w:r>
      <w:r w:rsidR="0001636D">
        <w:rPr>
          <w:rFonts w:ascii="Tahoma" w:hAnsi="Tahoma" w:cs="Tahoma"/>
          <w:noProof/>
        </w:rPr>
        <w:t>8</w:t>
      </w:r>
      <w:r w:rsidRPr="004A4C03">
        <w:rPr>
          <w:rFonts w:ascii="Tahoma" w:hAnsi="Tahoma" w:cs="Tahoma"/>
        </w:rPr>
        <w:fldChar w:fldCharType="end"/>
      </w:r>
      <w:r w:rsidRPr="004A4C03">
        <w:rPr>
          <w:rFonts w:ascii="Tahoma" w:hAnsi="Tahoma" w:cs="Tahoma"/>
        </w:rPr>
        <w:noBreakHyphen/>
      </w:r>
      <w:r w:rsidRPr="004A4C03">
        <w:rPr>
          <w:rFonts w:ascii="Tahoma" w:hAnsi="Tahoma" w:cs="Tahoma"/>
        </w:rPr>
        <w:fldChar w:fldCharType="begin"/>
      </w:r>
      <w:r w:rsidRPr="004A4C03">
        <w:rPr>
          <w:rFonts w:ascii="Tahoma" w:hAnsi="Tahoma" w:cs="Tahoma"/>
        </w:rPr>
        <w:instrText xml:space="preserve"> SEQ Figure \* ARABIC \s 1 </w:instrText>
      </w:r>
      <w:r w:rsidRPr="004A4C03">
        <w:rPr>
          <w:rFonts w:ascii="Tahoma" w:hAnsi="Tahoma" w:cs="Tahoma"/>
        </w:rPr>
        <w:fldChar w:fldCharType="separate"/>
      </w:r>
      <w:r w:rsidR="0001636D">
        <w:rPr>
          <w:rFonts w:ascii="Tahoma" w:hAnsi="Tahoma" w:cs="Tahoma"/>
          <w:noProof/>
        </w:rPr>
        <w:t>1</w:t>
      </w:r>
      <w:r w:rsidRPr="004A4C03">
        <w:rPr>
          <w:rFonts w:ascii="Tahoma" w:hAnsi="Tahoma" w:cs="Tahoma"/>
        </w:rPr>
        <w:fldChar w:fldCharType="end"/>
      </w:r>
      <w:r w:rsidRPr="004A4C03">
        <w:rPr>
          <w:rFonts w:ascii="Tahoma" w:hAnsi="Tahoma" w:cs="Tahoma"/>
        </w:rPr>
        <w:t>: KOSAP Grievance Redress Mechanism</w:t>
      </w:r>
      <w:bookmarkEnd w:id="2095"/>
      <w:bookmarkEnd w:id="2096"/>
    </w:p>
    <w:p w14:paraId="78256F60" w14:textId="77777777" w:rsidR="00A30441" w:rsidRPr="004A4C03" w:rsidRDefault="00A30441" w:rsidP="004A4C03">
      <w:pPr>
        <w:pStyle w:val="Caption"/>
        <w:spacing w:line="276" w:lineRule="auto"/>
        <w:ind w:left="0" w:firstLine="0"/>
        <w:jc w:val="both"/>
        <w:rPr>
          <w:rFonts w:ascii="Tahoma" w:hAnsi="Tahoma" w:cs="Tahoma"/>
        </w:rPr>
      </w:pPr>
      <w:bookmarkStart w:id="2097" w:name="_Toc89266046"/>
      <w:r w:rsidRPr="004A4C03">
        <w:rPr>
          <w:rFonts w:ascii="Tahoma" w:hAnsi="Tahoma" w:cs="Tahoma"/>
        </w:rPr>
        <w:t xml:space="preserve"> </w:t>
      </w:r>
      <w:bookmarkEnd w:id="2097"/>
    </w:p>
    <w:p w14:paraId="4F2E9E40" w14:textId="77777777" w:rsidR="00A30441" w:rsidRPr="004A4C03" w:rsidRDefault="00A30441" w:rsidP="004A4C03">
      <w:pPr>
        <w:spacing w:before="240"/>
        <w:jc w:val="both"/>
        <w:rPr>
          <w:rFonts w:ascii="Tahoma" w:hAnsi="Tahoma" w:cs="Tahoma"/>
          <w:sz w:val="20"/>
          <w:szCs w:val="20"/>
        </w:rPr>
      </w:pPr>
      <w:r w:rsidRPr="004A4C03">
        <w:rPr>
          <w:rFonts w:ascii="Tahoma" w:hAnsi="Tahoma" w:cs="Tahoma"/>
          <w:sz w:val="20"/>
          <w:szCs w:val="20"/>
        </w:rPr>
        <w:t>It should be noted that if complainants are not satisfied with the grievance process, even after arbitration they have the right to present their complaint through the court system.</w:t>
      </w:r>
    </w:p>
    <w:p w14:paraId="4A79D823" w14:textId="77777777" w:rsidR="00A30441" w:rsidRPr="004A4C03" w:rsidRDefault="00A30441" w:rsidP="004A4C03">
      <w:pPr>
        <w:spacing w:before="240"/>
        <w:jc w:val="both"/>
        <w:rPr>
          <w:rFonts w:ascii="Tahoma" w:hAnsi="Tahoma" w:cs="Tahoma"/>
          <w:sz w:val="20"/>
          <w:szCs w:val="20"/>
        </w:rPr>
      </w:pPr>
      <w:r w:rsidRPr="004A4C03">
        <w:rPr>
          <w:rFonts w:ascii="Tahoma" w:hAnsi="Tahoma" w:cs="Tahoma"/>
          <w:sz w:val="20"/>
          <w:szCs w:val="20"/>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3F659D38" w14:textId="77777777" w:rsidR="00A30441" w:rsidRPr="004A4C03" w:rsidRDefault="00A30441" w:rsidP="004A4C03">
      <w:pPr>
        <w:spacing w:before="240"/>
        <w:jc w:val="both"/>
        <w:rPr>
          <w:rFonts w:ascii="Tahoma" w:hAnsi="Tahoma" w:cs="Tahoma"/>
          <w:sz w:val="20"/>
          <w:szCs w:val="20"/>
        </w:rPr>
      </w:pPr>
      <w:r w:rsidRPr="004A4C03">
        <w:rPr>
          <w:rFonts w:ascii="Tahoma" w:hAnsi="Tahoma" w:cs="Tahoma"/>
          <w:sz w:val="20"/>
          <w:szCs w:val="20"/>
        </w:rPr>
        <w:t>Responsibilities of the Community Liaison Officer include:</w:t>
      </w:r>
    </w:p>
    <w:p w14:paraId="384D3367" w14:textId="77777777" w:rsidR="00A30441" w:rsidRPr="004A4C03" w:rsidRDefault="00A30441" w:rsidP="004A4C03">
      <w:pPr>
        <w:pStyle w:val="ListParagraph"/>
        <w:widowControl w:val="0"/>
        <w:numPr>
          <w:ilvl w:val="0"/>
          <w:numId w:val="314"/>
        </w:numPr>
        <w:spacing w:after="0"/>
        <w:contextualSpacing w:val="0"/>
        <w:jc w:val="both"/>
        <w:rPr>
          <w:rFonts w:ascii="Tahoma" w:hAnsi="Tahoma" w:cs="Tahoma"/>
          <w:sz w:val="20"/>
          <w:szCs w:val="20"/>
        </w:rPr>
      </w:pPr>
      <w:r w:rsidRPr="004A4C03">
        <w:rPr>
          <w:rFonts w:ascii="Tahoma" w:hAnsi="Tahoma" w:cs="Tahoma"/>
          <w:sz w:val="20"/>
          <w:szCs w:val="20"/>
        </w:rPr>
        <w:t>Monitor day to day Implementation of the Project</w:t>
      </w:r>
    </w:p>
    <w:p w14:paraId="04B9C9E4" w14:textId="77777777" w:rsidR="00A30441" w:rsidRPr="004A4C03" w:rsidRDefault="00A30441" w:rsidP="004A4C03">
      <w:pPr>
        <w:pStyle w:val="ListParagraph"/>
        <w:widowControl w:val="0"/>
        <w:numPr>
          <w:ilvl w:val="0"/>
          <w:numId w:val="314"/>
        </w:numPr>
        <w:spacing w:after="0"/>
        <w:contextualSpacing w:val="0"/>
        <w:jc w:val="both"/>
        <w:rPr>
          <w:rFonts w:ascii="Tahoma" w:hAnsi="Tahoma" w:cs="Tahoma"/>
          <w:sz w:val="20"/>
          <w:szCs w:val="20"/>
        </w:rPr>
      </w:pPr>
      <w:r w:rsidRPr="004A4C03">
        <w:rPr>
          <w:rFonts w:ascii="Tahoma" w:hAnsi="Tahoma" w:cs="Tahoma"/>
          <w:sz w:val="20"/>
          <w:szCs w:val="20"/>
        </w:rPr>
        <w:t>Address grievances as they arise on the project</w:t>
      </w:r>
    </w:p>
    <w:p w14:paraId="6682F0A4" w14:textId="77777777" w:rsidR="00A30441" w:rsidRPr="004A4C03" w:rsidRDefault="00A30441" w:rsidP="004A4C03">
      <w:pPr>
        <w:pStyle w:val="ListParagraph"/>
        <w:widowControl w:val="0"/>
        <w:numPr>
          <w:ilvl w:val="0"/>
          <w:numId w:val="314"/>
        </w:numPr>
        <w:spacing w:after="0"/>
        <w:contextualSpacing w:val="0"/>
        <w:jc w:val="both"/>
        <w:rPr>
          <w:rFonts w:ascii="Tahoma" w:hAnsi="Tahoma" w:cs="Tahoma"/>
          <w:sz w:val="20"/>
          <w:szCs w:val="20"/>
        </w:rPr>
      </w:pPr>
      <w:r w:rsidRPr="004A4C03">
        <w:rPr>
          <w:rFonts w:ascii="Tahoma" w:hAnsi="Tahoma" w:cs="Tahoma"/>
          <w:sz w:val="20"/>
          <w:szCs w:val="20"/>
        </w:rPr>
        <w:t>A member of the Locational and County Grievances Redress Management Committee to respond on issues that may have been brought to the attention of the committee before escalating to the National Grievance Redress Committee</w:t>
      </w:r>
    </w:p>
    <w:p w14:paraId="4856A1FD" w14:textId="77777777" w:rsidR="00A30441" w:rsidRPr="004A4C03" w:rsidRDefault="00A30441" w:rsidP="004A4C03">
      <w:pPr>
        <w:pStyle w:val="ListParagraph"/>
        <w:widowControl w:val="0"/>
        <w:numPr>
          <w:ilvl w:val="3"/>
          <w:numId w:val="314"/>
        </w:numPr>
        <w:autoSpaceDE w:val="0"/>
        <w:autoSpaceDN w:val="0"/>
        <w:adjustRightInd w:val="0"/>
        <w:spacing w:after="143"/>
        <w:ind w:left="720"/>
        <w:jc w:val="both"/>
        <w:rPr>
          <w:rFonts w:ascii="Tahoma" w:hAnsi="Tahoma" w:cs="Tahoma"/>
          <w:sz w:val="20"/>
          <w:szCs w:val="20"/>
        </w:rPr>
      </w:pPr>
      <w:r w:rsidRPr="004A4C03">
        <w:rPr>
          <w:rFonts w:ascii="Tahoma" w:hAnsi="Tahoma" w:cs="Tahoma"/>
          <w:sz w:val="20"/>
          <w:szCs w:val="20"/>
        </w:rPr>
        <w:t>Escalate grievances internally to get a lasting solution</w:t>
      </w:r>
    </w:p>
    <w:p w14:paraId="3E913BA8" w14:textId="77777777" w:rsidR="00A30441" w:rsidRPr="004A4C03" w:rsidRDefault="00A30441" w:rsidP="004A4C03">
      <w:pPr>
        <w:jc w:val="both"/>
        <w:rPr>
          <w:rFonts w:ascii="Tahoma" w:hAnsi="Tahoma" w:cs="Tahoma"/>
          <w:b/>
          <w:bCs/>
          <w:sz w:val="20"/>
          <w:szCs w:val="20"/>
        </w:rPr>
      </w:pPr>
      <w:r w:rsidRPr="004A4C03">
        <w:rPr>
          <w:rFonts w:ascii="Tahoma" w:hAnsi="Tahoma" w:cs="Tahoma"/>
          <w:b/>
          <w:bCs/>
          <w:sz w:val="20"/>
          <w:szCs w:val="20"/>
        </w:rPr>
        <w:t>Existence of a Local Grievance Redress Mechanism in Bumburi</w:t>
      </w:r>
    </w:p>
    <w:p w14:paraId="64AA6037" w14:textId="77777777" w:rsidR="00A30441" w:rsidRPr="004A4C03" w:rsidRDefault="00A30441" w:rsidP="004A4C03">
      <w:pPr>
        <w:jc w:val="both"/>
        <w:rPr>
          <w:rFonts w:ascii="Tahoma" w:hAnsi="Tahoma" w:cs="Tahoma"/>
          <w:sz w:val="20"/>
          <w:szCs w:val="20"/>
        </w:rPr>
      </w:pPr>
      <w:r w:rsidRPr="004A4C03">
        <w:rPr>
          <w:rFonts w:ascii="Tahoma" w:hAnsi="Tahoma" w:cs="Tahoma"/>
          <w:sz w:val="20"/>
          <w:szCs w:val="20"/>
        </w:rPr>
        <w:t>A Local grievance redress committee was constituted in 2020. The LGRM was not active during the site visit. It is anticipated that the committee shall become active during the construction and operation phase of the project. The LGRM is composed of the following members of the project committee:</w:t>
      </w:r>
    </w:p>
    <w:p w14:paraId="773A030E" w14:textId="77777777" w:rsidR="00A30441" w:rsidRPr="004A4C03" w:rsidRDefault="00A30441" w:rsidP="004A4C03">
      <w:pPr>
        <w:pStyle w:val="ListParagraph"/>
        <w:widowControl w:val="0"/>
        <w:numPr>
          <w:ilvl w:val="3"/>
          <w:numId w:val="307"/>
        </w:numPr>
        <w:autoSpaceDE w:val="0"/>
        <w:autoSpaceDN w:val="0"/>
        <w:adjustRightInd w:val="0"/>
        <w:spacing w:after="143"/>
        <w:ind w:left="1350"/>
        <w:jc w:val="both"/>
        <w:rPr>
          <w:rFonts w:ascii="Tahoma" w:hAnsi="Tahoma" w:cs="Tahoma"/>
          <w:sz w:val="20"/>
          <w:szCs w:val="20"/>
        </w:rPr>
      </w:pPr>
      <w:r w:rsidRPr="004A4C03">
        <w:rPr>
          <w:rFonts w:ascii="Tahoma" w:hAnsi="Tahoma" w:cs="Tahoma"/>
          <w:sz w:val="20"/>
          <w:szCs w:val="20"/>
        </w:rPr>
        <w:t>The area chief;</w:t>
      </w:r>
    </w:p>
    <w:p w14:paraId="07943191" w14:textId="77777777" w:rsidR="00A30441" w:rsidRPr="004A4C03" w:rsidRDefault="00A30441" w:rsidP="004A4C03">
      <w:pPr>
        <w:pStyle w:val="ListParagraph"/>
        <w:widowControl w:val="0"/>
        <w:numPr>
          <w:ilvl w:val="3"/>
          <w:numId w:val="307"/>
        </w:numPr>
        <w:autoSpaceDE w:val="0"/>
        <w:autoSpaceDN w:val="0"/>
        <w:adjustRightInd w:val="0"/>
        <w:spacing w:after="143"/>
        <w:ind w:left="1350"/>
        <w:jc w:val="both"/>
        <w:rPr>
          <w:rFonts w:ascii="Tahoma" w:hAnsi="Tahoma" w:cs="Tahoma"/>
          <w:sz w:val="20"/>
          <w:szCs w:val="20"/>
        </w:rPr>
      </w:pPr>
      <w:r w:rsidRPr="004A4C03">
        <w:rPr>
          <w:rFonts w:ascii="Tahoma" w:hAnsi="Tahoma" w:cs="Tahoma"/>
          <w:sz w:val="20"/>
          <w:szCs w:val="20"/>
        </w:rPr>
        <w:t>Youth representatives;</w:t>
      </w:r>
    </w:p>
    <w:p w14:paraId="5B3E365B" w14:textId="77777777" w:rsidR="00A30441" w:rsidRPr="004A4C03" w:rsidRDefault="00A30441" w:rsidP="004A4C03">
      <w:pPr>
        <w:pStyle w:val="ListParagraph"/>
        <w:widowControl w:val="0"/>
        <w:numPr>
          <w:ilvl w:val="3"/>
          <w:numId w:val="307"/>
        </w:numPr>
        <w:autoSpaceDE w:val="0"/>
        <w:autoSpaceDN w:val="0"/>
        <w:adjustRightInd w:val="0"/>
        <w:spacing w:after="143"/>
        <w:ind w:left="1350"/>
        <w:jc w:val="both"/>
        <w:rPr>
          <w:rFonts w:ascii="Tahoma" w:hAnsi="Tahoma" w:cs="Tahoma"/>
          <w:sz w:val="20"/>
          <w:szCs w:val="20"/>
        </w:rPr>
      </w:pPr>
      <w:r w:rsidRPr="004A4C03">
        <w:rPr>
          <w:rFonts w:ascii="Tahoma" w:hAnsi="Tahoma" w:cs="Tahoma"/>
          <w:sz w:val="20"/>
          <w:szCs w:val="20"/>
        </w:rPr>
        <w:t>Female representatives;</w:t>
      </w:r>
    </w:p>
    <w:p w14:paraId="7CB8211D" w14:textId="77777777" w:rsidR="00A30441" w:rsidRPr="004A4C03" w:rsidRDefault="00A30441" w:rsidP="004A4C03">
      <w:pPr>
        <w:pStyle w:val="ListParagraph"/>
        <w:widowControl w:val="0"/>
        <w:numPr>
          <w:ilvl w:val="3"/>
          <w:numId w:val="307"/>
        </w:numPr>
        <w:autoSpaceDE w:val="0"/>
        <w:autoSpaceDN w:val="0"/>
        <w:adjustRightInd w:val="0"/>
        <w:spacing w:after="143"/>
        <w:ind w:left="1350"/>
        <w:jc w:val="both"/>
        <w:rPr>
          <w:rFonts w:ascii="Tahoma" w:hAnsi="Tahoma" w:cs="Tahoma"/>
          <w:sz w:val="20"/>
          <w:szCs w:val="20"/>
        </w:rPr>
      </w:pPr>
      <w:r w:rsidRPr="004A4C03">
        <w:rPr>
          <w:rFonts w:ascii="Tahoma" w:hAnsi="Tahoma" w:cs="Tahoma"/>
          <w:sz w:val="20"/>
          <w:szCs w:val="20"/>
        </w:rPr>
        <w:t>Male representative; and</w:t>
      </w:r>
    </w:p>
    <w:p w14:paraId="3EDB507E" w14:textId="77777777" w:rsidR="00A30441" w:rsidRPr="004A4C03" w:rsidRDefault="00A30441" w:rsidP="004A4C03">
      <w:pPr>
        <w:pStyle w:val="ListParagraph"/>
        <w:widowControl w:val="0"/>
        <w:numPr>
          <w:ilvl w:val="3"/>
          <w:numId w:val="307"/>
        </w:numPr>
        <w:autoSpaceDE w:val="0"/>
        <w:autoSpaceDN w:val="0"/>
        <w:adjustRightInd w:val="0"/>
        <w:spacing w:after="143"/>
        <w:ind w:left="1350"/>
        <w:jc w:val="both"/>
        <w:rPr>
          <w:rFonts w:ascii="Tahoma" w:hAnsi="Tahoma" w:cs="Tahoma"/>
          <w:sz w:val="20"/>
          <w:szCs w:val="20"/>
        </w:rPr>
      </w:pPr>
      <w:r w:rsidRPr="004A4C03">
        <w:rPr>
          <w:rFonts w:ascii="Tahoma" w:hAnsi="Tahoma" w:cs="Tahoma"/>
          <w:sz w:val="20"/>
          <w:szCs w:val="20"/>
        </w:rPr>
        <w:t>Vulnerable persons representative</w:t>
      </w:r>
    </w:p>
    <w:p w14:paraId="7EABCE75" w14:textId="77777777" w:rsidR="00A30441" w:rsidRPr="004A4C03" w:rsidRDefault="00A30441" w:rsidP="004A4C03">
      <w:pPr>
        <w:pStyle w:val="ListParagraph"/>
        <w:widowControl w:val="0"/>
        <w:autoSpaceDE w:val="0"/>
        <w:autoSpaceDN w:val="0"/>
        <w:adjustRightInd w:val="0"/>
        <w:spacing w:after="0"/>
        <w:ind w:left="0"/>
        <w:contextualSpacing w:val="0"/>
        <w:jc w:val="both"/>
        <w:rPr>
          <w:rFonts w:ascii="Tahoma" w:hAnsi="Tahoma" w:cs="Tahoma"/>
          <w:sz w:val="20"/>
          <w:szCs w:val="20"/>
        </w:rPr>
      </w:pPr>
    </w:p>
    <w:p w14:paraId="201C52CB" w14:textId="77777777" w:rsidR="00B67DC4" w:rsidRPr="004A4C03" w:rsidRDefault="00B67DC4" w:rsidP="004A4C03">
      <w:pPr>
        <w:pStyle w:val="ListParagraph"/>
        <w:widowControl w:val="0"/>
        <w:autoSpaceDE w:val="0"/>
        <w:autoSpaceDN w:val="0"/>
        <w:adjustRightInd w:val="0"/>
        <w:spacing w:after="0"/>
        <w:ind w:left="0"/>
        <w:contextualSpacing w:val="0"/>
        <w:jc w:val="both"/>
        <w:rPr>
          <w:rFonts w:ascii="Tahoma" w:hAnsi="Tahoma" w:cs="Tahoma"/>
          <w:sz w:val="20"/>
          <w:szCs w:val="20"/>
        </w:rPr>
      </w:pPr>
      <w:r w:rsidRPr="004A4C03">
        <w:rPr>
          <w:rFonts w:ascii="Tahoma" w:hAnsi="Tahoma" w:cs="Tahoma"/>
          <w:sz w:val="20"/>
          <w:szCs w:val="20"/>
        </w:rPr>
        <w:t xml:space="preserve">Contractor will </w:t>
      </w:r>
      <w:r w:rsidR="00F270AD" w:rsidRPr="004A4C03">
        <w:rPr>
          <w:rFonts w:ascii="Tahoma" w:hAnsi="Tahoma" w:cs="Tahoma"/>
          <w:sz w:val="20"/>
          <w:szCs w:val="20"/>
        </w:rPr>
        <w:t xml:space="preserve">prepare an effective </w:t>
      </w:r>
      <w:r w:rsidRPr="004A4C03">
        <w:rPr>
          <w:rFonts w:ascii="Tahoma" w:hAnsi="Tahoma" w:cs="Tahoma"/>
          <w:sz w:val="20"/>
          <w:szCs w:val="20"/>
        </w:rPr>
        <w:t xml:space="preserve">Grievance Redress Mechanisms (GRM) </w:t>
      </w:r>
      <w:r w:rsidR="00F270AD" w:rsidRPr="004A4C03">
        <w:rPr>
          <w:rFonts w:ascii="Tahoma" w:hAnsi="Tahoma" w:cs="Tahoma"/>
          <w:sz w:val="20"/>
          <w:szCs w:val="20"/>
        </w:rPr>
        <w:t xml:space="preserve">to address and respond to grievances from both the community, the workers and any other stakeholder. </w:t>
      </w:r>
      <w:r w:rsidRPr="004A4C03">
        <w:rPr>
          <w:rFonts w:ascii="Tahoma" w:hAnsi="Tahoma" w:cs="Tahoma"/>
          <w:sz w:val="20"/>
          <w:szCs w:val="20"/>
        </w:rPr>
        <w:t xml:space="preserve"> </w:t>
      </w:r>
    </w:p>
    <w:p w14:paraId="79A10BFC" w14:textId="77777777" w:rsidR="0079711A" w:rsidRPr="004A4C03" w:rsidRDefault="00F270AD" w:rsidP="004A4C03">
      <w:pPr>
        <w:autoSpaceDE w:val="0"/>
        <w:autoSpaceDN w:val="0"/>
        <w:adjustRightInd w:val="0"/>
        <w:jc w:val="both"/>
        <w:rPr>
          <w:rFonts w:ascii="Tahoma" w:hAnsi="Tahoma" w:cs="Tahoma"/>
          <w:color w:val="000000"/>
          <w:sz w:val="20"/>
          <w:szCs w:val="20"/>
        </w:rPr>
      </w:pPr>
      <w:r w:rsidRPr="004A4C03">
        <w:rPr>
          <w:rFonts w:ascii="Tahoma" w:hAnsi="Tahoma" w:cs="Tahoma"/>
          <w:color w:val="000000"/>
          <w:sz w:val="20"/>
          <w:szCs w:val="20"/>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3255C55F" w14:textId="77777777" w:rsidR="007D276F" w:rsidRPr="004A4C03" w:rsidRDefault="007D276F"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The </w:t>
      </w:r>
      <w:r w:rsidR="00B03BC5" w:rsidRPr="004A4C03">
        <w:rPr>
          <w:rFonts w:ascii="Tahoma" w:hAnsi="Tahoma" w:cs="Tahoma"/>
          <w:color w:val="000000"/>
          <w:sz w:val="20"/>
          <w:szCs w:val="20"/>
        </w:rPr>
        <w:t xml:space="preserve">mitigation </w:t>
      </w:r>
      <w:r w:rsidRPr="004A4C03">
        <w:rPr>
          <w:rFonts w:ascii="Tahoma" w:hAnsi="Tahoma" w:cs="Tahoma"/>
          <w:color w:val="000000"/>
          <w:sz w:val="20"/>
          <w:szCs w:val="20"/>
        </w:rPr>
        <w:t xml:space="preserve">measures shall include: </w:t>
      </w:r>
    </w:p>
    <w:p w14:paraId="1F81AD0C" w14:textId="77777777" w:rsidR="009B7ACF" w:rsidRPr="004A4C03" w:rsidRDefault="009B7ACF" w:rsidP="004A4C03">
      <w:pPr>
        <w:pStyle w:val="ListParagraph"/>
        <w:numPr>
          <w:ilvl w:val="0"/>
          <w:numId w:val="207"/>
        </w:num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Prepare a project level timebound GRM in consultation with relevant stakeholders</w:t>
      </w:r>
    </w:p>
    <w:p w14:paraId="4CD86F8A" w14:textId="77777777" w:rsidR="009B7ACF" w:rsidRPr="004A4C03" w:rsidRDefault="009B7ACF" w:rsidP="004A4C03">
      <w:pPr>
        <w:pStyle w:val="ListParagraph"/>
        <w:numPr>
          <w:ilvl w:val="0"/>
          <w:numId w:val="207"/>
        </w:num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263BD43B" w14:textId="77777777" w:rsidR="009B7ACF" w:rsidRPr="004A4C03" w:rsidRDefault="009B7ACF" w:rsidP="004A4C03">
      <w:pPr>
        <w:pStyle w:val="ListParagraph"/>
        <w:numPr>
          <w:ilvl w:val="0"/>
          <w:numId w:val="207"/>
        </w:num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Have a subproject level GRM Focal Point to be responsible for receiving, logging/registering, submitting to the responsible tier for resolution and responding to and updating complainants on resolution status</w:t>
      </w:r>
    </w:p>
    <w:p w14:paraId="60499FC4" w14:textId="77777777" w:rsidR="009B7ACF" w:rsidRPr="004A4C03" w:rsidRDefault="009B7ACF" w:rsidP="004A4C03">
      <w:pPr>
        <w:pStyle w:val="ListParagraph"/>
        <w:numPr>
          <w:ilvl w:val="0"/>
          <w:numId w:val="207"/>
        </w:num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Sensitize all stakeholder categories on the GRM and encourage them to make use of it </w:t>
      </w:r>
    </w:p>
    <w:p w14:paraId="03831539" w14:textId="77777777" w:rsidR="009B7ACF" w:rsidRPr="004A4C03" w:rsidRDefault="009B7ACF" w:rsidP="004A4C03">
      <w:pPr>
        <w:pStyle w:val="ListParagraph"/>
        <w:numPr>
          <w:ilvl w:val="0"/>
          <w:numId w:val="207"/>
        </w:num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Ensure the GRM is functional, culturally appropriate, and accessible to all stakeholders without any cost to them and without fear of retribution or reprisal </w:t>
      </w:r>
    </w:p>
    <w:p w14:paraId="56D1D837" w14:textId="77777777" w:rsidR="009B7ACF" w:rsidRPr="004A4C03" w:rsidRDefault="009B7ACF" w:rsidP="004A4C03">
      <w:pPr>
        <w:pStyle w:val="ListParagraph"/>
        <w:numPr>
          <w:ilvl w:val="0"/>
          <w:numId w:val="207"/>
        </w:num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Ensure adequate and proportionate representation of VMGs and vulnerable individuals in the local grievances handling committee.</w:t>
      </w:r>
    </w:p>
    <w:p w14:paraId="4B608BC6" w14:textId="1E9E8FC2" w:rsidR="009B7ACF" w:rsidRPr="004A4C03" w:rsidRDefault="009B7ACF" w:rsidP="004A4C03">
      <w:pPr>
        <w:pStyle w:val="ListParagraph"/>
        <w:numPr>
          <w:ilvl w:val="0"/>
          <w:numId w:val="207"/>
        </w:num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Prepare a </w:t>
      </w:r>
      <w:r w:rsidR="000474A6" w:rsidRPr="004A4C03">
        <w:rPr>
          <w:rFonts w:ascii="Tahoma" w:eastAsia="Times New Roman" w:hAnsi="Tahoma" w:cs="Tahoma"/>
          <w:color w:val="000000"/>
          <w:sz w:val="20"/>
          <w:szCs w:val="20"/>
        </w:rPr>
        <w:t>timebound Contractor’s</w:t>
      </w:r>
      <w:r w:rsidRPr="004A4C03">
        <w:rPr>
          <w:rFonts w:ascii="Tahoma" w:eastAsia="Times New Roman" w:hAnsi="Tahoma" w:cs="Tahoma"/>
          <w:color w:val="000000"/>
          <w:sz w:val="20"/>
          <w:szCs w:val="20"/>
        </w:rPr>
        <w:t xml:space="preserve"> GRM and sensitize community members and project workers its processes</w:t>
      </w:r>
    </w:p>
    <w:p w14:paraId="51DF03F2" w14:textId="77777777" w:rsidR="009B7ACF" w:rsidRPr="004A4C03" w:rsidRDefault="009B7ACF" w:rsidP="004A4C03">
      <w:pPr>
        <w:pStyle w:val="ListParagraph"/>
        <w:numPr>
          <w:ilvl w:val="0"/>
          <w:numId w:val="207"/>
        </w:num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Ensure all reported grievances are logged, dated, processed, resolved and closed out in a timely manner, or escalated to other levels.</w:t>
      </w:r>
    </w:p>
    <w:p w14:paraId="73A72CA8" w14:textId="77777777" w:rsidR="009B7ACF" w:rsidRPr="004A4C03" w:rsidRDefault="009B7ACF" w:rsidP="004A4C03">
      <w:pPr>
        <w:pStyle w:val="ListParagraph"/>
        <w:numPr>
          <w:ilvl w:val="0"/>
          <w:numId w:val="207"/>
        </w:numPr>
        <w:spacing w:after="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Ensure the GRM provides for confidential reporting of particularly sensitive social aspects such as GBV, as well as anonymity for those who wish to report anonymously.</w:t>
      </w:r>
    </w:p>
    <w:p w14:paraId="6F692FC0" w14:textId="77777777" w:rsidR="00043D1C" w:rsidRPr="004A4C03" w:rsidRDefault="00043D1C" w:rsidP="0013466E">
      <w:pPr>
        <w:pStyle w:val="Heading4"/>
      </w:pPr>
      <w:r w:rsidRPr="004A4C03">
        <w:t>World Bank Grievances Redress Mechanism</w:t>
      </w:r>
    </w:p>
    <w:p w14:paraId="3159C95E" w14:textId="77777777" w:rsidR="00043D1C" w:rsidRPr="004A4C03" w:rsidRDefault="00043D1C" w:rsidP="004A4C03">
      <w:pPr>
        <w:jc w:val="both"/>
        <w:rPr>
          <w:rFonts w:ascii="Tahoma" w:hAnsi="Tahoma" w:cs="Tahoma"/>
          <w:sz w:val="20"/>
          <w:szCs w:val="20"/>
        </w:rPr>
      </w:pPr>
      <w:r w:rsidRPr="004A4C03">
        <w:rPr>
          <w:rFonts w:ascii="Tahoma" w:hAnsi="Tahoma" w:cs="Tahoma"/>
          <w:sz w:val="20"/>
          <w:szCs w:val="20"/>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w:t>
      </w:r>
      <w:r w:rsidR="009C1F68" w:rsidRPr="004A4C03">
        <w:rPr>
          <w:rFonts w:ascii="Tahoma" w:hAnsi="Tahoma" w:cs="Tahoma"/>
          <w:sz w:val="20"/>
          <w:szCs w:val="20"/>
        </w:rPr>
        <w:t xml:space="preserve"> below</w:t>
      </w:r>
      <w:r w:rsidRPr="004A4C03">
        <w:rPr>
          <w:rFonts w:ascii="Tahoma" w:hAnsi="Tahoma" w:cs="Tahoma"/>
          <w:sz w:val="20"/>
          <w:szCs w:val="20"/>
        </w:rPr>
        <w:t>.</w:t>
      </w:r>
    </w:p>
    <w:p w14:paraId="5C8EF549" w14:textId="77777777" w:rsidR="00043D1C" w:rsidRPr="004A4C03" w:rsidRDefault="00043D1C" w:rsidP="0013466E">
      <w:pPr>
        <w:pStyle w:val="Heading4"/>
      </w:pPr>
      <w:r w:rsidRPr="004A4C03">
        <w:t xml:space="preserve">World Bank Grievances Redress Service </w:t>
      </w:r>
    </w:p>
    <w:p w14:paraId="7364DF10" w14:textId="77777777" w:rsidR="00043D1C" w:rsidRPr="004A4C03" w:rsidRDefault="00043D1C" w:rsidP="004A4C03">
      <w:pPr>
        <w:jc w:val="both"/>
        <w:rPr>
          <w:rStyle w:val="normaltextrun"/>
          <w:rFonts w:ascii="Tahoma" w:hAnsi="Tahoma" w:cs="Tahoma"/>
          <w:color w:val="D13438"/>
          <w:sz w:val="20"/>
          <w:szCs w:val="20"/>
          <w:u w:val="single"/>
          <w:shd w:val="clear" w:color="auto" w:fill="FFFFFF"/>
        </w:rPr>
      </w:pPr>
      <w:r w:rsidRPr="004A4C03">
        <w:rPr>
          <w:rFonts w:ascii="Tahoma" w:hAnsi="Tahoma" w:cs="Tahoma"/>
          <w:sz w:val="20"/>
          <w:szCs w:val="20"/>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7FCE5814" w14:textId="77777777" w:rsidR="00043D1C" w:rsidRPr="004A4C03" w:rsidRDefault="00043D1C" w:rsidP="004A4C03">
      <w:pPr>
        <w:jc w:val="both"/>
        <w:rPr>
          <w:rStyle w:val="normaltextrun"/>
          <w:rFonts w:ascii="Tahoma" w:hAnsi="Tahoma" w:cs="Tahoma"/>
          <w:sz w:val="20"/>
          <w:szCs w:val="20"/>
          <w:shd w:val="clear" w:color="auto" w:fill="FFFFFF"/>
        </w:rPr>
      </w:pPr>
      <w:r w:rsidRPr="004A4C03">
        <w:rPr>
          <w:rStyle w:val="normaltextrun"/>
          <w:rFonts w:ascii="Tahoma" w:hAnsi="Tahoma" w:cs="Tahoma"/>
          <w:sz w:val="20"/>
          <w:szCs w:val="20"/>
          <w:shd w:val="clear" w:color="auto" w:fill="FFFFFF"/>
        </w:rPr>
        <w:t>Those aggrieved or their representatives can report their complaints through the following mediums; (i) Online by accessing the online form; (ii) Sending an Email to grievance@worldbank.org; or (iii) Submitting a letter to the World Bank Headquarters in Washington D.C., United States or World Bank Kenya County Office.  </w:t>
      </w:r>
    </w:p>
    <w:p w14:paraId="2A15ED6E" w14:textId="77777777" w:rsidR="00043D1C" w:rsidRPr="004A4C03" w:rsidRDefault="00043D1C" w:rsidP="0013466E">
      <w:pPr>
        <w:pStyle w:val="Heading4"/>
      </w:pPr>
      <w:r w:rsidRPr="004A4C03">
        <w:t>World Bank Inspection Panel</w:t>
      </w:r>
    </w:p>
    <w:p w14:paraId="264259AC" w14:textId="77777777" w:rsidR="00043D1C" w:rsidRPr="004A4C03" w:rsidRDefault="00043D1C" w:rsidP="004A4C03">
      <w:pPr>
        <w:jc w:val="both"/>
        <w:rPr>
          <w:rFonts w:ascii="Tahoma" w:hAnsi="Tahoma" w:cs="Tahoma"/>
          <w:sz w:val="20"/>
          <w:szCs w:val="20"/>
        </w:rPr>
      </w:pPr>
      <w:r w:rsidRPr="004A4C03">
        <w:rPr>
          <w:rFonts w:ascii="Tahoma" w:hAnsi="Tahoma" w:cs="Tahoma"/>
          <w:sz w:val="20"/>
          <w:szCs w:val="20"/>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(i) Tel: +1 202 458 5200: and (ii) Email: </w:t>
      </w:r>
      <w:hyperlink r:id="rId40" w:history="1">
        <w:r w:rsidR="0056668F" w:rsidRPr="004A4C03">
          <w:rPr>
            <w:rFonts w:ascii="Tahoma" w:hAnsi="Tahoma" w:cs="Tahoma"/>
            <w:sz w:val="20"/>
            <w:szCs w:val="20"/>
            <w:u w:val="single"/>
          </w:rPr>
          <w:t>ipanel@worldbank.org</w:t>
        </w:r>
      </w:hyperlink>
      <w:r w:rsidRPr="004A4C03">
        <w:rPr>
          <w:rFonts w:ascii="Tahoma" w:hAnsi="Tahoma" w:cs="Tahoma"/>
          <w:sz w:val="20"/>
          <w:szCs w:val="20"/>
          <w:u w:val="single"/>
        </w:rPr>
        <w:t>.</w:t>
      </w:r>
    </w:p>
    <w:p w14:paraId="5A76E49D" w14:textId="77777777" w:rsidR="0056668F" w:rsidRPr="004A4C03" w:rsidRDefault="0056668F" w:rsidP="004A4C03">
      <w:pPr>
        <w:jc w:val="both"/>
        <w:rPr>
          <w:rFonts w:ascii="Tahoma" w:hAnsi="Tahoma" w:cs="Tahoma"/>
          <w:sz w:val="20"/>
          <w:szCs w:val="20"/>
        </w:rPr>
      </w:pPr>
    </w:p>
    <w:p w14:paraId="1E2D3FAB" w14:textId="77777777" w:rsidR="00B724D8" w:rsidRPr="004A4C03" w:rsidRDefault="00B724D8" w:rsidP="004A4C03">
      <w:pPr>
        <w:jc w:val="both"/>
        <w:rPr>
          <w:rFonts w:ascii="Tahoma" w:hAnsi="Tahoma" w:cs="Tahoma"/>
          <w:b/>
          <w:bCs/>
          <w:sz w:val="20"/>
          <w:szCs w:val="20"/>
          <w:u w:val="single"/>
        </w:rPr>
      </w:pPr>
      <w:r w:rsidRPr="004A4C03">
        <w:rPr>
          <w:rFonts w:ascii="Tahoma" w:hAnsi="Tahoma" w:cs="Tahoma"/>
          <w:b/>
          <w:bCs/>
          <w:sz w:val="20"/>
          <w:szCs w:val="20"/>
          <w:u w:val="single"/>
        </w:rPr>
        <w:t>Government Management of Land Acquisition Disputes</w:t>
      </w:r>
    </w:p>
    <w:p w14:paraId="48F0346C" w14:textId="77777777" w:rsidR="00B724D8" w:rsidRPr="004A4C03" w:rsidRDefault="00B724D8" w:rsidP="004A4C03">
      <w:pPr>
        <w:jc w:val="both"/>
        <w:rPr>
          <w:rFonts w:ascii="Tahoma" w:hAnsi="Tahoma" w:cs="Tahoma"/>
          <w:sz w:val="20"/>
          <w:szCs w:val="20"/>
        </w:rPr>
      </w:pPr>
      <w:r w:rsidRPr="004A4C03">
        <w:rPr>
          <w:rFonts w:ascii="Tahoma" w:hAnsi="Tahoma" w:cs="Tahoma"/>
          <w:color w:val="000000"/>
          <w:sz w:val="20"/>
          <w:szCs w:val="20"/>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4A4C03">
        <w:rPr>
          <w:rFonts w:ascii="Tahoma" w:hAnsi="Tahoma" w:cs="Tahoma"/>
          <w:sz w:val="20"/>
          <w:szCs w:val="20"/>
        </w:rPr>
        <w:t xml:space="preserve">The regulations to set the Land Acquisition Tribunal established under the Land Value (Amendment) Act of 2019 are underway. </w:t>
      </w:r>
      <w:r w:rsidRPr="004A4C03">
        <w:rPr>
          <w:rFonts w:ascii="Tahoma" w:hAnsi="Tahoma" w:cs="Tahoma"/>
          <w:color w:val="000000"/>
          <w:sz w:val="20"/>
          <w:szCs w:val="20"/>
        </w:rPr>
        <w:t>Besides, the Judicial Service Commission will chair the Land Acquisition Tribunal once operational.</w:t>
      </w:r>
      <w:r w:rsidRPr="004A4C03">
        <w:rPr>
          <w:rFonts w:ascii="Tahoma" w:hAnsi="Tahoma" w:cs="Tahoma"/>
          <w:sz w:val="20"/>
          <w:szCs w:val="20"/>
        </w:rPr>
        <w:t xml:space="preserve"> </w:t>
      </w:r>
    </w:p>
    <w:p w14:paraId="2DEB612D" w14:textId="77777777" w:rsidR="00B76076" w:rsidRPr="004A4C03" w:rsidRDefault="00266C3C" w:rsidP="004A4C03">
      <w:pPr>
        <w:pStyle w:val="Heading3"/>
        <w:jc w:val="both"/>
        <w:rPr>
          <w:rFonts w:ascii="Tahoma" w:hAnsi="Tahoma" w:cs="Tahoma"/>
          <w:sz w:val="20"/>
          <w:szCs w:val="20"/>
        </w:rPr>
      </w:pPr>
      <w:bookmarkStart w:id="2098" w:name="_Toc118200816"/>
      <w:bookmarkStart w:id="2099" w:name="_Toc118201060"/>
      <w:bookmarkStart w:id="2100" w:name="_Toc118207602"/>
      <w:bookmarkStart w:id="2101" w:name="_Toc118207846"/>
      <w:bookmarkStart w:id="2102" w:name="_Toc92902471"/>
      <w:bookmarkStart w:id="2103" w:name="_Toc103782390"/>
      <w:bookmarkStart w:id="2104" w:name="_Toc148524417"/>
      <w:bookmarkEnd w:id="2098"/>
      <w:bookmarkEnd w:id="2099"/>
      <w:bookmarkEnd w:id="2100"/>
      <w:bookmarkEnd w:id="2101"/>
      <w:r w:rsidRPr="004A4C03">
        <w:rPr>
          <w:rFonts w:ascii="Tahoma" w:hAnsi="Tahoma" w:cs="Tahoma"/>
          <w:sz w:val="20"/>
          <w:szCs w:val="20"/>
        </w:rPr>
        <w:t>Labor</w:t>
      </w:r>
      <w:r w:rsidR="0079711A" w:rsidRPr="004A4C03">
        <w:rPr>
          <w:rFonts w:ascii="Tahoma" w:hAnsi="Tahoma" w:cs="Tahoma"/>
          <w:sz w:val="20"/>
          <w:szCs w:val="20"/>
        </w:rPr>
        <w:t xml:space="preserve"> </w:t>
      </w:r>
      <w:r w:rsidR="0050487A" w:rsidRPr="004A4C03">
        <w:rPr>
          <w:rFonts w:ascii="Tahoma" w:hAnsi="Tahoma" w:cs="Tahoma"/>
          <w:sz w:val="20"/>
          <w:szCs w:val="20"/>
        </w:rPr>
        <w:t>Influx Management Plan</w:t>
      </w:r>
      <w:bookmarkEnd w:id="2102"/>
      <w:bookmarkEnd w:id="2103"/>
      <w:bookmarkEnd w:id="2104"/>
      <w:r w:rsidR="0050487A" w:rsidRPr="004A4C03">
        <w:rPr>
          <w:rFonts w:ascii="Tahoma" w:hAnsi="Tahoma" w:cs="Tahoma"/>
          <w:sz w:val="20"/>
          <w:szCs w:val="20"/>
        </w:rPr>
        <w:t xml:space="preserve"> </w:t>
      </w:r>
    </w:p>
    <w:p w14:paraId="39FBBEB5" w14:textId="77777777" w:rsidR="0079711A" w:rsidRPr="004A4C03" w:rsidRDefault="0079711A" w:rsidP="004A4C03">
      <w:pPr>
        <w:jc w:val="both"/>
        <w:rPr>
          <w:rFonts w:ascii="Tahoma" w:hAnsi="Tahoma" w:cs="Tahoma"/>
          <w:sz w:val="20"/>
          <w:szCs w:val="20"/>
        </w:rPr>
      </w:pPr>
      <w:r w:rsidRPr="004A4C03">
        <w:rPr>
          <w:rFonts w:ascii="Tahoma" w:hAnsi="Tahoma" w:cs="Tahoma"/>
          <w:sz w:val="20"/>
          <w:szCs w:val="20"/>
        </w:rPr>
        <w:t xml:space="preserve">The purpose of </w:t>
      </w:r>
      <w:r w:rsidR="005A1E7D" w:rsidRPr="004A4C03">
        <w:rPr>
          <w:rFonts w:ascii="Tahoma" w:hAnsi="Tahoma" w:cs="Tahoma"/>
          <w:sz w:val="20"/>
          <w:szCs w:val="20"/>
        </w:rPr>
        <w:t>this plan</w:t>
      </w:r>
      <w:r w:rsidRPr="004A4C03">
        <w:rPr>
          <w:rFonts w:ascii="Tahoma" w:hAnsi="Tahoma" w:cs="Tahoma"/>
          <w:sz w:val="20"/>
          <w:szCs w:val="20"/>
        </w:rPr>
        <w:t xml:space="preserve">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09D00AE9" w14:textId="77777777" w:rsidR="0079711A" w:rsidRPr="004A4C03" w:rsidRDefault="0079711A" w:rsidP="004A4C03">
      <w:pPr>
        <w:spacing w:after="0"/>
        <w:jc w:val="both"/>
        <w:rPr>
          <w:rFonts w:ascii="Tahoma" w:hAnsi="Tahoma" w:cs="Tahoma"/>
          <w:sz w:val="20"/>
          <w:szCs w:val="20"/>
        </w:rPr>
      </w:pPr>
      <w:r w:rsidRPr="004A4C03">
        <w:rPr>
          <w:rFonts w:ascii="Tahoma" w:hAnsi="Tahoma" w:cs="Tahoma"/>
          <w:sz w:val="20"/>
          <w:szCs w:val="20"/>
        </w:rPr>
        <w:t xml:space="preserve">The objectives of this plan are as follows: </w:t>
      </w:r>
    </w:p>
    <w:p w14:paraId="0D3F485E" w14:textId="77777777" w:rsidR="0079711A" w:rsidRPr="004A4C03" w:rsidRDefault="0079711A" w:rsidP="004A4C03">
      <w:pPr>
        <w:pStyle w:val="ListParagraph"/>
        <w:numPr>
          <w:ilvl w:val="0"/>
          <w:numId w:val="204"/>
        </w:numPr>
        <w:spacing w:after="0"/>
        <w:ind w:left="900"/>
        <w:jc w:val="both"/>
        <w:rPr>
          <w:rFonts w:ascii="Tahoma" w:hAnsi="Tahoma" w:cs="Tahoma"/>
          <w:sz w:val="20"/>
          <w:szCs w:val="20"/>
        </w:rPr>
      </w:pPr>
      <w:r w:rsidRPr="004A4C03">
        <w:rPr>
          <w:rFonts w:ascii="Tahoma" w:hAnsi="Tahoma" w:cs="Tahoma"/>
          <w:sz w:val="20"/>
          <w:szCs w:val="20"/>
        </w:rPr>
        <w:t xml:space="preserve">Monitor the scale of project induced in-migration into the project area and specific in-migration ‘hotspots’; </w:t>
      </w:r>
    </w:p>
    <w:p w14:paraId="4FC7E8B5" w14:textId="77777777" w:rsidR="0079711A" w:rsidRPr="004A4C03" w:rsidRDefault="0079711A" w:rsidP="004A4C03">
      <w:pPr>
        <w:pStyle w:val="ListParagraph"/>
        <w:numPr>
          <w:ilvl w:val="0"/>
          <w:numId w:val="204"/>
        </w:numPr>
        <w:spacing w:after="0"/>
        <w:ind w:left="900"/>
        <w:jc w:val="both"/>
        <w:rPr>
          <w:rFonts w:ascii="Tahoma" w:hAnsi="Tahoma" w:cs="Tahoma"/>
          <w:sz w:val="20"/>
          <w:szCs w:val="20"/>
        </w:rPr>
      </w:pPr>
      <w:r w:rsidRPr="004A4C03">
        <w:rPr>
          <w:rFonts w:ascii="Tahoma" w:hAnsi="Tahoma" w:cs="Tahoma"/>
          <w:sz w:val="20"/>
          <w:szCs w:val="20"/>
        </w:rPr>
        <w:t xml:space="preserve">Support local government and communities to manage both internal and external immigration into the project area; and </w:t>
      </w:r>
    </w:p>
    <w:p w14:paraId="43374830" w14:textId="4E907EF2" w:rsidR="0079711A" w:rsidRPr="004A4C03" w:rsidRDefault="0079711A" w:rsidP="004A4C03">
      <w:pPr>
        <w:pStyle w:val="ListParagraph"/>
        <w:numPr>
          <w:ilvl w:val="0"/>
          <w:numId w:val="204"/>
        </w:numPr>
        <w:spacing w:after="0"/>
        <w:ind w:left="900"/>
        <w:jc w:val="both"/>
        <w:rPr>
          <w:rFonts w:ascii="Tahoma" w:hAnsi="Tahoma" w:cs="Tahoma"/>
          <w:sz w:val="20"/>
          <w:szCs w:val="20"/>
        </w:rPr>
      </w:pPr>
      <w:r w:rsidRPr="004A4C03">
        <w:rPr>
          <w:rFonts w:ascii="Tahoma" w:hAnsi="Tahoma" w:cs="Tahoma"/>
          <w:sz w:val="20"/>
          <w:szCs w:val="20"/>
        </w:rPr>
        <w:t xml:space="preserve">Mitigate and manage any negative impacts and enhance and promote any positive impact related to </w:t>
      </w:r>
      <w:r w:rsidR="00B7000E" w:rsidRPr="004A4C03">
        <w:rPr>
          <w:rFonts w:ascii="Tahoma" w:hAnsi="Tahoma" w:cs="Tahoma"/>
          <w:sz w:val="20"/>
          <w:szCs w:val="20"/>
        </w:rPr>
        <w:t>labour</w:t>
      </w:r>
      <w:r w:rsidRPr="004A4C03">
        <w:rPr>
          <w:rFonts w:ascii="Tahoma" w:hAnsi="Tahoma" w:cs="Tahoma"/>
          <w:sz w:val="20"/>
          <w:szCs w:val="20"/>
        </w:rPr>
        <w:t xml:space="preserve"> influx.</w:t>
      </w:r>
    </w:p>
    <w:p w14:paraId="3AD92A83" w14:textId="77777777" w:rsidR="00D92CCD" w:rsidRPr="004A4C03" w:rsidRDefault="00D92CCD" w:rsidP="004A4C03">
      <w:pPr>
        <w:pStyle w:val="ListParagraph"/>
        <w:ind w:left="0"/>
        <w:jc w:val="both"/>
        <w:rPr>
          <w:rFonts w:ascii="Tahoma" w:hAnsi="Tahoma" w:cs="Tahoma"/>
          <w:sz w:val="20"/>
          <w:szCs w:val="20"/>
        </w:rPr>
      </w:pPr>
      <w:r w:rsidRPr="004A4C03">
        <w:rPr>
          <w:rFonts w:ascii="Tahoma" w:hAnsi="Tahoma" w:cs="Tahoma"/>
          <w:sz w:val="20"/>
          <w:szCs w:val="20"/>
        </w:rPr>
        <w:t xml:space="preserve">The </w:t>
      </w:r>
      <w:r w:rsidR="00B03BC5" w:rsidRPr="004A4C03">
        <w:rPr>
          <w:rFonts w:ascii="Tahoma" w:hAnsi="Tahoma" w:cs="Tahoma"/>
          <w:sz w:val="20"/>
          <w:szCs w:val="20"/>
        </w:rPr>
        <w:t xml:space="preserve">plan shall consider these </w:t>
      </w:r>
      <w:r w:rsidRPr="004A4C03">
        <w:rPr>
          <w:rFonts w:ascii="Tahoma" w:hAnsi="Tahoma" w:cs="Tahoma"/>
          <w:sz w:val="20"/>
          <w:szCs w:val="20"/>
        </w:rPr>
        <w:t>measures:</w:t>
      </w:r>
    </w:p>
    <w:p w14:paraId="3840AB99" w14:textId="77777777" w:rsidR="00D92CCD" w:rsidRPr="004A4C03" w:rsidRDefault="00D92CCD" w:rsidP="004A4C03">
      <w:pPr>
        <w:pStyle w:val="ListParagraph"/>
        <w:numPr>
          <w:ilvl w:val="0"/>
          <w:numId w:val="213"/>
        </w:numPr>
        <w:spacing w:after="160"/>
        <w:ind w:left="3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Prepare and Implement a Labour Management Plan (LMP) with policies and measures for ensuring that: </w:t>
      </w:r>
    </w:p>
    <w:p w14:paraId="2403D56A" w14:textId="43FDD81F" w:rsidR="00D92CCD" w:rsidRPr="004A4C03" w:rsidRDefault="00A97A2A" w:rsidP="004A4C03">
      <w:pPr>
        <w:pStyle w:val="ListParagraph"/>
        <w:numPr>
          <w:ilvl w:val="0"/>
          <w:numId w:val="206"/>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Subproject managers</w:t>
      </w:r>
      <w:r w:rsidR="00D92CCD" w:rsidRPr="004A4C03">
        <w:rPr>
          <w:rFonts w:ascii="Tahoma" w:eastAsia="Times New Roman" w:hAnsi="Tahoma" w:cs="Tahoma"/>
          <w:color w:val="000000"/>
          <w:sz w:val="20"/>
          <w:szCs w:val="20"/>
        </w:rPr>
        <w:t xml:space="preserve"> and workers are sensitised on:</w:t>
      </w:r>
    </w:p>
    <w:p w14:paraId="421F0C43" w14:textId="77777777" w:rsidR="00D92CCD" w:rsidRPr="004A4C03" w:rsidRDefault="00D92CCD" w:rsidP="004A4C03">
      <w:pPr>
        <w:pStyle w:val="ListParagraph"/>
        <w:numPr>
          <w:ilvl w:val="1"/>
          <w:numId w:val="209"/>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County/National Labour laws</w:t>
      </w:r>
    </w:p>
    <w:p w14:paraId="3C264E7E" w14:textId="77777777" w:rsidR="00D92CCD" w:rsidRPr="004A4C03" w:rsidRDefault="00D92CCD" w:rsidP="004A4C03">
      <w:pPr>
        <w:pStyle w:val="ListParagraph"/>
        <w:numPr>
          <w:ilvl w:val="1"/>
          <w:numId w:val="209"/>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County/</w:t>
      </w:r>
      <w:r w:rsidR="00B909E2" w:rsidRPr="004A4C03">
        <w:rPr>
          <w:rFonts w:ascii="Tahoma" w:eastAsia="Times New Roman" w:hAnsi="Tahoma" w:cs="Tahoma"/>
          <w:color w:val="000000"/>
          <w:sz w:val="20"/>
          <w:szCs w:val="20"/>
        </w:rPr>
        <w:t>N</w:t>
      </w:r>
      <w:r w:rsidRPr="004A4C03">
        <w:rPr>
          <w:rFonts w:ascii="Tahoma" w:eastAsia="Times New Roman" w:hAnsi="Tahoma" w:cs="Tahoma"/>
          <w:color w:val="000000"/>
          <w:sz w:val="20"/>
          <w:szCs w:val="20"/>
        </w:rPr>
        <w:t>ational Child Labour laws</w:t>
      </w:r>
    </w:p>
    <w:p w14:paraId="249DFDAF" w14:textId="77777777" w:rsidR="00D92CCD" w:rsidRPr="004A4C03" w:rsidRDefault="00D92CCD" w:rsidP="004A4C03">
      <w:pPr>
        <w:pStyle w:val="ListParagraph"/>
        <w:numPr>
          <w:ilvl w:val="1"/>
          <w:numId w:val="209"/>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National/</w:t>
      </w:r>
      <w:r w:rsidR="00B909E2" w:rsidRPr="004A4C03">
        <w:rPr>
          <w:rFonts w:ascii="Tahoma" w:eastAsia="Times New Roman" w:hAnsi="Tahoma" w:cs="Tahoma"/>
          <w:color w:val="000000"/>
          <w:sz w:val="20"/>
          <w:szCs w:val="20"/>
        </w:rPr>
        <w:t>I</w:t>
      </w:r>
      <w:r w:rsidRPr="004A4C03">
        <w:rPr>
          <w:rFonts w:ascii="Tahoma" w:eastAsia="Times New Roman" w:hAnsi="Tahoma" w:cs="Tahoma"/>
          <w:color w:val="000000"/>
          <w:sz w:val="20"/>
          <w:szCs w:val="20"/>
        </w:rPr>
        <w:t xml:space="preserve">nternational Forced Labour laws </w:t>
      </w:r>
    </w:p>
    <w:p w14:paraId="5C19E81B" w14:textId="77777777" w:rsidR="00D92CCD" w:rsidRPr="004A4C03" w:rsidRDefault="00D92CCD" w:rsidP="004A4C03">
      <w:pPr>
        <w:pStyle w:val="ListParagraph"/>
        <w:numPr>
          <w:ilvl w:val="0"/>
          <w:numId w:val="206"/>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 xml:space="preserve">Enforce: </w:t>
      </w:r>
    </w:p>
    <w:p w14:paraId="68EA433A" w14:textId="77777777" w:rsidR="00D92CCD" w:rsidRPr="004A4C03" w:rsidRDefault="00D92CCD" w:rsidP="004A4C03">
      <w:pPr>
        <w:pStyle w:val="ListParagraph"/>
        <w:numPr>
          <w:ilvl w:val="1"/>
          <w:numId w:val="210"/>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The Code of conduct</w:t>
      </w:r>
    </w:p>
    <w:p w14:paraId="7E21E5BA" w14:textId="77777777" w:rsidR="00D92CCD" w:rsidRPr="004A4C03" w:rsidRDefault="00D92CCD" w:rsidP="004A4C03">
      <w:pPr>
        <w:pStyle w:val="ListParagraph"/>
        <w:numPr>
          <w:ilvl w:val="1"/>
          <w:numId w:val="210"/>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County/National Labour laws</w:t>
      </w:r>
    </w:p>
    <w:p w14:paraId="757712B8" w14:textId="77777777" w:rsidR="00D92CCD" w:rsidRPr="004A4C03" w:rsidRDefault="00D92CCD" w:rsidP="004A4C03">
      <w:pPr>
        <w:pStyle w:val="ListParagraph"/>
        <w:numPr>
          <w:ilvl w:val="1"/>
          <w:numId w:val="210"/>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County/</w:t>
      </w:r>
      <w:r w:rsidR="00B909E2" w:rsidRPr="004A4C03">
        <w:rPr>
          <w:rFonts w:ascii="Tahoma" w:eastAsia="Times New Roman" w:hAnsi="Tahoma" w:cs="Tahoma"/>
          <w:color w:val="000000"/>
          <w:sz w:val="20"/>
          <w:szCs w:val="20"/>
        </w:rPr>
        <w:t>N</w:t>
      </w:r>
      <w:r w:rsidRPr="004A4C03">
        <w:rPr>
          <w:rFonts w:ascii="Tahoma" w:eastAsia="Times New Roman" w:hAnsi="Tahoma" w:cs="Tahoma"/>
          <w:color w:val="000000"/>
          <w:sz w:val="20"/>
          <w:szCs w:val="20"/>
        </w:rPr>
        <w:t>ational Child Labour laws</w:t>
      </w:r>
    </w:p>
    <w:p w14:paraId="74160A50" w14:textId="77777777" w:rsidR="00D92CCD" w:rsidRPr="004A4C03" w:rsidRDefault="00D92CCD" w:rsidP="004A4C03">
      <w:pPr>
        <w:pStyle w:val="ListParagraph"/>
        <w:numPr>
          <w:ilvl w:val="1"/>
          <w:numId w:val="210"/>
        </w:numPr>
        <w:spacing w:after="160"/>
        <w:jc w:val="both"/>
        <w:rPr>
          <w:rFonts w:ascii="Tahoma" w:eastAsia="Times New Roman" w:hAnsi="Tahoma" w:cs="Tahoma"/>
          <w:color w:val="000000"/>
          <w:sz w:val="20"/>
          <w:szCs w:val="20"/>
        </w:rPr>
      </w:pPr>
      <w:r w:rsidRPr="004A4C03">
        <w:rPr>
          <w:rFonts w:ascii="Tahoma" w:eastAsia="Times New Roman" w:hAnsi="Tahoma" w:cs="Tahoma"/>
          <w:color w:val="000000"/>
          <w:sz w:val="20"/>
          <w:szCs w:val="20"/>
        </w:rPr>
        <w:t>National/</w:t>
      </w:r>
      <w:r w:rsidR="00B909E2" w:rsidRPr="004A4C03">
        <w:rPr>
          <w:rFonts w:ascii="Tahoma" w:eastAsia="Times New Roman" w:hAnsi="Tahoma" w:cs="Tahoma"/>
          <w:color w:val="000000"/>
          <w:sz w:val="20"/>
          <w:szCs w:val="20"/>
        </w:rPr>
        <w:t>I</w:t>
      </w:r>
      <w:r w:rsidRPr="004A4C03">
        <w:rPr>
          <w:rFonts w:ascii="Tahoma" w:eastAsia="Times New Roman" w:hAnsi="Tahoma" w:cs="Tahoma"/>
          <w:color w:val="000000"/>
          <w:sz w:val="20"/>
          <w:szCs w:val="20"/>
        </w:rPr>
        <w:t xml:space="preserve">nternational Forced Labour laws </w:t>
      </w:r>
    </w:p>
    <w:p w14:paraId="0C968771" w14:textId="77777777" w:rsidR="00A030C2" w:rsidRPr="004A4C03" w:rsidRDefault="00A030C2" w:rsidP="004A4C03">
      <w:pPr>
        <w:pStyle w:val="Heading3"/>
        <w:jc w:val="both"/>
        <w:rPr>
          <w:rFonts w:ascii="Tahoma" w:hAnsi="Tahoma" w:cs="Tahoma"/>
          <w:sz w:val="20"/>
          <w:szCs w:val="20"/>
        </w:rPr>
      </w:pPr>
      <w:bookmarkStart w:id="2105" w:name="_Toc92902472"/>
      <w:bookmarkStart w:id="2106" w:name="_Toc92902699"/>
      <w:bookmarkStart w:id="2107" w:name="_Toc96079385"/>
      <w:bookmarkStart w:id="2108" w:name="_Toc96584119"/>
      <w:bookmarkStart w:id="2109" w:name="_Toc103158050"/>
      <w:bookmarkStart w:id="2110" w:name="_Toc103761475"/>
      <w:bookmarkStart w:id="2111" w:name="_Toc103763166"/>
      <w:bookmarkStart w:id="2112" w:name="_Toc103782391"/>
      <w:bookmarkStart w:id="2113" w:name="_Toc103848095"/>
      <w:bookmarkStart w:id="2114" w:name="_Toc103782392"/>
      <w:bookmarkStart w:id="2115" w:name="_Toc148524418"/>
      <w:bookmarkEnd w:id="2105"/>
      <w:bookmarkEnd w:id="2106"/>
      <w:bookmarkEnd w:id="2107"/>
      <w:bookmarkEnd w:id="2108"/>
      <w:bookmarkEnd w:id="2109"/>
      <w:bookmarkEnd w:id="2110"/>
      <w:bookmarkEnd w:id="2111"/>
      <w:bookmarkEnd w:id="2112"/>
      <w:bookmarkEnd w:id="2113"/>
      <w:r w:rsidRPr="004A4C03">
        <w:rPr>
          <w:rFonts w:ascii="Tahoma" w:hAnsi="Tahoma" w:cs="Tahoma"/>
          <w:sz w:val="20"/>
          <w:szCs w:val="20"/>
        </w:rPr>
        <w:t>Rehabilitation and Decommissioning Management Plan</w:t>
      </w:r>
      <w:bookmarkEnd w:id="2114"/>
      <w:bookmarkEnd w:id="2115"/>
    </w:p>
    <w:p w14:paraId="05D6AE94" w14:textId="77777777" w:rsidR="00A030C2" w:rsidRPr="004A4C03" w:rsidRDefault="00A030C2"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rehabilitation and decommissioning management plan include the following:</w:t>
      </w:r>
    </w:p>
    <w:p w14:paraId="17F423E8" w14:textId="77777777" w:rsidR="00A030C2" w:rsidRPr="004A4C03" w:rsidRDefault="00A030C2" w:rsidP="004A4C03">
      <w:pPr>
        <w:pStyle w:val="Heading4"/>
        <w:jc w:val="both"/>
        <w:rPr>
          <w:rFonts w:cs="Tahoma"/>
          <w:sz w:val="20"/>
          <w:szCs w:val="20"/>
        </w:rPr>
      </w:pPr>
      <w:r w:rsidRPr="004A4C03">
        <w:rPr>
          <w:rFonts w:cs="Tahoma"/>
          <w:sz w:val="20"/>
          <w:szCs w:val="20"/>
        </w:rPr>
        <w:t xml:space="preserve">Planning for </w:t>
      </w:r>
      <w:r w:rsidR="0050487A" w:rsidRPr="004A4C03">
        <w:rPr>
          <w:rFonts w:cs="Tahoma"/>
          <w:sz w:val="20"/>
          <w:szCs w:val="20"/>
        </w:rPr>
        <w:t>Closure</w:t>
      </w:r>
    </w:p>
    <w:p w14:paraId="0C124158" w14:textId="77777777" w:rsidR="00A030C2" w:rsidRPr="004A4C03" w:rsidRDefault="00A030C2"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a) The implementing agency shall investigate practical options for closure of the facility at least one year before decommissioning and submit a report to relevant authorities NEMA included.</w:t>
      </w:r>
    </w:p>
    <w:p w14:paraId="33617A14" w14:textId="77777777" w:rsidR="00A030C2" w:rsidRPr="004A4C03" w:rsidRDefault="00A030C2"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b) The KPLC shall develop rehabilitation and decommissioning plan in conjunction with relevant stakeholders at least one year before the end of facility’s operations.</w:t>
      </w:r>
    </w:p>
    <w:p w14:paraId="3D951214" w14:textId="77777777" w:rsidR="00A030C2" w:rsidRPr="004A4C03" w:rsidRDefault="00A030C2"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c) The KPLC shall explore options of re-use and recycling of the facility’s components/structures.</w:t>
      </w:r>
    </w:p>
    <w:p w14:paraId="1AE367AE" w14:textId="77777777" w:rsidR="00A030C2" w:rsidRPr="004A4C03" w:rsidRDefault="00A030C2" w:rsidP="004A4C03">
      <w:pPr>
        <w:pStyle w:val="Heading4"/>
        <w:jc w:val="both"/>
        <w:rPr>
          <w:rFonts w:cs="Tahoma"/>
          <w:sz w:val="20"/>
          <w:szCs w:val="20"/>
        </w:rPr>
      </w:pPr>
      <w:r w:rsidRPr="004A4C03">
        <w:rPr>
          <w:rFonts w:cs="Tahoma"/>
          <w:sz w:val="20"/>
          <w:szCs w:val="20"/>
        </w:rPr>
        <w:t>Decommissioning</w:t>
      </w:r>
    </w:p>
    <w:p w14:paraId="210D2C98" w14:textId="292E8194" w:rsidR="00A030C2" w:rsidRPr="004A4C03" w:rsidRDefault="00A030C2"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 xml:space="preserve">a) The KPLC shall take into consideration the health and safety of personnel, contractors, </w:t>
      </w:r>
      <w:r w:rsidR="00B7000E" w:rsidRPr="004A4C03">
        <w:rPr>
          <w:rFonts w:ascii="Tahoma" w:hAnsi="Tahoma" w:cs="Tahoma"/>
          <w:color w:val="000000"/>
          <w:sz w:val="20"/>
          <w:szCs w:val="20"/>
        </w:rPr>
        <w:t>neighbours</w:t>
      </w:r>
      <w:r w:rsidRPr="004A4C03">
        <w:rPr>
          <w:rFonts w:ascii="Tahoma" w:hAnsi="Tahoma" w:cs="Tahoma"/>
          <w:color w:val="000000"/>
          <w:sz w:val="20"/>
          <w:szCs w:val="20"/>
        </w:rPr>
        <w:t xml:space="preserve"> and the public during the planning and implementation of the demolition process.</w:t>
      </w:r>
    </w:p>
    <w:p w14:paraId="11748768" w14:textId="77777777" w:rsidR="00A030C2" w:rsidRPr="004A4C03" w:rsidRDefault="00A030C2"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b) The KPLC shall undertake a further survey to identify any contaminated areas and remediate them accordingly.</w:t>
      </w:r>
    </w:p>
    <w:p w14:paraId="3E7B5F7F" w14:textId="77777777" w:rsidR="00A030C2" w:rsidRPr="004A4C03" w:rsidRDefault="00A030C2" w:rsidP="004A4C03">
      <w:pPr>
        <w:pStyle w:val="Heading4"/>
        <w:jc w:val="both"/>
        <w:rPr>
          <w:rFonts w:cs="Tahoma"/>
          <w:sz w:val="20"/>
          <w:szCs w:val="20"/>
        </w:rPr>
      </w:pPr>
      <w:r w:rsidRPr="004A4C03">
        <w:rPr>
          <w:rFonts w:cs="Tahoma"/>
          <w:sz w:val="20"/>
          <w:szCs w:val="20"/>
        </w:rPr>
        <w:t>Post Closure</w:t>
      </w:r>
    </w:p>
    <w:p w14:paraId="1E0B6640" w14:textId="77777777" w:rsidR="00A030C2" w:rsidRPr="004A4C03" w:rsidRDefault="00A030C2"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KPLC shall ensure that the facility’s site is free of impacts associated with the closure and demolition</w:t>
      </w:r>
    </w:p>
    <w:p w14:paraId="365E7A4B" w14:textId="77777777" w:rsidR="00A030C2" w:rsidRPr="004A4C03" w:rsidRDefault="00A030C2"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KPLC shall develop, rollout and implement a monitoring plan that includes:</w:t>
      </w:r>
    </w:p>
    <w:p w14:paraId="61866F4D" w14:textId="77777777" w:rsidR="00A030C2" w:rsidRPr="004A4C03" w:rsidRDefault="00A030C2" w:rsidP="004A4C03">
      <w:pPr>
        <w:autoSpaceDE w:val="0"/>
        <w:autoSpaceDN w:val="0"/>
        <w:adjustRightInd w:val="0"/>
        <w:spacing w:after="0"/>
        <w:ind w:left="180"/>
        <w:jc w:val="both"/>
        <w:rPr>
          <w:rFonts w:ascii="Tahoma" w:hAnsi="Tahoma" w:cs="Tahoma"/>
          <w:color w:val="000000"/>
          <w:sz w:val="20"/>
          <w:szCs w:val="20"/>
        </w:rPr>
      </w:pPr>
      <w:r w:rsidRPr="004A4C03">
        <w:rPr>
          <w:rFonts w:ascii="Tahoma" w:hAnsi="Tahoma" w:cs="Tahoma"/>
          <w:color w:val="000000"/>
          <w:sz w:val="20"/>
          <w:szCs w:val="20"/>
        </w:rPr>
        <w:t>a) Monitoring of the rehabilitated site to confirm whether progress is satisfactory.</w:t>
      </w:r>
    </w:p>
    <w:p w14:paraId="7D68D7ED" w14:textId="77777777" w:rsidR="00A030C2" w:rsidRPr="004A4C03" w:rsidRDefault="00A030C2" w:rsidP="004A4C03">
      <w:pPr>
        <w:autoSpaceDE w:val="0"/>
        <w:autoSpaceDN w:val="0"/>
        <w:adjustRightInd w:val="0"/>
        <w:spacing w:after="0"/>
        <w:ind w:left="180"/>
        <w:jc w:val="both"/>
        <w:rPr>
          <w:rFonts w:ascii="Tahoma" w:hAnsi="Tahoma" w:cs="Tahoma"/>
          <w:color w:val="000000"/>
          <w:sz w:val="20"/>
          <w:szCs w:val="20"/>
        </w:rPr>
      </w:pPr>
      <w:r w:rsidRPr="004A4C03">
        <w:rPr>
          <w:rFonts w:ascii="Tahoma" w:hAnsi="Tahoma" w:cs="Tahoma"/>
          <w:color w:val="000000"/>
          <w:sz w:val="20"/>
          <w:szCs w:val="20"/>
        </w:rPr>
        <w:t>b) Outline of how land improvement and future land use will be affected by the past operations and decommissioning of the associated infrastructure.</w:t>
      </w:r>
    </w:p>
    <w:p w14:paraId="3A30A213" w14:textId="77777777" w:rsidR="00EF00B2" w:rsidRPr="004A4C03" w:rsidRDefault="00967AE1" w:rsidP="004A4C03">
      <w:pPr>
        <w:pStyle w:val="Heading2"/>
        <w:jc w:val="both"/>
        <w:rPr>
          <w:rFonts w:ascii="Tahoma" w:hAnsi="Tahoma" w:cs="Tahoma"/>
          <w:sz w:val="20"/>
          <w:szCs w:val="20"/>
        </w:rPr>
      </w:pPr>
      <w:bookmarkStart w:id="2116" w:name="_Toc92879144"/>
      <w:bookmarkStart w:id="2117" w:name="_Toc92879348"/>
      <w:bookmarkStart w:id="2118" w:name="_Toc92902473"/>
      <w:bookmarkStart w:id="2119" w:name="_Toc103782393"/>
      <w:bookmarkStart w:id="2120" w:name="_Toc148524419"/>
      <w:r w:rsidRPr="004A4C03">
        <w:rPr>
          <w:rFonts w:ascii="Tahoma" w:hAnsi="Tahoma" w:cs="Tahoma"/>
          <w:sz w:val="20"/>
          <w:szCs w:val="20"/>
        </w:rPr>
        <w:t xml:space="preserve">Institutional </w:t>
      </w:r>
      <w:r w:rsidR="00EF00B2" w:rsidRPr="004A4C03">
        <w:rPr>
          <w:rFonts w:ascii="Tahoma" w:hAnsi="Tahoma" w:cs="Tahoma"/>
          <w:sz w:val="20"/>
          <w:szCs w:val="20"/>
        </w:rPr>
        <w:t xml:space="preserve">Implementation Arrangements for the </w:t>
      </w:r>
      <w:r w:rsidR="0050487A" w:rsidRPr="004A4C03">
        <w:rPr>
          <w:rFonts w:ascii="Tahoma" w:hAnsi="Tahoma" w:cs="Tahoma"/>
          <w:sz w:val="20"/>
          <w:szCs w:val="20"/>
        </w:rPr>
        <w:t>Proposed Project</w:t>
      </w:r>
      <w:bookmarkEnd w:id="2116"/>
      <w:bookmarkEnd w:id="2117"/>
      <w:bookmarkEnd w:id="2118"/>
      <w:bookmarkEnd w:id="2119"/>
      <w:bookmarkEnd w:id="2120"/>
      <w:r w:rsidR="0050487A" w:rsidRPr="004A4C03">
        <w:rPr>
          <w:rFonts w:ascii="Tahoma" w:hAnsi="Tahoma" w:cs="Tahoma"/>
          <w:sz w:val="20"/>
          <w:szCs w:val="20"/>
        </w:rPr>
        <w:t xml:space="preserve"> </w:t>
      </w:r>
    </w:p>
    <w:p w14:paraId="76C679DB" w14:textId="77777777" w:rsidR="00EF00B2" w:rsidRPr="004A4C03" w:rsidRDefault="00EF00B2" w:rsidP="004A4C03">
      <w:pPr>
        <w:spacing w:after="0"/>
        <w:jc w:val="both"/>
        <w:rPr>
          <w:rFonts w:ascii="Tahoma" w:hAnsi="Tahoma" w:cs="Tahoma"/>
          <w:sz w:val="20"/>
          <w:szCs w:val="20"/>
        </w:rPr>
      </w:pPr>
      <w:r w:rsidRPr="004A4C03">
        <w:rPr>
          <w:rFonts w:ascii="Tahoma" w:hAnsi="Tahoma" w:cs="Tahoma"/>
          <w:sz w:val="20"/>
          <w:szCs w:val="20"/>
        </w:rPr>
        <w:t>This section presents roles and responsibilities of proponent, implementing agency, supervision consultant and contractor. The project is jointly implemen</w:t>
      </w:r>
      <w:r w:rsidR="00D16B59" w:rsidRPr="004A4C03">
        <w:rPr>
          <w:rFonts w:ascii="Tahoma" w:hAnsi="Tahoma" w:cs="Tahoma"/>
          <w:sz w:val="20"/>
          <w:szCs w:val="20"/>
        </w:rPr>
        <w:t xml:space="preserve">ted by the Ministry of </w:t>
      </w:r>
      <w:r w:rsidR="00DA5CA1" w:rsidRPr="004A4C03">
        <w:rPr>
          <w:rFonts w:ascii="Tahoma" w:hAnsi="Tahoma" w:cs="Tahoma"/>
          <w:sz w:val="20"/>
          <w:szCs w:val="20"/>
        </w:rPr>
        <w:t>Energy</w:t>
      </w:r>
      <w:r w:rsidR="00D16B59" w:rsidRPr="004A4C03">
        <w:rPr>
          <w:rFonts w:ascii="Tahoma" w:hAnsi="Tahoma" w:cs="Tahoma"/>
          <w:sz w:val="20"/>
          <w:szCs w:val="20"/>
        </w:rPr>
        <w:t xml:space="preserve"> and </w:t>
      </w:r>
      <w:r w:rsidRPr="004A4C03">
        <w:rPr>
          <w:rFonts w:ascii="Tahoma" w:hAnsi="Tahoma" w:cs="Tahoma"/>
          <w:sz w:val="20"/>
          <w:szCs w:val="20"/>
        </w:rPr>
        <w:t xml:space="preserve">Kenya Power. Specific roles are presented below; </w:t>
      </w:r>
    </w:p>
    <w:p w14:paraId="373DC749" w14:textId="6B681EC1" w:rsidR="00EF00B2" w:rsidRPr="004A4C03" w:rsidRDefault="00EF00B2" w:rsidP="004A4C03">
      <w:pPr>
        <w:pStyle w:val="Heading3"/>
        <w:jc w:val="both"/>
        <w:rPr>
          <w:rFonts w:ascii="Tahoma" w:hAnsi="Tahoma" w:cs="Tahoma"/>
          <w:sz w:val="20"/>
          <w:szCs w:val="20"/>
        </w:rPr>
      </w:pPr>
      <w:bookmarkStart w:id="2121" w:name="_Toc92879145"/>
      <w:bookmarkStart w:id="2122" w:name="_Toc92879349"/>
      <w:bookmarkStart w:id="2123" w:name="_Toc92902474"/>
      <w:bookmarkStart w:id="2124" w:name="_Toc103782394"/>
      <w:bookmarkStart w:id="2125" w:name="_Toc148524420"/>
      <w:r w:rsidRPr="004A4C03">
        <w:rPr>
          <w:rFonts w:ascii="Tahoma" w:hAnsi="Tahoma" w:cs="Tahoma"/>
          <w:sz w:val="20"/>
          <w:szCs w:val="20"/>
        </w:rPr>
        <w:t>Proponent -Ministry of Energy (MoE)</w:t>
      </w:r>
      <w:bookmarkEnd w:id="2121"/>
      <w:bookmarkEnd w:id="2122"/>
      <w:bookmarkEnd w:id="2123"/>
      <w:bookmarkEnd w:id="2124"/>
      <w:bookmarkEnd w:id="2125"/>
      <w:r w:rsidRPr="004A4C03">
        <w:rPr>
          <w:rFonts w:ascii="Tahoma" w:hAnsi="Tahoma" w:cs="Tahoma"/>
          <w:sz w:val="20"/>
          <w:szCs w:val="20"/>
        </w:rPr>
        <w:t xml:space="preserve"> </w:t>
      </w:r>
    </w:p>
    <w:p w14:paraId="581317C1" w14:textId="721E6F65" w:rsidR="000810A1" w:rsidRPr="004A4C03" w:rsidRDefault="00EF00B2" w:rsidP="004A4C03">
      <w:pPr>
        <w:spacing w:after="0"/>
        <w:jc w:val="both"/>
        <w:rPr>
          <w:rFonts w:ascii="Tahoma" w:hAnsi="Tahoma" w:cs="Tahoma"/>
          <w:sz w:val="20"/>
          <w:szCs w:val="20"/>
          <w:lang w:eastAsia="en-GB"/>
        </w:rPr>
      </w:pPr>
      <w:r w:rsidRPr="004A4C03">
        <w:rPr>
          <w:rFonts w:ascii="Tahoma" w:hAnsi="Tahoma" w:cs="Tahoma"/>
          <w:color w:val="000000"/>
          <w:sz w:val="20"/>
          <w:szCs w:val="20"/>
        </w:rPr>
        <w:t>The MoE will provi</w:t>
      </w:r>
      <w:r w:rsidR="000810A1" w:rsidRPr="004A4C03">
        <w:rPr>
          <w:rFonts w:ascii="Tahoma" w:hAnsi="Tahoma" w:cs="Tahoma"/>
          <w:color w:val="000000"/>
          <w:sz w:val="20"/>
          <w:szCs w:val="20"/>
        </w:rPr>
        <w:t>de overall coordination and oversight of the p</w:t>
      </w:r>
      <w:r w:rsidRPr="004A4C03">
        <w:rPr>
          <w:rFonts w:ascii="Tahoma" w:hAnsi="Tahoma" w:cs="Tahoma"/>
          <w:color w:val="000000"/>
          <w:sz w:val="20"/>
          <w:szCs w:val="20"/>
        </w:rPr>
        <w:t>roject</w:t>
      </w:r>
      <w:r w:rsidR="000810A1" w:rsidRPr="004A4C03">
        <w:rPr>
          <w:rFonts w:ascii="Tahoma" w:hAnsi="Tahoma" w:cs="Tahoma"/>
          <w:color w:val="000000"/>
          <w:sz w:val="20"/>
          <w:szCs w:val="20"/>
        </w:rPr>
        <w:t>. M</w:t>
      </w:r>
      <w:r w:rsidR="0013466E">
        <w:rPr>
          <w:rFonts w:ascii="Tahoma" w:hAnsi="Tahoma" w:cs="Tahoma"/>
          <w:color w:val="000000"/>
          <w:sz w:val="20"/>
          <w:szCs w:val="20"/>
        </w:rPr>
        <w:t>o</w:t>
      </w:r>
      <w:r w:rsidR="000810A1" w:rsidRPr="004A4C03">
        <w:rPr>
          <w:rFonts w:ascii="Tahoma" w:hAnsi="Tahoma" w:cs="Tahoma"/>
          <w:color w:val="000000"/>
          <w:sz w:val="20"/>
          <w:szCs w:val="20"/>
        </w:rPr>
        <w:t>E will be responsible for o</w:t>
      </w:r>
      <w:r w:rsidRPr="004A4C03">
        <w:rPr>
          <w:rFonts w:ascii="Tahoma" w:hAnsi="Tahoma" w:cs="Tahoma"/>
          <w:color w:val="000000"/>
          <w:sz w:val="20"/>
          <w:szCs w:val="20"/>
        </w:rPr>
        <w:t>verall responsibility for safeguards due diligence, and compliance monitoring.</w:t>
      </w:r>
      <w:r w:rsidR="000810A1" w:rsidRPr="004A4C03">
        <w:rPr>
          <w:rFonts w:ascii="Tahoma" w:hAnsi="Tahoma" w:cs="Tahoma"/>
          <w:color w:val="000000"/>
          <w:sz w:val="20"/>
          <w:szCs w:val="20"/>
        </w:rPr>
        <w:t xml:space="preserve"> </w:t>
      </w:r>
      <w:r w:rsidR="000810A1" w:rsidRPr="004A4C03">
        <w:rPr>
          <w:rFonts w:ascii="Tahoma" w:hAnsi="Tahoma" w:cs="Tahoma"/>
          <w:sz w:val="20"/>
          <w:szCs w:val="20"/>
          <w:lang w:eastAsia="en-GB"/>
        </w:rPr>
        <w:t>The M</w:t>
      </w:r>
      <w:r w:rsidR="0013466E">
        <w:rPr>
          <w:rFonts w:ascii="Tahoma" w:hAnsi="Tahoma" w:cs="Tahoma"/>
          <w:sz w:val="20"/>
          <w:szCs w:val="20"/>
          <w:lang w:eastAsia="en-GB"/>
        </w:rPr>
        <w:t>o</w:t>
      </w:r>
      <w:r w:rsidR="000810A1" w:rsidRPr="004A4C03">
        <w:rPr>
          <w:rFonts w:ascii="Tahoma" w:hAnsi="Tahoma" w:cs="Tahoma"/>
          <w:sz w:val="20"/>
          <w:szCs w:val="20"/>
          <w:lang w:eastAsia="en-GB"/>
        </w:rPr>
        <w:t xml:space="preserve">E will also provide funding for the project planning and implementation. </w:t>
      </w:r>
    </w:p>
    <w:p w14:paraId="6F8337F4" w14:textId="77777777" w:rsidR="00E1587D" w:rsidRPr="004A4C03" w:rsidRDefault="00967AE1" w:rsidP="004A4C03">
      <w:pPr>
        <w:pStyle w:val="Heading3"/>
        <w:spacing w:after="0"/>
        <w:jc w:val="both"/>
        <w:rPr>
          <w:rFonts w:ascii="Tahoma" w:hAnsi="Tahoma" w:cs="Tahoma"/>
          <w:sz w:val="20"/>
          <w:szCs w:val="20"/>
          <w:lang w:eastAsia="en-GB"/>
        </w:rPr>
      </w:pPr>
      <w:bookmarkStart w:id="2126" w:name="_Toc92879146"/>
      <w:bookmarkStart w:id="2127" w:name="_Toc92879350"/>
      <w:bookmarkStart w:id="2128" w:name="_Toc92902475"/>
      <w:bookmarkStart w:id="2129" w:name="_Toc103782395"/>
      <w:bookmarkStart w:id="2130" w:name="_Toc148524421"/>
      <w:r w:rsidRPr="004A4C03">
        <w:rPr>
          <w:rFonts w:ascii="Tahoma" w:hAnsi="Tahoma" w:cs="Tahoma"/>
          <w:sz w:val="20"/>
          <w:szCs w:val="20"/>
          <w:lang w:eastAsia="en-GB"/>
        </w:rPr>
        <w:t xml:space="preserve">KOSAP </w:t>
      </w:r>
      <w:r w:rsidR="00E1587D" w:rsidRPr="004A4C03">
        <w:rPr>
          <w:rFonts w:ascii="Tahoma" w:hAnsi="Tahoma" w:cs="Tahoma"/>
          <w:sz w:val="20"/>
          <w:szCs w:val="20"/>
          <w:lang w:eastAsia="en-GB"/>
        </w:rPr>
        <w:t>Project Implementation Unit</w:t>
      </w:r>
      <w:bookmarkEnd w:id="2126"/>
      <w:bookmarkEnd w:id="2127"/>
      <w:bookmarkEnd w:id="2128"/>
      <w:bookmarkEnd w:id="2129"/>
      <w:bookmarkEnd w:id="2130"/>
    </w:p>
    <w:p w14:paraId="18067A9D" w14:textId="77777777" w:rsidR="00967AE1" w:rsidRPr="004A4C03" w:rsidRDefault="00E1587D" w:rsidP="004A4C03">
      <w:pPr>
        <w:spacing w:after="0"/>
        <w:jc w:val="both"/>
        <w:rPr>
          <w:rFonts w:ascii="Tahoma" w:hAnsi="Tahoma" w:cs="Tahoma"/>
          <w:sz w:val="20"/>
          <w:szCs w:val="20"/>
          <w:lang w:eastAsia="en-GB"/>
        </w:rPr>
      </w:pPr>
      <w:r w:rsidRPr="004A4C03">
        <w:rPr>
          <w:rFonts w:ascii="Tahoma" w:hAnsi="Tahoma" w:cs="Tahoma"/>
          <w:sz w:val="20"/>
          <w:szCs w:val="20"/>
          <w:lang w:eastAsia="en-GB"/>
        </w:rPr>
        <w:t xml:space="preserve">The MOE has already put in place a Project Implementation Unit (PIU) to guide implementation of the project. The PIU is already implementing the project. In the PIU </w:t>
      </w:r>
      <w:r w:rsidR="00967AE1" w:rsidRPr="004A4C03">
        <w:rPr>
          <w:rFonts w:ascii="Tahoma" w:hAnsi="Tahoma" w:cs="Tahoma"/>
          <w:sz w:val="20"/>
          <w:szCs w:val="20"/>
          <w:lang w:eastAsia="en-GB"/>
        </w:rPr>
        <w:t>Environmental and S</w:t>
      </w:r>
      <w:r w:rsidRPr="004A4C03">
        <w:rPr>
          <w:rFonts w:ascii="Tahoma" w:hAnsi="Tahoma" w:cs="Tahoma"/>
          <w:sz w:val="20"/>
          <w:szCs w:val="20"/>
          <w:lang w:eastAsia="en-GB"/>
        </w:rPr>
        <w:t xml:space="preserve">ocial issues are spearheaded by an Environmental and </w:t>
      </w:r>
      <w:r w:rsidR="00967AE1" w:rsidRPr="004A4C03">
        <w:rPr>
          <w:rFonts w:ascii="Tahoma" w:hAnsi="Tahoma" w:cs="Tahoma"/>
          <w:sz w:val="20"/>
          <w:szCs w:val="20"/>
          <w:lang w:eastAsia="en-GB"/>
        </w:rPr>
        <w:t>Social Safeguards Expert whose role is to coordinate and oversee implementation of safeguards. The PIU reports to the MOE.</w:t>
      </w:r>
    </w:p>
    <w:p w14:paraId="4B9A8CF6" w14:textId="77777777" w:rsidR="000810A1" w:rsidRPr="004A4C03" w:rsidRDefault="000810A1" w:rsidP="004A4C03">
      <w:pPr>
        <w:spacing w:after="0"/>
        <w:jc w:val="both"/>
        <w:rPr>
          <w:rFonts w:ascii="Tahoma" w:hAnsi="Tahoma" w:cs="Tahoma"/>
          <w:sz w:val="20"/>
          <w:szCs w:val="20"/>
          <w:lang w:eastAsia="en-GB"/>
        </w:rPr>
      </w:pPr>
    </w:p>
    <w:p w14:paraId="031E8E7D" w14:textId="77777777" w:rsidR="00EF00B2" w:rsidRPr="004A4C03" w:rsidRDefault="00967AE1" w:rsidP="004A4C03">
      <w:pPr>
        <w:pStyle w:val="Heading3"/>
        <w:spacing w:before="0" w:after="0"/>
        <w:jc w:val="both"/>
        <w:rPr>
          <w:rFonts w:ascii="Tahoma" w:hAnsi="Tahoma" w:cs="Tahoma"/>
          <w:sz w:val="20"/>
          <w:szCs w:val="20"/>
        </w:rPr>
      </w:pPr>
      <w:bookmarkStart w:id="2131" w:name="_Toc92879147"/>
      <w:bookmarkStart w:id="2132" w:name="_Toc92879351"/>
      <w:bookmarkStart w:id="2133" w:name="_Toc92902476"/>
      <w:bookmarkStart w:id="2134" w:name="_Toc103782396"/>
      <w:bookmarkStart w:id="2135" w:name="_Toc148524422"/>
      <w:r w:rsidRPr="004A4C03">
        <w:rPr>
          <w:rFonts w:ascii="Tahoma" w:hAnsi="Tahoma" w:cs="Tahoma"/>
          <w:sz w:val="20"/>
          <w:szCs w:val="20"/>
        </w:rPr>
        <w:t>T</w:t>
      </w:r>
      <w:r w:rsidR="00EF00B2" w:rsidRPr="004A4C03">
        <w:rPr>
          <w:rFonts w:ascii="Tahoma" w:hAnsi="Tahoma" w:cs="Tahoma"/>
          <w:sz w:val="20"/>
          <w:szCs w:val="20"/>
        </w:rPr>
        <w:t xml:space="preserve">he Implementing </w:t>
      </w:r>
      <w:r w:rsidR="0050487A" w:rsidRPr="004A4C03">
        <w:rPr>
          <w:rFonts w:ascii="Tahoma" w:hAnsi="Tahoma" w:cs="Tahoma"/>
          <w:sz w:val="20"/>
          <w:szCs w:val="20"/>
        </w:rPr>
        <w:t xml:space="preserve">Agency </w:t>
      </w:r>
      <w:r w:rsidR="00EF00B2" w:rsidRPr="004A4C03">
        <w:rPr>
          <w:rFonts w:ascii="Tahoma" w:hAnsi="Tahoma" w:cs="Tahoma"/>
          <w:sz w:val="20"/>
          <w:szCs w:val="20"/>
        </w:rPr>
        <w:t>(KPLC)</w:t>
      </w:r>
      <w:bookmarkEnd w:id="2131"/>
      <w:bookmarkEnd w:id="2132"/>
      <w:bookmarkEnd w:id="2133"/>
      <w:bookmarkEnd w:id="2134"/>
      <w:bookmarkEnd w:id="2135"/>
    </w:p>
    <w:p w14:paraId="464D1213" w14:textId="77777777" w:rsidR="00AF4FF0" w:rsidRPr="004A4C03" w:rsidRDefault="00AF4FF0" w:rsidP="004A4C03">
      <w:pPr>
        <w:spacing w:after="160"/>
        <w:jc w:val="both"/>
        <w:rPr>
          <w:rFonts w:ascii="Tahoma" w:hAnsi="Tahoma" w:cs="Tahoma"/>
          <w:sz w:val="20"/>
          <w:szCs w:val="20"/>
        </w:rPr>
      </w:pPr>
      <w:r w:rsidRPr="004A4C03">
        <w:rPr>
          <w:rFonts w:ascii="Tahoma" w:hAnsi="Tahoma" w:cs="Tahoma"/>
          <w:sz w:val="20"/>
          <w:szCs w:val="20"/>
        </w:rPr>
        <w:t xml:space="preserve">KPLC will be </w:t>
      </w:r>
      <w:r w:rsidR="00DA5CA1" w:rsidRPr="004A4C03">
        <w:rPr>
          <w:rFonts w:ascii="Tahoma" w:hAnsi="Tahoma" w:cs="Tahoma"/>
          <w:sz w:val="20"/>
          <w:szCs w:val="20"/>
        </w:rPr>
        <w:t>responsible</w:t>
      </w:r>
      <w:r w:rsidRPr="004A4C03">
        <w:rPr>
          <w:rFonts w:ascii="Tahoma" w:hAnsi="Tahoma" w:cs="Tahoma"/>
          <w:sz w:val="20"/>
          <w:szCs w:val="20"/>
        </w:rPr>
        <w:t xml:space="preserve"> for implementation and operation </w:t>
      </w:r>
      <w:r w:rsidR="00D16B59" w:rsidRPr="004A4C03">
        <w:rPr>
          <w:rFonts w:ascii="Tahoma" w:hAnsi="Tahoma" w:cs="Tahoma"/>
          <w:sz w:val="20"/>
          <w:szCs w:val="20"/>
        </w:rPr>
        <w:t xml:space="preserve">of the </w:t>
      </w:r>
      <w:r w:rsidR="00967AE1" w:rsidRPr="004A4C03">
        <w:rPr>
          <w:rFonts w:ascii="Tahoma" w:hAnsi="Tahoma" w:cs="Tahoma"/>
          <w:sz w:val="20"/>
          <w:szCs w:val="20"/>
        </w:rPr>
        <w:t xml:space="preserve">project on behalf of the MOE. </w:t>
      </w:r>
      <w:r w:rsidR="00D16B59" w:rsidRPr="004A4C03">
        <w:rPr>
          <w:rFonts w:ascii="Tahoma" w:hAnsi="Tahoma" w:cs="Tahoma"/>
          <w:sz w:val="20"/>
          <w:szCs w:val="20"/>
        </w:rPr>
        <w:t>S</w:t>
      </w:r>
      <w:r w:rsidRPr="004A4C03">
        <w:rPr>
          <w:rFonts w:ascii="Tahoma" w:hAnsi="Tahoma" w:cs="Tahoma"/>
          <w:sz w:val="20"/>
          <w:szCs w:val="20"/>
        </w:rPr>
        <w:t>ome of the key responsibilities include but not limited to are;</w:t>
      </w:r>
    </w:p>
    <w:p w14:paraId="15BB3361" w14:textId="77777777" w:rsidR="00EF00B2" w:rsidRPr="004A4C03" w:rsidRDefault="00EF00B2" w:rsidP="004A4C03">
      <w:pPr>
        <w:pStyle w:val="ListParagraph"/>
        <w:numPr>
          <w:ilvl w:val="0"/>
          <w:numId w:val="15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KPLC will supervise construction works through a supervision consultant</w:t>
      </w:r>
      <w:r w:rsidR="00AF4FF0" w:rsidRPr="004A4C03">
        <w:rPr>
          <w:rFonts w:ascii="Tahoma" w:hAnsi="Tahoma" w:cs="Tahoma"/>
          <w:sz w:val="20"/>
          <w:szCs w:val="20"/>
        </w:rPr>
        <w:t xml:space="preserve"> and also directly </w:t>
      </w:r>
    </w:p>
    <w:p w14:paraId="49AEDDDD" w14:textId="77777777" w:rsidR="00AF4FF0" w:rsidRPr="004A4C03" w:rsidRDefault="00AF4FF0" w:rsidP="004A4C03">
      <w:pPr>
        <w:numPr>
          <w:ilvl w:val="0"/>
          <w:numId w:val="15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Monitoring</w:t>
      </w:r>
      <w:r w:rsidR="00EF00B2" w:rsidRPr="004A4C03">
        <w:rPr>
          <w:rFonts w:ascii="Tahoma" w:hAnsi="Tahoma" w:cs="Tahoma"/>
          <w:sz w:val="20"/>
          <w:szCs w:val="20"/>
        </w:rPr>
        <w:t xml:space="preserve"> the </w:t>
      </w:r>
      <w:r w:rsidRPr="004A4C03">
        <w:rPr>
          <w:rFonts w:ascii="Tahoma" w:hAnsi="Tahoma" w:cs="Tahoma"/>
          <w:sz w:val="20"/>
          <w:szCs w:val="20"/>
        </w:rPr>
        <w:t xml:space="preserve">progress of the project </w:t>
      </w:r>
      <w:r w:rsidR="00DA5CA1" w:rsidRPr="004A4C03">
        <w:rPr>
          <w:rFonts w:ascii="Tahoma" w:hAnsi="Tahoma" w:cs="Tahoma"/>
          <w:sz w:val="20"/>
          <w:szCs w:val="20"/>
        </w:rPr>
        <w:t>in terms</w:t>
      </w:r>
      <w:r w:rsidRPr="004A4C03">
        <w:rPr>
          <w:rFonts w:ascii="Tahoma" w:hAnsi="Tahoma" w:cs="Tahoma"/>
          <w:sz w:val="20"/>
          <w:szCs w:val="20"/>
        </w:rPr>
        <w:t xml:space="preserve"> of the safeguards and </w:t>
      </w:r>
      <w:r w:rsidR="00EF00B2" w:rsidRPr="004A4C03">
        <w:rPr>
          <w:rFonts w:ascii="Tahoma" w:hAnsi="Tahoma" w:cs="Tahoma"/>
          <w:sz w:val="20"/>
          <w:szCs w:val="20"/>
        </w:rPr>
        <w:t>technical aspects</w:t>
      </w:r>
      <w:r w:rsidRPr="004A4C03">
        <w:rPr>
          <w:rFonts w:ascii="Tahoma" w:hAnsi="Tahoma" w:cs="Tahoma"/>
          <w:sz w:val="20"/>
          <w:szCs w:val="20"/>
        </w:rPr>
        <w:t xml:space="preserve">. </w:t>
      </w:r>
    </w:p>
    <w:p w14:paraId="54824804" w14:textId="77777777" w:rsidR="00EF00B2" w:rsidRPr="004A4C03" w:rsidRDefault="00AF4FF0" w:rsidP="004A4C03">
      <w:pPr>
        <w:numPr>
          <w:ilvl w:val="0"/>
          <w:numId w:val="15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Monitoring of the ESM</w:t>
      </w:r>
      <w:r w:rsidR="000B15DE" w:rsidRPr="004A4C03">
        <w:rPr>
          <w:rFonts w:ascii="Tahoma" w:hAnsi="Tahoma" w:cs="Tahoma"/>
          <w:sz w:val="20"/>
          <w:szCs w:val="20"/>
        </w:rPr>
        <w:t>M</w:t>
      </w:r>
      <w:r w:rsidRPr="004A4C03">
        <w:rPr>
          <w:rFonts w:ascii="Tahoma" w:hAnsi="Tahoma" w:cs="Tahoma"/>
          <w:sz w:val="20"/>
          <w:szCs w:val="20"/>
        </w:rPr>
        <w:t>P</w:t>
      </w:r>
      <w:r w:rsidR="00EF00B2" w:rsidRPr="004A4C03">
        <w:rPr>
          <w:rFonts w:ascii="Tahoma" w:hAnsi="Tahoma" w:cs="Tahoma"/>
          <w:sz w:val="20"/>
          <w:szCs w:val="20"/>
        </w:rPr>
        <w:t xml:space="preserve"> </w:t>
      </w:r>
      <w:r w:rsidRPr="004A4C03">
        <w:rPr>
          <w:rFonts w:ascii="Tahoma" w:hAnsi="Tahoma" w:cs="Tahoma"/>
          <w:sz w:val="20"/>
          <w:szCs w:val="20"/>
        </w:rPr>
        <w:t xml:space="preserve">implementation </w:t>
      </w:r>
    </w:p>
    <w:p w14:paraId="2511AE67" w14:textId="77777777" w:rsidR="00AF4FF0" w:rsidRPr="004A4C03" w:rsidRDefault="00AF4FF0" w:rsidP="004A4C03">
      <w:pPr>
        <w:numPr>
          <w:ilvl w:val="0"/>
          <w:numId w:val="15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Ensuring the project is on course in terms of timelines </w:t>
      </w:r>
    </w:p>
    <w:p w14:paraId="325C5CF1" w14:textId="77777777" w:rsidR="00EF4FC8" w:rsidRPr="004A4C03" w:rsidRDefault="00EF4FC8" w:rsidP="004A4C03">
      <w:pPr>
        <w:autoSpaceDE w:val="0"/>
        <w:autoSpaceDN w:val="0"/>
        <w:adjustRightInd w:val="0"/>
        <w:spacing w:after="0"/>
        <w:jc w:val="both"/>
        <w:rPr>
          <w:rFonts w:ascii="Tahoma" w:hAnsi="Tahoma" w:cs="Tahoma"/>
          <w:b/>
          <w:i/>
          <w:sz w:val="20"/>
          <w:szCs w:val="20"/>
        </w:rPr>
      </w:pPr>
    </w:p>
    <w:p w14:paraId="1C6653E2" w14:textId="77777777" w:rsidR="00D47DCA" w:rsidRPr="004A4C03" w:rsidRDefault="00D16B59" w:rsidP="004A4C03">
      <w:pPr>
        <w:autoSpaceDE w:val="0"/>
        <w:autoSpaceDN w:val="0"/>
        <w:adjustRightInd w:val="0"/>
        <w:spacing w:after="0"/>
        <w:jc w:val="both"/>
        <w:rPr>
          <w:rFonts w:ascii="Tahoma" w:hAnsi="Tahoma" w:cs="Tahoma"/>
          <w:b/>
          <w:i/>
          <w:sz w:val="20"/>
          <w:szCs w:val="20"/>
        </w:rPr>
      </w:pPr>
      <w:r w:rsidRPr="004A4C03">
        <w:rPr>
          <w:rFonts w:ascii="Tahoma" w:hAnsi="Tahoma" w:cs="Tahoma"/>
          <w:b/>
          <w:i/>
          <w:sz w:val="20"/>
          <w:szCs w:val="20"/>
        </w:rPr>
        <w:t>Note:</w:t>
      </w:r>
      <w:r w:rsidR="00D47DCA" w:rsidRPr="004A4C03">
        <w:rPr>
          <w:rFonts w:ascii="Tahoma" w:hAnsi="Tahoma" w:cs="Tahoma"/>
          <w:b/>
          <w:i/>
          <w:sz w:val="20"/>
          <w:szCs w:val="20"/>
        </w:rPr>
        <w:t xml:space="preserve"> </w:t>
      </w:r>
      <w:r w:rsidR="00D47DCA" w:rsidRPr="004A4C03">
        <w:rPr>
          <w:rFonts w:ascii="Tahoma" w:hAnsi="Tahoma" w:cs="Tahoma"/>
          <w:bCs/>
          <w:i/>
          <w:sz w:val="20"/>
          <w:szCs w:val="20"/>
        </w:rPr>
        <w:t>The Solar Mini-grid will be installed operated and maintained by the contractor for the first ten</w:t>
      </w:r>
      <w:r w:rsidR="00A030C2" w:rsidRPr="004A4C03">
        <w:rPr>
          <w:rFonts w:ascii="Tahoma" w:hAnsi="Tahoma" w:cs="Tahoma"/>
          <w:bCs/>
          <w:i/>
          <w:sz w:val="20"/>
          <w:szCs w:val="20"/>
        </w:rPr>
        <w:t xml:space="preserve"> (10)</w:t>
      </w:r>
      <w:r w:rsidR="00D47DCA" w:rsidRPr="004A4C03">
        <w:rPr>
          <w:rFonts w:ascii="Tahoma" w:hAnsi="Tahoma" w:cs="Tahoma"/>
          <w:bCs/>
          <w:i/>
          <w:sz w:val="20"/>
          <w:szCs w:val="20"/>
        </w:rPr>
        <w:t xml:space="preserve"> years and then handed over to KPLC engineers and operators. So, for the ten years KPLC will be monitoring the operations of the contractor.</w:t>
      </w:r>
    </w:p>
    <w:p w14:paraId="1CACBFC6" w14:textId="77777777" w:rsidR="00E75BB6" w:rsidRPr="004A4C03" w:rsidRDefault="00E75BB6" w:rsidP="004A4C03">
      <w:pPr>
        <w:pStyle w:val="Heading3"/>
        <w:jc w:val="both"/>
        <w:rPr>
          <w:rFonts w:ascii="Tahoma" w:hAnsi="Tahoma" w:cs="Tahoma"/>
          <w:sz w:val="20"/>
          <w:szCs w:val="20"/>
        </w:rPr>
      </w:pPr>
      <w:bookmarkStart w:id="2136" w:name="_Toc103158056"/>
      <w:bookmarkStart w:id="2137" w:name="_Toc103761481"/>
      <w:bookmarkStart w:id="2138" w:name="_Toc103763172"/>
      <w:bookmarkStart w:id="2139" w:name="_Toc103782397"/>
      <w:bookmarkStart w:id="2140" w:name="_Toc103848101"/>
      <w:bookmarkStart w:id="2141" w:name="_Toc103782398"/>
      <w:bookmarkStart w:id="2142" w:name="_Toc148524423"/>
      <w:bookmarkEnd w:id="2136"/>
      <w:bookmarkEnd w:id="2137"/>
      <w:bookmarkEnd w:id="2138"/>
      <w:bookmarkEnd w:id="2139"/>
      <w:bookmarkEnd w:id="2140"/>
      <w:r w:rsidRPr="004A4C03">
        <w:rPr>
          <w:rFonts w:ascii="Tahoma" w:hAnsi="Tahoma" w:cs="Tahoma"/>
          <w:sz w:val="20"/>
          <w:szCs w:val="20"/>
        </w:rPr>
        <w:t xml:space="preserve">County </w:t>
      </w:r>
      <w:r w:rsidR="001E0905" w:rsidRPr="004A4C03">
        <w:rPr>
          <w:rFonts w:ascii="Tahoma" w:hAnsi="Tahoma" w:cs="Tahoma"/>
          <w:sz w:val="20"/>
          <w:szCs w:val="20"/>
        </w:rPr>
        <w:t>G</w:t>
      </w:r>
      <w:r w:rsidRPr="004A4C03">
        <w:rPr>
          <w:rFonts w:ascii="Tahoma" w:hAnsi="Tahoma" w:cs="Tahoma"/>
          <w:sz w:val="20"/>
          <w:szCs w:val="20"/>
        </w:rPr>
        <w:t>overnment of Kwale</w:t>
      </w:r>
      <w:bookmarkEnd w:id="2141"/>
      <w:bookmarkEnd w:id="2142"/>
    </w:p>
    <w:p w14:paraId="2A45CB06" w14:textId="77777777" w:rsidR="00E75BB6" w:rsidRPr="004A4C03" w:rsidRDefault="00E75BB6" w:rsidP="004A4C03">
      <w:pPr>
        <w:autoSpaceDE w:val="0"/>
        <w:autoSpaceDN w:val="0"/>
        <w:adjustRightInd w:val="0"/>
        <w:spacing w:after="0"/>
        <w:ind w:left="360"/>
        <w:jc w:val="both"/>
        <w:rPr>
          <w:rFonts w:ascii="Tahoma" w:hAnsi="Tahoma" w:cs="Tahoma"/>
          <w:sz w:val="20"/>
          <w:szCs w:val="20"/>
        </w:rPr>
      </w:pPr>
      <w:r w:rsidRPr="004A4C03">
        <w:rPr>
          <w:rFonts w:ascii="Tahoma" w:hAnsi="Tahoma" w:cs="Tahoma"/>
          <w:sz w:val="20"/>
          <w:szCs w:val="20"/>
        </w:rPr>
        <w:t xml:space="preserve">The County </w:t>
      </w:r>
      <w:r w:rsidR="00764811" w:rsidRPr="004A4C03">
        <w:rPr>
          <w:rFonts w:ascii="Tahoma" w:hAnsi="Tahoma" w:cs="Tahoma"/>
          <w:sz w:val="20"/>
          <w:szCs w:val="20"/>
        </w:rPr>
        <w:t xml:space="preserve">government is a key stakeholder. The roles of the county government </w:t>
      </w:r>
      <w:r w:rsidR="006A0781" w:rsidRPr="004A4C03">
        <w:rPr>
          <w:rFonts w:ascii="Tahoma" w:hAnsi="Tahoma" w:cs="Tahoma"/>
          <w:sz w:val="20"/>
          <w:szCs w:val="20"/>
        </w:rPr>
        <w:t>include</w:t>
      </w:r>
      <w:r w:rsidR="00764811" w:rsidRPr="004A4C03">
        <w:rPr>
          <w:rFonts w:ascii="Tahoma" w:hAnsi="Tahoma" w:cs="Tahoma"/>
          <w:sz w:val="20"/>
          <w:szCs w:val="20"/>
        </w:rPr>
        <w:t xml:space="preserve"> giving relevant approvals needed, assisting is process of allocating land for </w:t>
      </w:r>
      <w:r w:rsidR="00B00531" w:rsidRPr="004A4C03">
        <w:rPr>
          <w:rFonts w:ascii="Tahoma" w:hAnsi="Tahoma" w:cs="Tahoma"/>
          <w:sz w:val="20"/>
          <w:szCs w:val="20"/>
        </w:rPr>
        <w:t>Mini-grid</w:t>
      </w:r>
      <w:r w:rsidR="00764811" w:rsidRPr="004A4C03">
        <w:rPr>
          <w:rFonts w:ascii="Tahoma" w:hAnsi="Tahoma" w:cs="Tahoma"/>
          <w:sz w:val="20"/>
          <w:szCs w:val="20"/>
        </w:rPr>
        <w:t xml:space="preserve">, </w:t>
      </w:r>
      <w:r w:rsidR="0069115C" w:rsidRPr="004A4C03">
        <w:rPr>
          <w:rFonts w:ascii="Tahoma" w:hAnsi="Tahoma" w:cs="Tahoma"/>
          <w:sz w:val="20"/>
          <w:szCs w:val="20"/>
        </w:rPr>
        <w:t xml:space="preserve">solving grievances that cannot be sorted at project level, monitoring progress of the project among others. </w:t>
      </w:r>
    </w:p>
    <w:p w14:paraId="528A7294" w14:textId="77777777" w:rsidR="0069115C" w:rsidRPr="004A4C03" w:rsidRDefault="0069115C" w:rsidP="004A4C03">
      <w:pPr>
        <w:autoSpaceDE w:val="0"/>
        <w:autoSpaceDN w:val="0"/>
        <w:adjustRightInd w:val="0"/>
        <w:spacing w:after="0"/>
        <w:ind w:left="360"/>
        <w:jc w:val="both"/>
        <w:rPr>
          <w:rFonts w:ascii="Tahoma" w:hAnsi="Tahoma" w:cs="Tahoma"/>
          <w:b/>
          <w:i/>
          <w:sz w:val="20"/>
          <w:szCs w:val="20"/>
        </w:rPr>
      </w:pPr>
    </w:p>
    <w:p w14:paraId="245A89F5" w14:textId="77777777" w:rsidR="0069115C" w:rsidRPr="004A4C03" w:rsidRDefault="0069115C" w:rsidP="004A4C03">
      <w:pPr>
        <w:pStyle w:val="Heading3"/>
        <w:spacing w:before="0"/>
        <w:jc w:val="both"/>
        <w:rPr>
          <w:rFonts w:ascii="Tahoma" w:hAnsi="Tahoma" w:cs="Tahoma"/>
          <w:sz w:val="20"/>
          <w:szCs w:val="20"/>
        </w:rPr>
      </w:pPr>
      <w:bookmarkStart w:id="2143" w:name="_Toc92879148"/>
      <w:bookmarkStart w:id="2144" w:name="_Toc92879352"/>
      <w:bookmarkStart w:id="2145" w:name="_Toc92902477"/>
      <w:bookmarkStart w:id="2146" w:name="_Toc103782399"/>
      <w:bookmarkStart w:id="2147" w:name="_Toc148524424"/>
      <w:r w:rsidRPr="004A4C03">
        <w:rPr>
          <w:rFonts w:ascii="Tahoma" w:hAnsi="Tahoma" w:cs="Tahoma"/>
          <w:sz w:val="20"/>
          <w:szCs w:val="20"/>
        </w:rPr>
        <w:t>National Environmental Management Authority</w:t>
      </w:r>
      <w:bookmarkEnd w:id="2143"/>
      <w:bookmarkEnd w:id="2144"/>
      <w:bookmarkEnd w:id="2145"/>
      <w:bookmarkEnd w:id="2146"/>
      <w:bookmarkEnd w:id="2147"/>
      <w:r w:rsidRPr="004A4C03">
        <w:rPr>
          <w:rFonts w:ascii="Tahoma" w:hAnsi="Tahoma" w:cs="Tahoma"/>
          <w:sz w:val="20"/>
          <w:szCs w:val="20"/>
        </w:rPr>
        <w:t xml:space="preserve"> </w:t>
      </w:r>
    </w:p>
    <w:p w14:paraId="406B4EF3" w14:textId="77777777" w:rsidR="001F6453" w:rsidRPr="004A4C03" w:rsidRDefault="001F6453" w:rsidP="004A4C03">
      <w:pPr>
        <w:autoSpaceDE w:val="0"/>
        <w:autoSpaceDN w:val="0"/>
        <w:adjustRightInd w:val="0"/>
        <w:spacing w:after="0"/>
        <w:ind w:left="360"/>
        <w:jc w:val="both"/>
        <w:rPr>
          <w:rFonts w:ascii="Tahoma" w:hAnsi="Tahoma" w:cs="Tahoma"/>
          <w:sz w:val="20"/>
          <w:szCs w:val="20"/>
        </w:rPr>
      </w:pPr>
      <w:r w:rsidRPr="004A4C03">
        <w:rPr>
          <w:rFonts w:ascii="Tahoma" w:hAnsi="Tahoma" w:cs="Tahoma"/>
          <w:sz w:val="20"/>
          <w:szCs w:val="20"/>
        </w:rPr>
        <w:t>This authority is responsible for approval of ESIA report and licensing and is free to check progress of implementation of ES</w:t>
      </w:r>
      <w:r w:rsidR="000B15DE" w:rsidRPr="004A4C03">
        <w:rPr>
          <w:rFonts w:ascii="Tahoma" w:hAnsi="Tahoma" w:cs="Tahoma"/>
          <w:sz w:val="20"/>
          <w:szCs w:val="20"/>
        </w:rPr>
        <w:t>M</w:t>
      </w:r>
      <w:r w:rsidRPr="004A4C03">
        <w:rPr>
          <w:rFonts w:ascii="Tahoma" w:hAnsi="Tahoma" w:cs="Tahoma"/>
          <w:sz w:val="20"/>
          <w:szCs w:val="20"/>
        </w:rPr>
        <w:t>MP</w:t>
      </w:r>
    </w:p>
    <w:p w14:paraId="6FC09D09" w14:textId="77777777" w:rsidR="00AF4FF0" w:rsidRPr="004A4C03" w:rsidRDefault="00AF4FF0" w:rsidP="004A4C03">
      <w:pPr>
        <w:spacing w:after="0"/>
        <w:jc w:val="both"/>
        <w:rPr>
          <w:rFonts w:ascii="Tahoma" w:hAnsi="Tahoma" w:cs="Tahoma"/>
          <w:b/>
          <w:sz w:val="20"/>
          <w:szCs w:val="20"/>
        </w:rPr>
      </w:pPr>
    </w:p>
    <w:p w14:paraId="4B555D87" w14:textId="77777777" w:rsidR="00EF00B2" w:rsidRPr="004A4C03" w:rsidRDefault="00AF4FF0" w:rsidP="004A4C03">
      <w:pPr>
        <w:pStyle w:val="Heading3"/>
        <w:spacing w:before="0"/>
        <w:jc w:val="both"/>
        <w:rPr>
          <w:rFonts w:ascii="Tahoma" w:hAnsi="Tahoma" w:cs="Tahoma"/>
          <w:sz w:val="20"/>
          <w:szCs w:val="20"/>
        </w:rPr>
      </w:pPr>
      <w:bookmarkStart w:id="2148" w:name="_Toc92879149"/>
      <w:bookmarkStart w:id="2149" w:name="_Toc92879353"/>
      <w:bookmarkStart w:id="2150" w:name="_Toc92902478"/>
      <w:bookmarkStart w:id="2151" w:name="_Toc103782400"/>
      <w:bookmarkStart w:id="2152" w:name="_Toc148524425"/>
      <w:r w:rsidRPr="004A4C03">
        <w:rPr>
          <w:rFonts w:ascii="Tahoma" w:hAnsi="Tahoma" w:cs="Tahoma"/>
          <w:sz w:val="20"/>
          <w:szCs w:val="20"/>
        </w:rPr>
        <w:t xml:space="preserve">Roles and </w:t>
      </w:r>
      <w:r w:rsidR="0050487A" w:rsidRPr="004A4C03">
        <w:rPr>
          <w:rFonts w:ascii="Tahoma" w:hAnsi="Tahoma" w:cs="Tahoma"/>
          <w:sz w:val="20"/>
          <w:szCs w:val="20"/>
        </w:rPr>
        <w:t xml:space="preserve">Responsibilities </w:t>
      </w:r>
      <w:r w:rsidR="00EF00B2" w:rsidRPr="004A4C03">
        <w:rPr>
          <w:rFonts w:ascii="Tahoma" w:hAnsi="Tahoma" w:cs="Tahoma"/>
          <w:sz w:val="20"/>
          <w:szCs w:val="20"/>
        </w:rPr>
        <w:t xml:space="preserve">of the </w:t>
      </w:r>
      <w:r w:rsidR="0050487A" w:rsidRPr="004A4C03">
        <w:rPr>
          <w:rFonts w:ascii="Tahoma" w:hAnsi="Tahoma" w:cs="Tahoma"/>
          <w:sz w:val="20"/>
          <w:szCs w:val="20"/>
        </w:rPr>
        <w:t>Supervising Consultant</w:t>
      </w:r>
      <w:bookmarkEnd w:id="2148"/>
      <w:bookmarkEnd w:id="2149"/>
      <w:bookmarkEnd w:id="2150"/>
      <w:bookmarkEnd w:id="2151"/>
      <w:bookmarkEnd w:id="2152"/>
      <w:r w:rsidR="0050487A" w:rsidRPr="004A4C03">
        <w:rPr>
          <w:rFonts w:ascii="Tahoma" w:hAnsi="Tahoma" w:cs="Tahoma"/>
          <w:sz w:val="20"/>
          <w:szCs w:val="20"/>
        </w:rPr>
        <w:t xml:space="preserve"> </w:t>
      </w:r>
    </w:p>
    <w:p w14:paraId="24F1D63E" w14:textId="77777777" w:rsidR="00EF00B2" w:rsidRPr="004A4C03" w:rsidRDefault="00EF00B2" w:rsidP="004A4C03">
      <w:pPr>
        <w:numPr>
          <w:ilvl w:val="0"/>
          <w:numId w:val="15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consultant must appoint an ESHS officer who will be reporting on the ES</w:t>
      </w:r>
      <w:r w:rsidR="00412643" w:rsidRPr="004A4C03">
        <w:rPr>
          <w:rFonts w:ascii="Tahoma" w:hAnsi="Tahoma" w:cs="Tahoma"/>
          <w:sz w:val="20"/>
          <w:szCs w:val="20"/>
        </w:rPr>
        <w:t>M</w:t>
      </w:r>
      <w:r w:rsidRPr="004A4C03">
        <w:rPr>
          <w:rFonts w:ascii="Tahoma" w:hAnsi="Tahoma" w:cs="Tahoma"/>
          <w:sz w:val="20"/>
          <w:szCs w:val="20"/>
        </w:rPr>
        <w:t xml:space="preserve">MP </w:t>
      </w:r>
      <w:r w:rsidR="00DA5CA1" w:rsidRPr="004A4C03">
        <w:rPr>
          <w:rFonts w:ascii="Tahoma" w:hAnsi="Tahoma" w:cs="Tahoma"/>
          <w:sz w:val="20"/>
          <w:szCs w:val="20"/>
        </w:rPr>
        <w:t>implementation</w:t>
      </w:r>
      <w:r w:rsidR="00F672FF" w:rsidRPr="004A4C03">
        <w:rPr>
          <w:rFonts w:ascii="Tahoma" w:hAnsi="Tahoma" w:cs="Tahoma"/>
          <w:sz w:val="20"/>
          <w:szCs w:val="20"/>
        </w:rPr>
        <w:t xml:space="preserve"> supervision</w:t>
      </w:r>
      <w:r w:rsidRPr="004A4C03">
        <w:rPr>
          <w:rFonts w:ascii="Tahoma" w:hAnsi="Tahoma" w:cs="Tahoma"/>
          <w:sz w:val="20"/>
          <w:szCs w:val="20"/>
        </w:rPr>
        <w:t xml:space="preserve"> </w:t>
      </w:r>
    </w:p>
    <w:p w14:paraId="6CB4C5F6" w14:textId="77777777" w:rsidR="00EF00B2" w:rsidRPr="004A4C03" w:rsidRDefault="00EF00B2" w:rsidP="004A4C03">
      <w:pPr>
        <w:numPr>
          <w:ilvl w:val="0"/>
          <w:numId w:val="159"/>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consultant ESHS officer be required to generate various reports including production of minutes of monthly site visits and quarterly supervision reports detailing environmental, health, social and safety</w:t>
      </w:r>
      <w:r w:rsidR="00AF4FF0" w:rsidRPr="004A4C03">
        <w:rPr>
          <w:rFonts w:ascii="Tahoma" w:hAnsi="Tahoma" w:cs="Tahoma"/>
          <w:color w:val="000000"/>
          <w:sz w:val="20"/>
          <w:szCs w:val="20"/>
        </w:rPr>
        <w:t xml:space="preserve"> compliance on quarterly basis amongst other technical aspects </w:t>
      </w:r>
    </w:p>
    <w:p w14:paraId="6E1B6C78" w14:textId="77777777" w:rsidR="00EF00B2" w:rsidRPr="004A4C03" w:rsidRDefault="00EF00B2" w:rsidP="004A4C03">
      <w:pPr>
        <w:numPr>
          <w:ilvl w:val="0"/>
          <w:numId w:val="159"/>
        </w:numPr>
        <w:autoSpaceDE w:val="0"/>
        <w:autoSpaceDN w:val="0"/>
        <w:adjustRightInd w:val="0"/>
        <w:spacing w:after="0"/>
        <w:jc w:val="both"/>
        <w:rPr>
          <w:rFonts w:ascii="Tahoma" w:hAnsi="Tahoma" w:cs="Tahoma"/>
          <w:b/>
          <w:sz w:val="20"/>
          <w:szCs w:val="20"/>
        </w:rPr>
      </w:pPr>
      <w:r w:rsidRPr="004A4C03">
        <w:rPr>
          <w:rFonts w:ascii="Tahoma" w:hAnsi="Tahoma" w:cs="Tahoma"/>
          <w:color w:val="000000"/>
          <w:sz w:val="20"/>
          <w:szCs w:val="20"/>
        </w:rPr>
        <w:t>Reporting on the ESM</w:t>
      </w:r>
      <w:r w:rsidR="00412643" w:rsidRPr="004A4C03">
        <w:rPr>
          <w:rFonts w:ascii="Tahoma" w:hAnsi="Tahoma" w:cs="Tahoma"/>
          <w:color w:val="000000"/>
          <w:sz w:val="20"/>
          <w:szCs w:val="20"/>
        </w:rPr>
        <w:t>M</w:t>
      </w:r>
      <w:r w:rsidRPr="004A4C03">
        <w:rPr>
          <w:rFonts w:ascii="Tahoma" w:hAnsi="Tahoma" w:cs="Tahoma"/>
          <w:color w:val="000000"/>
          <w:sz w:val="20"/>
          <w:szCs w:val="20"/>
        </w:rPr>
        <w:t>P </w:t>
      </w:r>
      <w:r w:rsidR="00F672FF" w:rsidRPr="004A4C03">
        <w:rPr>
          <w:rFonts w:ascii="Tahoma" w:hAnsi="Tahoma" w:cs="Tahoma"/>
          <w:color w:val="000000"/>
          <w:sz w:val="20"/>
          <w:szCs w:val="20"/>
        </w:rPr>
        <w:t xml:space="preserve">implementation progress and recommendations </w:t>
      </w:r>
    </w:p>
    <w:p w14:paraId="2D1D2C69" w14:textId="77777777" w:rsidR="00F672FF" w:rsidRPr="004A4C03" w:rsidRDefault="00F672FF" w:rsidP="004A4C03">
      <w:pPr>
        <w:autoSpaceDE w:val="0"/>
        <w:autoSpaceDN w:val="0"/>
        <w:adjustRightInd w:val="0"/>
        <w:spacing w:after="0"/>
        <w:ind w:left="360"/>
        <w:jc w:val="both"/>
        <w:rPr>
          <w:rFonts w:ascii="Tahoma" w:hAnsi="Tahoma" w:cs="Tahoma"/>
          <w:b/>
          <w:sz w:val="20"/>
          <w:szCs w:val="20"/>
        </w:rPr>
      </w:pPr>
    </w:p>
    <w:p w14:paraId="533D7283" w14:textId="77777777" w:rsidR="00EF00B2" w:rsidRPr="004A4C03" w:rsidRDefault="00E10867" w:rsidP="004A4C03">
      <w:pPr>
        <w:pStyle w:val="Heading3"/>
        <w:spacing w:before="0" w:after="0"/>
        <w:jc w:val="both"/>
        <w:rPr>
          <w:rFonts w:ascii="Tahoma" w:hAnsi="Tahoma" w:cs="Tahoma"/>
          <w:sz w:val="20"/>
          <w:szCs w:val="20"/>
        </w:rPr>
      </w:pPr>
      <w:bookmarkStart w:id="2153" w:name="_Toc92879150"/>
      <w:bookmarkStart w:id="2154" w:name="_Toc92879354"/>
      <w:bookmarkStart w:id="2155" w:name="_Toc92902479"/>
      <w:bookmarkStart w:id="2156" w:name="_Toc103782401"/>
      <w:bookmarkStart w:id="2157" w:name="_Toc148524426"/>
      <w:r w:rsidRPr="004A4C03">
        <w:rPr>
          <w:rFonts w:ascii="Tahoma" w:hAnsi="Tahoma" w:cs="Tahoma"/>
          <w:sz w:val="20"/>
          <w:szCs w:val="20"/>
        </w:rPr>
        <w:t xml:space="preserve">Roles and </w:t>
      </w:r>
      <w:r w:rsidR="0050487A" w:rsidRPr="004A4C03">
        <w:rPr>
          <w:rFonts w:ascii="Tahoma" w:hAnsi="Tahoma" w:cs="Tahoma"/>
          <w:sz w:val="20"/>
          <w:szCs w:val="20"/>
        </w:rPr>
        <w:t xml:space="preserve">Responsibilities </w:t>
      </w:r>
      <w:r w:rsidR="00EF00B2" w:rsidRPr="004A4C03">
        <w:rPr>
          <w:rFonts w:ascii="Tahoma" w:hAnsi="Tahoma" w:cs="Tahoma"/>
          <w:sz w:val="20"/>
          <w:szCs w:val="20"/>
        </w:rPr>
        <w:t>of the Contractor</w:t>
      </w:r>
      <w:bookmarkEnd w:id="2153"/>
      <w:bookmarkEnd w:id="2154"/>
      <w:bookmarkEnd w:id="2155"/>
      <w:bookmarkEnd w:id="2156"/>
      <w:bookmarkEnd w:id="2157"/>
      <w:r w:rsidR="00EF00B2" w:rsidRPr="004A4C03">
        <w:rPr>
          <w:rFonts w:ascii="Tahoma" w:hAnsi="Tahoma" w:cs="Tahoma"/>
          <w:sz w:val="20"/>
          <w:szCs w:val="20"/>
        </w:rPr>
        <w:t xml:space="preserve"> </w:t>
      </w:r>
    </w:p>
    <w:p w14:paraId="775EF888"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Implementation of the contractor related aspects of the ESM</w:t>
      </w:r>
      <w:r w:rsidR="00412643" w:rsidRPr="004A4C03">
        <w:rPr>
          <w:rFonts w:ascii="Tahoma" w:hAnsi="Tahoma" w:cs="Tahoma"/>
          <w:sz w:val="20"/>
          <w:szCs w:val="20"/>
        </w:rPr>
        <w:t>M</w:t>
      </w:r>
      <w:r w:rsidRPr="004A4C03">
        <w:rPr>
          <w:rFonts w:ascii="Tahoma" w:hAnsi="Tahoma" w:cs="Tahoma"/>
          <w:sz w:val="20"/>
          <w:szCs w:val="20"/>
        </w:rPr>
        <w:t xml:space="preserve">P and regularly </w:t>
      </w:r>
      <w:r w:rsidR="00F672FF" w:rsidRPr="004A4C03">
        <w:rPr>
          <w:rFonts w:ascii="Tahoma" w:hAnsi="Tahoma" w:cs="Tahoma"/>
          <w:sz w:val="20"/>
          <w:szCs w:val="20"/>
        </w:rPr>
        <w:t>(monthly) reporting</w:t>
      </w:r>
    </w:p>
    <w:p w14:paraId="11717DA8"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The contractor on his part will have to appoint </w:t>
      </w:r>
      <w:r w:rsidR="001F0076" w:rsidRPr="004A4C03">
        <w:rPr>
          <w:rFonts w:ascii="Tahoma" w:hAnsi="Tahoma" w:cs="Tahoma"/>
          <w:sz w:val="20"/>
          <w:szCs w:val="20"/>
        </w:rPr>
        <w:t xml:space="preserve">an </w:t>
      </w:r>
      <w:r w:rsidRPr="004A4C03">
        <w:rPr>
          <w:rFonts w:ascii="Tahoma" w:hAnsi="Tahoma" w:cs="Tahoma"/>
          <w:sz w:val="20"/>
          <w:szCs w:val="20"/>
        </w:rPr>
        <w:t xml:space="preserve">EHS officer </w:t>
      </w:r>
      <w:r w:rsidR="001F0076" w:rsidRPr="004A4C03">
        <w:rPr>
          <w:rFonts w:ascii="Tahoma" w:hAnsi="Tahoma" w:cs="Tahoma"/>
          <w:sz w:val="20"/>
          <w:szCs w:val="20"/>
        </w:rPr>
        <w:t xml:space="preserve">and a Social Specialist </w:t>
      </w:r>
      <w:r w:rsidRPr="004A4C03">
        <w:rPr>
          <w:rFonts w:ascii="Tahoma" w:hAnsi="Tahoma" w:cs="Tahoma"/>
          <w:sz w:val="20"/>
          <w:szCs w:val="20"/>
        </w:rPr>
        <w:t xml:space="preserve">to coordinate </w:t>
      </w:r>
      <w:r w:rsidR="001F0076" w:rsidRPr="004A4C03">
        <w:rPr>
          <w:rFonts w:ascii="Tahoma" w:hAnsi="Tahoma" w:cs="Tahoma"/>
          <w:sz w:val="20"/>
          <w:szCs w:val="20"/>
        </w:rPr>
        <w:t xml:space="preserve">and report on the </w:t>
      </w:r>
      <w:r w:rsidRPr="004A4C03">
        <w:rPr>
          <w:rFonts w:ascii="Tahoma" w:hAnsi="Tahoma" w:cs="Tahoma"/>
          <w:sz w:val="20"/>
          <w:szCs w:val="20"/>
        </w:rPr>
        <w:t>ESM</w:t>
      </w:r>
      <w:r w:rsidR="00412643" w:rsidRPr="004A4C03">
        <w:rPr>
          <w:rFonts w:ascii="Tahoma" w:hAnsi="Tahoma" w:cs="Tahoma"/>
          <w:sz w:val="20"/>
          <w:szCs w:val="20"/>
        </w:rPr>
        <w:t>M</w:t>
      </w:r>
      <w:r w:rsidRPr="004A4C03">
        <w:rPr>
          <w:rFonts w:ascii="Tahoma" w:hAnsi="Tahoma" w:cs="Tahoma"/>
          <w:sz w:val="20"/>
          <w:szCs w:val="20"/>
        </w:rPr>
        <w:t xml:space="preserve">P implementation </w:t>
      </w:r>
      <w:r w:rsidR="001F0076" w:rsidRPr="004A4C03">
        <w:rPr>
          <w:rFonts w:ascii="Tahoma" w:hAnsi="Tahoma" w:cs="Tahoma"/>
          <w:sz w:val="20"/>
          <w:szCs w:val="20"/>
        </w:rPr>
        <w:t>respectively</w:t>
      </w:r>
      <w:r w:rsidRPr="004A4C03">
        <w:rPr>
          <w:rFonts w:ascii="Tahoma" w:hAnsi="Tahoma" w:cs="Tahoma"/>
          <w:sz w:val="20"/>
          <w:szCs w:val="20"/>
        </w:rPr>
        <w:t>.</w:t>
      </w:r>
    </w:p>
    <w:p w14:paraId="49EE606F" w14:textId="77777777" w:rsidR="00412643" w:rsidRPr="004A4C03" w:rsidRDefault="00412643"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The contractor to engage a Community </w:t>
      </w:r>
      <w:r w:rsidR="00080B2C" w:rsidRPr="004A4C03">
        <w:rPr>
          <w:rFonts w:ascii="Tahoma" w:hAnsi="Tahoma" w:cs="Tahoma"/>
          <w:sz w:val="20"/>
          <w:szCs w:val="20"/>
        </w:rPr>
        <w:t>Liaison</w:t>
      </w:r>
      <w:r w:rsidRPr="004A4C03">
        <w:rPr>
          <w:rFonts w:ascii="Tahoma" w:hAnsi="Tahoma" w:cs="Tahoma"/>
          <w:sz w:val="20"/>
          <w:szCs w:val="20"/>
        </w:rPr>
        <w:t xml:space="preserve"> Officer to act as a link between the community and the contractor and support the Social Specialist.</w:t>
      </w:r>
    </w:p>
    <w:p w14:paraId="58F66A53" w14:textId="77777777" w:rsidR="001E0905" w:rsidRPr="004A4C03" w:rsidRDefault="001E0905"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The contractor will also have the obligati</w:t>
      </w:r>
      <w:r w:rsidR="001F0076" w:rsidRPr="004A4C03">
        <w:rPr>
          <w:rFonts w:ascii="Tahoma" w:hAnsi="Tahoma" w:cs="Tahoma"/>
          <w:sz w:val="20"/>
          <w:szCs w:val="20"/>
        </w:rPr>
        <w:t>o</w:t>
      </w:r>
      <w:r w:rsidRPr="004A4C03">
        <w:rPr>
          <w:rFonts w:ascii="Tahoma" w:hAnsi="Tahoma" w:cs="Tahoma"/>
          <w:sz w:val="20"/>
          <w:szCs w:val="20"/>
        </w:rPr>
        <w:t>n of managing the  E&amp;S risks related to his/her  operations.</w:t>
      </w:r>
    </w:p>
    <w:p w14:paraId="0059D07E"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Maintaining the required level of stakeholder engagement and communication, including providing project schedule information to the public, accepting and resolving public grievances, advertising and hiring local workers. </w:t>
      </w:r>
    </w:p>
    <w:p w14:paraId="10A01930"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Maintain a working grievance redress mechanism. </w:t>
      </w:r>
    </w:p>
    <w:p w14:paraId="68F30EBE"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The contractor is to comply with all regulations and by-laws </w:t>
      </w:r>
      <w:r w:rsidR="00E10867" w:rsidRPr="004A4C03">
        <w:rPr>
          <w:rFonts w:ascii="Tahoma" w:hAnsi="Tahoma" w:cs="Tahoma"/>
          <w:sz w:val="20"/>
          <w:szCs w:val="20"/>
        </w:rPr>
        <w:t xml:space="preserve">at the county level and other relevant regulations and laws </w:t>
      </w:r>
      <w:r w:rsidRPr="004A4C03">
        <w:rPr>
          <w:rFonts w:ascii="Tahoma" w:hAnsi="Tahoma" w:cs="Tahoma"/>
          <w:sz w:val="20"/>
          <w:szCs w:val="20"/>
        </w:rPr>
        <w:t xml:space="preserve"> </w:t>
      </w:r>
    </w:p>
    <w:p w14:paraId="4F898218" w14:textId="77777777" w:rsidR="009F5EFC"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The contractor shall refer to ESIA recommendations and the ESM</w:t>
      </w:r>
      <w:r w:rsidR="00412643" w:rsidRPr="004A4C03">
        <w:rPr>
          <w:rFonts w:ascii="Tahoma" w:hAnsi="Tahoma" w:cs="Tahoma"/>
          <w:sz w:val="20"/>
          <w:szCs w:val="20"/>
        </w:rPr>
        <w:t>M</w:t>
      </w:r>
      <w:r w:rsidRPr="004A4C03">
        <w:rPr>
          <w:rFonts w:ascii="Tahoma" w:hAnsi="Tahoma" w:cs="Tahoma"/>
          <w:sz w:val="20"/>
          <w:szCs w:val="20"/>
        </w:rPr>
        <w:t>P when p</w:t>
      </w:r>
      <w:r w:rsidR="009F5EFC" w:rsidRPr="004A4C03">
        <w:rPr>
          <w:rFonts w:ascii="Tahoma" w:hAnsi="Tahoma" w:cs="Tahoma"/>
          <w:sz w:val="20"/>
          <w:szCs w:val="20"/>
        </w:rPr>
        <w:t>reparing the contractors- ESM</w:t>
      </w:r>
      <w:r w:rsidR="000B15DE" w:rsidRPr="004A4C03">
        <w:rPr>
          <w:rFonts w:ascii="Tahoma" w:hAnsi="Tahoma" w:cs="Tahoma"/>
          <w:sz w:val="20"/>
          <w:szCs w:val="20"/>
        </w:rPr>
        <w:t>M</w:t>
      </w:r>
      <w:r w:rsidR="009F5EFC" w:rsidRPr="004A4C03">
        <w:rPr>
          <w:rFonts w:ascii="Tahoma" w:hAnsi="Tahoma" w:cs="Tahoma"/>
          <w:sz w:val="20"/>
          <w:szCs w:val="20"/>
        </w:rPr>
        <w:t xml:space="preserve">P and the specific plans </w:t>
      </w:r>
    </w:p>
    <w:p w14:paraId="6950B46C"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The contractor shall provide water required for use in connection with the works including the w</w:t>
      </w:r>
      <w:r w:rsidR="00F672FF" w:rsidRPr="004A4C03">
        <w:rPr>
          <w:rFonts w:ascii="Tahoma" w:hAnsi="Tahoma" w:cs="Tahoma"/>
          <w:sz w:val="20"/>
          <w:szCs w:val="20"/>
        </w:rPr>
        <w:t xml:space="preserve">ork of subcontractors </w:t>
      </w:r>
      <w:r w:rsidRPr="004A4C03">
        <w:rPr>
          <w:rFonts w:ascii="Tahoma" w:hAnsi="Tahoma" w:cs="Tahoma"/>
          <w:sz w:val="20"/>
          <w:szCs w:val="20"/>
        </w:rPr>
        <w:t xml:space="preserve">and shall provide temporary storage tanks, if required </w:t>
      </w:r>
    </w:p>
    <w:p w14:paraId="58268E0A"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The contractor shall make his own arrangements for sanitary conveniences for his </w:t>
      </w:r>
      <w:r w:rsidR="00E10867" w:rsidRPr="004A4C03">
        <w:rPr>
          <w:rFonts w:ascii="Tahoma" w:hAnsi="Tahoma" w:cs="Tahoma"/>
          <w:sz w:val="20"/>
          <w:szCs w:val="20"/>
        </w:rPr>
        <w:t>workers</w:t>
      </w:r>
      <w:r w:rsidRPr="004A4C03">
        <w:rPr>
          <w:rFonts w:ascii="Tahoma" w:hAnsi="Tahoma" w:cs="Tahoma"/>
          <w:sz w:val="20"/>
          <w:szCs w:val="20"/>
        </w:rPr>
        <w:t xml:space="preserve">. Any arrangements so made shall be in conformity with the public health requirements for such facilities and the contractor shall be solely liable for any infringement of the requirements. </w:t>
      </w:r>
    </w:p>
    <w:p w14:paraId="5A240AAB"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The contractor shall be responsible for all the actions of any subcontractors </w:t>
      </w:r>
      <w:r w:rsidR="00E10867" w:rsidRPr="004A4C03">
        <w:rPr>
          <w:rFonts w:ascii="Tahoma" w:hAnsi="Tahoma" w:cs="Tahoma"/>
          <w:sz w:val="20"/>
          <w:szCs w:val="20"/>
        </w:rPr>
        <w:t xml:space="preserve">whom he subcontracts. </w:t>
      </w:r>
      <w:r w:rsidRPr="004A4C03">
        <w:rPr>
          <w:rFonts w:ascii="Tahoma" w:hAnsi="Tahoma" w:cs="Tahoma"/>
          <w:sz w:val="20"/>
          <w:szCs w:val="20"/>
        </w:rPr>
        <w:t xml:space="preserve"> </w:t>
      </w:r>
    </w:p>
    <w:p w14:paraId="33BA37AF" w14:textId="1EFE3E60" w:rsidR="00E10867"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The contractor shall take all possible precautions to prevent nuisance, inconvenience or injury to the </w:t>
      </w:r>
      <w:r w:rsidR="00B7000E" w:rsidRPr="004A4C03">
        <w:rPr>
          <w:rFonts w:ascii="Tahoma" w:hAnsi="Tahoma" w:cs="Tahoma"/>
          <w:sz w:val="20"/>
          <w:szCs w:val="20"/>
        </w:rPr>
        <w:t>neighbouring</w:t>
      </w:r>
      <w:r w:rsidRPr="004A4C03">
        <w:rPr>
          <w:rFonts w:ascii="Tahoma" w:hAnsi="Tahoma" w:cs="Tahoma"/>
          <w:sz w:val="20"/>
          <w:szCs w:val="20"/>
        </w:rPr>
        <w:t xml:space="preserve"> properties and to the public generally, and shall use proper precaution to ensure the safety of</w:t>
      </w:r>
      <w:r w:rsidR="00E10867" w:rsidRPr="004A4C03">
        <w:rPr>
          <w:rFonts w:ascii="Tahoma" w:hAnsi="Tahoma" w:cs="Tahoma"/>
          <w:sz w:val="20"/>
          <w:szCs w:val="20"/>
        </w:rPr>
        <w:t xml:space="preserve"> the community </w:t>
      </w:r>
    </w:p>
    <w:p w14:paraId="09F70E31"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All work operations which may generate noise, dust, vibrations, or any other discomfort to the workers and/or </w:t>
      </w:r>
      <w:r w:rsidR="00B96CB1" w:rsidRPr="004A4C03">
        <w:rPr>
          <w:rFonts w:ascii="Tahoma" w:hAnsi="Tahoma" w:cs="Tahoma"/>
          <w:sz w:val="20"/>
          <w:szCs w:val="20"/>
        </w:rPr>
        <w:t xml:space="preserve">visitors </w:t>
      </w:r>
      <w:r w:rsidRPr="004A4C03">
        <w:rPr>
          <w:rFonts w:ascii="Tahoma" w:hAnsi="Tahoma" w:cs="Tahoma"/>
          <w:sz w:val="20"/>
          <w:szCs w:val="20"/>
        </w:rPr>
        <w:t xml:space="preserve">of the client and the </w:t>
      </w:r>
      <w:r w:rsidR="00B96CB1" w:rsidRPr="004A4C03">
        <w:rPr>
          <w:rFonts w:ascii="Tahoma" w:hAnsi="Tahoma" w:cs="Tahoma"/>
          <w:sz w:val="20"/>
          <w:szCs w:val="20"/>
        </w:rPr>
        <w:t xml:space="preserve">local community </w:t>
      </w:r>
      <w:r w:rsidRPr="004A4C03">
        <w:rPr>
          <w:rFonts w:ascii="Tahoma" w:hAnsi="Tahoma" w:cs="Tahoma"/>
          <w:sz w:val="20"/>
          <w:szCs w:val="20"/>
        </w:rPr>
        <w:t xml:space="preserve">must be undertaken with care, with all necessary safety precautions taken. </w:t>
      </w:r>
    </w:p>
    <w:p w14:paraId="65E82A91"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The contractor shall take all effort to muffle the noises from his tools, equipment and workmen to not more than 70dBA </w:t>
      </w:r>
    </w:p>
    <w:p w14:paraId="16B5E26E" w14:textId="77777777" w:rsidR="003E073B"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The contractor shall upon completion of working, remove and clear away all plant, rubbish and unused materials and shall leave the whole site in a clean and tidy state to the satisfaction of the Proponent. He shall also remove from the site </w:t>
      </w:r>
      <w:r w:rsidR="003E073B" w:rsidRPr="004A4C03">
        <w:rPr>
          <w:rFonts w:ascii="Tahoma" w:hAnsi="Tahoma" w:cs="Tahoma"/>
          <w:sz w:val="20"/>
          <w:szCs w:val="20"/>
        </w:rPr>
        <w:t xml:space="preserve">all waste </w:t>
      </w:r>
    </w:p>
    <w:p w14:paraId="5ABC6310"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No shrubs, trees, bushes or underground thicket shall be removed except with the express approval of the proponent. </w:t>
      </w:r>
    </w:p>
    <w:p w14:paraId="08313322"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No blasting shall be permitted without the prior approval of the </w:t>
      </w:r>
      <w:r w:rsidR="00CC186D" w:rsidRPr="004A4C03">
        <w:rPr>
          <w:rFonts w:ascii="Tahoma" w:hAnsi="Tahoma" w:cs="Tahoma"/>
          <w:sz w:val="20"/>
          <w:szCs w:val="20"/>
        </w:rPr>
        <w:t xml:space="preserve">KPLC </w:t>
      </w:r>
      <w:r w:rsidRPr="004A4C03">
        <w:rPr>
          <w:rFonts w:ascii="Tahoma" w:hAnsi="Tahoma" w:cs="Tahoma"/>
          <w:sz w:val="20"/>
          <w:szCs w:val="20"/>
        </w:rPr>
        <w:t xml:space="preserve">and the local authorities. </w:t>
      </w:r>
    </w:p>
    <w:p w14:paraId="62835C6B" w14:textId="77777777" w:rsidR="00EF00B2" w:rsidRPr="004A4C03" w:rsidRDefault="00EF00B2" w:rsidP="004A4C03">
      <w:pPr>
        <w:pStyle w:val="ListParagraph"/>
        <w:numPr>
          <w:ilvl w:val="0"/>
          <w:numId w:val="160"/>
        </w:numPr>
        <w:spacing w:after="160"/>
        <w:rPr>
          <w:rFonts w:ascii="Tahoma" w:hAnsi="Tahoma" w:cs="Tahoma"/>
          <w:sz w:val="20"/>
          <w:szCs w:val="20"/>
        </w:rPr>
      </w:pPr>
      <w:r w:rsidRPr="004A4C03">
        <w:rPr>
          <w:rFonts w:ascii="Tahoma" w:hAnsi="Tahoma" w:cs="Tahoma"/>
          <w:sz w:val="20"/>
          <w:szCs w:val="20"/>
        </w:rPr>
        <w:t xml:space="preserve">Borrow pits will only be allowed to be opened up on receipt of permission from the </w:t>
      </w:r>
      <w:r w:rsidR="009F5EFC" w:rsidRPr="004A4C03">
        <w:rPr>
          <w:rFonts w:ascii="Tahoma" w:hAnsi="Tahoma" w:cs="Tahoma"/>
          <w:sz w:val="20"/>
          <w:szCs w:val="20"/>
        </w:rPr>
        <w:t>approving authorities</w:t>
      </w:r>
      <w:r w:rsidR="003E073B" w:rsidRPr="004A4C03">
        <w:rPr>
          <w:rFonts w:ascii="Tahoma" w:hAnsi="Tahoma" w:cs="Tahoma"/>
          <w:sz w:val="20"/>
          <w:szCs w:val="20"/>
        </w:rPr>
        <w:t>.</w:t>
      </w:r>
      <w:r w:rsidR="009F5EFC" w:rsidRPr="004A4C03">
        <w:rPr>
          <w:rFonts w:ascii="Tahoma" w:hAnsi="Tahoma" w:cs="Tahoma"/>
          <w:sz w:val="20"/>
          <w:szCs w:val="20"/>
        </w:rPr>
        <w:t xml:space="preserve"> </w:t>
      </w:r>
    </w:p>
    <w:p w14:paraId="647D5022"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36780B55" w14:textId="77777777" w:rsidR="00EF00B2" w:rsidRPr="004A4C03" w:rsidRDefault="00EF00B2" w:rsidP="004A4C03">
      <w:pPr>
        <w:pStyle w:val="ListParagraph"/>
        <w:numPr>
          <w:ilvl w:val="0"/>
          <w:numId w:val="160"/>
        </w:numPr>
        <w:spacing w:after="160"/>
        <w:jc w:val="both"/>
        <w:rPr>
          <w:rFonts w:ascii="Tahoma" w:hAnsi="Tahoma" w:cs="Tahoma"/>
          <w:sz w:val="20"/>
          <w:szCs w:val="20"/>
        </w:rPr>
      </w:pPr>
      <w:r w:rsidRPr="004A4C03">
        <w:rPr>
          <w:rFonts w:ascii="Tahoma" w:hAnsi="Tahoma" w:cs="Tahoma"/>
          <w:sz w:val="20"/>
          <w:szCs w:val="20"/>
        </w:rPr>
        <w:t>Disposing of the waste generated during construction activities in accordance to the ESM</w:t>
      </w:r>
      <w:r w:rsidR="000B15DE" w:rsidRPr="004A4C03">
        <w:rPr>
          <w:rFonts w:ascii="Tahoma" w:hAnsi="Tahoma" w:cs="Tahoma"/>
          <w:sz w:val="20"/>
          <w:szCs w:val="20"/>
        </w:rPr>
        <w:t>M</w:t>
      </w:r>
      <w:r w:rsidRPr="004A4C03">
        <w:rPr>
          <w:rFonts w:ascii="Tahoma" w:hAnsi="Tahoma" w:cs="Tahoma"/>
          <w:sz w:val="20"/>
          <w:szCs w:val="20"/>
        </w:rPr>
        <w:t xml:space="preserve">P. </w:t>
      </w:r>
    </w:p>
    <w:p w14:paraId="365793B2" w14:textId="77777777" w:rsidR="00EF00B2" w:rsidRPr="004A4C03" w:rsidRDefault="00EF00B2" w:rsidP="004A4C03">
      <w:pPr>
        <w:numPr>
          <w:ilvl w:val="0"/>
          <w:numId w:val="160"/>
        </w:num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contractor EHS officer will report on ESM</w:t>
      </w:r>
      <w:r w:rsidR="000B15DE" w:rsidRPr="004A4C03">
        <w:rPr>
          <w:rFonts w:ascii="Tahoma" w:hAnsi="Tahoma" w:cs="Tahoma"/>
          <w:color w:val="000000"/>
          <w:sz w:val="20"/>
          <w:szCs w:val="20"/>
        </w:rPr>
        <w:t>M</w:t>
      </w:r>
      <w:r w:rsidRPr="004A4C03">
        <w:rPr>
          <w:rFonts w:ascii="Tahoma" w:hAnsi="Tahoma" w:cs="Tahoma"/>
          <w:color w:val="000000"/>
          <w:sz w:val="20"/>
          <w:szCs w:val="20"/>
        </w:rPr>
        <w:t>P implementation during construction period. The aspect to be reported by the contractor will include</w:t>
      </w:r>
      <w:r w:rsidRPr="004A4C03">
        <w:rPr>
          <w:rFonts w:ascii="Tahoma" w:eastAsia="Times New Roman" w:hAnsi="Tahoma" w:cs="Tahoma"/>
          <w:i/>
          <w:iCs/>
          <w:sz w:val="20"/>
          <w:szCs w:val="20"/>
        </w:rPr>
        <w:t xml:space="preserve"> </w:t>
      </w:r>
      <w:r w:rsidRPr="004A4C03">
        <w:rPr>
          <w:rFonts w:ascii="Tahoma" w:hAnsi="Tahoma" w:cs="Tahoma"/>
          <w:iCs/>
          <w:color w:val="000000"/>
          <w:sz w:val="20"/>
          <w:szCs w:val="20"/>
        </w:rPr>
        <w:t>safety issues i.e.</w:t>
      </w:r>
      <w:r w:rsidRPr="004A4C03">
        <w:rPr>
          <w:rFonts w:ascii="Tahoma" w:hAnsi="Tahoma" w:cs="Tahoma"/>
          <w:color w:val="000000"/>
          <w:sz w:val="20"/>
          <w:szCs w:val="20"/>
        </w:rPr>
        <w:t xml:space="preserve"> hours worked, recordable incidents and corresponding Root Cause Analysis (lost time incidents, medical treatment cases), first aid cases, </w:t>
      </w:r>
      <w:r w:rsidR="003E073B" w:rsidRPr="004A4C03">
        <w:rPr>
          <w:rFonts w:ascii="Tahoma" w:hAnsi="Tahoma" w:cs="Tahoma"/>
          <w:color w:val="000000"/>
          <w:sz w:val="20"/>
          <w:szCs w:val="20"/>
        </w:rPr>
        <w:t xml:space="preserve">incidents and accidents, </w:t>
      </w:r>
      <w:r w:rsidRPr="004A4C03">
        <w:rPr>
          <w:rFonts w:ascii="Tahoma" w:hAnsi="Tahoma" w:cs="Tahoma"/>
          <w:color w:val="000000"/>
          <w:sz w:val="20"/>
          <w:szCs w:val="20"/>
        </w:rPr>
        <w:t xml:space="preserve">potential near misses, and remedial and preventive activities required (for example, revised job safety analysis, new or different equipment, skills training </w:t>
      </w:r>
      <w:r w:rsidR="00DA5CA1" w:rsidRPr="004A4C03">
        <w:rPr>
          <w:rFonts w:ascii="Tahoma" w:hAnsi="Tahoma" w:cs="Tahoma"/>
          <w:color w:val="000000"/>
          <w:sz w:val="20"/>
          <w:szCs w:val="20"/>
        </w:rPr>
        <w:t>etc.</w:t>
      </w:r>
      <w:r w:rsidRPr="004A4C03">
        <w:rPr>
          <w:rFonts w:ascii="Tahoma" w:hAnsi="Tahoma" w:cs="Tahoma"/>
          <w:color w:val="000000"/>
          <w:sz w:val="20"/>
          <w:szCs w:val="20"/>
        </w:rPr>
        <w:t xml:space="preserve">); </w:t>
      </w:r>
      <w:r w:rsidRPr="004A4C03">
        <w:rPr>
          <w:rFonts w:ascii="Tahoma" w:hAnsi="Tahoma" w:cs="Tahoma"/>
          <w:iCs/>
          <w:color w:val="000000"/>
          <w:sz w:val="20"/>
          <w:szCs w:val="20"/>
        </w:rPr>
        <w:t>Environmental incidents and near misses;</w:t>
      </w:r>
      <w:r w:rsidRPr="004A4C03">
        <w:rPr>
          <w:rFonts w:ascii="Tahoma" w:eastAsia="Times New Roman" w:hAnsi="Tahoma" w:cs="Tahoma"/>
          <w:sz w:val="20"/>
          <w:szCs w:val="20"/>
        </w:rPr>
        <w:t xml:space="preserve"> </w:t>
      </w:r>
      <w:r w:rsidRPr="004A4C03">
        <w:rPr>
          <w:rFonts w:ascii="Tahoma" w:hAnsi="Tahoma" w:cs="Tahoma"/>
          <w:iCs/>
          <w:color w:val="000000"/>
          <w:sz w:val="20"/>
          <w:szCs w:val="20"/>
        </w:rPr>
        <w:t>noncompliance incidents with permits and national law; Training on E&amp;S issues (dates, number of trainees, and topics);</w:t>
      </w:r>
      <w:r w:rsidRPr="004A4C03">
        <w:rPr>
          <w:rFonts w:ascii="Tahoma" w:hAnsi="Tahoma" w:cs="Tahoma"/>
          <w:sz w:val="20"/>
          <w:szCs w:val="20"/>
        </w:rPr>
        <w:t xml:space="preserve"> </w:t>
      </w:r>
      <w:r w:rsidRPr="004A4C03">
        <w:rPr>
          <w:rFonts w:ascii="Tahoma" w:hAnsi="Tahoma" w:cs="Tahoma"/>
          <w:iCs/>
          <w:color w:val="000000"/>
          <w:sz w:val="20"/>
          <w:szCs w:val="20"/>
        </w:rPr>
        <w:t xml:space="preserve">Details of any security risks; Worker &amp; External stakeholder grievances and E&amp;S inspections by contractor, </w:t>
      </w:r>
      <w:r w:rsidR="003E073B" w:rsidRPr="004A4C03">
        <w:rPr>
          <w:rFonts w:ascii="Tahoma" w:hAnsi="Tahoma" w:cs="Tahoma"/>
          <w:iCs/>
          <w:color w:val="000000"/>
          <w:sz w:val="20"/>
          <w:szCs w:val="20"/>
        </w:rPr>
        <w:t>incl</w:t>
      </w:r>
      <w:r w:rsidRPr="004A4C03">
        <w:rPr>
          <w:rFonts w:ascii="Tahoma" w:hAnsi="Tahoma" w:cs="Tahoma"/>
          <w:iCs/>
          <w:color w:val="000000"/>
          <w:sz w:val="20"/>
          <w:szCs w:val="20"/>
        </w:rPr>
        <w:t xml:space="preserve">uding </w:t>
      </w:r>
      <w:r w:rsidR="003E073B" w:rsidRPr="004A4C03">
        <w:rPr>
          <w:rFonts w:ascii="Tahoma" w:hAnsi="Tahoma" w:cs="Tahoma"/>
          <w:iCs/>
          <w:color w:val="000000"/>
          <w:sz w:val="20"/>
          <w:szCs w:val="20"/>
        </w:rPr>
        <w:t xml:space="preserve">any </w:t>
      </w:r>
      <w:r w:rsidRPr="004A4C03">
        <w:rPr>
          <w:rFonts w:ascii="Tahoma" w:hAnsi="Tahoma" w:cs="Tahoma"/>
          <w:iCs/>
          <w:color w:val="000000"/>
          <w:sz w:val="20"/>
          <w:szCs w:val="20"/>
        </w:rPr>
        <w:t>authorities.</w:t>
      </w:r>
    </w:p>
    <w:p w14:paraId="58C9E902" w14:textId="77777777" w:rsidR="00EF00B2" w:rsidRPr="004A4C03" w:rsidRDefault="00EF00B2" w:rsidP="004A4C03">
      <w:pPr>
        <w:jc w:val="both"/>
        <w:rPr>
          <w:rFonts w:ascii="Tahoma" w:hAnsi="Tahoma" w:cs="Tahoma"/>
          <w:sz w:val="20"/>
          <w:szCs w:val="20"/>
        </w:rPr>
      </w:pPr>
      <w:r w:rsidRPr="004A4C03">
        <w:rPr>
          <w:rFonts w:ascii="Tahoma" w:hAnsi="Tahoma" w:cs="Tahoma"/>
          <w:sz w:val="20"/>
          <w:szCs w:val="20"/>
        </w:rPr>
        <w:t>Environmental and Social concerns need to be part of the planning and development process and not an afterthought, it is theref</w:t>
      </w:r>
      <w:r w:rsidR="00F672FF" w:rsidRPr="004A4C03">
        <w:rPr>
          <w:rFonts w:ascii="Tahoma" w:hAnsi="Tahoma" w:cs="Tahoma"/>
          <w:sz w:val="20"/>
          <w:szCs w:val="20"/>
        </w:rPr>
        <w:t xml:space="preserve">ore advisable </w:t>
      </w:r>
      <w:r w:rsidR="003E073B" w:rsidRPr="004A4C03">
        <w:rPr>
          <w:rFonts w:ascii="Tahoma" w:hAnsi="Tahoma" w:cs="Tahoma"/>
          <w:sz w:val="20"/>
          <w:szCs w:val="20"/>
        </w:rPr>
        <w:t>that all the risks and impacts of the project be prevented and mitigated at the earliest opportunity possible to ensure smooth implementation of the project</w:t>
      </w:r>
      <w:r w:rsidR="002326D2" w:rsidRPr="004A4C03">
        <w:rPr>
          <w:rFonts w:ascii="Tahoma" w:hAnsi="Tahoma" w:cs="Tahoma"/>
          <w:sz w:val="20"/>
          <w:szCs w:val="20"/>
        </w:rPr>
        <w:t>.</w:t>
      </w:r>
      <w:r w:rsidRPr="004A4C03">
        <w:rPr>
          <w:rFonts w:ascii="Tahoma" w:hAnsi="Tahoma" w:cs="Tahoma"/>
          <w:sz w:val="20"/>
          <w:szCs w:val="20"/>
        </w:rPr>
        <w:t xml:space="preserve"> Finally, a comprehensive Environmental and Social Management and Monitoring Plan (ESMM</w:t>
      </w:r>
      <w:r w:rsidR="00F672FF" w:rsidRPr="004A4C03">
        <w:rPr>
          <w:rFonts w:ascii="Tahoma" w:hAnsi="Tahoma" w:cs="Tahoma"/>
          <w:sz w:val="20"/>
          <w:szCs w:val="20"/>
        </w:rPr>
        <w:t>P) has been prepared and will g</w:t>
      </w:r>
      <w:r w:rsidRPr="004A4C03">
        <w:rPr>
          <w:rFonts w:ascii="Tahoma" w:hAnsi="Tahoma" w:cs="Tahoma"/>
          <w:sz w:val="20"/>
          <w:szCs w:val="20"/>
        </w:rPr>
        <w:t xml:space="preserve">uide in </w:t>
      </w:r>
      <w:r w:rsidR="002326D2" w:rsidRPr="004A4C03">
        <w:rPr>
          <w:rFonts w:ascii="Tahoma" w:hAnsi="Tahoma" w:cs="Tahoma"/>
          <w:sz w:val="20"/>
          <w:szCs w:val="20"/>
        </w:rPr>
        <w:t xml:space="preserve">implementation of </w:t>
      </w:r>
      <w:r w:rsidRPr="004A4C03">
        <w:rPr>
          <w:rFonts w:ascii="Tahoma" w:hAnsi="Tahoma" w:cs="Tahoma"/>
          <w:sz w:val="20"/>
          <w:szCs w:val="20"/>
        </w:rPr>
        <w:t xml:space="preserve">mitigation measures. </w:t>
      </w:r>
    </w:p>
    <w:p w14:paraId="54FCC74B" w14:textId="77777777" w:rsidR="00D701EB" w:rsidRPr="004A4C03" w:rsidRDefault="00D701EB" w:rsidP="004A4C03">
      <w:pPr>
        <w:pStyle w:val="Heading2"/>
        <w:jc w:val="both"/>
        <w:rPr>
          <w:rFonts w:ascii="Tahoma" w:hAnsi="Tahoma" w:cs="Tahoma"/>
          <w:sz w:val="20"/>
          <w:szCs w:val="20"/>
        </w:rPr>
      </w:pPr>
      <w:bookmarkStart w:id="2158" w:name="_Toc96079394"/>
      <w:bookmarkStart w:id="2159" w:name="_Toc96584128"/>
      <w:bookmarkStart w:id="2160" w:name="_Toc103158061"/>
      <w:bookmarkStart w:id="2161" w:name="_Toc103761486"/>
      <w:bookmarkStart w:id="2162" w:name="_Toc103763177"/>
      <w:bookmarkStart w:id="2163" w:name="_Toc103782402"/>
      <w:bookmarkStart w:id="2164" w:name="_Toc103848106"/>
      <w:bookmarkStart w:id="2165" w:name="_Toc96079395"/>
      <w:bookmarkStart w:id="2166" w:name="_Toc96584129"/>
      <w:bookmarkStart w:id="2167" w:name="_Toc103158062"/>
      <w:bookmarkStart w:id="2168" w:name="_Toc103761487"/>
      <w:bookmarkStart w:id="2169" w:name="_Toc103763178"/>
      <w:bookmarkStart w:id="2170" w:name="_Toc103782403"/>
      <w:bookmarkStart w:id="2171" w:name="_Toc103848107"/>
      <w:bookmarkStart w:id="2172" w:name="_Toc271210226"/>
      <w:bookmarkStart w:id="2173" w:name="_Toc278872733"/>
      <w:bookmarkStart w:id="2174" w:name="_Toc514679114"/>
      <w:bookmarkStart w:id="2175" w:name="_Toc527625511"/>
      <w:bookmarkStart w:id="2176" w:name="_Toc92879151"/>
      <w:bookmarkStart w:id="2177" w:name="_Toc92879355"/>
      <w:bookmarkStart w:id="2178" w:name="_Toc92902480"/>
      <w:bookmarkStart w:id="2179" w:name="_Toc103782404"/>
      <w:bookmarkStart w:id="2180" w:name="_Toc14852442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r w:rsidRPr="004A4C03">
        <w:rPr>
          <w:rFonts w:ascii="Tahoma" w:hAnsi="Tahoma" w:cs="Tahoma"/>
          <w:sz w:val="20"/>
          <w:szCs w:val="20"/>
        </w:rPr>
        <w:t xml:space="preserve">Management of Impacts during </w:t>
      </w:r>
      <w:r w:rsidR="0050487A" w:rsidRPr="004A4C03">
        <w:rPr>
          <w:rFonts w:ascii="Tahoma" w:hAnsi="Tahoma" w:cs="Tahoma"/>
          <w:sz w:val="20"/>
          <w:szCs w:val="20"/>
        </w:rPr>
        <w:t xml:space="preserve">Operation </w:t>
      </w:r>
      <w:r w:rsidRPr="004A4C03">
        <w:rPr>
          <w:rFonts w:ascii="Tahoma" w:hAnsi="Tahoma" w:cs="Tahoma"/>
          <w:sz w:val="20"/>
          <w:szCs w:val="20"/>
        </w:rPr>
        <w:t>Phase</w:t>
      </w:r>
      <w:bookmarkEnd w:id="2172"/>
      <w:bookmarkEnd w:id="2173"/>
      <w:bookmarkEnd w:id="2174"/>
      <w:bookmarkEnd w:id="2175"/>
      <w:bookmarkEnd w:id="2176"/>
      <w:bookmarkEnd w:id="2177"/>
      <w:bookmarkEnd w:id="2178"/>
      <w:bookmarkEnd w:id="2179"/>
      <w:bookmarkEnd w:id="2180"/>
    </w:p>
    <w:p w14:paraId="007672B9" w14:textId="77777777" w:rsidR="00D701EB" w:rsidRPr="004A4C03" w:rsidRDefault="00D701EB"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The operation phase of the proposed project will be mainly power supply, line maintenance</w:t>
      </w:r>
      <w:r w:rsidR="009F5EFC" w:rsidRPr="004A4C03">
        <w:rPr>
          <w:rFonts w:ascii="Tahoma" w:hAnsi="Tahoma" w:cs="Tahoma"/>
          <w:color w:val="000000"/>
          <w:sz w:val="20"/>
          <w:szCs w:val="20"/>
        </w:rPr>
        <w:t xml:space="preserve"> and clearing of wayleaves. A contractor</w:t>
      </w:r>
      <w:r w:rsidRPr="004A4C03">
        <w:rPr>
          <w:rFonts w:ascii="Tahoma" w:hAnsi="Tahoma" w:cs="Tahoma"/>
          <w:color w:val="000000"/>
          <w:sz w:val="20"/>
          <w:szCs w:val="20"/>
        </w:rPr>
        <w:t xml:space="preserve"> </w:t>
      </w:r>
      <w:r w:rsidR="000B6446" w:rsidRPr="004A4C03">
        <w:rPr>
          <w:rFonts w:ascii="Tahoma" w:hAnsi="Tahoma" w:cs="Tahoma"/>
          <w:color w:val="000000"/>
          <w:sz w:val="20"/>
          <w:szCs w:val="20"/>
        </w:rPr>
        <w:t xml:space="preserve">(contracted to run the plant for a number of years before handing over to KPLC) </w:t>
      </w:r>
      <w:r w:rsidRPr="004A4C03">
        <w:rPr>
          <w:rFonts w:ascii="Tahoma" w:hAnsi="Tahoma" w:cs="Tahoma"/>
          <w:color w:val="000000"/>
          <w:sz w:val="20"/>
          <w:szCs w:val="20"/>
        </w:rPr>
        <w:t>will be responsible for all the mitigation measures for negative imp</w:t>
      </w:r>
      <w:r w:rsidR="009F5EFC" w:rsidRPr="004A4C03">
        <w:rPr>
          <w:rFonts w:ascii="Tahoma" w:hAnsi="Tahoma" w:cs="Tahoma"/>
          <w:color w:val="000000"/>
          <w:sz w:val="20"/>
          <w:szCs w:val="20"/>
        </w:rPr>
        <w:t>acts during the operation phase for the first ten years after which responsibility will be KPLC.</w:t>
      </w:r>
      <w:r w:rsidRPr="004A4C03">
        <w:rPr>
          <w:rFonts w:ascii="Tahoma" w:hAnsi="Tahoma" w:cs="Tahoma"/>
          <w:color w:val="000000"/>
          <w:sz w:val="20"/>
          <w:szCs w:val="20"/>
        </w:rPr>
        <w:t xml:space="preserve"> This will be done by impleme</w:t>
      </w:r>
      <w:r w:rsidR="00FC2BB6" w:rsidRPr="004A4C03">
        <w:rPr>
          <w:rFonts w:ascii="Tahoma" w:hAnsi="Tahoma" w:cs="Tahoma"/>
          <w:color w:val="000000"/>
          <w:sz w:val="20"/>
          <w:szCs w:val="20"/>
        </w:rPr>
        <w:t>ntation</w:t>
      </w:r>
      <w:r w:rsidRPr="004A4C03">
        <w:rPr>
          <w:rFonts w:ascii="Tahoma" w:hAnsi="Tahoma" w:cs="Tahoma"/>
          <w:color w:val="000000"/>
          <w:sz w:val="20"/>
          <w:szCs w:val="20"/>
        </w:rPr>
        <w:t xml:space="preserve"> of the following steps</w:t>
      </w:r>
      <w:r w:rsidR="00C36888" w:rsidRPr="004A4C03">
        <w:rPr>
          <w:rFonts w:ascii="Tahoma" w:hAnsi="Tahoma" w:cs="Tahoma"/>
          <w:color w:val="000000"/>
          <w:sz w:val="20"/>
          <w:szCs w:val="20"/>
        </w:rPr>
        <w:t>:</w:t>
      </w:r>
    </w:p>
    <w:p w14:paraId="5B1BDAF4" w14:textId="77777777" w:rsidR="00D701EB" w:rsidRPr="004A4C03" w:rsidRDefault="00D701EB" w:rsidP="004A4C03">
      <w:pPr>
        <w:numPr>
          <w:ilvl w:val="0"/>
          <w:numId w:val="155"/>
        </w:numPr>
        <w:spacing w:after="0"/>
        <w:jc w:val="both"/>
        <w:rPr>
          <w:rFonts w:ascii="Tahoma" w:eastAsia="Times New Roman" w:hAnsi="Tahoma" w:cs="Tahoma"/>
          <w:sz w:val="20"/>
          <w:szCs w:val="20"/>
        </w:rPr>
      </w:pPr>
      <w:bookmarkStart w:id="2181" w:name="_Toc271210229"/>
      <w:bookmarkStart w:id="2182" w:name="_Toc271210227"/>
      <w:bookmarkStart w:id="2183" w:name="_Toc278872734"/>
      <w:bookmarkStart w:id="2184" w:name="_Toc514679115"/>
      <w:r w:rsidRPr="004A4C03">
        <w:rPr>
          <w:rFonts w:ascii="Tahoma" w:eastAsia="Times New Roman" w:hAnsi="Tahoma" w:cs="Tahoma"/>
          <w:sz w:val="20"/>
          <w:szCs w:val="20"/>
        </w:rPr>
        <w:t>Inspections</w:t>
      </w:r>
      <w:bookmarkEnd w:id="2181"/>
    </w:p>
    <w:p w14:paraId="56ABA1E0" w14:textId="77777777" w:rsidR="00D701EB" w:rsidRPr="004A4C03" w:rsidRDefault="00D701EB" w:rsidP="004A4C03">
      <w:pPr>
        <w:numPr>
          <w:ilvl w:val="0"/>
          <w:numId w:val="155"/>
        </w:numPr>
        <w:spacing w:after="0"/>
        <w:jc w:val="both"/>
        <w:rPr>
          <w:rFonts w:ascii="Tahoma" w:hAnsi="Tahoma" w:cs="Tahoma"/>
          <w:sz w:val="20"/>
          <w:szCs w:val="20"/>
        </w:rPr>
      </w:pPr>
      <w:bookmarkStart w:id="2185" w:name="_Toc271210232"/>
      <w:bookmarkEnd w:id="2182"/>
      <w:bookmarkEnd w:id="2183"/>
      <w:bookmarkEnd w:id="2184"/>
      <w:r w:rsidRPr="004A4C03">
        <w:rPr>
          <w:rFonts w:ascii="Tahoma" w:hAnsi="Tahoma" w:cs="Tahoma"/>
          <w:sz w:val="20"/>
          <w:szCs w:val="20"/>
        </w:rPr>
        <w:t>Corrective action</w:t>
      </w:r>
    </w:p>
    <w:p w14:paraId="116DEE83" w14:textId="77777777" w:rsidR="00D701EB" w:rsidRPr="004A4C03" w:rsidRDefault="00D701EB" w:rsidP="004A4C03">
      <w:pPr>
        <w:numPr>
          <w:ilvl w:val="0"/>
          <w:numId w:val="155"/>
        </w:numPr>
        <w:spacing w:after="0"/>
        <w:jc w:val="both"/>
        <w:rPr>
          <w:rFonts w:ascii="Tahoma" w:hAnsi="Tahoma" w:cs="Tahoma"/>
          <w:sz w:val="20"/>
          <w:szCs w:val="20"/>
        </w:rPr>
      </w:pPr>
      <w:r w:rsidRPr="004A4C03">
        <w:rPr>
          <w:rFonts w:ascii="Tahoma" w:eastAsia="Times New Roman" w:hAnsi="Tahoma" w:cs="Tahoma"/>
          <w:sz w:val="20"/>
          <w:szCs w:val="20"/>
        </w:rPr>
        <w:t>Reporting</w:t>
      </w:r>
      <w:bookmarkEnd w:id="2185"/>
      <w:r w:rsidRPr="004A4C03">
        <w:rPr>
          <w:rFonts w:ascii="Tahoma" w:hAnsi="Tahoma" w:cs="Tahoma"/>
          <w:sz w:val="20"/>
          <w:szCs w:val="20"/>
        </w:rPr>
        <w:t xml:space="preserve"> </w:t>
      </w:r>
    </w:p>
    <w:p w14:paraId="4163CCCA" w14:textId="77777777" w:rsidR="00C83F99" w:rsidRPr="004A4C03" w:rsidRDefault="00C83F99" w:rsidP="004A4C03">
      <w:pPr>
        <w:pStyle w:val="Heading1"/>
        <w:rPr>
          <w:rFonts w:ascii="Tahoma" w:hAnsi="Tahoma" w:cs="Tahoma"/>
          <w:sz w:val="20"/>
          <w:szCs w:val="20"/>
        </w:rPr>
      </w:pPr>
      <w:bookmarkStart w:id="2186" w:name="_Toc103158064"/>
      <w:bookmarkStart w:id="2187" w:name="_Toc103761489"/>
      <w:bookmarkStart w:id="2188" w:name="_Toc103763180"/>
      <w:bookmarkStart w:id="2189" w:name="_Toc103782405"/>
      <w:bookmarkStart w:id="2190" w:name="_Toc103848109"/>
      <w:bookmarkStart w:id="2191" w:name="_Toc103158065"/>
      <w:bookmarkStart w:id="2192" w:name="_Toc103761490"/>
      <w:bookmarkStart w:id="2193" w:name="_Toc103763181"/>
      <w:bookmarkStart w:id="2194" w:name="_Toc103782406"/>
      <w:bookmarkStart w:id="2195" w:name="_Toc103848110"/>
      <w:bookmarkStart w:id="2196" w:name="_Toc103158066"/>
      <w:bookmarkStart w:id="2197" w:name="_Toc103761491"/>
      <w:bookmarkStart w:id="2198" w:name="_Toc103763182"/>
      <w:bookmarkStart w:id="2199" w:name="_Toc103782407"/>
      <w:bookmarkStart w:id="2200" w:name="_Toc103848111"/>
      <w:bookmarkStart w:id="2201" w:name="_Toc103158068"/>
      <w:bookmarkStart w:id="2202" w:name="_Toc103761493"/>
      <w:bookmarkStart w:id="2203" w:name="_Toc103763184"/>
      <w:bookmarkStart w:id="2204" w:name="_Toc103782409"/>
      <w:bookmarkStart w:id="2205" w:name="_Toc103848113"/>
      <w:bookmarkStart w:id="2206" w:name="_Toc103158069"/>
      <w:bookmarkStart w:id="2207" w:name="_Toc103761494"/>
      <w:bookmarkStart w:id="2208" w:name="_Toc103763185"/>
      <w:bookmarkStart w:id="2209" w:name="_Toc103782410"/>
      <w:bookmarkStart w:id="2210" w:name="_Toc103848114"/>
      <w:bookmarkStart w:id="2211" w:name="_Toc103158070"/>
      <w:bookmarkStart w:id="2212" w:name="_Toc103761495"/>
      <w:bookmarkStart w:id="2213" w:name="_Toc103763186"/>
      <w:bookmarkStart w:id="2214" w:name="_Toc103782411"/>
      <w:bookmarkStart w:id="2215" w:name="_Toc103848115"/>
      <w:bookmarkStart w:id="2216" w:name="_Toc103158071"/>
      <w:bookmarkStart w:id="2217" w:name="_Toc103761496"/>
      <w:bookmarkStart w:id="2218" w:name="_Toc103763187"/>
      <w:bookmarkStart w:id="2219" w:name="_Toc103782412"/>
      <w:bookmarkStart w:id="2220" w:name="_Toc103848116"/>
      <w:bookmarkStart w:id="2221" w:name="_Toc103158073"/>
      <w:bookmarkStart w:id="2222" w:name="_Toc103761498"/>
      <w:bookmarkStart w:id="2223" w:name="_Toc103763189"/>
      <w:bookmarkStart w:id="2224" w:name="_Toc103782414"/>
      <w:bookmarkStart w:id="2225" w:name="_Toc103848118"/>
      <w:bookmarkStart w:id="2226" w:name="_Toc103158077"/>
      <w:bookmarkStart w:id="2227" w:name="_Toc103761502"/>
      <w:bookmarkStart w:id="2228" w:name="_Toc103763193"/>
      <w:bookmarkStart w:id="2229" w:name="_Toc103782418"/>
      <w:bookmarkStart w:id="2230" w:name="_Toc103848122"/>
      <w:bookmarkStart w:id="2231" w:name="_Toc103158078"/>
      <w:bookmarkStart w:id="2232" w:name="_Toc103761503"/>
      <w:bookmarkStart w:id="2233" w:name="_Toc103763194"/>
      <w:bookmarkStart w:id="2234" w:name="_Toc103782419"/>
      <w:bookmarkStart w:id="2235" w:name="_Toc103848123"/>
      <w:bookmarkStart w:id="2236" w:name="_Toc103158079"/>
      <w:bookmarkStart w:id="2237" w:name="_Toc103761504"/>
      <w:bookmarkStart w:id="2238" w:name="_Toc103763195"/>
      <w:bookmarkStart w:id="2239" w:name="_Toc103782420"/>
      <w:bookmarkStart w:id="2240" w:name="_Toc103848124"/>
      <w:bookmarkStart w:id="2241" w:name="_Toc103158080"/>
      <w:bookmarkStart w:id="2242" w:name="_Toc103761505"/>
      <w:bookmarkStart w:id="2243" w:name="_Toc103763196"/>
      <w:bookmarkStart w:id="2244" w:name="_Toc103782421"/>
      <w:bookmarkStart w:id="2245" w:name="_Toc103848125"/>
      <w:bookmarkStart w:id="2246" w:name="_Toc103158081"/>
      <w:bookmarkStart w:id="2247" w:name="_Toc103761506"/>
      <w:bookmarkStart w:id="2248" w:name="_Toc103763197"/>
      <w:bookmarkStart w:id="2249" w:name="_Toc103782422"/>
      <w:bookmarkStart w:id="2250" w:name="_Toc103848126"/>
      <w:bookmarkStart w:id="2251" w:name="_Toc103158082"/>
      <w:bookmarkStart w:id="2252" w:name="_Toc103761507"/>
      <w:bookmarkStart w:id="2253" w:name="_Toc103763198"/>
      <w:bookmarkStart w:id="2254" w:name="_Toc103782423"/>
      <w:bookmarkStart w:id="2255" w:name="_Toc103848127"/>
      <w:bookmarkStart w:id="2256" w:name="_Toc103158083"/>
      <w:bookmarkStart w:id="2257" w:name="_Toc103761508"/>
      <w:bookmarkStart w:id="2258" w:name="_Toc103763199"/>
      <w:bookmarkStart w:id="2259" w:name="_Toc103782424"/>
      <w:bookmarkStart w:id="2260" w:name="_Toc103848128"/>
      <w:bookmarkStart w:id="2261" w:name="_Toc103158086"/>
      <w:bookmarkStart w:id="2262" w:name="_Toc103761511"/>
      <w:bookmarkStart w:id="2263" w:name="_Toc103763202"/>
      <w:bookmarkStart w:id="2264" w:name="_Toc103782427"/>
      <w:bookmarkStart w:id="2265" w:name="_Toc103848131"/>
      <w:bookmarkStart w:id="2266" w:name="_Toc103158098"/>
      <w:bookmarkStart w:id="2267" w:name="_Toc103761523"/>
      <w:bookmarkStart w:id="2268" w:name="_Toc103763214"/>
      <w:bookmarkStart w:id="2269" w:name="_Toc103782439"/>
      <w:bookmarkStart w:id="2270" w:name="_Toc103848143"/>
      <w:bookmarkStart w:id="2271" w:name="_Toc103158101"/>
      <w:bookmarkStart w:id="2272" w:name="_Toc103761526"/>
      <w:bookmarkStart w:id="2273" w:name="_Toc103763217"/>
      <w:bookmarkStart w:id="2274" w:name="_Toc103782442"/>
      <w:bookmarkStart w:id="2275" w:name="_Toc103848146"/>
      <w:bookmarkStart w:id="2276" w:name="_Toc103158102"/>
      <w:bookmarkStart w:id="2277" w:name="_Toc103761527"/>
      <w:bookmarkStart w:id="2278" w:name="_Toc103763218"/>
      <w:bookmarkStart w:id="2279" w:name="_Toc103782443"/>
      <w:bookmarkStart w:id="2280" w:name="_Toc103848147"/>
      <w:bookmarkStart w:id="2281" w:name="_Toc103158338"/>
      <w:bookmarkStart w:id="2282" w:name="_Toc103761763"/>
      <w:bookmarkStart w:id="2283" w:name="_Toc103763454"/>
      <w:bookmarkStart w:id="2284" w:name="_Toc103782679"/>
      <w:bookmarkStart w:id="2285" w:name="_Toc103848383"/>
      <w:bookmarkStart w:id="2286" w:name="_Toc103158428"/>
      <w:bookmarkStart w:id="2287" w:name="_Toc103761853"/>
      <w:bookmarkStart w:id="2288" w:name="_Toc103763544"/>
      <w:bookmarkStart w:id="2289" w:name="_Toc103782769"/>
      <w:bookmarkStart w:id="2290" w:name="_Toc103848473"/>
      <w:bookmarkStart w:id="2291" w:name="_Toc103158433"/>
      <w:bookmarkStart w:id="2292" w:name="_Toc103761858"/>
      <w:bookmarkStart w:id="2293" w:name="_Toc103763549"/>
      <w:bookmarkStart w:id="2294" w:name="_Toc103782774"/>
      <w:bookmarkStart w:id="2295" w:name="_Toc103848478"/>
      <w:bookmarkStart w:id="2296" w:name="_Toc103158434"/>
      <w:bookmarkStart w:id="2297" w:name="_Toc103761859"/>
      <w:bookmarkStart w:id="2298" w:name="_Toc103763550"/>
      <w:bookmarkStart w:id="2299" w:name="_Toc103782775"/>
      <w:bookmarkStart w:id="2300" w:name="_Toc103848479"/>
      <w:bookmarkStart w:id="2301" w:name="_Toc103158437"/>
      <w:bookmarkStart w:id="2302" w:name="_Toc103761862"/>
      <w:bookmarkStart w:id="2303" w:name="_Toc103763553"/>
      <w:bookmarkStart w:id="2304" w:name="_Toc103782778"/>
      <w:bookmarkStart w:id="2305" w:name="_Toc103848482"/>
      <w:bookmarkStart w:id="2306" w:name="_Toc103158439"/>
      <w:bookmarkStart w:id="2307" w:name="_Toc103761864"/>
      <w:bookmarkStart w:id="2308" w:name="_Toc103763555"/>
      <w:bookmarkStart w:id="2309" w:name="_Toc103782780"/>
      <w:bookmarkStart w:id="2310" w:name="_Toc103848484"/>
      <w:bookmarkStart w:id="2311" w:name="_Toc103158443"/>
      <w:bookmarkStart w:id="2312" w:name="_Toc103761868"/>
      <w:bookmarkStart w:id="2313" w:name="_Toc103763559"/>
      <w:bookmarkStart w:id="2314" w:name="_Toc103782784"/>
      <w:bookmarkStart w:id="2315" w:name="_Toc103848488"/>
      <w:bookmarkStart w:id="2316" w:name="_Toc103158447"/>
      <w:bookmarkStart w:id="2317" w:name="_Toc103761872"/>
      <w:bookmarkStart w:id="2318" w:name="_Toc103763563"/>
      <w:bookmarkStart w:id="2319" w:name="_Toc103782788"/>
      <w:bookmarkStart w:id="2320" w:name="_Toc103848492"/>
      <w:bookmarkStart w:id="2321" w:name="_Toc103158448"/>
      <w:bookmarkStart w:id="2322" w:name="_Toc103761873"/>
      <w:bookmarkStart w:id="2323" w:name="_Toc103763564"/>
      <w:bookmarkStart w:id="2324" w:name="_Toc103782789"/>
      <w:bookmarkStart w:id="2325" w:name="_Toc103848493"/>
      <w:bookmarkStart w:id="2326" w:name="_Toc103158477"/>
      <w:bookmarkStart w:id="2327" w:name="_Toc103761902"/>
      <w:bookmarkStart w:id="2328" w:name="_Toc103763593"/>
      <w:bookmarkStart w:id="2329" w:name="_Toc103782818"/>
      <w:bookmarkStart w:id="2330" w:name="_Toc103848522"/>
      <w:bookmarkStart w:id="2331" w:name="_Toc103158478"/>
      <w:bookmarkStart w:id="2332" w:name="_Toc103761903"/>
      <w:bookmarkStart w:id="2333" w:name="_Toc103763594"/>
      <w:bookmarkStart w:id="2334" w:name="_Toc103782819"/>
      <w:bookmarkStart w:id="2335" w:name="_Toc103848523"/>
      <w:bookmarkStart w:id="2336" w:name="_Toc103158479"/>
      <w:bookmarkStart w:id="2337" w:name="_Toc103761904"/>
      <w:bookmarkStart w:id="2338" w:name="_Toc103763595"/>
      <w:bookmarkStart w:id="2339" w:name="_Toc103782820"/>
      <w:bookmarkStart w:id="2340" w:name="_Toc103848524"/>
      <w:bookmarkStart w:id="2341" w:name="_Toc103158480"/>
      <w:bookmarkStart w:id="2342" w:name="_Toc103761905"/>
      <w:bookmarkStart w:id="2343" w:name="_Toc103763596"/>
      <w:bookmarkStart w:id="2344" w:name="_Toc103782821"/>
      <w:bookmarkStart w:id="2345" w:name="_Toc103848525"/>
      <w:bookmarkStart w:id="2346" w:name="_Toc103158485"/>
      <w:bookmarkStart w:id="2347" w:name="_Toc103761910"/>
      <w:bookmarkStart w:id="2348" w:name="_Toc103763601"/>
      <w:bookmarkStart w:id="2349" w:name="_Toc103782826"/>
      <w:bookmarkStart w:id="2350" w:name="_Toc103848530"/>
      <w:bookmarkStart w:id="2351" w:name="_Toc103158492"/>
      <w:bookmarkStart w:id="2352" w:name="_Toc103761917"/>
      <w:bookmarkStart w:id="2353" w:name="_Toc103763608"/>
      <w:bookmarkStart w:id="2354" w:name="_Toc103782833"/>
      <w:bookmarkStart w:id="2355" w:name="_Toc103848537"/>
      <w:bookmarkStart w:id="2356" w:name="_Toc103158494"/>
      <w:bookmarkStart w:id="2357" w:name="_Toc103761919"/>
      <w:bookmarkStart w:id="2358" w:name="_Toc103763610"/>
      <w:bookmarkStart w:id="2359" w:name="_Toc103782835"/>
      <w:bookmarkStart w:id="2360" w:name="_Toc103848539"/>
      <w:bookmarkStart w:id="2361" w:name="_Toc103158497"/>
      <w:bookmarkStart w:id="2362" w:name="_Toc103761922"/>
      <w:bookmarkStart w:id="2363" w:name="_Toc103763613"/>
      <w:bookmarkStart w:id="2364" w:name="_Toc103782838"/>
      <w:bookmarkStart w:id="2365" w:name="_Toc103848542"/>
      <w:bookmarkStart w:id="2366" w:name="_Toc103158498"/>
      <w:bookmarkStart w:id="2367" w:name="_Toc103761923"/>
      <w:bookmarkStart w:id="2368" w:name="_Toc103763614"/>
      <w:bookmarkStart w:id="2369" w:name="_Toc103782839"/>
      <w:bookmarkStart w:id="2370" w:name="_Toc103848543"/>
      <w:bookmarkStart w:id="2371" w:name="_Toc527625514"/>
      <w:bookmarkStart w:id="2372" w:name="_Toc514679135"/>
      <w:bookmarkStart w:id="2373" w:name="_Toc278872748"/>
      <w:bookmarkStart w:id="2374" w:name="_Toc271210248"/>
      <w:bookmarkStart w:id="2375" w:name="_Toc269973551"/>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r w:rsidRPr="004A4C03">
        <w:rPr>
          <w:rFonts w:ascii="Tahoma" w:hAnsi="Tahoma" w:cs="Tahoma"/>
          <w:sz w:val="20"/>
          <w:szCs w:val="20"/>
        </w:rPr>
        <w:br w:type="page"/>
      </w:r>
      <w:bookmarkStart w:id="2376" w:name="_Toc92879158"/>
      <w:bookmarkStart w:id="2377" w:name="_Toc92879362"/>
      <w:bookmarkStart w:id="2378" w:name="_Toc92902487"/>
      <w:bookmarkStart w:id="2379" w:name="_Toc103782840"/>
      <w:bookmarkStart w:id="2380" w:name="_Toc148524428"/>
      <w:r w:rsidR="00926132" w:rsidRPr="004A4C03">
        <w:rPr>
          <w:rFonts w:ascii="Tahoma" w:hAnsi="Tahoma" w:cs="Tahoma"/>
          <w:sz w:val="20"/>
          <w:szCs w:val="20"/>
        </w:rPr>
        <w:t>CHAPTER NINE: CONCLUSIONS AND RECOMMENDATIONS</w:t>
      </w:r>
      <w:bookmarkEnd w:id="2376"/>
      <w:bookmarkEnd w:id="2377"/>
      <w:bookmarkEnd w:id="2378"/>
      <w:bookmarkEnd w:id="2379"/>
      <w:bookmarkEnd w:id="2380"/>
    </w:p>
    <w:p w14:paraId="2CB439E0" w14:textId="77777777" w:rsidR="00C83F99" w:rsidRPr="004A4C03" w:rsidRDefault="00C83F99" w:rsidP="004A4C03">
      <w:pPr>
        <w:pStyle w:val="Heading2"/>
        <w:jc w:val="both"/>
        <w:rPr>
          <w:rFonts w:ascii="Tahoma" w:hAnsi="Tahoma" w:cs="Tahoma"/>
          <w:sz w:val="20"/>
          <w:szCs w:val="20"/>
        </w:rPr>
      </w:pPr>
      <w:bookmarkStart w:id="2381" w:name="_Toc92879159"/>
      <w:bookmarkStart w:id="2382" w:name="_Toc92879363"/>
      <w:bookmarkStart w:id="2383" w:name="_Toc92902488"/>
      <w:bookmarkStart w:id="2384" w:name="_Toc103782841"/>
      <w:bookmarkStart w:id="2385" w:name="_Toc148524429"/>
      <w:r w:rsidRPr="004A4C03">
        <w:rPr>
          <w:rFonts w:ascii="Tahoma" w:hAnsi="Tahoma" w:cs="Tahoma"/>
          <w:sz w:val="20"/>
          <w:szCs w:val="20"/>
        </w:rPr>
        <w:t>Conclusions</w:t>
      </w:r>
      <w:bookmarkEnd w:id="2381"/>
      <w:bookmarkEnd w:id="2382"/>
      <w:bookmarkEnd w:id="2383"/>
      <w:bookmarkEnd w:id="2384"/>
      <w:bookmarkEnd w:id="2385"/>
    </w:p>
    <w:p w14:paraId="191D0DB6" w14:textId="77777777" w:rsidR="00C83F99" w:rsidRPr="004A4C03" w:rsidRDefault="00C83F99" w:rsidP="004A4C03">
      <w:pPr>
        <w:spacing w:after="0"/>
        <w:jc w:val="both"/>
        <w:rPr>
          <w:rFonts w:ascii="Tahoma" w:hAnsi="Tahoma" w:cs="Tahoma"/>
          <w:sz w:val="20"/>
          <w:szCs w:val="20"/>
        </w:rPr>
      </w:pPr>
      <w:r w:rsidRPr="004A4C03">
        <w:rPr>
          <w:rFonts w:ascii="Tahoma" w:hAnsi="Tahoma" w:cs="Tahoma"/>
          <w:sz w:val="20"/>
          <w:szCs w:val="20"/>
        </w:rPr>
        <w:t>During the preparation of this report for the proposed development, it is observed and established that most of the negative social and environmental impacts can be mitigated and have potentially short term low significant effects. The positive impacts are hi</w:t>
      </w:r>
      <w:r w:rsidR="00D40591" w:rsidRPr="004A4C03">
        <w:rPr>
          <w:rFonts w:ascii="Tahoma" w:hAnsi="Tahoma" w:cs="Tahoma"/>
          <w:sz w:val="20"/>
          <w:szCs w:val="20"/>
        </w:rPr>
        <w:t xml:space="preserve">ghly rated and will benefit the community at Bumburi and the county at large. </w:t>
      </w:r>
      <w:r w:rsidR="00C929CA" w:rsidRPr="004A4C03">
        <w:rPr>
          <w:rFonts w:ascii="Tahoma" w:hAnsi="Tahoma" w:cs="Tahoma"/>
          <w:sz w:val="20"/>
          <w:szCs w:val="20"/>
        </w:rPr>
        <w:t>The project proponent, the implementing agency and the contractor</w:t>
      </w:r>
      <w:r w:rsidRPr="004A4C03">
        <w:rPr>
          <w:rFonts w:ascii="Tahoma" w:hAnsi="Tahoma" w:cs="Tahoma"/>
          <w:sz w:val="20"/>
          <w:szCs w:val="20"/>
        </w:rPr>
        <w:t xml:space="preserve"> </w:t>
      </w:r>
      <w:r w:rsidR="00D40591" w:rsidRPr="004A4C03">
        <w:rPr>
          <w:rFonts w:ascii="Tahoma" w:hAnsi="Tahoma" w:cs="Tahoma"/>
          <w:sz w:val="20"/>
          <w:szCs w:val="20"/>
        </w:rPr>
        <w:t xml:space="preserve">must </w:t>
      </w:r>
      <w:r w:rsidRPr="004A4C03">
        <w:rPr>
          <w:rFonts w:ascii="Tahoma" w:hAnsi="Tahoma" w:cs="Tahoma"/>
          <w:sz w:val="20"/>
          <w:szCs w:val="20"/>
        </w:rPr>
        <w:t xml:space="preserve">adhere to prudent implementation of the social and environmental management and monitoring plan. The contractor should commit to obtaining all necessary permits and licenses from the relevant authorities and have qualified and adequate personnel to do the project as proposed. The </w:t>
      </w:r>
      <w:r w:rsidR="00D40591" w:rsidRPr="004A4C03">
        <w:rPr>
          <w:rFonts w:ascii="Tahoma" w:hAnsi="Tahoma" w:cs="Tahoma"/>
          <w:sz w:val="20"/>
          <w:szCs w:val="20"/>
        </w:rPr>
        <w:t>ESIA</w:t>
      </w:r>
      <w:r w:rsidRPr="004A4C03">
        <w:rPr>
          <w:rFonts w:ascii="Tahoma" w:hAnsi="Tahoma" w:cs="Tahoma"/>
          <w:sz w:val="20"/>
          <w:szCs w:val="20"/>
        </w:rPr>
        <w:t xml:space="preserve"> has proposed adequate safety and health mitigation measures as part of the relevant statutory requirements.</w:t>
      </w:r>
    </w:p>
    <w:p w14:paraId="0AA3AF99" w14:textId="77777777" w:rsidR="00C83F99" w:rsidRPr="004A4C03" w:rsidRDefault="00C83F99" w:rsidP="004A4C03">
      <w:pPr>
        <w:spacing w:after="0"/>
        <w:jc w:val="both"/>
        <w:rPr>
          <w:rFonts w:ascii="Tahoma" w:hAnsi="Tahoma" w:cs="Tahoma"/>
          <w:sz w:val="20"/>
          <w:szCs w:val="20"/>
        </w:rPr>
      </w:pPr>
      <w:r w:rsidRPr="004A4C03">
        <w:rPr>
          <w:rFonts w:ascii="Tahoma" w:hAnsi="Tahoma" w:cs="Tahoma"/>
          <w:sz w:val="20"/>
          <w:szCs w:val="20"/>
        </w:rPr>
        <w:t xml:space="preserve"> </w:t>
      </w:r>
    </w:p>
    <w:p w14:paraId="44944810" w14:textId="1B214BFF" w:rsidR="00C83F99" w:rsidRPr="004A4C03" w:rsidRDefault="00C83F99" w:rsidP="004A4C03">
      <w:pPr>
        <w:spacing w:after="0"/>
        <w:jc w:val="both"/>
        <w:rPr>
          <w:rFonts w:ascii="Tahoma" w:hAnsi="Tahoma" w:cs="Tahoma"/>
          <w:sz w:val="20"/>
          <w:szCs w:val="20"/>
        </w:rPr>
      </w:pPr>
      <w:r w:rsidRPr="004A4C03">
        <w:rPr>
          <w:rFonts w:ascii="Tahoma" w:hAnsi="Tahoma" w:cs="Tahoma"/>
          <w:sz w:val="20"/>
          <w:szCs w:val="20"/>
        </w:rPr>
        <w:t xml:space="preserve">The analysis of the </w:t>
      </w:r>
      <w:r w:rsidR="00C8200E" w:rsidRPr="004A4C03">
        <w:rPr>
          <w:rFonts w:ascii="Tahoma" w:hAnsi="Tahoma" w:cs="Tahoma"/>
          <w:sz w:val="20"/>
          <w:szCs w:val="20"/>
        </w:rPr>
        <w:t>ESIA</w:t>
      </w:r>
      <w:r w:rsidRPr="004A4C03">
        <w:rPr>
          <w:rFonts w:ascii="Tahoma" w:hAnsi="Tahoma" w:cs="Tahoma"/>
          <w:sz w:val="20"/>
          <w:szCs w:val="20"/>
        </w:rPr>
        <w:t xml:space="preserve"> has demonstrated that the construction and operation of the proposed </w:t>
      </w:r>
      <w:r w:rsidR="00C929CA" w:rsidRPr="004A4C03">
        <w:rPr>
          <w:rFonts w:ascii="Tahoma" w:hAnsi="Tahoma" w:cs="Tahoma"/>
          <w:sz w:val="20"/>
          <w:szCs w:val="20"/>
        </w:rPr>
        <w:t xml:space="preserve">Solar </w:t>
      </w:r>
      <w:r w:rsidR="00B00531" w:rsidRPr="004A4C03">
        <w:rPr>
          <w:rFonts w:ascii="Tahoma" w:hAnsi="Tahoma" w:cs="Tahoma"/>
          <w:sz w:val="20"/>
          <w:szCs w:val="20"/>
        </w:rPr>
        <w:t>Mini-grid</w:t>
      </w:r>
      <w:r w:rsidRPr="004A4C03">
        <w:rPr>
          <w:rFonts w:ascii="Tahoma" w:hAnsi="Tahoma" w:cs="Tahoma"/>
          <w:sz w:val="20"/>
          <w:szCs w:val="20"/>
        </w:rPr>
        <w:t xml:space="preserve"> </w:t>
      </w:r>
      <w:r w:rsidR="00C929CA" w:rsidRPr="004A4C03">
        <w:rPr>
          <w:rFonts w:ascii="Tahoma" w:hAnsi="Tahoma" w:cs="Tahoma"/>
          <w:sz w:val="20"/>
          <w:szCs w:val="20"/>
        </w:rPr>
        <w:t>will</w:t>
      </w:r>
      <w:r w:rsidRPr="004A4C03">
        <w:rPr>
          <w:rFonts w:ascii="Tahoma" w:hAnsi="Tahoma" w:cs="Tahoma"/>
          <w:sz w:val="20"/>
          <w:szCs w:val="20"/>
        </w:rPr>
        <w:t xml:space="preserve"> have positive impacts to the </w:t>
      </w:r>
      <w:r w:rsidR="00CC186D" w:rsidRPr="004A4C03">
        <w:rPr>
          <w:rFonts w:ascii="Tahoma" w:hAnsi="Tahoma" w:cs="Tahoma"/>
          <w:sz w:val="20"/>
          <w:szCs w:val="20"/>
        </w:rPr>
        <w:t xml:space="preserve">government </w:t>
      </w:r>
      <w:r w:rsidRPr="004A4C03">
        <w:rPr>
          <w:rFonts w:ascii="Tahoma" w:hAnsi="Tahoma" w:cs="Tahoma"/>
          <w:sz w:val="20"/>
          <w:szCs w:val="20"/>
        </w:rPr>
        <w:t>and Kenyan society at large. The impacts will include</w:t>
      </w:r>
      <w:r w:rsidR="00D40591" w:rsidRPr="004A4C03">
        <w:rPr>
          <w:rFonts w:ascii="Tahoma" w:hAnsi="Tahoma" w:cs="Tahoma"/>
          <w:sz w:val="20"/>
          <w:szCs w:val="20"/>
        </w:rPr>
        <w:t>;</w:t>
      </w:r>
      <w:r w:rsidRPr="004A4C03">
        <w:rPr>
          <w:rFonts w:ascii="Tahoma" w:hAnsi="Tahoma" w:cs="Tahoma"/>
          <w:sz w:val="20"/>
          <w:szCs w:val="20"/>
        </w:rPr>
        <w:t xml:space="preserve"> Increase in reliable and sustainable clean energy, employment to local community members, increase in the national/</w:t>
      </w:r>
      <w:r w:rsidR="00D40591" w:rsidRPr="004A4C03">
        <w:rPr>
          <w:rFonts w:ascii="Tahoma" w:hAnsi="Tahoma" w:cs="Tahoma"/>
          <w:sz w:val="20"/>
          <w:szCs w:val="20"/>
        </w:rPr>
        <w:t>local investment, increase in g</w:t>
      </w:r>
      <w:r w:rsidRPr="004A4C03">
        <w:rPr>
          <w:rFonts w:ascii="Tahoma" w:hAnsi="Tahoma" w:cs="Tahoma"/>
          <w:sz w:val="20"/>
          <w:szCs w:val="20"/>
        </w:rPr>
        <w:t xml:space="preserve">overnment revenue, improvement of standards of living for </w:t>
      </w:r>
      <w:r w:rsidR="00D40591" w:rsidRPr="004A4C03">
        <w:rPr>
          <w:rFonts w:ascii="Tahoma" w:hAnsi="Tahoma" w:cs="Tahoma"/>
          <w:sz w:val="20"/>
          <w:szCs w:val="20"/>
        </w:rPr>
        <w:t>Bumburi</w:t>
      </w:r>
      <w:r w:rsidRPr="004A4C03">
        <w:rPr>
          <w:rFonts w:ascii="Tahoma" w:hAnsi="Tahoma" w:cs="Tahoma"/>
          <w:sz w:val="20"/>
          <w:szCs w:val="20"/>
        </w:rPr>
        <w:t xml:space="preserve"> residents.  However, despite the outlined positive impacts, the proposed development will cause some negative impacts such as</w:t>
      </w:r>
      <w:r w:rsidR="00E06083" w:rsidRPr="004A4C03">
        <w:rPr>
          <w:rFonts w:ascii="Tahoma" w:hAnsi="Tahoma" w:cs="Tahoma"/>
          <w:sz w:val="20"/>
          <w:szCs w:val="20"/>
        </w:rPr>
        <w:t>;</w:t>
      </w:r>
      <w:r w:rsidRPr="004A4C03">
        <w:rPr>
          <w:rFonts w:ascii="Tahoma" w:hAnsi="Tahoma" w:cs="Tahoma"/>
          <w:sz w:val="20"/>
          <w:szCs w:val="20"/>
        </w:rPr>
        <w:t xml:space="preserve"> </w:t>
      </w:r>
      <w:r w:rsidR="00E06083" w:rsidRPr="004A4C03">
        <w:rPr>
          <w:rFonts w:ascii="Tahoma" w:hAnsi="Tahoma" w:cs="Tahoma"/>
          <w:sz w:val="20"/>
          <w:szCs w:val="20"/>
        </w:rPr>
        <w:t>noise</w:t>
      </w:r>
      <w:r w:rsidRPr="004A4C03">
        <w:rPr>
          <w:rFonts w:ascii="Tahoma" w:hAnsi="Tahoma" w:cs="Tahoma"/>
          <w:sz w:val="20"/>
          <w:szCs w:val="20"/>
        </w:rPr>
        <w:t xml:space="preserve">, dust generation, </w:t>
      </w:r>
      <w:r w:rsidR="00E06083" w:rsidRPr="004A4C03">
        <w:rPr>
          <w:rFonts w:ascii="Tahoma" w:hAnsi="Tahoma" w:cs="Tahoma"/>
          <w:sz w:val="20"/>
          <w:szCs w:val="20"/>
        </w:rPr>
        <w:t>s</w:t>
      </w:r>
      <w:r w:rsidRPr="004A4C03">
        <w:rPr>
          <w:rFonts w:ascii="Tahoma" w:hAnsi="Tahoma" w:cs="Tahoma"/>
          <w:sz w:val="20"/>
          <w:szCs w:val="20"/>
        </w:rPr>
        <w:t>oil erosion, oil spill</w:t>
      </w:r>
      <w:r w:rsidR="00E06083" w:rsidRPr="004A4C03">
        <w:rPr>
          <w:rFonts w:ascii="Tahoma" w:hAnsi="Tahoma" w:cs="Tahoma"/>
          <w:sz w:val="20"/>
          <w:szCs w:val="20"/>
        </w:rPr>
        <w:t>s, fire hazards, electrocution, shocks, solid waste generation, o</w:t>
      </w:r>
      <w:r w:rsidRPr="004A4C03">
        <w:rPr>
          <w:rFonts w:ascii="Tahoma" w:hAnsi="Tahoma" w:cs="Tahoma"/>
          <w:sz w:val="20"/>
          <w:szCs w:val="20"/>
        </w:rPr>
        <w:t xml:space="preserve">ccupational </w:t>
      </w:r>
      <w:r w:rsidR="00E06083" w:rsidRPr="004A4C03">
        <w:rPr>
          <w:rFonts w:ascii="Tahoma" w:hAnsi="Tahoma" w:cs="Tahoma"/>
          <w:sz w:val="20"/>
          <w:szCs w:val="20"/>
        </w:rPr>
        <w:t xml:space="preserve">health </w:t>
      </w:r>
      <w:r w:rsidRPr="004A4C03">
        <w:rPr>
          <w:rFonts w:ascii="Tahoma" w:hAnsi="Tahoma" w:cs="Tahoma"/>
          <w:sz w:val="20"/>
          <w:szCs w:val="20"/>
        </w:rPr>
        <w:t>hazards</w:t>
      </w:r>
      <w:r w:rsidR="00E06083" w:rsidRPr="004A4C03">
        <w:rPr>
          <w:rFonts w:ascii="Tahoma" w:hAnsi="Tahoma" w:cs="Tahoma"/>
          <w:sz w:val="20"/>
          <w:szCs w:val="20"/>
        </w:rPr>
        <w:t xml:space="preserve">, social risks such as </w:t>
      </w:r>
      <w:r w:rsidR="00B7000E" w:rsidRPr="004A4C03">
        <w:rPr>
          <w:rFonts w:ascii="Tahoma" w:hAnsi="Tahoma" w:cs="Tahoma"/>
          <w:sz w:val="20"/>
          <w:szCs w:val="20"/>
        </w:rPr>
        <w:t>labour</w:t>
      </w:r>
      <w:r w:rsidR="00E06083" w:rsidRPr="004A4C03">
        <w:rPr>
          <w:rFonts w:ascii="Tahoma" w:hAnsi="Tahoma" w:cs="Tahoma"/>
          <w:sz w:val="20"/>
          <w:szCs w:val="20"/>
        </w:rPr>
        <w:t xml:space="preserve"> influx, demand for resources, </w:t>
      </w:r>
      <w:r w:rsidR="00454EEF" w:rsidRPr="004A4C03">
        <w:rPr>
          <w:rFonts w:ascii="Tahoma" w:hAnsi="Tahoma" w:cs="Tahoma"/>
          <w:sz w:val="20"/>
          <w:szCs w:val="20"/>
        </w:rPr>
        <w:t>gender-based</w:t>
      </w:r>
      <w:r w:rsidR="00E06083" w:rsidRPr="004A4C03">
        <w:rPr>
          <w:rFonts w:ascii="Tahoma" w:hAnsi="Tahoma" w:cs="Tahoma"/>
          <w:sz w:val="20"/>
          <w:szCs w:val="20"/>
        </w:rPr>
        <w:t xml:space="preserve"> violence, conflicts, public health impacts (HIV &amp; AIDs, Covid 19) among others that need to be avoided, reduced and mitigated against. </w:t>
      </w:r>
    </w:p>
    <w:p w14:paraId="079D7298" w14:textId="77777777" w:rsidR="00C83F99" w:rsidRPr="004A4C03" w:rsidRDefault="00C83F99" w:rsidP="004A4C03">
      <w:pPr>
        <w:spacing w:after="0"/>
        <w:jc w:val="both"/>
        <w:rPr>
          <w:rFonts w:ascii="Tahoma" w:hAnsi="Tahoma" w:cs="Tahoma"/>
          <w:sz w:val="20"/>
          <w:szCs w:val="20"/>
        </w:rPr>
      </w:pPr>
    </w:p>
    <w:p w14:paraId="3E41F075" w14:textId="77777777" w:rsidR="00C83F99" w:rsidRPr="004A4C03" w:rsidRDefault="00C83F99" w:rsidP="004A4C03">
      <w:pPr>
        <w:spacing w:after="0"/>
        <w:jc w:val="both"/>
        <w:rPr>
          <w:rFonts w:ascii="Tahoma" w:hAnsi="Tahoma" w:cs="Tahoma"/>
          <w:sz w:val="20"/>
          <w:szCs w:val="20"/>
        </w:rPr>
      </w:pPr>
      <w:r w:rsidRPr="004A4C03">
        <w:rPr>
          <w:rFonts w:ascii="Tahoma" w:hAnsi="Tahoma" w:cs="Tahoma"/>
          <w:sz w:val="20"/>
          <w:szCs w:val="20"/>
        </w:rPr>
        <w:t xml:space="preserve">It is the duty of NEMA to consider licensing the project subject to </w:t>
      </w:r>
      <w:r w:rsidR="00E06083" w:rsidRPr="004A4C03">
        <w:rPr>
          <w:rFonts w:ascii="Tahoma" w:hAnsi="Tahoma" w:cs="Tahoma"/>
          <w:sz w:val="20"/>
          <w:szCs w:val="20"/>
        </w:rPr>
        <w:t>EIA study</w:t>
      </w:r>
      <w:r w:rsidRPr="004A4C03">
        <w:rPr>
          <w:rFonts w:ascii="Tahoma" w:hAnsi="Tahoma" w:cs="Tahoma"/>
          <w:sz w:val="20"/>
          <w:szCs w:val="20"/>
        </w:rPr>
        <w:t xml:space="preserve">; in accordance with the Environmental Management and Coordination Act, EMCA of 1999 </w:t>
      </w:r>
      <w:r w:rsidR="006B3948" w:rsidRPr="004A4C03">
        <w:rPr>
          <w:rFonts w:ascii="Tahoma" w:hAnsi="Tahoma" w:cs="Tahoma"/>
          <w:sz w:val="20"/>
          <w:szCs w:val="20"/>
        </w:rPr>
        <w:t xml:space="preserve">and its </w:t>
      </w:r>
      <w:r w:rsidRPr="004A4C03">
        <w:rPr>
          <w:rFonts w:ascii="Tahoma" w:hAnsi="Tahoma" w:cs="Tahoma"/>
          <w:sz w:val="20"/>
          <w:szCs w:val="20"/>
        </w:rPr>
        <w:t>Amend</w:t>
      </w:r>
      <w:r w:rsidR="006B3948" w:rsidRPr="004A4C03">
        <w:rPr>
          <w:rFonts w:ascii="Tahoma" w:hAnsi="Tahoma" w:cs="Tahoma"/>
          <w:sz w:val="20"/>
          <w:szCs w:val="20"/>
        </w:rPr>
        <w:t>ment</w:t>
      </w:r>
      <w:r w:rsidRPr="004A4C03">
        <w:rPr>
          <w:rFonts w:ascii="Tahoma" w:hAnsi="Tahoma" w:cs="Tahoma"/>
          <w:sz w:val="20"/>
          <w:szCs w:val="20"/>
        </w:rPr>
        <w:t>, 2015 and the Environmental Impact Assessment and Audit Regulations, Legal Notice No. 101 of 2003.</w:t>
      </w:r>
    </w:p>
    <w:p w14:paraId="02B29E09" w14:textId="77777777" w:rsidR="00C83F99" w:rsidRPr="004A4C03" w:rsidRDefault="00C83F99" w:rsidP="004A4C03">
      <w:pPr>
        <w:spacing w:after="0"/>
        <w:jc w:val="both"/>
        <w:rPr>
          <w:rFonts w:ascii="Tahoma" w:hAnsi="Tahoma" w:cs="Tahoma"/>
          <w:sz w:val="20"/>
          <w:szCs w:val="20"/>
        </w:rPr>
      </w:pPr>
    </w:p>
    <w:p w14:paraId="19657778" w14:textId="77777777" w:rsidR="00C83F99" w:rsidRPr="004A4C03" w:rsidRDefault="00C83F99" w:rsidP="004A4C03">
      <w:pPr>
        <w:spacing w:after="0"/>
        <w:jc w:val="both"/>
        <w:rPr>
          <w:rFonts w:ascii="Tahoma" w:eastAsia="Times New Roman" w:hAnsi="Tahoma" w:cs="Tahoma"/>
          <w:sz w:val="20"/>
          <w:szCs w:val="20"/>
        </w:rPr>
      </w:pPr>
      <w:r w:rsidRPr="004A4C03">
        <w:rPr>
          <w:rFonts w:ascii="Tahoma" w:eastAsia="Times New Roman" w:hAnsi="Tahoma" w:cs="Tahoma"/>
          <w:sz w:val="20"/>
          <w:szCs w:val="20"/>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64A4F2E9" w14:textId="77777777" w:rsidR="00C83F99" w:rsidRPr="004A4C03" w:rsidRDefault="00C83F99" w:rsidP="004A4C03">
      <w:pPr>
        <w:spacing w:after="0"/>
        <w:jc w:val="both"/>
        <w:rPr>
          <w:rFonts w:ascii="Tahoma" w:eastAsia="Times New Roman" w:hAnsi="Tahoma" w:cs="Tahoma"/>
          <w:sz w:val="20"/>
          <w:szCs w:val="20"/>
        </w:rPr>
      </w:pPr>
    </w:p>
    <w:p w14:paraId="2707CDF5" w14:textId="7C590482" w:rsidR="00C83F99" w:rsidRPr="004A4C03" w:rsidRDefault="00C83F99" w:rsidP="004A4C03">
      <w:pPr>
        <w:spacing w:after="0"/>
        <w:jc w:val="both"/>
        <w:rPr>
          <w:rFonts w:ascii="Tahoma" w:eastAsia="Times New Roman" w:hAnsi="Tahoma" w:cs="Tahoma"/>
          <w:sz w:val="20"/>
          <w:szCs w:val="20"/>
        </w:rPr>
      </w:pPr>
      <w:r w:rsidRPr="004A4C03">
        <w:rPr>
          <w:rFonts w:ascii="Tahoma" w:eastAsia="Times New Roman" w:hAnsi="Tahoma" w:cs="Tahoma"/>
          <w:sz w:val="20"/>
          <w:szCs w:val="20"/>
        </w:rPr>
        <w:t xml:space="preserve">A monitoring plan that highlights some of the environmental performance indicators that should be monitored </w:t>
      </w:r>
      <w:r w:rsidR="00D231FA" w:rsidRPr="004A4C03">
        <w:rPr>
          <w:rFonts w:ascii="Tahoma" w:eastAsia="Times New Roman" w:hAnsi="Tahoma" w:cs="Tahoma"/>
          <w:sz w:val="20"/>
          <w:szCs w:val="20"/>
        </w:rPr>
        <w:t>has</w:t>
      </w:r>
      <w:r w:rsidRPr="004A4C03">
        <w:rPr>
          <w:rFonts w:ascii="Tahoma" w:eastAsia="Times New Roman" w:hAnsi="Tahoma" w:cs="Tahoma"/>
          <w:sz w:val="20"/>
          <w:szCs w:val="20"/>
        </w:rPr>
        <w:t xml:space="preserve"> be</w:t>
      </w:r>
      <w:r w:rsidR="00D231FA" w:rsidRPr="004A4C03">
        <w:rPr>
          <w:rFonts w:ascii="Tahoma" w:eastAsia="Times New Roman" w:hAnsi="Tahoma" w:cs="Tahoma"/>
          <w:sz w:val="20"/>
          <w:szCs w:val="20"/>
        </w:rPr>
        <w:t>en</w:t>
      </w:r>
      <w:r w:rsidRPr="004A4C03">
        <w:rPr>
          <w:rFonts w:ascii="Tahoma" w:eastAsia="Times New Roman" w:hAnsi="Tahoma" w:cs="Tahoma"/>
          <w:sz w:val="20"/>
          <w:szCs w:val="20"/>
        </w:rPr>
        <w:t xml:space="preserve">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w:t>
      </w:r>
      <w:r w:rsidR="00BB51CF" w:rsidRPr="004A4C03">
        <w:rPr>
          <w:rFonts w:ascii="Tahoma" w:eastAsia="Times New Roman" w:hAnsi="Tahoma" w:cs="Tahoma"/>
          <w:sz w:val="20"/>
          <w:szCs w:val="20"/>
        </w:rPr>
        <w:t>identified,</w:t>
      </w:r>
      <w:r w:rsidRPr="004A4C03">
        <w:rPr>
          <w:rFonts w:ascii="Tahoma" w:eastAsia="Times New Roman" w:hAnsi="Tahoma" w:cs="Tahoma"/>
          <w:sz w:val="20"/>
          <w:szCs w:val="20"/>
        </w:rPr>
        <w:t xml:space="preserve"> or pre-empted</w:t>
      </w:r>
      <w:r w:rsidR="00D231FA" w:rsidRPr="004A4C03">
        <w:rPr>
          <w:rFonts w:ascii="Tahoma" w:eastAsia="Times New Roman" w:hAnsi="Tahoma" w:cs="Tahoma"/>
          <w:sz w:val="20"/>
          <w:szCs w:val="20"/>
        </w:rPr>
        <w:t xml:space="preserve"> and mitigation measures proposed.</w:t>
      </w:r>
      <w:r w:rsidRPr="004A4C03">
        <w:rPr>
          <w:rFonts w:ascii="Tahoma" w:eastAsia="Times New Roman" w:hAnsi="Tahoma" w:cs="Tahoma"/>
          <w:sz w:val="20"/>
          <w:szCs w:val="20"/>
        </w:rPr>
        <w:t xml:space="preserve">  </w:t>
      </w:r>
    </w:p>
    <w:p w14:paraId="7174E666" w14:textId="77777777" w:rsidR="00C83F99" w:rsidRPr="004A4C03" w:rsidRDefault="00506075" w:rsidP="004A4C03">
      <w:pPr>
        <w:tabs>
          <w:tab w:val="left" w:pos="1268"/>
        </w:tabs>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ab/>
      </w:r>
    </w:p>
    <w:p w14:paraId="2CB7D250" w14:textId="77777777" w:rsidR="00C83F99" w:rsidRPr="004A4C03" w:rsidRDefault="00C83F99" w:rsidP="004A4C03">
      <w:pPr>
        <w:autoSpaceDE w:val="0"/>
        <w:autoSpaceDN w:val="0"/>
        <w:adjustRightInd w:val="0"/>
        <w:spacing w:after="0"/>
        <w:jc w:val="both"/>
        <w:rPr>
          <w:rFonts w:ascii="Tahoma" w:hAnsi="Tahoma" w:cs="Tahoma"/>
          <w:color w:val="000000"/>
          <w:sz w:val="20"/>
          <w:szCs w:val="20"/>
        </w:rPr>
      </w:pPr>
      <w:r w:rsidRPr="004A4C03">
        <w:rPr>
          <w:rFonts w:ascii="Tahoma" w:hAnsi="Tahoma" w:cs="Tahoma"/>
          <w:color w:val="000000"/>
          <w:sz w:val="20"/>
          <w:szCs w:val="20"/>
        </w:rPr>
        <w:t>From the findings of this study, the following conclusions are made:</w:t>
      </w:r>
    </w:p>
    <w:p w14:paraId="230C1943" w14:textId="77777777" w:rsidR="00C83F99" w:rsidRPr="004A4C03" w:rsidRDefault="00C83F99" w:rsidP="004A4C03">
      <w:pPr>
        <w:numPr>
          <w:ilvl w:val="0"/>
          <w:numId w:val="162"/>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proposed project will generate socio-economic benefits which would not be realized if the ‘NO development option’’ is considered.</w:t>
      </w:r>
    </w:p>
    <w:p w14:paraId="2231DCC8" w14:textId="77777777" w:rsidR="00F906CC" w:rsidRPr="004A4C03" w:rsidRDefault="00F906CC" w:rsidP="004A4C03">
      <w:pPr>
        <w:numPr>
          <w:ilvl w:val="0"/>
          <w:numId w:val="162"/>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beneficiary community has been consulted among other stakeholders and project information shared including the negative impacts and the views of the stakeholders is that the project is long overdue.</w:t>
      </w:r>
    </w:p>
    <w:p w14:paraId="6DEFBC65" w14:textId="77777777" w:rsidR="00C83F99" w:rsidRPr="004A4C03" w:rsidRDefault="00C83F99" w:rsidP="004A4C03">
      <w:pPr>
        <w:numPr>
          <w:ilvl w:val="0"/>
          <w:numId w:val="162"/>
        </w:numPr>
        <w:autoSpaceDE w:val="0"/>
        <w:autoSpaceDN w:val="0"/>
        <w:adjustRightInd w:val="0"/>
        <w:spacing w:after="0"/>
        <w:contextualSpacing/>
        <w:jc w:val="both"/>
        <w:rPr>
          <w:rFonts w:ascii="Tahoma" w:hAnsi="Tahoma" w:cs="Tahoma"/>
          <w:color w:val="000000"/>
          <w:sz w:val="20"/>
          <w:szCs w:val="20"/>
        </w:rPr>
      </w:pPr>
      <w:r w:rsidRPr="004A4C03">
        <w:rPr>
          <w:rFonts w:ascii="Tahoma" w:hAnsi="Tahoma" w:cs="Tahoma"/>
          <w:color w:val="000000"/>
          <w:sz w:val="20"/>
          <w:szCs w:val="20"/>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211B636F" w14:textId="77777777" w:rsidR="00F906CC" w:rsidRPr="004A4C03" w:rsidRDefault="00C83F99" w:rsidP="004A4C03">
      <w:pPr>
        <w:numPr>
          <w:ilvl w:val="0"/>
          <w:numId w:val="162"/>
        </w:numPr>
        <w:spacing w:after="0"/>
        <w:contextualSpacing/>
        <w:jc w:val="both"/>
        <w:rPr>
          <w:rFonts w:ascii="Tahoma" w:hAnsi="Tahoma" w:cs="Tahoma"/>
          <w:sz w:val="20"/>
          <w:szCs w:val="20"/>
        </w:rPr>
      </w:pPr>
      <w:r w:rsidRPr="004A4C03">
        <w:rPr>
          <w:rFonts w:ascii="Tahoma" w:hAnsi="Tahoma" w:cs="Tahoma"/>
          <w:sz w:val="20"/>
          <w:szCs w:val="20"/>
        </w:rPr>
        <w:t>The impacts that will be adverse will be temporary during the construction phase and can be managed to acceptable levels with the implementation of the recommendation of the mitigation measures for the project.</w:t>
      </w:r>
    </w:p>
    <w:p w14:paraId="32C24CCD" w14:textId="77777777" w:rsidR="00C83F99" w:rsidRPr="004A4C03" w:rsidRDefault="00383E37" w:rsidP="004A4C03">
      <w:pPr>
        <w:numPr>
          <w:ilvl w:val="0"/>
          <w:numId w:val="162"/>
        </w:numPr>
        <w:spacing w:after="0"/>
        <w:contextualSpacing/>
        <w:jc w:val="both"/>
        <w:rPr>
          <w:rFonts w:ascii="Tahoma" w:hAnsi="Tahoma" w:cs="Tahoma"/>
          <w:sz w:val="20"/>
          <w:szCs w:val="20"/>
        </w:rPr>
      </w:pPr>
      <w:r w:rsidRPr="004A4C03">
        <w:rPr>
          <w:rFonts w:ascii="Tahoma" w:hAnsi="Tahoma" w:cs="Tahoma"/>
          <w:color w:val="000000"/>
          <w:sz w:val="20"/>
          <w:szCs w:val="20"/>
        </w:rPr>
        <w:t>The project will be designed, constructed, and operated according to the acceptable industry norms and standards. Successful implementation of the proposed ESM</w:t>
      </w:r>
      <w:r w:rsidR="000B15DE" w:rsidRPr="004A4C03">
        <w:rPr>
          <w:rFonts w:ascii="Tahoma" w:hAnsi="Tahoma" w:cs="Tahoma"/>
          <w:color w:val="000000"/>
          <w:sz w:val="20"/>
          <w:szCs w:val="20"/>
        </w:rPr>
        <w:t>M</w:t>
      </w:r>
      <w:r w:rsidRPr="004A4C03">
        <w:rPr>
          <w:rFonts w:ascii="Tahoma" w:hAnsi="Tahoma" w:cs="Tahoma"/>
          <w:color w:val="000000"/>
          <w:sz w:val="20"/>
          <w:szCs w:val="20"/>
        </w:rPr>
        <w:t>P will ensure environmental sustainability</w:t>
      </w:r>
    </w:p>
    <w:p w14:paraId="63092625" w14:textId="77777777" w:rsidR="00F906CC" w:rsidRPr="004A4C03" w:rsidRDefault="00F906CC" w:rsidP="004A4C03">
      <w:pPr>
        <w:spacing w:after="0"/>
        <w:ind w:left="360"/>
        <w:contextualSpacing/>
        <w:jc w:val="both"/>
        <w:rPr>
          <w:rFonts w:ascii="Tahoma" w:hAnsi="Tahoma" w:cs="Tahoma"/>
          <w:sz w:val="20"/>
          <w:szCs w:val="20"/>
        </w:rPr>
      </w:pPr>
    </w:p>
    <w:p w14:paraId="710932D4" w14:textId="51F2044B" w:rsidR="00C83F99" w:rsidRPr="004A4C03" w:rsidRDefault="00C83F99" w:rsidP="004A4C03">
      <w:pPr>
        <w:spacing w:after="0"/>
        <w:jc w:val="both"/>
        <w:rPr>
          <w:rFonts w:ascii="Tahoma" w:hAnsi="Tahoma" w:cs="Tahoma"/>
          <w:sz w:val="20"/>
          <w:szCs w:val="20"/>
        </w:rPr>
      </w:pPr>
      <w:r w:rsidRPr="004A4C03">
        <w:rPr>
          <w:rFonts w:ascii="Tahoma" w:hAnsi="Tahoma" w:cs="Tahoma"/>
          <w:sz w:val="20"/>
          <w:szCs w:val="20"/>
        </w:rPr>
        <w:t xml:space="preserve">The proposed project design has integrated mitigation measures with a view to ensuring compliance with all the applicable laws and procedures. The Solar </w:t>
      </w:r>
      <w:r w:rsidR="00B00531" w:rsidRPr="004A4C03">
        <w:rPr>
          <w:rFonts w:ascii="Tahoma" w:hAnsi="Tahoma" w:cs="Tahoma"/>
          <w:sz w:val="20"/>
          <w:szCs w:val="20"/>
        </w:rPr>
        <w:t>Mini-grid</w:t>
      </w:r>
      <w:r w:rsidRPr="004A4C03">
        <w:rPr>
          <w:rFonts w:ascii="Tahoma" w:hAnsi="Tahoma" w:cs="Tahoma"/>
          <w:sz w:val="20"/>
          <w:szCs w:val="20"/>
        </w:rPr>
        <w:t xml:space="preserve"> and associated structures will be installed to the required planning/architectural/structural designs and standards. During project implementation, operation and decommissioning stages </w:t>
      </w:r>
      <w:r w:rsidRPr="004A4C03">
        <w:rPr>
          <w:rFonts w:ascii="Tahoma" w:hAnsi="Tahoma" w:cs="Tahoma"/>
          <w:bCs/>
          <w:iCs/>
          <w:sz w:val="20"/>
          <w:szCs w:val="20"/>
        </w:rPr>
        <w:t>sustai</w:t>
      </w:r>
      <w:r w:rsidR="002C4E88" w:rsidRPr="004A4C03">
        <w:rPr>
          <w:rFonts w:ascii="Tahoma" w:hAnsi="Tahoma" w:cs="Tahoma"/>
          <w:bCs/>
          <w:iCs/>
          <w:sz w:val="20"/>
          <w:szCs w:val="20"/>
        </w:rPr>
        <w:t xml:space="preserve">nable environmental management </w:t>
      </w:r>
      <w:r w:rsidRPr="004A4C03">
        <w:rPr>
          <w:rFonts w:ascii="Tahoma" w:hAnsi="Tahoma" w:cs="Tahoma"/>
          <w:sz w:val="20"/>
          <w:szCs w:val="20"/>
        </w:rPr>
        <w:t xml:space="preserve">would be ensured; avoiding inadequate use of natural resources, conserving nature sensitively and guaranteeing a respectful and fair treatment of all people working on the project, general public at the vicinity and the expected </w:t>
      </w:r>
      <w:r w:rsidR="00A72914">
        <w:rPr>
          <w:rFonts w:ascii="Tahoma" w:hAnsi="Tahoma" w:cs="Tahoma"/>
          <w:sz w:val="20"/>
          <w:szCs w:val="20"/>
        </w:rPr>
        <w:t>PAPs</w:t>
      </w:r>
      <w:r w:rsidRPr="004A4C03">
        <w:rPr>
          <w:rFonts w:ascii="Tahoma" w:hAnsi="Tahoma" w:cs="Tahoma"/>
          <w:sz w:val="20"/>
          <w:szCs w:val="20"/>
        </w:rPr>
        <w:t xml:space="preserve"> of the project.</w:t>
      </w:r>
    </w:p>
    <w:p w14:paraId="08EFE39C" w14:textId="77777777" w:rsidR="00C83F99" w:rsidRPr="004A4C03" w:rsidRDefault="00C83F99" w:rsidP="004A4C03">
      <w:pPr>
        <w:spacing w:after="0"/>
        <w:jc w:val="both"/>
        <w:rPr>
          <w:rFonts w:ascii="Tahoma" w:hAnsi="Tahoma" w:cs="Tahoma"/>
          <w:sz w:val="20"/>
          <w:szCs w:val="20"/>
        </w:rPr>
      </w:pPr>
    </w:p>
    <w:p w14:paraId="75FB7D0F" w14:textId="77777777" w:rsidR="00C83F99" w:rsidRPr="004A4C03" w:rsidRDefault="00C83F99" w:rsidP="004A4C03">
      <w:pPr>
        <w:spacing w:after="0"/>
        <w:jc w:val="both"/>
        <w:rPr>
          <w:rFonts w:ascii="Tahoma" w:hAnsi="Tahoma" w:cs="Tahoma"/>
          <w:sz w:val="20"/>
          <w:szCs w:val="20"/>
        </w:rPr>
      </w:pPr>
      <w:r w:rsidRPr="004A4C03">
        <w:rPr>
          <w:rFonts w:ascii="Tahoma" w:hAnsi="Tahoma" w:cs="Tahoma"/>
          <w:sz w:val="20"/>
          <w:szCs w:val="20"/>
        </w:rPr>
        <w:t>In relation to the proposed mitigation measures that will be incorporated during construction, operational and decommissioning phases; the development’s input to the society and environment;</w:t>
      </w:r>
      <w:r w:rsidRPr="004A4C03">
        <w:rPr>
          <w:rFonts w:ascii="Tahoma" w:hAnsi="Tahoma" w:cs="Tahoma"/>
          <w:b/>
          <w:sz w:val="20"/>
          <w:szCs w:val="20"/>
        </w:rPr>
        <w:t xml:space="preserve"> </w:t>
      </w:r>
      <w:r w:rsidRPr="004A4C03">
        <w:rPr>
          <w:rFonts w:ascii="Tahoma" w:hAnsi="Tahoma" w:cs="Tahoma"/>
          <w:sz w:val="20"/>
          <w:szCs w:val="20"/>
        </w:rPr>
        <w:t xml:space="preserve">the project is considered beneficial and important.  </w:t>
      </w:r>
    </w:p>
    <w:p w14:paraId="4BF99ACA" w14:textId="77777777" w:rsidR="00C83F99" w:rsidRPr="004A4C03" w:rsidRDefault="00C83F99" w:rsidP="004A4C03">
      <w:pPr>
        <w:pStyle w:val="Heading2"/>
        <w:jc w:val="both"/>
        <w:rPr>
          <w:rFonts w:ascii="Tahoma" w:hAnsi="Tahoma" w:cs="Tahoma"/>
          <w:sz w:val="20"/>
          <w:szCs w:val="20"/>
        </w:rPr>
      </w:pPr>
      <w:bookmarkStart w:id="2386" w:name="_Toc92879160"/>
      <w:bookmarkStart w:id="2387" w:name="_Toc92879364"/>
      <w:bookmarkStart w:id="2388" w:name="_Toc92902489"/>
      <w:bookmarkStart w:id="2389" w:name="_Toc103782842"/>
      <w:bookmarkStart w:id="2390" w:name="_Toc148524430"/>
      <w:r w:rsidRPr="004A4C03">
        <w:rPr>
          <w:rFonts w:ascii="Tahoma" w:hAnsi="Tahoma" w:cs="Tahoma"/>
          <w:sz w:val="20"/>
          <w:szCs w:val="20"/>
        </w:rPr>
        <w:t>Recommendations</w:t>
      </w:r>
      <w:bookmarkEnd w:id="2386"/>
      <w:bookmarkEnd w:id="2387"/>
      <w:bookmarkEnd w:id="2388"/>
      <w:bookmarkEnd w:id="2389"/>
      <w:bookmarkEnd w:id="2390"/>
    </w:p>
    <w:p w14:paraId="41B4186A" w14:textId="77777777" w:rsidR="00C83F99" w:rsidRPr="004A4C03" w:rsidRDefault="00C83F99" w:rsidP="004A4C03">
      <w:pPr>
        <w:spacing w:after="0"/>
        <w:jc w:val="both"/>
        <w:rPr>
          <w:rFonts w:ascii="Tahoma" w:eastAsia="Times New Roman" w:hAnsi="Tahoma" w:cs="Tahoma"/>
          <w:sz w:val="20"/>
          <w:szCs w:val="20"/>
        </w:rPr>
      </w:pPr>
      <w:r w:rsidRPr="004A4C03">
        <w:rPr>
          <w:rFonts w:ascii="Tahoma" w:eastAsia="Times New Roman" w:hAnsi="Tahoma" w:cs="Tahoma"/>
          <w:sz w:val="20"/>
          <w:szCs w:val="20"/>
        </w:rPr>
        <w:t xml:space="preserve">It is strongly recommended that a concerted effort is made by the </w:t>
      </w:r>
      <w:r w:rsidR="002C4E88" w:rsidRPr="004A4C03">
        <w:rPr>
          <w:rFonts w:ascii="Tahoma" w:eastAsia="Times New Roman" w:hAnsi="Tahoma" w:cs="Tahoma"/>
          <w:sz w:val="20"/>
          <w:szCs w:val="20"/>
        </w:rPr>
        <w:t xml:space="preserve">implementing agency </w:t>
      </w:r>
      <w:r w:rsidRPr="004A4C03">
        <w:rPr>
          <w:rFonts w:ascii="Tahoma" w:eastAsia="Times New Roman" w:hAnsi="Tahoma" w:cs="Tahoma"/>
          <w:sz w:val="20"/>
          <w:szCs w:val="20"/>
        </w:rPr>
        <w:t xml:space="preserve">in particular, to implement the Environmental </w:t>
      </w:r>
      <w:r w:rsidR="002C4E88" w:rsidRPr="004A4C03">
        <w:rPr>
          <w:rFonts w:ascii="Tahoma" w:eastAsia="Times New Roman" w:hAnsi="Tahoma" w:cs="Tahoma"/>
          <w:sz w:val="20"/>
          <w:szCs w:val="20"/>
        </w:rPr>
        <w:t xml:space="preserve">Social </w:t>
      </w:r>
      <w:r w:rsidRPr="004A4C03">
        <w:rPr>
          <w:rFonts w:ascii="Tahoma" w:eastAsia="Times New Roman" w:hAnsi="Tahoma" w:cs="Tahoma"/>
          <w:sz w:val="20"/>
          <w:szCs w:val="20"/>
        </w:rPr>
        <w:t>Management and Monitoring Plan provided herein. Following the commissioning of the project, statutory Envi</w:t>
      </w:r>
      <w:r w:rsidR="002C4E88" w:rsidRPr="004A4C03">
        <w:rPr>
          <w:rFonts w:ascii="Tahoma" w:eastAsia="Times New Roman" w:hAnsi="Tahoma" w:cs="Tahoma"/>
          <w:sz w:val="20"/>
          <w:szCs w:val="20"/>
        </w:rPr>
        <w:t>ronmental and Safety Audits shall</w:t>
      </w:r>
      <w:r w:rsidRPr="004A4C03">
        <w:rPr>
          <w:rFonts w:ascii="Tahoma" w:eastAsia="Times New Roman" w:hAnsi="Tahoma" w:cs="Tahoma"/>
          <w:sz w:val="20"/>
          <w:szCs w:val="20"/>
        </w:rPr>
        <w:t xml:space="preserve"> be carried out in compliance with the national legal requirements, and the environmental performance of the site operations should be evaluated against the recommended measures and targets laid out in this report.</w:t>
      </w:r>
    </w:p>
    <w:p w14:paraId="35197CF7" w14:textId="77777777" w:rsidR="00C83F99" w:rsidRPr="004A4C03" w:rsidRDefault="00C83F99" w:rsidP="004A4C03">
      <w:pPr>
        <w:spacing w:after="0"/>
        <w:jc w:val="both"/>
        <w:rPr>
          <w:rFonts w:ascii="Tahoma" w:eastAsia="Times New Roman" w:hAnsi="Tahoma" w:cs="Tahoma"/>
          <w:sz w:val="20"/>
          <w:szCs w:val="20"/>
        </w:rPr>
      </w:pPr>
    </w:p>
    <w:p w14:paraId="2DDBDD22" w14:textId="77777777" w:rsidR="00D40591" w:rsidRPr="004A4C03" w:rsidRDefault="00C83F99" w:rsidP="004A4C03">
      <w:pPr>
        <w:spacing w:after="0"/>
        <w:jc w:val="both"/>
        <w:rPr>
          <w:rFonts w:ascii="Tahoma" w:hAnsi="Tahoma" w:cs="Tahoma"/>
          <w:b/>
          <w:sz w:val="20"/>
          <w:szCs w:val="20"/>
        </w:rPr>
      </w:pPr>
      <w:r w:rsidRPr="004A4C03">
        <w:rPr>
          <w:rFonts w:ascii="Tahoma" w:hAnsi="Tahoma" w:cs="Tahoma"/>
          <w:b/>
          <w:sz w:val="20"/>
          <w:szCs w:val="20"/>
        </w:rPr>
        <w:t xml:space="preserve">Recommendations </w:t>
      </w:r>
    </w:p>
    <w:p w14:paraId="66BF2D2D" w14:textId="77777777" w:rsidR="00D40591" w:rsidRPr="004A4C03" w:rsidRDefault="00D40591" w:rsidP="004A4C03">
      <w:pPr>
        <w:numPr>
          <w:ilvl w:val="0"/>
          <w:numId w:val="165"/>
        </w:numPr>
        <w:spacing w:after="0"/>
        <w:jc w:val="both"/>
        <w:rPr>
          <w:rFonts w:ascii="Tahoma" w:hAnsi="Tahoma" w:cs="Tahoma"/>
          <w:sz w:val="20"/>
          <w:szCs w:val="20"/>
        </w:rPr>
      </w:pPr>
      <w:r w:rsidRPr="004A4C03">
        <w:rPr>
          <w:rFonts w:ascii="Tahoma" w:hAnsi="Tahoma" w:cs="Tahoma"/>
          <w:sz w:val="20"/>
          <w:szCs w:val="20"/>
        </w:rPr>
        <w:t xml:space="preserve">The </w:t>
      </w:r>
      <w:r w:rsidR="00CC186D" w:rsidRPr="004A4C03">
        <w:rPr>
          <w:rFonts w:ascii="Tahoma" w:hAnsi="Tahoma" w:cs="Tahoma"/>
          <w:sz w:val="20"/>
          <w:szCs w:val="20"/>
        </w:rPr>
        <w:t xml:space="preserve">KPLC </w:t>
      </w:r>
      <w:r w:rsidRPr="004A4C03">
        <w:rPr>
          <w:rFonts w:ascii="Tahoma" w:hAnsi="Tahoma" w:cs="Tahoma"/>
          <w:sz w:val="20"/>
          <w:szCs w:val="20"/>
        </w:rPr>
        <w:t xml:space="preserve">and the contractor must adhere to relevant legal and regulatory framework to ensure compliance and success of the project </w:t>
      </w:r>
    </w:p>
    <w:p w14:paraId="4F3510A8" w14:textId="77777777" w:rsidR="00D40591" w:rsidRPr="004A4C03" w:rsidRDefault="00D40591" w:rsidP="004A4C03">
      <w:pPr>
        <w:numPr>
          <w:ilvl w:val="0"/>
          <w:numId w:val="165"/>
        </w:numPr>
        <w:spacing w:after="0"/>
        <w:jc w:val="both"/>
        <w:rPr>
          <w:rFonts w:ascii="Tahoma" w:hAnsi="Tahoma" w:cs="Tahoma"/>
          <w:sz w:val="20"/>
          <w:szCs w:val="20"/>
        </w:rPr>
      </w:pPr>
      <w:r w:rsidRPr="004A4C03">
        <w:rPr>
          <w:rFonts w:ascii="Tahoma" w:hAnsi="Tahoma" w:cs="Tahoma"/>
          <w:sz w:val="20"/>
          <w:szCs w:val="20"/>
        </w:rPr>
        <w:t>Adherence to the mitigation measures as spelt out in the ESM</w:t>
      </w:r>
      <w:r w:rsidR="00A030C2" w:rsidRPr="004A4C03">
        <w:rPr>
          <w:rFonts w:ascii="Tahoma" w:hAnsi="Tahoma" w:cs="Tahoma"/>
          <w:sz w:val="20"/>
          <w:szCs w:val="20"/>
        </w:rPr>
        <w:t>M</w:t>
      </w:r>
      <w:r w:rsidRPr="004A4C03">
        <w:rPr>
          <w:rFonts w:ascii="Tahoma" w:hAnsi="Tahoma" w:cs="Tahoma"/>
          <w:sz w:val="20"/>
          <w:szCs w:val="20"/>
        </w:rPr>
        <w:t xml:space="preserve">P and monitoring of the same is mandatory to ensure environmental and social sustainability of the project. </w:t>
      </w:r>
    </w:p>
    <w:p w14:paraId="41CCD9CB" w14:textId="77777777" w:rsidR="00D40591" w:rsidRPr="004A4C03" w:rsidRDefault="00D40591" w:rsidP="004A4C03">
      <w:pPr>
        <w:numPr>
          <w:ilvl w:val="0"/>
          <w:numId w:val="165"/>
        </w:numPr>
        <w:spacing w:after="0"/>
        <w:jc w:val="both"/>
        <w:rPr>
          <w:rFonts w:ascii="Tahoma" w:hAnsi="Tahoma" w:cs="Tahoma"/>
          <w:sz w:val="20"/>
          <w:szCs w:val="20"/>
        </w:rPr>
      </w:pPr>
      <w:r w:rsidRPr="004A4C03">
        <w:rPr>
          <w:rFonts w:ascii="Tahoma" w:hAnsi="Tahoma" w:cs="Tahoma"/>
          <w:sz w:val="20"/>
          <w:szCs w:val="20"/>
        </w:rPr>
        <w:t xml:space="preserve">Cultivate and maintain a good working relationship with the community members </w:t>
      </w:r>
    </w:p>
    <w:p w14:paraId="6ACC15A3" w14:textId="77777777" w:rsidR="00D40591" w:rsidRPr="004A4C03" w:rsidRDefault="00D40591" w:rsidP="004A4C03">
      <w:pPr>
        <w:numPr>
          <w:ilvl w:val="0"/>
          <w:numId w:val="165"/>
        </w:numPr>
        <w:spacing w:after="0"/>
        <w:jc w:val="both"/>
        <w:rPr>
          <w:rFonts w:ascii="Tahoma" w:hAnsi="Tahoma" w:cs="Tahoma"/>
          <w:sz w:val="20"/>
          <w:szCs w:val="20"/>
        </w:rPr>
      </w:pPr>
      <w:r w:rsidRPr="004A4C03">
        <w:rPr>
          <w:rFonts w:ascii="Tahoma" w:hAnsi="Tahoma" w:cs="Tahoma"/>
          <w:sz w:val="20"/>
          <w:szCs w:val="20"/>
        </w:rPr>
        <w:t xml:space="preserve">Ensure social inclusion of the vulnerable groups by paying attention to the most vulnerable and provide ready boards as spelt </w:t>
      </w:r>
      <w:r w:rsidR="002C4E88" w:rsidRPr="004A4C03">
        <w:rPr>
          <w:rFonts w:ascii="Tahoma" w:hAnsi="Tahoma" w:cs="Tahoma"/>
          <w:sz w:val="20"/>
          <w:szCs w:val="20"/>
        </w:rPr>
        <w:t xml:space="preserve">out </w:t>
      </w:r>
    </w:p>
    <w:p w14:paraId="326706B3" w14:textId="77777777" w:rsidR="00E8787E" w:rsidRPr="004A4C03" w:rsidRDefault="00D40591" w:rsidP="004A4C03">
      <w:pPr>
        <w:numPr>
          <w:ilvl w:val="0"/>
          <w:numId w:val="165"/>
        </w:numPr>
        <w:spacing w:after="0"/>
        <w:jc w:val="both"/>
        <w:rPr>
          <w:rFonts w:ascii="Tahoma" w:hAnsi="Tahoma" w:cs="Tahoma"/>
          <w:sz w:val="20"/>
          <w:szCs w:val="20"/>
        </w:rPr>
      </w:pPr>
      <w:r w:rsidRPr="004A4C03">
        <w:rPr>
          <w:rFonts w:ascii="Tahoma" w:hAnsi="Tahoma" w:cs="Tahoma"/>
          <w:sz w:val="20"/>
          <w:szCs w:val="20"/>
        </w:rPr>
        <w:t xml:space="preserve">Contractor to plant trees </w:t>
      </w:r>
      <w:r w:rsidR="002C4E88" w:rsidRPr="004A4C03">
        <w:rPr>
          <w:rFonts w:ascii="Tahoma" w:hAnsi="Tahoma" w:cs="Tahoma"/>
          <w:sz w:val="20"/>
          <w:szCs w:val="20"/>
        </w:rPr>
        <w:t xml:space="preserve">in construction phase </w:t>
      </w:r>
      <w:r w:rsidRPr="004A4C03">
        <w:rPr>
          <w:rFonts w:ascii="Tahoma" w:hAnsi="Tahoma" w:cs="Tahoma"/>
          <w:sz w:val="20"/>
          <w:szCs w:val="20"/>
        </w:rPr>
        <w:t xml:space="preserve">to promote environmental sustainability </w:t>
      </w:r>
    </w:p>
    <w:p w14:paraId="3578DDDD" w14:textId="77777777" w:rsidR="002C4E88" w:rsidRPr="004A4C03" w:rsidRDefault="002C4E88" w:rsidP="004A4C03">
      <w:pPr>
        <w:numPr>
          <w:ilvl w:val="0"/>
          <w:numId w:val="165"/>
        </w:numPr>
        <w:spacing w:after="0"/>
        <w:jc w:val="both"/>
        <w:rPr>
          <w:rFonts w:ascii="Tahoma" w:hAnsi="Tahoma" w:cs="Tahoma"/>
          <w:sz w:val="20"/>
          <w:szCs w:val="20"/>
        </w:rPr>
      </w:pPr>
      <w:r w:rsidRPr="004A4C03">
        <w:rPr>
          <w:rFonts w:ascii="Tahoma" w:hAnsi="Tahoma" w:cs="Tahoma"/>
          <w:sz w:val="20"/>
          <w:szCs w:val="20"/>
        </w:rPr>
        <w:t xml:space="preserve">Stakeholder engagement to the carried out throughout the construction and operation </w:t>
      </w:r>
      <w:r w:rsidR="002C6F67" w:rsidRPr="004A4C03">
        <w:rPr>
          <w:rFonts w:ascii="Tahoma" w:hAnsi="Tahoma" w:cs="Tahoma"/>
          <w:sz w:val="20"/>
          <w:szCs w:val="20"/>
        </w:rPr>
        <w:t xml:space="preserve">and decommissioning </w:t>
      </w:r>
      <w:r w:rsidRPr="004A4C03">
        <w:rPr>
          <w:rFonts w:ascii="Tahoma" w:hAnsi="Tahoma" w:cs="Tahoma"/>
          <w:sz w:val="20"/>
          <w:szCs w:val="20"/>
        </w:rPr>
        <w:t>phase</w:t>
      </w:r>
      <w:r w:rsidR="002C6F67" w:rsidRPr="004A4C03">
        <w:rPr>
          <w:rFonts w:ascii="Tahoma" w:hAnsi="Tahoma" w:cs="Tahoma"/>
          <w:sz w:val="20"/>
          <w:szCs w:val="20"/>
        </w:rPr>
        <w:t>s.</w:t>
      </w:r>
      <w:r w:rsidRPr="004A4C03">
        <w:rPr>
          <w:rFonts w:ascii="Tahoma" w:hAnsi="Tahoma" w:cs="Tahoma"/>
          <w:sz w:val="20"/>
          <w:szCs w:val="20"/>
        </w:rPr>
        <w:t xml:space="preserve"> </w:t>
      </w:r>
    </w:p>
    <w:p w14:paraId="78E44325" w14:textId="77777777" w:rsidR="002C4E88" w:rsidRPr="004A4C03" w:rsidRDefault="002C4E88" w:rsidP="004A4C03">
      <w:pPr>
        <w:numPr>
          <w:ilvl w:val="0"/>
          <w:numId w:val="165"/>
        </w:numPr>
        <w:spacing w:after="0"/>
        <w:jc w:val="both"/>
        <w:rPr>
          <w:rFonts w:ascii="Tahoma" w:hAnsi="Tahoma" w:cs="Tahoma"/>
          <w:sz w:val="20"/>
          <w:szCs w:val="20"/>
        </w:rPr>
      </w:pPr>
      <w:r w:rsidRPr="004A4C03">
        <w:rPr>
          <w:rFonts w:ascii="Tahoma" w:hAnsi="Tahoma" w:cs="Tahoma"/>
          <w:sz w:val="20"/>
          <w:szCs w:val="20"/>
        </w:rPr>
        <w:t xml:space="preserve">Contractor to ensure grievance redress mechanism </w:t>
      </w:r>
      <w:r w:rsidR="00F602FD" w:rsidRPr="004A4C03">
        <w:rPr>
          <w:rFonts w:ascii="Tahoma" w:hAnsi="Tahoma" w:cs="Tahoma"/>
          <w:sz w:val="20"/>
          <w:szCs w:val="20"/>
        </w:rPr>
        <w:t>is established and operational</w:t>
      </w:r>
    </w:p>
    <w:p w14:paraId="67F0D6CE" w14:textId="77777777" w:rsidR="003F1E8C" w:rsidRPr="004A4C03" w:rsidRDefault="00C83F99" w:rsidP="004A4C03">
      <w:pPr>
        <w:numPr>
          <w:ilvl w:val="0"/>
          <w:numId w:val="165"/>
        </w:numPr>
        <w:spacing w:after="0"/>
        <w:jc w:val="both"/>
        <w:rPr>
          <w:rFonts w:ascii="Tahoma" w:hAnsi="Tahoma" w:cs="Tahoma"/>
          <w:sz w:val="20"/>
          <w:szCs w:val="20"/>
        </w:rPr>
      </w:pPr>
      <w:r w:rsidRPr="004A4C03">
        <w:rPr>
          <w:rFonts w:ascii="Tahoma" w:hAnsi="Tahoma" w:cs="Tahoma"/>
          <w:sz w:val="20"/>
          <w:szCs w:val="20"/>
        </w:rPr>
        <w:t>Environmental Audits should be carried annually or as prescribed by the Authority during the operational phase and invitation of Inspectors and Experts from NEMA to ascertain compliance with the provided ESM</w:t>
      </w:r>
      <w:r w:rsidR="000B15DE" w:rsidRPr="004A4C03">
        <w:rPr>
          <w:rFonts w:ascii="Tahoma" w:hAnsi="Tahoma" w:cs="Tahoma"/>
          <w:sz w:val="20"/>
          <w:szCs w:val="20"/>
        </w:rPr>
        <w:t>M</w:t>
      </w:r>
      <w:r w:rsidRPr="004A4C03">
        <w:rPr>
          <w:rFonts w:ascii="Tahoma" w:hAnsi="Tahoma" w:cs="Tahoma"/>
          <w:sz w:val="20"/>
          <w:szCs w:val="20"/>
        </w:rPr>
        <w:t>P and set NEMA regulations and Standards.</w:t>
      </w:r>
      <w:r w:rsidR="003F1E8C" w:rsidRPr="004A4C03">
        <w:rPr>
          <w:rFonts w:ascii="Tahoma" w:hAnsi="Tahoma" w:cs="Tahoma"/>
          <w:sz w:val="20"/>
          <w:szCs w:val="20"/>
        </w:rPr>
        <w:t xml:space="preserve"> </w:t>
      </w:r>
    </w:p>
    <w:p w14:paraId="1D6D7A20" w14:textId="77777777" w:rsidR="00C83F99" w:rsidRPr="004A4C03" w:rsidRDefault="00C83F99" w:rsidP="004A4C03">
      <w:pPr>
        <w:numPr>
          <w:ilvl w:val="0"/>
          <w:numId w:val="165"/>
        </w:numPr>
        <w:spacing w:after="0"/>
        <w:jc w:val="both"/>
        <w:rPr>
          <w:rFonts w:ascii="Tahoma" w:hAnsi="Tahoma" w:cs="Tahoma"/>
          <w:sz w:val="20"/>
          <w:szCs w:val="20"/>
        </w:rPr>
      </w:pPr>
      <w:r w:rsidRPr="004A4C03">
        <w:rPr>
          <w:rFonts w:ascii="Tahoma" w:hAnsi="Tahoma" w:cs="Tahoma"/>
          <w:sz w:val="20"/>
          <w:szCs w:val="20"/>
        </w:rPr>
        <w:t xml:space="preserve">Diligence on the part of the contractor and proper supervision by the </w:t>
      </w:r>
      <w:r w:rsidR="00CC186D" w:rsidRPr="004A4C03">
        <w:rPr>
          <w:rFonts w:ascii="Tahoma" w:hAnsi="Tahoma" w:cs="Tahoma"/>
          <w:sz w:val="20"/>
          <w:szCs w:val="20"/>
        </w:rPr>
        <w:t xml:space="preserve">KPLC </w:t>
      </w:r>
      <w:r w:rsidRPr="004A4C03">
        <w:rPr>
          <w:rFonts w:ascii="Tahoma" w:hAnsi="Tahoma" w:cs="Tahoma"/>
          <w:sz w:val="20"/>
          <w:szCs w:val="20"/>
        </w:rPr>
        <w:t xml:space="preserve">is crucial for mitigating the </w:t>
      </w:r>
      <w:r w:rsidR="003F1E8C" w:rsidRPr="004A4C03">
        <w:rPr>
          <w:rFonts w:ascii="Tahoma" w:hAnsi="Tahoma" w:cs="Tahoma"/>
          <w:sz w:val="20"/>
          <w:szCs w:val="20"/>
        </w:rPr>
        <w:t>potential</w:t>
      </w:r>
      <w:r w:rsidRPr="004A4C03">
        <w:rPr>
          <w:rFonts w:ascii="Tahoma" w:hAnsi="Tahoma" w:cs="Tahoma"/>
          <w:sz w:val="20"/>
          <w:szCs w:val="20"/>
        </w:rPr>
        <w:t xml:space="preserve"> impacts and ensuring structural strength, safety, and efficient operation of the project. </w:t>
      </w:r>
    </w:p>
    <w:p w14:paraId="0BF2D693" w14:textId="77777777" w:rsidR="002114BA" w:rsidRPr="004A4C03" w:rsidRDefault="002114BA" w:rsidP="004A4C03">
      <w:pPr>
        <w:spacing w:after="0"/>
        <w:jc w:val="both"/>
        <w:rPr>
          <w:rFonts w:ascii="Tahoma" w:hAnsi="Tahoma" w:cs="Tahoma"/>
          <w:b/>
          <w:sz w:val="20"/>
          <w:szCs w:val="20"/>
        </w:rPr>
      </w:pPr>
    </w:p>
    <w:p w14:paraId="7E1E7AAC" w14:textId="77777777" w:rsidR="00C83F99" w:rsidRPr="004A4C03" w:rsidRDefault="00C83F99" w:rsidP="004A4C03">
      <w:pPr>
        <w:spacing w:after="0"/>
        <w:jc w:val="both"/>
        <w:rPr>
          <w:rFonts w:ascii="Tahoma" w:hAnsi="Tahoma" w:cs="Tahoma"/>
          <w:b/>
          <w:i/>
          <w:sz w:val="20"/>
          <w:szCs w:val="20"/>
        </w:rPr>
      </w:pPr>
      <w:r w:rsidRPr="004A4C03">
        <w:rPr>
          <w:rFonts w:ascii="Tahoma" w:hAnsi="Tahoma" w:cs="Tahoma"/>
          <w:b/>
          <w:sz w:val="20"/>
          <w:szCs w:val="20"/>
        </w:rPr>
        <w:t>Authorization Opinion</w:t>
      </w:r>
    </w:p>
    <w:p w14:paraId="72551E4E" w14:textId="77777777" w:rsidR="00C83F99" w:rsidRPr="004A4C03" w:rsidRDefault="00C83F99"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In terms </w:t>
      </w:r>
      <w:r w:rsidR="00F602FD" w:rsidRPr="004A4C03">
        <w:rPr>
          <w:rFonts w:ascii="Tahoma" w:hAnsi="Tahoma" w:cs="Tahoma"/>
          <w:sz w:val="20"/>
          <w:szCs w:val="20"/>
        </w:rPr>
        <w:t xml:space="preserve">of </w:t>
      </w:r>
      <w:r w:rsidRPr="004A4C03">
        <w:rPr>
          <w:rFonts w:ascii="Tahoma" w:hAnsi="Tahoma" w:cs="Tahoma"/>
          <w:sz w:val="20"/>
          <w:szCs w:val="20"/>
        </w:rPr>
        <w:t xml:space="preserve">NEMA requirement the environmental practitioner is required to provide an opinion as to whether the activity should or should not be authorized. The expert is reticent to venture such an opinion since we are not an elected entity mandated to make decisions on behalf of </w:t>
      </w:r>
      <w:r w:rsidR="00F602FD" w:rsidRPr="004A4C03">
        <w:rPr>
          <w:rFonts w:ascii="Tahoma" w:hAnsi="Tahoma" w:cs="Tahoma"/>
          <w:sz w:val="20"/>
          <w:szCs w:val="20"/>
        </w:rPr>
        <w:t>authority.</w:t>
      </w:r>
      <w:r w:rsidRPr="004A4C03">
        <w:rPr>
          <w:rFonts w:ascii="Tahoma" w:hAnsi="Tahoma" w:cs="Tahoma"/>
          <w:sz w:val="20"/>
          <w:szCs w:val="20"/>
        </w:rPr>
        <w:t xml:space="preserve">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w:t>
      </w:r>
      <w:r w:rsidR="00F602FD" w:rsidRPr="004A4C03">
        <w:rPr>
          <w:rFonts w:ascii="Tahoma" w:hAnsi="Tahoma" w:cs="Tahoma"/>
          <w:sz w:val="20"/>
          <w:szCs w:val="20"/>
        </w:rPr>
        <w:t>negative impacts identified</w:t>
      </w:r>
      <w:r w:rsidRPr="004A4C03">
        <w:rPr>
          <w:rFonts w:ascii="Tahoma" w:hAnsi="Tahoma" w:cs="Tahoma"/>
          <w:sz w:val="20"/>
          <w:szCs w:val="20"/>
        </w:rPr>
        <w:t xml:space="preserve">. The Lead Expert believes that the </w:t>
      </w:r>
      <w:r w:rsidR="00F602FD" w:rsidRPr="004A4C03">
        <w:rPr>
          <w:rFonts w:ascii="Tahoma" w:hAnsi="Tahoma" w:cs="Tahoma"/>
          <w:sz w:val="20"/>
          <w:szCs w:val="20"/>
        </w:rPr>
        <w:t>ES</w:t>
      </w:r>
      <w:r w:rsidR="00C8200E" w:rsidRPr="004A4C03">
        <w:rPr>
          <w:rFonts w:ascii="Tahoma" w:hAnsi="Tahoma" w:cs="Tahoma"/>
          <w:sz w:val="20"/>
          <w:szCs w:val="20"/>
        </w:rPr>
        <w:t>IA</w:t>
      </w:r>
      <w:r w:rsidRPr="004A4C03">
        <w:rPr>
          <w:rFonts w:ascii="Tahoma" w:hAnsi="Tahoma" w:cs="Tahoma"/>
          <w:sz w:val="20"/>
          <w:szCs w:val="20"/>
        </w:rPr>
        <w:t xml:space="preserve"> have shown that the applicant’s preferred alternative and technological alternatives are generally acceptable. The </w:t>
      </w:r>
      <w:r w:rsidR="00C8200E" w:rsidRPr="004A4C03">
        <w:rPr>
          <w:rFonts w:ascii="Tahoma" w:hAnsi="Tahoma" w:cs="Tahoma"/>
          <w:sz w:val="20"/>
          <w:szCs w:val="20"/>
        </w:rPr>
        <w:t>ESIA</w:t>
      </w:r>
      <w:r w:rsidRPr="004A4C03">
        <w:rPr>
          <w:rFonts w:ascii="Tahoma" w:hAnsi="Tahoma" w:cs="Tahoma"/>
          <w:sz w:val="20"/>
          <w:szCs w:val="20"/>
        </w:rPr>
        <w:t xml:space="preserve"> has also assisted in the identification of essential mitigation measures that will mitigate the impacts associated with </w:t>
      </w:r>
      <w:r w:rsidR="00F602FD" w:rsidRPr="004A4C03">
        <w:rPr>
          <w:rFonts w:ascii="Tahoma" w:hAnsi="Tahoma" w:cs="Tahoma"/>
          <w:sz w:val="20"/>
          <w:szCs w:val="20"/>
        </w:rPr>
        <w:t>the project</w:t>
      </w:r>
      <w:r w:rsidRPr="004A4C03">
        <w:rPr>
          <w:rFonts w:ascii="Tahoma" w:hAnsi="Tahoma" w:cs="Tahoma"/>
          <w:sz w:val="20"/>
          <w:szCs w:val="20"/>
        </w:rPr>
        <w:t xml:space="preserve"> to within acceptable limits. </w:t>
      </w:r>
    </w:p>
    <w:p w14:paraId="4678800F" w14:textId="77777777" w:rsidR="00C83F99" w:rsidRPr="004A4C03" w:rsidRDefault="00C83F99" w:rsidP="004A4C03">
      <w:pPr>
        <w:autoSpaceDE w:val="0"/>
        <w:autoSpaceDN w:val="0"/>
        <w:adjustRightInd w:val="0"/>
        <w:spacing w:after="0"/>
        <w:jc w:val="both"/>
        <w:rPr>
          <w:rFonts w:ascii="Tahoma" w:hAnsi="Tahoma" w:cs="Tahoma"/>
          <w:sz w:val="20"/>
          <w:szCs w:val="20"/>
        </w:rPr>
      </w:pPr>
    </w:p>
    <w:p w14:paraId="17D5A4AE" w14:textId="77777777" w:rsidR="00C83F99" w:rsidRPr="004A4C03" w:rsidRDefault="00C83F99"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In conclusion, the expert is of the opinion that on purely ‘environmental’ grounds (</w:t>
      </w:r>
      <w:r w:rsidR="008A540B" w:rsidRPr="004A4C03">
        <w:rPr>
          <w:rFonts w:ascii="Tahoma" w:hAnsi="Tahoma" w:cs="Tahoma"/>
          <w:sz w:val="20"/>
          <w:szCs w:val="20"/>
        </w:rPr>
        <w:t>i.e.,</w:t>
      </w:r>
      <w:r w:rsidRPr="004A4C03">
        <w:rPr>
          <w:rFonts w:ascii="Tahoma" w:hAnsi="Tahoma" w:cs="Tahoma"/>
          <w:sz w:val="20"/>
          <w:szCs w:val="20"/>
        </w:rPr>
        <w:t xml:space="preserve"> the project’s potential socio-economic and biophysical implications) the application as it is currently articulated in the applicant’s proposal should </w:t>
      </w:r>
      <w:r w:rsidRPr="004A4C03">
        <w:rPr>
          <w:rFonts w:ascii="Tahoma" w:hAnsi="Tahoma" w:cs="Tahoma"/>
          <w:bCs/>
          <w:sz w:val="20"/>
          <w:szCs w:val="20"/>
        </w:rPr>
        <w:t>be approved</w:t>
      </w:r>
      <w:r w:rsidRPr="004A4C03">
        <w:rPr>
          <w:rFonts w:ascii="Tahoma" w:hAnsi="Tahoma" w:cs="Tahoma"/>
          <w:b/>
          <w:bCs/>
          <w:sz w:val="20"/>
          <w:szCs w:val="20"/>
        </w:rPr>
        <w:t xml:space="preserve"> </w:t>
      </w:r>
      <w:r w:rsidRPr="004A4C03">
        <w:rPr>
          <w:rFonts w:ascii="Tahoma" w:hAnsi="Tahoma" w:cs="Tahoma"/>
          <w:sz w:val="20"/>
          <w:szCs w:val="20"/>
        </w:rPr>
        <w:t xml:space="preserve">provided the essential mitigation measures are implemented. It is in the opinion of the Environmental Consultant that the anticipated negative impacts can </w:t>
      </w:r>
      <w:r w:rsidR="00F602FD" w:rsidRPr="004A4C03">
        <w:rPr>
          <w:rFonts w:ascii="Tahoma" w:hAnsi="Tahoma" w:cs="Tahoma"/>
          <w:sz w:val="20"/>
          <w:szCs w:val="20"/>
        </w:rPr>
        <w:t xml:space="preserve">be </w:t>
      </w:r>
      <w:r w:rsidRPr="004A4C03">
        <w:rPr>
          <w:rFonts w:ascii="Tahoma" w:hAnsi="Tahoma" w:cs="Tahoma"/>
          <w:sz w:val="20"/>
          <w:szCs w:val="20"/>
        </w:rPr>
        <w:t xml:space="preserve">readily and effectively mitigated and the proposed project does not pose any significant threat to the Environment and may be licensed to proceed. </w:t>
      </w:r>
    </w:p>
    <w:bookmarkEnd w:id="2371"/>
    <w:bookmarkEnd w:id="2372"/>
    <w:bookmarkEnd w:id="2373"/>
    <w:bookmarkEnd w:id="2374"/>
    <w:bookmarkEnd w:id="2375"/>
    <w:p w14:paraId="7A1B69E5" w14:textId="77777777" w:rsidR="00722BE5" w:rsidRPr="004A4C03" w:rsidRDefault="00722BE5" w:rsidP="004A4C03">
      <w:pPr>
        <w:spacing w:after="0"/>
        <w:ind w:left="360"/>
        <w:jc w:val="both"/>
        <w:rPr>
          <w:rFonts w:ascii="Tahoma" w:hAnsi="Tahoma" w:cs="Tahoma"/>
          <w:sz w:val="20"/>
          <w:szCs w:val="20"/>
        </w:rPr>
      </w:pPr>
    </w:p>
    <w:p w14:paraId="08BA695C" w14:textId="77777777" w:rsidR="00722BE5" w:rsidRPr="004A4C03" w:rsidRDefault="00722BE5" w:rsidP="004A4C03">
      <w:pPr>
        <w:spacing w:after="0"/>
        <w:jc w:val="both"/>
        <w:rPr>
          <w:rFonts w:ascii="Tahoma" w:hAnsi="Tahoma" w:cs="Tahoma"/>
          <w:sz w:val="20"/>
          <w:szCs w:val="20"/>
        </w:rPr>
      </w:pPr>
    </w:p>
    <w:p w14:paraId="323A673C" w14:textId="77777777" w:rsidR="004D1019" w:rsidRPr="004A4C03" w:rsidRDefault="004D1019" w:rsidP="004A4C03">
      <w:pPr>
        <w:jc w:val="both"/>
        <w:rPr>
          <w:rStyle w:val="eop"/>
          <w:rFonts w:ascii="Tahoma" w:hAnsi="Tahoma" w:cs="Tahoma"/>
          <w:b/>
          <w:bCs/>
          <w:color w:val="000000"/>
          <w:sz w:val="20"/>
          <w:szCs w:val="20"/>
          <w:shd w:val="clear" w:color="auto" w:fill="FFFFFF"/>
        </w:rPr>
      </w:pPr>
    </w:p>
    <w:p w14:paraId="0597390D" w14:textId="77777777" w:rsidR="004D1019" w:rsidRPr="004A4C03" w:rsidRDefault="004D1019" w:rsidP="004A4C03">
      <w:pPr>
        <w:rPr>
          <w:rFonts w:ascii="Tahoma" w:hAnsi="Tahoma" w:cs="Tahoma"/>
          <w:sz w:val="20"/>
          <w:szCs w:val="20"/>
        </w:rPr>
      </w:pPr>
    </w:p>
    <w:p w14:paraId="48A0FB75" w14:textId="77777777" w:rsidR="002E37A2" w:rsidRPr="004A4C03" w:rsidRDefault="002E37A2" w:rsidP="004A4C03">
      <w:pPr>
        <w:jc w:val="both"/>
        <w:rPr>
          <w:rStyle w:val="eop"/>
          <w:rFonts w:ascii="Tahoma" w:hAnsi="Tahoma" w:cs="Tahoma"/>
          <w:b/>
          <w:bCs/>
          <w:color w:val="000000"/>
          <w:sz w:val="20"/>
          <w:szCs w:val="20"/>
          <w:shd w:val="clear" w:color="auto" w:fill="FFFFFF"/>
        </w:rPr>
      </w:pPr>
    </w:p>
    <w:p w14:paraId="7C7BCB07" w14:textId="77777777" w:rsidR="002E37A2" w:rsidRPr="004A4C03" w:rsidRDefault="002E37A2" w:rsidP="004A4C03">
      <w:pPr>
        <w:jc w:val="both"/>
        <w:rPr>
          <w:rStyle w:val="eop"/>
          <w:rFonts w:ascii="Tahoma" w:hAnsi="Tahoma" w:cs="Tahoma"/>
          <w:b/>
          <w:bCs/>
          <w:color w:val="000000"/>
          <w:sz w:val="20"/>
          <w:szCs w:val="20"/>
          <w:shd w:val="clear" w:color="auto" w:fill="FFFFFF"/>
        </w:rPr>
      </w:pPr>
    </w:p>
    <w:p w14:paraId="7268A8F0" w14:textId="77777777" w:rsidR="00722BE5" w:rsidRPr="004A4C03" w:rsidRDefault="00722BE5" w:rsidP="004A4C03">
      <w:pPr>
        <w:spacing w:after="0"/>
        <w:jc w:val="both"/>
        <w:rPr>
          <w:rFonts w:ascii="Tahoma" w:hAnsi="Tahoma" w:cs="Tahoma"/>
          <w:sz w:val="20"/>
          <w:szCs w:val="20"/>
        </w:rPr>
      </w:pPr>
    </w:p>
    <w:p w14:paraId="3425FA12" w14:textId="77777777" w:rsidR="00CB1D76" w:rsidRPr="004A4C03" w:rsidRDefault="00722BE5" w:rsidP="004A4C03">
      <w:pPr>
        <w:pStyle w:val="Heading1"/>
        <w:jc w:val="both"/>
        <w:rPr>
          <w:rFonts w:ascii="Tahoma" w:hAnsi="Tahoma" w:cs="Tahoma"/>
          <w:sz w:val="20"/>
          <w:szCs w:val="20"/>
        </w:rPr>
      </w:pPr>
      <w:r w:rsidRPr="004A4C03">
        <w:rPr>
          <w:rFonts w:ascii="Tahoma" w:hAnsi="Tahoma" w:cs="Tahoma"/>
          <w:sz w:val="20"/>
          <w:szCs w:val="20"/>
        </w:rPr>
        <w:br w:type="page"/>
      </w:r>
      <w:bookmarkStart w:id="2391" w:name="_Toc103158502"/>
      <w:bookmarkStart w:id="2392" w:name="_Toc103761927"/>
      <w:bookmarkStart w:id="2393" w:name="_Toc103763618"/>
      <w:bookmarkStart w:id="2394" w:name="_Toc103782843"/>
      <w:bookmarkStart w:id="2395" w:name="_Toc103848547"/>
      <w:bookmarkStart w:id="2396" w:name="_Toc263407657"/>
      <w:bookmarkStart w:id="2397" w:name="_Toc269973563"/>
      <w:bookmarkStart w:id="2398" w:name="_Toc271210259"/>
      <w:bookmarkStart w:id="2399" w:name="_Toc527625524"/>
      <w:bookmarkStart w:id="2400" w:name="_Toc92879161"/>
      <w:bookmarkStart w:id="2401" w:name="_Toc92879365"/>
      <w:bookmarkStart w:id="2402" w:name="_Toc92902490"/>
      <w:bookmarkStart w:id="2403" w:name="_Toc103782844"/>
      <w:bookmarkStart w:id="2404" w:name="_Toc148524431"/>
      <w:bookmarkEnd w:id="1362"/>
      <w:bookmarkEnd w:id="1363"/>
      <w:bookmarkEnd w:id="1364"/>
      <w:bookmarkEnd w:id="1365"/>
      <w:bookmarkEnd w:id="1366"/>
      <w:bookmarkEnd w:id="2391"/>
      <w:bookmarkEnd w:id="2392"/>
      <w:bookmarkEnd w:id="2393"/>
      <w:bookmarkEnd w:id="2394"/>
      <w:bookmarkEnd w:id="2395"/>
      <w:r w:rsidR="00CB1D76" w:rsidRPr="004A4C03">
        <w:rPr>
          <w:rFonts w:ascii="Tahoma" w:hAnsi="Tahoma" w:cs="Tahoma"/>
          <w:sz w:val="20"/>
          <w:szCs w:val="20"/>
        </w:rPr>
        <w:t>REFERENCES</w:t>
      </w:r>
      <w:bookmarkEnd w:id="2396"/>
      <w:bookmarkEnd w:id="2397"/>
      <w:bookmarkEnd w:id="2398"/>
      <w:bookmarkEnd w:id="2399"/>
      <w:bookmarkEnd w:id="2400"/>
      <w:bookmarkEnd w:id="2401"/>
      <w:bookmarkEnd w:id="2402"/>
      <w:bookmarkEnd w:id="2403"/>
      <w:bookmarkEnd w:id="2404"/>
    </w:p>
    <w:p w14:paraId="2FF75A2F" w14:textId="77777777" w:rsidR="009710B1" w:rsidRPr="004A4C03" w:rsidRDefault="009710B1"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following list of references was referred to in preparing this Project Report:</w:t>
      </w:r>
    </w:p>
    <w:p w14:paraId="3F4B8827" w14:textId="77777777" w:rsidR="00CB1D76" w:rsidRPr="004A4C03" w:rsidRDefault="00CB1D76" w:rsidP="004A4C03">
      <w:pPr>
        <w:pStyle w:val="NoSpacing"/>
        <w:numPr>
          <w:ilvl w:val="0"/>
          <w:numId w:val="24"/>
        </w:numPr>
        <w:spacing w:line="276" w:lineRule="auto"/>
        <w:jc w:val="both"/>
        <w:rPr>
          <w:rFonts w:ascii="Tahoma" w:hAnsi="Tahoma" w:cs="Tahoma"/>
          <w:sz w:val="20"/>
          <w:szCs w:val="20"/>
        </w:rPr>
      </w:pPr>
      <w:r w:rsidRPr="004A4C03">
        <w:rPr>
          <w:rFonts w:ascii="Tahoma" w:hAnsi="Tahoma" w:cs="Tahoma"/>
          <w:sz w:val="20"/>
          <w:szCs w:val="20"/>
        </w:rPr>
        <w:t xml:space="preserve">Environmental Assessment Source Book, 1999 (World Bank), </w:t>
      </w:r>
    </w:p>
    <w:p w14:paraId="4FB31A28" w14:textId="77777777" w:rsidR="00CB1D76" w:rsidRPr="004A4C03" w:rsidRDefault="00CB1D76" w:rsidP="004A4C03">
      <w:pPr>
        <w:pStyle w:val="NoSpacing"/>
        <w:numPr>
          <w:ilvl w:val="0"/>
          <w:numId w:val="24"/>
        </w:numPr>
        <w:spacing w:line="276" w:lineRule="auto"/>
        <w:jc w:val="both"/>
        <w:rPr>
          <w:rFonts w:ascii="Tahoma" w:hAnsi="Tahoma" w:cs="Tahoma"/>
          <w:sz w:val="20"/>
          <w:szCs w:val="20"/>
        </w:rPr>
      </w:pPr>
      <w:r w:rsidRPr="004A4C03">
        <w:rPr>
          <w:rFonts w:ascii="Tahoma" w:hAnsi="Tahoma" w:cs="Tahoma"/>
          <w:sz w:val="20"/>
          <w:szCs w:val="20"/>
        </w:rPr>
        <w:t xml:space="preserve">George, C. and Lee, N., 2000 Environmental Assessment in Developing and Transitional Countries, Willey: </w:t>
      </w:r>
      <w:r w:rsidR="00A06301" w:rsidRPr="004A4C03">
        <w:rPr>
          <w:rFonts w:ascii="Tahoma" w:hAnsi="Tahoma" w:cs="Tahoma"/>
          <w:sz w:val="20"/>
          <w:szCs w:val="20"/>
        </w:rPr>
        <w:t>Chichester</w:t>
      </w:r>
      <w:r w:rsidRPr="004A4C03">
        <w:rPr>
          <w:rFonts w:ascii="Tahoma" w:hAnsi="Tahoma" w:cs="Tahoma"/>
          <w:sz w:val="20"/>
          <w:szCs w:val="20"/>
        </w:rPr>
        <w:t>, UK</w:t>
      </w:r>
    </w:p>
    <w:p w14:paraId="24FF5024" w14:textId="77777777" w:rsidR="00CB1D76" w:rsidRPr="004A4C03" w:rsidRDefault="00CB1D76" w:rsidP="004A4C03">
      <w:pPr>
        <w:pStyle w:val="NoSpacing"/>
        <w:numPr>
          <w:ilvl w:val="0"/>
          <w:numId w:val="24"/>
        </w:numPr>
        <w:spacing w:line="276" w:lineRule="auto"/>
        <w:jc w:val="both"/>
        <w:rPr>
          <w:rFonts w:ascii="Tahoma" w:hAnsi="Tahoma" w:cs="Tahoma"/>
          <w:sz w:val="20"/>
          <w:szCs w:val="20"/>
        </w:rPr>
      </w:pPr>
      <w:r w:rsidRPr="004A4C03">
        <w:rPr>
          <w:rFonts w:ascii="Tahoma" w:hAnsi="Tahoma" w:cs="Tahoma"/>
          <w:sz w:val="20"/>
          <w:szCs w:val="20"/>
        </w:rPr>
        <w:t>Government of Kenya (GoK), 1999. The Environmental Management and Co-ordination Act, 1999. Government Printer.</w:t>
      </w:r>
    </w:p>
    <w:p w14:paraId="71B24639" w14:textId="77777777" w:rsidR="00CB1D76" w:rsidRPr="004A4C03" w:rsidRDefault="00CB1D76" w:rsidP="004A4C03">
      <w:pPr>
        <w:pStyle w:val="NoSpacing"/>
        <w:numPr>
          <w:ilvl w:val="0"/>
          <w:numId w:val="24"/>
        </w:numPr>
        <w:spacing w:line="276" w:lineRule="auto"/>
        <w:jc w:val="both"/>
        <w:rPr>
          <w:rFonts w:ascii="Tahoma" w:hAnsi="Tahoma" w:cs="Tahoma"/>
          <w:sz w:val="20"/>
          <w:szCs w:val="20"/>
        </w:rPr>
      </w:pPr>
      <w:r w:rsidRPr="004A4C03">
        <w:rPr>
          <w:rFonts w:ascii="Tahoma" w:hAnsi="Tahoma" w:cs="Tahoma"/>
          <w:sz w:val="20"/>
          <w:szCs w:val="20"/>
        </w:rPr>
        <w:t>Government of Kenya (GoK), 2003. The Environmental (Impact Assessment and Audit) Regulations, 2003.</w:t>
      </w:r>
    </w:p>
    <w:p w14:paraId="5F3CEE0B" w14:textId="77777777" w:rsidR="00CB1D76" w:rsidRPr="004A4C03" w:rsidRDefault="00CB1D76" w:rsidP="004A4C03">
      <w:pPr>
        <w:pStyle w:val="NoSpacing"/>
        <w:numPr>
          <w:ilvl w:val="0"/>
          <w:numId w:val="24"/>
        </w:numPr>
        <w:spacing w:line="276" w:lineRule="auto"/>
        <w:jc w:val="both"/>
        <w:rPr>
          <w:rFonts w:ascii="Tahoma" w:hAnsi="Tahoma" w:cs="Tahoma"/>
          <w:sz w:val="20"/>
          <w:szCs w:val="20"/>
        </w:rPr>
      </w:pPr>
      <w:r w:rsidRPr="004A4C03">
        <w:rPr>
          <w:rFonts w:ascii="Tahoma" w:hAnsi="Tahoma" w:cs="Tahoma"/>
          <w:sz w:val="20"/>
          <w:szCs w:val="20"/>
        </w:rPr>
        <w:t>Government of Kenya (GoK), 2009. The Environmental Management and Co-ordination Act, Regulations 2009, Legal Notice No. 61, 2009. Government Printer</w:t>
      </w:r>
    </w:p>
    <w:p w14:paraId="3F850738" w14:textId="77777777" w:rsidR="00CB1D76" w:rsidRPr="004A4C03" w:rsidRDefault="00CB1D76" w:rsidP="004A4C03">
      <w:pPr>
        <w:pStyle w:val="NoSpacing"/>
        <w:numPr>
          <w:ilvl w:val="0"/>
          <w:numId w:val="24"/>
        </w:numPr>
        <w:spacing w:line="276" w:lineRule="auto"/>
        <w:jc w:val="both"/>
        <w:rPr>
          <w:rFonts w:ascii="Tahoma" w:hAnsi="Tahoma" w:cs="Tahoma"/>
          <w:sz w:val="20"/>
          <w:szCs w:val="20"/>
        </w:rPr>
      </w:pPr>
      <w:r w:rsidRPr="004A4C03">
        <w:rPr>
          <w:rFonts w:ascii="Tahoma" w:hAnsi="Tahoma" w:cs="Tahoma"/>
          <w:sz w:val="20"/>
          <w:szCs w:val="20"/>
        </w:rPr>
        <w:t>Government of Kenya (GoK). The Public Health Act Chapter 242 Laws of Kenya.</w:t>
      </w:r>
    </w:p>
    <w:p w14:paraId="6D72C668" w14:textId="77777777" w:rsidR="00CB1D76" w:rsidRPr="004A4C03" w:rsidRDefault="00CB1D76" w:rsidP="004A4C03">
      <w:pPr>
        <w:pStyle w:val="NoSpacing"/>
        <w:numPr>
          <w:ilvl w:val="0"/>
          <w:numId w:val="24"/>
        </w:numPr>
        <w:spacing w:line="276" w:lineRule="auto"/>
        <w:jc w:val="both"/>
        <w:rPr>
          <w:rFonts w:ascii="Tahoma" w:hAnsi="Tahoma" w:cs="Tahoma"/>
          <w:sz w:val="20"/>
          <w:szCs w:val="20"/>
        </w:rPr>
      </w:pPr>
      <w:r w:rsidRPr="004A4C03">
        <w:rPr>
          <w:rFonts w:ascii="Tahoma" w:hAnsi="Tahoma" w:cs="Tahoma"/>
          <w:sz w:val="20"/>
          <w:szCs w:val="20"/>
        </w:rPr>
        <w:t>Government of Kenya</w:t>
      </w:r>
      <w:r w:rsidR="000B1271" w:rsidRPr="004A4C03">
        <w:rPr>
          <w:rFonts w:ascii="Tahoma" w:hAnsi="Tahoma" w:cs="Tahoma"/>
          <w:sz w:val="20"/>
          <w:szCs w:val="20"/>
        </w:rPr>
        <w:t xml:space="preserve"> (GoK), 2002. The Water Act 2016</w:t>
      </w:r>
      <w:r w:rsidRPr="004A4C03">
        <w:rPr>
          <w:rFonts w:ascii="Tahoma" w:hAnsi="Tahoma" w:cs="Tahoma"/>
          <w:sz w:val="20"/>
          <w:szCs w:val="20"/>
        </w:rPr>
        <w:t xml:space="preserve">. Government Printer, </w:t>
      </w:r>
      <w:r w:rsidR="001B31F3" w:rsidRPr="004A4C03">
        <w:rPr>
          <w:rFonts w:ascii="Tahoma" w:hAnsi="Tahoma" w:cs="Tahoma"/>
          <w:sz w:val="20"/>
          <w:szCs w:val="20"/>
        </w:rPr>
        <w:t>Nairobi</w:t>
      </w:r>
      <w:r w:rsidRPr="004A4C03">
        <w:rPr>
          <w:rFonts w:ascii="Tahoma" w:hAnsi="Tahoma" w:cs="Tahoma"/>
          <w:sz w:val="20"/>
          <w:szCs w:val="20"/>
        </w:rPr>
        <w:t>, Kenya.</w:t>
      </w:r>
    </w:p>
    <w:p w14:paraId="67328687" w14:textId="77777777" w:rsidR="00CB1D76" w:rsidRPr="004A4C03" w:rsidRDefault="00CB1D76" w:rsidP="004A4C03">
      <w:pPr>
        <w:pStyle w:val="NoSpacing"/>
        <w:numPr>
          <w:ilvl w:val="0"/>
          <w:numId w:val="24"/>
        </w:numPr>
        <w:spacing w:line="276" w:lineRule="auto"/>
        <w:jc w:val="both"/>
        <w:rPr>
          <w:rFonts w:ascii="Tahoma" w:hAnsi="Tahoma" w:cs="Tahoma"/>
          <w:sz w:val="20"/>
          <w:szCs w:val="20"/>
        </w:rPr>
      </w:pPr>
      <w:r w:rsidRPr="004A4C03">
        <w:rPr>
          <w:rFonts w:ascii="Tahoma" w:hAnsi="Tahoma" w:cs="Tahoma"/>
          <w:sz w:val="20"/>
          <w:szCs w:val="20"/>
        </w:rPr>
        <w:t>Government of Kenya (GoK), Building code, Building order 1968 and Grade 11 Building Order 1968</w:t>
      </w:r>
    </w:p>
    <w:p w14:paraId="185FE7E6" w14:textId="77777777" w:rsidR="009710B1" w:rsidRPr="004A4C03" w:rsidRDefault="009710B1" w:rsidP="004A4C03">
      <w:pPr>
        <w:numPr>
          <w:ilvl w:val="0"/>
          <w:numId w:val="24"/>
        </w:numPr>
        <w:autoSpaceDE w:val="0"/>
        <w:autoSpaceDN w:val="0"/>
        <w:adjustRightInd w:val="0"/>
        <w:spacing w:after="0"/>
        <w:jc w:val="both"/>
        <w:rPr>
          <w:rFonts w:ascii="Tahoma" w:hAnsi="Tahoma" w:cs="Tahoma"/>
          <w:iCs/>
          <w:sz w:val="20"/>
          <w:szCs w:val="20"/>
        </w:rPr>
      </w:pPr>
      <w:r w:rsidRPr="004A4C03">
        <w:rPr>
          <w:rFonts w:ascii="Tahoma" w:hAnsi="Tahoma" w:cs="Tahoma"/>
          <w:bCs/>
          <w:sz w:val="20"/>
          <w:szCs w:val="20"/>
        </w:rPr>
        <w:t xml:space="preserve">Government of Kenya: </w:t>
      </w:r>
      <w:r w:rsidRPr="004A4C03">
        <w:rPr>
          <w:rFonts w:ascii="Tahoma" w:hAnsi="Tahoma" w:cs="Tahoma"/>
          <w:iCs/>
          <w:sz w:val="20"/>
          <w:szCs w:val="20"/>
        </w:rPr>
        <w:t xml:space="preserve">The Physical Planning Act </w:t>
      </w:r>
      <w:r w:rsidR="003032F9" w:rsidRPr="004A4C03">
        <w:rPr>
          <w:rFonts w:ascii="Tahoma" w:hAnsi="Tahoma" w:cs="Tahoma"/>
          <w:iCs/>
          <w:sz w:val="20"/>
          <w:szCs w:val="20"/>
        </w:rPr>
        <w:t>2019</w:t>
      </w:r>
    </w:p>
    <w:p w14:paraId="325029E3" w14:textId="77777777" w:rsidR="009710B1" w:rsidRPr="004A4C03" w:rsidRDefault="009710B1" w:rsidP="004A4C03">
      <w:pPr>
        <w:numPr>
          <w:ilvl w:val="0"/>
          <w:numId w:val="24"/>
        </w:numPr>
        <w:autoSpaceDE w:val="0"/>
        <w:autoSpaceDN w:val="0"/>
        <w:adjustRightInd w:val="0"/>
        <w:spacing w:after="0"/>
        <w:jc w:val="both"/>
        <w:rPr>
          <w:rFonts w:ascii="Tahoma" w:hAnsi="Tahoma" w:cs="Tahoma"/>
          <w:iCs/>
          <w:sz w:val="20"/>
          <w:szCs w:val="20"/>
        </w:rPr>
      </w:pPr>
      <w:r w:rsidRPr="004A4C03">
        <w:rPr>
          <w:rFonts w:ascii="Tahoma" w:hAnsi="Tahoma" w:cs="Tahoma"/>
          <w:bCs/>
          <w:sz w:val="20"/>
          <w:szCs w:val="20"/>
        </w:rPr>
        <w:t xml:space="preserve">Government of Kenya: </w:t>
      </w:r>
      <w:r w:rsidRPr="004A4C03">
        <w:rPr>
          <w:rFonts w:ascii="Tahoma" w:hAnsi="Tahoma" w:cs="Tahoma"/>
          <w:iCs/>
          <w:sz w:val="20"/>
          <w:szCs w:val="20"/>
        </w:rPr>
        <w:t>Occupational Safety and Health Act,2007</w:t>
      </w:r>
    </w:p>
    <w:p w14:paraId="4863C04E" w14:textId="77777777" w:rsidR="009710B1" w:rsidRPr="004A4C03" w:rsidRDefault="009710B1" w:rsidP="004A4C03">
      <w:pPr>
        <w:numPr>
          <w:ilvl w:val="0"/>
          <w:numId w:val="24"/>
        </w:numPr>
        <w:autoSpaceDE w:val="0"/>
        <w:autoSpaceDN w:val="0"/>
        <w:adjustRightInd w:val="0"/>
        <w:spacing w:after="0"/>
        <w:jc w:val="both"/>
        <w:rPr>
          <w:rFonts w:ascii="Tahoma" w:hAnsi="Tahoma" w:cs="Tahoma"/>
          <w:iCs/>
          <w:sz w:val="20"/>
          <w:szCs w:val="20"/>
        </w:rPr>
      </w:pPr>
      <w:r w:rsidRPr="004A4C03">
        <w:rPr>
          <w:rFonts w:ascii="Tahoma" w:hAnsi="Tahoma" w:cs="Tahoma"/>
          <w:bCs/>
          <w:sz w:val="20"/>
          <w:szCs w:val="20"/>
        </w:rPr>
        <w:t xml:space="preserve">Government of Kenya: </w:t>
      </w:r>
      <w:r w:rsidRPr="004A4C03">
        <w:rPr>
          <w:rFonts w:ascii="Tahoma" w:hAnsi="Tahoma" w:cs="Tahoma"/>
          <w:iCs/>
          <w:sz w:val="20"/>
          <w:szCs w:val="20"/>
        </w:rPr>
        <w:t>Factories and Other Places of Work (Safety and Health Committee) Rules 2004</w:t>
      </w:r>
    </w:p>
    <w:p w14:paraId="35D55E2F" w14:textId="77777777" w:rsidR="009710B1" w:rsidRPr="004A4C03" w:rsidRDefault="009710B1" w:rsidP="004A4C03">
      <w:pPr>
        <w:numPr>
          <w:ilvl w:val="0"/>
          <w:numId w:val="24"/>
        </w:numPr>
        <w:autoSpaceDE w:val="0"/>
        <w:autoSpaceDN w:val="0"/>
        <w:adjustRightInd w:val="0"/>
        <w:spacing w:after="0"/>
        <w:jc w:val="both"/>
        <w:rPr>
          <w:rFonts w:ascii="Tahoma" w:hAnsi="Tahoma" w:cs="Tahoma"/>
          <w:iCs/>
          <w:sz w:val="20"/>
          <w:szCs w:val="20"/>
        </w:rPr>
      </w:pPr>
      <w:r w:rsidRPr="004A4C03">
        <w:rPr>
          <w:rFonts w:ascii="Tahoma" w:hAnsi="Tahoma" w:cs="Tahoma"/>
          <w:bCs/>
          <w:sz w:val="20"/>
          <w:szCs w:val="20"/>
        </w:rPr>
        <w:t xml:space="preserve">Government of Kenya: </w:t>
      </w:r>
      <w:r w:rsidRPr="004A4C03">
        <w:rPr>
          <w:rFonts w:ascii="Tahoma" w:hAnsi="Tahoma" w:cs="Tahoma"/>
          <w:iCs/>
          <w:sz w:val="20"/>
          <w:szCs w:val="20"/>
        </w:rPr>
        <w:t>Water Quality Regulations, 2006</w:t>
      </w:r>
    </w:p>
    <w:p w14:paraId="558AEF7D" w14:textId="77777777" w:rsidR="009710B1" w:rsidRPr="004A4C03" w:rsidRDefault="009710B1" w:rsidP="004A4C03">
      <w:pPr>
        <w:numPr>
          <w:ilvl w:val="0"/>
          <w:numId w:val="24"/>
        </w:numPr>
        <w:autoSpaceDE w:val="0"/>
        <w:autoSpaceDN w:val="0"/>
        <w:adjustRightInd w:val="0"/>
        <w:spacing w:after="0"/>
        <w:jc w:val="both"/>
        <w:rPr>
          <w:rFonts w:ascii="Tahoma" w:hAnsi="Tahoma" w:cs="Tahoma"/>
          <w:iCs/>
          <w:sz w:val="20"/>
          <w:szCs w:val="20"/>
        </w:rPr>
      </w:pPr>
      <w:r w:rsidRPr="004A4C03">
        <w:rPr>
          <w:rFonts w:ascii="Tahoma" w:hAnsi="Tahoma" w:cs="Tahoma"/>
          <w:bCs/>
          <w:sz w:val="20"/>
          <w:szCs w:val="20"/>
        </w:rPr>
        <w:t xml:space="preserve">Government of Kenya: </w:t>
      </w:r>
      <w:r w:rsidRPr="004A4C03">
        <w:rPr>
          <w:rFonts w:ascii="Tahoma" w:hAnsi="Tahoma" w:cs="Tahoma"/>
          <w:iCs/>
          <w:sz w:val="20"/>
          <w:szCs w:val="20"/>
        </w:rPr>
        <w:t>Waste Management Regulations, 2006</w:t>
      </w:r>
    </w:p>
    <w:p w14:paraId="4E127403" w14:textId="77777777" w:rsidR="009710B1" w:rsidRPr="004A4C03" w:rsidRDefault="009710B1" w:rsidP="004A4C03">
      <w:pPr>
        <w:numPr>
          <w:ilvl w:val="0"/>
          <w:numId w:val="24"/>
        </w:numPr>
        <w:autoSpaceDE w:val="0"/>
        <w:autoSpaceDN w:val="0"/>
        <w:adjustRightInd w:val="0"/>
        <w:spacing w:after="0"/>
        <w:jc w:val="both"/>
        <w:rPr>
          <w:rFonts w:ascii="Tahoma" w:hAnsi="Tahoma" w:cs="Tahoma"/>
          <w:iCs/>
          <w:sz w:val="20"/>
          <w:szCs w:val="20"/>
        </w:rPr>
      </w:pPr>
      <w:r w:rsidRPr="004A4C03">
        <w:rPr>
          <w:rFonts w:ascii="Tahoma" w:hAnsi="Tahoma" w:cs="Tahoma"/>
          <w:bCs/>
          <w:sz w:val="20"/>
          <w:szCs w:val="20"/>
        </w:rPr>
        <w:t xml:space="preserve">Government of Kenya: </w:t>
      </w:r>
      <w:r w:rsidRPr="004A4C03">
        <w:rPr>
          <w:rFonts w:ascii="Tahoma" w:hAnsi="Tahoma" w:cs="Tahoma"/>
          <w:iCs/>
          <w:sz w:val="20"/>
          <w:szCs w:val="20"/>
        </w:rPr>
        <w:t>The Occupational Safety and Health Act, 2007</w:t>
      </w:r>
    </w:p>
    <w:p w14:paraId="34F97C9E" w14:textId="77777777" w:rsidR="009710B1" w:rsidRPr="004A4C03" w:rsidRDefault="009710B1" w:rsidP="004A4C03">
      <w:pPr>
        <w:numPr>
          <w:ilvl w:val="0"/>
          <w:numId w:val="24"/>
        </w:numPr>
        <w:autoSpaceDE w:val="0"/>
        <w:autoSpaceDN w:val="0"/>
        <w:adjustRightInd w:val="0"/>
        <w:spacing w:after="0"/>
        <w:jc w:val="both"/>
        <w:rPr>
          <w:rFonts w:ascii="Tahoma" w:hAnsi="Tahoma" w:cs="Tahoma"/>
          <w:iCs/>
          <w:sz w:val="20"/>
          <w:szCs w:val="20"/>
        </w:rPr>
      </w:pPr>
      <w:r w:rsidRPr="004A4C03">
        <w:rPr>
          <w:rFonts w:ascii="Tahoma" w:hAnsi="Tahoma" w:cs="Tahoma"/>
          <w:bCs/>
          <w:sz w:val="20"/>
          <w:szCs w:val="20"/>
        </w:rPr>
        <w:t xml:space="preserve">Government of Kenya: </w:t>
      </w:r>
      <w:r w:rsidRPr="004A4C03">
        <w:rPr>
          <w:rFonts w:ascii="Tahoma" w:hAnsi="Tahoma" w:cs="Tahoma"/>
          <w:iCs/>
          <w:sz w:val="20"/>
          <w:szCs w:val="20"/>
        </w:rPr>
        <w:t>Noise Prevention and Control Rules 2005</w:t>
      </w:r>
    </w:p>
    <w:p w14:paraId="622E97F5" w14:textId="77777777" w:rsidR="009710B1" w:rsidRPr="004A4C03" w:rsidRDefault="009710B1" w:rsidP="004A4C03">
      <w:pPr>
        <w:numPr>
          <w:ilvl w:val="0"/>
          <w:numId w:val="24"/>
        </w:numPr>
        <w:autoSpaceDE w:val="0"/>
        <w:autoSpaceDN w:val="0"/>
        <w:adjustRightInd w:val="0"/>
        <w:spacing w:after="0"/>
        <w:jc w:val="both"/>
        <w:rPr>
          <w:rFonts w:ascii="Tahoma" w:hAnsi="Tahoma" w:cs="Tahoma"/>
          <w:iCs/>
          <w:sz w:val="20"/>
          <w:szCs w:val="20"/>
        </w:rPr>
      </w:pPr>
      <w:r w:rsidRPr="004A4C03">
        <w:rPr>
          <w:rFonts w:ascii="Tahoma" w:hAnsi="Tahoma" w:cs="Tahoma"/>
          <w:bCs/>
          <w:sz w:val="20"/>
          <w:szCs w:val="20"/>
        </w:rPr>
        <w:t xml:space="preserve">Government of Kenya: </w:t>
      </w:r>
      <w:r w:rsidRPr="004A4C03">
        <w:rPr>
          <w:rFonts w:ascii="Tahoma" w:hAnsi="Tahoma" w:cs="Tahoma"/>
          <w:iCs/>
          <w:sz w:val="20"/>
          <w:szCs w:val="20"/>
        </w:rPr>
        <w:t>Hazardous Substances Rules, 2007</w:t>
      </w:r>
    </w:p>
    <w:p w14:paraId="308874B0" w14:textId="77777777" w:rsidR="009710B1" w:rsidRPr="004A4C03" w:rsidRDefault="009710B1" w:rsidP="004A4C03">
      <w:pPr>
        <w:numPr>
          <w:ilvl w:val="0"/>
          <w:numId w:val="24"/>
        </w:numPr>
        <w:autoSpaceDE w:val="0"/>
        <w:autoSpaceDN w:val="0"/>
        <w:adjustRightInd w:val="0"/>
        <w:spacing w:after="0"/>
        <w:jc w:val="both"/>
        <w:rPr>
          <w:rFonts w:ascii="Tahoma" w:hAnsi="Tahoma" w:cs="Tahoma"/>
          <w:iCs/>
          <w:sz w:val="20"/>
          <w:szCs w:val="20"/>
        </w:rPr>
      </w:pPr>
      <w:r w:rsidRPr="004A4C03">
        <w:rPr>
          <w:rFonts w:ascii="Tahoma" w:hAnsi="Tahoma" w:cs="Tahoma"/>
          <w:bCs/>
          <w:sz w:val="20"/>
          <w:szCs w:val="20"/>
        </w:rPr>
        <w:t xml:space="preserve">Government of Kenya: </w:t>
      </w:r>
      <w:r w:rsidRPr="004A4C03">
        <w:rPr>
          <w:rFonts w:ascii="Tahoma" w:hAnsi="Tahoma" w:cs="Tahoma"/>
          <w:iCs/>
          <w:sz w:val="20"/>
          <w:szCs w:val="20"/>
        </w:rPr>
        <w:t>Factories and Other Places of Work (Noise Prevention and Control) Rules 2005</w:t>
      </w:r>
    </w:p>
    <w:p w14:paraId="7DF13FE0" w14:textId="77777777" w:rsidR="009710B1" w:rsidRPr="004A4C03" w:rsidRDefault="009710B1" w:rsidP="004A4C03">
      <w:pPr>
        <w:numPr>
          <w:ilvl w:val="0"/>
          <w:numId w:val="24"/>
        </w:numPr>
        <w:autoSpaceDE w:val="0"/>
        <w:autoSpaceDN w:val="0"/>
        <w:adjustRightInd w:val="0"/>
        <w:spacing w:after="0"/>
        <w:jc w:val="both"/>
        <w:rPr>
          <w:rFonts w:ascii="Tahoma" w:hAnsi="Tahoma" w:cs="Tahoma"/>
          <w:iCs/>
          <w:sz w:val="20"/>
          <w:szCs w:val="20"/>
        </w:rPr>
      </w:pPr>
      <w:r w:rsidRPr="004A4C03">
        <w:rPr>
          <w:rFonts w:ascii="Tahoma" w:hAnsi="Tahoma" w:cs="Tahoma"/>
          <w:bCs/>
          <w:sz w:val="20"/>
          <w:szCs w:val="20"/>
        </w:rPr>
        <w:t>British Standard (BS) 5228 Part 4, 1997</w:t>
      </w:r>
      <w:r w:rsidRPr="004A4C03">
        <w:rPr>
          <w:rFonts w:ascii="Tahoma" w:hAnsi="Tahoma" w:cs="Tahoma"/>
          <w:iCs/>
          <w:sz w:val="20"/>
          <w:szCs w:val="20"/>
        </w:rPr>
        <w:t>: Noise Control on Construction and Open Sites: Code of Practice for Noise and Vibration Control applicable to piling operations</w:t>
      </w:r>
    </w:p>
    <w:p w14:paraId="2B2C8091" w14:textId="77777777" w:rsidR="009710B1" w:rsidRPr="004A4C03" w:rsidRDefault="009710B1" w:rsidP="004A4C03">
      <w:pPr>
        <w:numPr>
          <w:ilvl w:val="0"/>
          <w:numId w:val="24"/>
        </w:numPr>
        <w:autoSpaceDE w:val="0"/>
        <w:autoSpaceDN w:val="0"/>
        <w:adjustRightInd w:val="0"/>
        <w:spacing w:after="0"/>
        <w:jc w:val="both"/>
        <w:rPr>
          <w:rFonts w:ascii="Tahoma" w:hAnsi="Tahoma" w:cs="Tahoma"/>
          <w:sz w:val="20"/>
          <w:szCs w:val="20"/>
        </w:rPr>
      </w:pPr>
      <w:r w:rsidRPr="004A4C03">
        <w:rPr>
          <w:rFonts w:ascii="Tahoma" w:hAnsi="Tahoma" w:cs="Tahoma"/>
          <w:bCs/>
          <w:sz w:val="20"/>
          <w:szCs w:val="20"/>
        </w:rPr>
        <w:t>International Labor Organization 1983</w:t>
      </w:r>
      <w:r w:rsidRPr="004A4C03">
        <w:rPr>
          <w:rFonts w:ascii="Tahoma" w:hAnsi="Tahoma" w:cs="Tahoma"/>
          <w:sz w:val="20"/>
          <w:szCs w:val="20"/>
        </w:rPr>
        <w:t xml:space="preserve">: </w:t>
      </w:r>
      <w:r w:rsidRPr="004A4C03">
        <w:rPr>
          <w:rFonts w:ascii="Tahoma" w:hAnsi="Tahoma" w:cs="Tahoma"/>
          <w:iCs/>
          <w:sz w:val="20"/>
          <w:szCs w:val="20"/>
        </w:rPr>
        <w:t>Encyclopedia of Occupational Health and Safety Vol. II, Geneva</w:t>
      </w:r>
      <w:r w:rsidRPr="004A4C03">
        <w:rPr>
          <w:rFonts w:ascii="Tahoma" w:hAnsi="Tahoma" w:cs="Tahoma"/>
          <w:sz w:val="20"/>
          <w:szCs w:val="20"/>
        </w:rPr>
        <w:t>.</w:t>
      </w:r>
    </w:p>
    <w:p w14:paraId="654D0ED1" w14:textId="77777777" w:rsidR="009710B1" w:rsidRPr="004A4C03" w:rsidRDefault="009710B1" w:rsidP="004A4C03">
      <w:pPr>
        <w:pStyle w:val="NoSpacing"/>
        <w:numPr>
          <w:ilvl w:val="0"/>
          <w:numId w:val="24"/>
        </w:numPr>
        <w:spacing w:line="276" w:lineRule="auto"/>
        <w:jc w:val="both"/>
        <w:rPr>
          <w:rFonts w:ascii="Tahoma" w:hAnsi="Tahoma" w:cs="Tahoma"/>
          <w:sz w:val="20"/>
          <w:szCs w:val="20"/>
        </w:rPr>
      </w:pPr>
      <w:r w:rsidRPr="004A4C03">
        <w:rPr>
          <w:rFonts w:ascii="Tahoma" w:hAnsi="Tahoma" w:cs="Tahoma"/>
          <w:sz w:val="20"/>
          <w:szCs w:val="20"/>
        </w:rPr>
        <w:t xml:space="preserve">Sombroek WG, Braun HMH &amp; Van der Pouw BJA, 1982: Exploratory Soil Map and Agro-climatic Zone Map of Kenya, 1980 (Kenya Soil Survey, </w:t>
      </w:r>
      <w:r w:rsidR="00EB0C9F" w:rsidRPr="004A4C03">
        <w:rPr>
          <w:rFonts w:ascii="Tahoma" w:hAnsi="Tahoma" w:cs="Tahoma"/>
          <w:sz w:val="20"/>
          <w:szCs w:val="20"/>
        </w:rPr>
        <w:t>Nairobi</w:t>
      </w:r>
      <w:r w:rsidRPr="004A4C03">
        <w:rPr>
          <w:rFonts w:ascii="Tahoma" w:hAnsi="Tahoma" w:cs="Tahoma"/>
          <w:sz w:val="20"/>
          <w:szCs w:val="20"/>
        </w:rPr>
        <w:t>),</w:t>
      </w:r>
    </w:p>
    <w:p w14:paraId="583E6774" w14:textId="77777777" w:rsidR="004E34E4" w:rsidRPr="004A4C03" w:rsidRDefault="004E34E4" w:rsidP="004A4C03">
      <w:pPr>
        <w:pStyle w:val="NoSpacing"/>
        <w:numPr>
          <w:ilvl w:val="0"/>
          <w:numId w:val="24"/>
        </w:numPr>
        <w:spacing w:line="276" w:lineRule="auto"/>
        <w:jc w:val="both"/>
        <w:rPr>
          <w:rFonts w:ascii="Tahoma" w:hAnsi="Tahoma" w:cs="Tahoma"/>
          <w:sz w:val="20"/>
          <w:szCs w:val="20"/>
        </w:rPr>
      </w:pPr>
      <w:r w:rsidRPr="004A4C03">
        <w:rPr>
          <w:rFonts w:ascii="Tahoma" w:hAnsi="Tahoma" w:cs="Tahoma"/>
          <w:sz w:val="20"/>
          <w:szCs w:val="20"/>
        </w:rPr>
        <w:t>Community Land Act, 2016</w:t>
      </w:r>
    </w:p>
    <w:p w14:paraId="6D13ACD2" w14:textId="77777777" w:rsidR="002114BA" w:rsidRPr="004A4C03" w:rsidRDefault="002114BA" w:rsidP="004A4C03">
      <w:pPr>
        <w:numPr>
          <w:ilvl w:val="0"/>
          <w:numId w:val="24"/>
        </w:numPr>
        <w:spacing w:after="0"/>
        <w:jc w:val="both"/>
        <w:rPr>
          <w:rFonts w:ascii="Tahoma" w:hAnsi="Tahoma" w:cs="Tahoma"/>
          <w:sz w:val="20"/>
          <w:szCs w:val="20"/>
        </w:rPr>
      </w:pPr>
      <w:r w:rsidRPr="004A4C03">
        <w:rPr>
          <w:rFonts w:ascii="Tahoma" w:hAnsi="Tahoma" w:cs="Tahoma"/>
          <w:sz w:val="20"/>
          <w:szCs w:val="20"/>
        </w:rPr>
        <w:t xml:space="preserve">The Land Registration Act, 2012 </w:t>
      </w:r>
    </w:p>
    <w:p w14:paraId="26D9F2C5" w14:textId="77777777" w:rsidR="002114BA" w:rsidRPr="004A4C03" w:rsidRDefault="002114BA" w:rsidP="004A4C03">
      <w:pPr>
        <w:numPr>
          <w:ilvl w:val="0"/>
          <w:numId w:val="24"/>
        </w:numPr>
        <w:spacing w:after="0"/>
        <w:jc w:val="both"/>
        <w:rPr>
          <w:rFonts w:ascii="Tahoma" w:hAnsi="Tahoma" w:cs="Tahoma"/>
          <w:sz w:val="20"/>
          <w:szCs w:val="20"/>
        </w:rPr>
      </w:pPr>
      <w:r w:rsidRPr="004A4C03">
        <w:rPr>
          <w:rFonts w:ascii="Tahoma" w:hAnsi="Tahoma" w:cs="Tahoma"/>
          <w:sz w:val="20"/>
          <w:szCs w:val="20"/>
        </w:rPr>
        <w:t>The Land Act, 2012</w:t>
      </w:r>
    </w:p>
    <w:p w14:paraId="12433A6C" w14:textId="77777777" w:rsidR="002114BA" w:rsidRPr="004A4C03" w:rsidRDefault="002114BA" w:rsidP="004A4C03">
      <w:pPr>
        <w:numPr>
          <w:ilvl w:val="0"/>
          <w:numId w:val="24"/>
        </w:numPr>
        <w:spacing w:after="0"/>
        <w:jc w:val="both"/>
        <w:rPr>
          <w:rFonts w:ascii="Tahoma" w:hAnsi="Tahoma" w:cs="Tahoma"/>
          <w:sz w:val="20"/>
          <w:szCs w:val="20"/>
        </w:rPr>
      </w:pPr>
      <w:r w:rsidRPr="004A4C03">
        <w:rPr>
          <w:rFonts w:ascii="Tahoma" w:hAnsi="Tahoma" w:cs="Tahoma"/>
          <w:sz w:val="20"/>
          <w:szCs w:val="20"/>
        </w:rPr>
        <w:t>The Energy Act,  2019</w:t>
      </w:r>
    </w:p>
    <w:p w14:paraId="38250652" w14:textId="77777777" w:rsidR="002114BA" w:rsidRPr="004A4C03" w:rsidRDefault="002114BA" w:rsidP="004A4C03">
      <w:pPr>
        <w:numPr>
          <w:ilvl w:val="0"/>
          <w:numId w:val="24"/>
        </w:numPr>
        <w:spacing w:after="0"/>
        <w:jc w:val="both"/>
        <w:rPr>
          <w:rFonts w:ascii="Tahoma" w:hAnsi="Tahoma" w:cs="Tahoma"/>
          <w:sz w:val="20"/>
          <w:szCs w:val="20"/>
        </w:rPr>
      </w:pPr>
      <w:r w:rsidRPr="004A4C03">
        <w:rPr>
          <w:rFonts w:ascii="Tahoma" w:hAnsi="Tahoma" w:cs="Tahoma"/>
          <w:sz w:val="20"/>
          <w:szCs w:val="20"/>
        </w:rPr>
        <w:t>The Constitution of Kenya, 2010</w:t>
      </w:r>
    </w:p>
    <w:p w14:paraId="7F703D65" w14:textId="77777777" w:rsidR="00520C62" w:rsidRPr="004A4C03" w:rsidRDefault="00297AB0" w:rsidP="004A4C03">
      <w:pPr>
        <w:pStyle w:val="NoSpacing"/>
        <w:numPr>
          <w:ilvl w:val="0"/>
          <w:numId w:val="24"/>
        </w:numPr>
        <w:spacing w:line="276" w:lineRule="auto"/>
        <w:jc w:val="both"/>
        <w:rPr>
          <w:rFonts w:ascii="Tahoma" w:hAnsi="Tahoma" w:cs="Tahoma"/>
          <w:sz w:val="20"/>
          <w:szCs w:val="20"/>
        </w:rPr>
      </w:pPr>
      <w:r w:rsidRPr="004A4C03">
        <w:rPr>
          <w:rFonts w:ascii="Tahoma" w:hAnsi="Tahoma" w:cs="Tahoma"/>
          <w:sz w:val="20"/>
          <w:szCs w:val="20"/>
        </w:rPr>
        <w:t>Kwale</w:t>
      </w:r>
      <w:r w:rsidR="00C80F32" w:rsidRPr="004A4C03">
        <w:rPr>
          <w:rFonts w:ascii="Tahoma" w:hAnsi="Tahoma" w:cs="Tahoma"/>
          <w:sz w:val="20"/>
          <w:szCs w:val="20"/>
        </w:rPr>
        <w:t xml:space="preserve"> </w:t>
      </w:r>
      <w:r w:rsidR="00520C62" w:rsidRPr="004A4C03">
        <w:rPr>
          <w:rFonts w:ascii="Tahoma" w:hAnsi="Tahoma" w:cs="Tahoma"/>
          <w:sz w:val="20"/>
          <w:szCs w:val="20"/>
        </w:rPr>
        <w:t xml:space="preserve">County </w:t>
      </w:r>
      <w:r w:rsidR="00C80F32" w:rsidRPr="004A4C03">
        <w:rPr>
          <w:rFonts w:ascii="Tahoma" w:hAnsi="Tahoma" w:cs="Tahoma"/>
          <w:sz w:val="20"/>
          <w:szCs w:val="20"/>
        </w:rPr>
        <w:t>Integrated Development Plan 2018</w:t>
      </w:r>
      <w:r w:rsidR="00520C62" w:rsidRPr="004A4C03">
        <w:rPr>
          <w:rFonts w:ascii="Tahoma" w:hAnsi="Tahoma" w:cs="Tahoma"/>
          <w:sz w:val="20"/>
          <w:szCs w:val="20"/>
        </w:rPr>
        <w:t xml:space="preserve"> </w:t>
      </w:r>
    </w:p>
    <w:p w14:paraId="0FF04215" w14:textId="77777777" w:rsidR="00CB1D76" w:rsidRPr="004A4C03" w:rsidRDefault="00F63BAF" w:rsidP="004A4C03">
      <w:pPr>
        <w:pStyle w:val="Heading1"/>
        <w:jc w:val="both"/>
        <w:rPr>
          <w:rFonts w:ascii="Tahoma" w:hAnsi="Tahoma" w:cs="Tahoma"/>
          <w:sz w:val="20"/>
          <w:szCs w:val="20"/>
        </w:rPr>
      </w:pPr>
      <w:bookmarkStart w:id="2405" w:name="_Toc263407658"/>
      <w:bookmarkStart w:id="2406" w:name="_Toc269973564"/>
      <w:bookmarkStart w:id="2407" w:name="_Toc271210260"/>
      <w:r w:rsidRPr="004A4C03">
        <w:rPr>
          <w:rFonts w:ascii="Tahoma" w:hAnsi="Tahoma" w:cs="Tahoma"/>
          <w:sz w:val="20"/>
          <w:szCs w:val="20"/>
        </w:rPr>
        <w:br w:type="page"/>
      </w:r>
      <w:bookmarkStart w:id="2408" w:name="_Toc527625525"/>
      <w:bookmarkStart w:id="2409" w:name="_Toc92879162"/>
      <w:bookmarkStart w:id="2410" w:name="_Toc92879366"/>
      <w:bookmarkStart w:id="2411" w:name="_Toc92902491"/>
      <w:bookmarkStart w:id="2412" w:name="_Toc103782845"/>
      <w:bookmarkStart w:id="2413" w:name="_Toc148524432"/>
      <w:r w:rsidR="00CB1D76" w:rsidRPr="004A4C03">
        <w:rPr>
          <w:rFonts w:ascii="Tahoma" w:hAnsi="Tahoma" w:cs="Tahoma"/>
          <w:sz w:val="20"/>
          <w:szCs w:val="20"/>
        </w:rPr>
        <w:t>A</w:t>
      </w:r>
      <w:r w:rsidR="006A6552" w:rsidRPr="004A4C03">
        <w:rPr>
          <w:rFonts w:ascii="Tahoma" w:hAnsi="Tahoma" w:cs="Tahoma"/>
          <w:sz w:val="20"/>
          <w:szCs w:val="20"/>
        </w:rPr>
        <w:t>PPENDIX</w:t>
      </w:r>
      <w:bookmarkEnd w:id="2405"/>
      <w:bookmarkEnd w:id="2406"/>
      <w:bookmarkEnd w:id="2407"/>
      <w:bookmarkEnd w:id="2408"/>
      <w:bookmarkEnd w:id="2409"/>
      <w:bookmarkEnd w:id="2410"/>
      <w:bookmarkEnd w:id="2411"/>
      <w:bookmarkEnd w:id="2412"/>
      <w:bookmarkEnd w:id="2413"/>
    </w:p>
    <w:tbl>
      <w:tblPr>
        <w:tblW w:w="5000"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978"/>
        <w:gridCol w:w="2702"/>
        <w:gridCol w:w="5664"/>
      </w:tblGrid>
      <w:tr w:rsidR="00F325CE" w:rsidRPr="00164D23" w14:paraId="3E8B348C" w14:textId="77777777" w:rsidTr="00B73341">
        <w:tc>
          <w:tcPr>
            <w:tcW w:w="523" w:type="pct"/>
            <w:tcBorders>
              <w:top w:val="double" w:sz="2" w:space="0" w:color="999A9E"/>
              <w:left w:val="double" w:sz="2" w:space="0" w:color="999A9E"/>
              <w:bottom w:val="double" w:sz="2" w:space="0" w:color="999A9E"/>
              <w:right w:val="double" w:sz="2" w:space="0" w:color="999A9E"/>
              <w:tl2br w:val="nil"/>
              <w:tr2bl w:val="nil"/>
            </w:tcBorders>
            <w:shd w:val="clear" w:color="auto" w:fill="D5DCE4"/>
            <w:vAlign w:val="center"/>
          </w:tcPr>
          <w:p w14:paraId="2D6A0D9D" w14:textId="77777777" w:rsidR="00F325CE" w:rsidRPr="00164D23" w:rsidRDefault="00F325CE" w:rsidP="00B73341">
            <w:pPr>
              <w:keepNext/>
              <w:rPr>
                <w:rFonts w:cs="Tahoma"/>
                <w:b/>
                <w:color w:val="000000"/>
                <w:szCs w:val="20"/>
              </w:rPr>
            </w:pPr>
            <w:r w:rsidRPr="00164D23">
              <w:rPr>
                <w:rFonts w:cs="Tahoma"/>
                <w:b/>
                <w:color w:val="000000"/>
                <w:szCs w:val="20"/>
              </w:rPr>
              <w:t>No</w:t>
            </w:r>
          </w:p>
        </w:tc>
        <w:tc>
          <w:tcPr>
            <w:tcW w:w="1446" w:type="pct"/>
            <w:tcBorders>
              <w:top w:val="double" w:sz="2" w:space="0" w:color="999A9E"/>
              <w:left w:val="double" w:sz="2" w:space="0" w:color="999A9E"/>
              <w:bottom w:val="double" w:sz="2" w:space="0" w:color="999A9E"/>
              <w:right w:val="double" w:sz="2" w:space="0" w:color="999A9E"/>
              <w:tl2br w:val="nil"/>
              <w:tr2bl w:val="nil"/>
            </w:tcBorders>
            <w:shd w:val="clear" w:color="auto" w:fill="D5DCE4"/>
            <w:vAlign w:val="center"/>
          </w:tcPr>
          <w:p w14:paraId="5898F9CE" w14:textId="77777777" w:rsidR="00F325CE" w:rsidRPr="00164D23" w:rsidRDefault="00F325CE" w:rsidP="00B73341">
            <w:pPr>
              <w:keepNext/>
              <w:rPr>
                <w:rFonts w:cs="Tahoma"/>
                <w:b/>
                <w:color w:val="000000"/>
                <w:szCs w:val="20"/>
              </w:rPr>
            </w:pPr>
            <w:r w:rsidRPr="00164D23">
              <w:rPr>
                <w:rFonts w:cs="Tahoma"/>
                <w:b/>
                <w:color w:val="000000"/>
                <w:szCs w:val="20"/>
              </w:rPr>
              <w:t>Appendix</w:t>
            </w:r>
          </w:p>
        </w:tc>
        <w:tc>
          <w:tcPr>
            <w:tcW w:w="3031" w:type="pct"/>
            <w:tcBorders>
              <w:top w:val="double" w:sz="2" w:space="0" w:color="999A9E"/>
              <w:left w:val="double" w:sz="2" w:space="0" w:color="999A9E"/>
              <w:bottom w:val="double" w:sz="2" w:space="0" w:color="999A9E"/>
              <w:right w:val="double" w:sz="2" w:space="0" w:color="999A9E"/>
              <w:tl2br w:val="nil"/>
              <w:tr2bl w:val="nil"/>
            </w:tcBorders>
            <w:shd w:val="clear" w:color="auto" w:fill="D5DCE4"/>
            <w:vAlign w:val="center"/>
          </w:tcPr>
          <w:p w14:paraId="7FB42F65" w14:textId="77777777" w:rsidR="00F325CE" w:rsidRPr="00164D23" w:rsidRDefault="00F325CE" w:rsidP="00B73341">
            <w:pPr>
              <w:keepNext/>
              <w:rPr>
                <w:rFonts w:cs="Tahoma"/>
                <w:b/>
                <w:color w:val="000000"/>
                <w:szCs w:val="20"/>
              </w:rPr>
            </w:pPr>
            <w:r w:rsidRPr="00164D23">
              <w:rPr>
                <w:rFonts w:cs="Tahoma"/>
                <w:b/>
                <w:color w:val="000000"/>
                <w:szCs w:val="20"/>
              </w:rPr>
              <w:t>Item</w:t>
            </w:r>
          </w:p>
        </w:tc>
      </w:tr>
      <w:tr w:rsidR="00F325CE" w:rsidRPr="00164D23" w14:paraId="65C79D37" w14:textId="77777777" w:rsidTr="00747736">
        <w:trPr>
          <w:trHeight w:val="435"/>
        </w:trPr>
        <w:tc>
          <w:tcPr>
            <w:tcW w:w="523" w:type="pct"/>
            <w:shd w:val="clear" w:color="auto" w:fill="auto"/>
          </w:tcPr>
          <w:p w14:paraId="7D6BA643" w14:textId="77777777" w:rsidR="00F325CE" w:rsidRPr="00164D23" w:rsidRDefault="00F325CE" w:rsidP="00B73341">
            <w:pPr>
              <w:keepNext/>
              <w:spacing w:before="60"/>
              <w:rPr>
                <w:rFonts w:cs="Tahoma"/>
                <w:szCs w:val="20"/>
              </w:rPr>
            </w:pPr>
            <w:r w:rsidRPr="00164D23">
              <w:rPr>
                <w:rFonts w:cs="Tahoma"/>
                <w:szCs w:val="20"/>
              </w:rPr>
              <w:t>1</w:t>
            </w:r>
          </w:p>
        </w:tc>
        <w:tc>
          <w:tcPr>
            <w:tcW w:w="1446" w:type="pct"/>
            <w:shd w:val="clear" w:color="auto" w:fill="auto"/>
          </w:tcPr>
          <w:p w14:paraId="25D65C84" w14:textId="77777777" w:rsidR="00F325CE" w:rsidRPr="00164D23" w:rsidRDefault="00F325CE" w:rsidP="00B73341">
            <w:pPr>
              <w:keepNext/>
              <w:spacing w:before="60"/>
              <w:rPr>
                <w:rFonts w:cs="Tahoma"/>
                <w:szCs w:val="20"/>
              </w:rPr>
            </w:pPr>
            <w:r w:rsidRPr="00164D23">
              <w:rPr>
                <w:rFonts w:cs="Tahoma"/>
                <w:szCs w:val="20"/>
              </w:rPr>
              <w:t>Appendix 1</w:t>
            </w:r>
          </w:p>
        </w:tc>
        <w:tc>
          <w:tcPr>
            <w:tcW w:w="3031" w:type="pct"/>
            <w:shd w:val="clear" w:color="auto" w:fill="auto"/>
          </w:tcPr>
          <w:p w14:paraId="2BA7F751" w14:textId="54AF3AF0" w:rsidR="00F325CE" w:rsidRPr="00164D23" w:rsidRDefault="00F325CE" w:rsidP="00B73341">
            <w:pPr>
              <w:keepNext/>
              <w:spacing w:before="60"/>
              <w:rPr>
                <w:rFonts w:cs="Tahoma"/>
                <w:szCs w:val="20"/>
              </w:rPr>
            </w:pPr>
            <w:r>
              <w:rPr>
                <w:rFonts w:cs="Tahoma"/>
                <w:szCs w:val="20"/>
              </w:rPr>
              <w:t>Abbreviated Resettlement Action Plan</w:t>
            </w:r>
            <w:r w:rsidR="00747736">
              <w:rPr>
                <w:rFonts w:cs="Tahoma"/>
                <w:szCs w:val="20"/>
              </w:rPr>
              <w:t xml:space="preserve"> (A-RAP)</w:t>
            </w:r>
          </w:p>
        </w:tc>
      </w:tr>
      <w:tr w:rsidR="00F325CE" w:rsidRPr="00164D23" w14:paraId="45356602" w14:textId="77777777" w:rsidTr="00747736">
        <w:trPr>
          <w:trHeight w:val="660"/>
        </w:trPr>
        <w:tc>
          <w:tcPr>
            <w:tcW w:w="523" w:type="pct"/>
            <w:shd w:val="clear" w:color="auto" w:fill="auto"/>
          </w:tcPr>
          <w:p w14:paraId="35E72910" w14:textId="77777777" w:rsidR="00F325CE" w:rsidRPr="00164D23" w:rsidRDefault="00F325CE" w:rsidP="00B73341">
            <w:pPr>
              <w:keepNext/>
              <w:spacing w:before="60"/>
              <w:rPr>
                <w:rFonts w:cs="Tahoma"/>
                <w:szCs w:val="20"/>
              </w:rPr>
            </w:pPr>
            <w:r w:rsidRPr="00164D23">
              <w:rPr>
                <w:rFonts w:cs="Tahoma"/>
                <w:szCs w:val="20"/>
              </w:rPr>
              <w:t>2</w:t>
            </w:r>
          </w:p>
        </w:tc>
        <w:tc>
          <w:tcPr>
            <w:tcW w:w="1446" w:type="pct"/>
            <w:shd w:val="clear" w:color="auto" w:fill="auto"/>
          </w:tcPr>
          <w:p w14:paraId="001F1BBD" w14:textId="77777777" w:rsidR="00F325CE" w:rsidRPr="00164D23" w:rsidRDefault="00F325CE" w:rsidP="00B73341">
            <w:pPr>
              <w:keepNext/>
              <w:spacing w:before="60"/>
              <w:rPr>
                <w:rFonts w:cs="Tahoma"/>
                <w:szCs w:val="20"/>
              </w:rPr>
            </w:pPr>
            <w:r w:rsidRPr="00164D23">
              <w:rPr>
                <w:rFonts w:cs="Tahoma"/>
                <w:szCs w:val="20"/>
              </w:rPr>
              <w:t>Appendix 2</w:t>
            </w:r>
          </w:p>
        </w:tc>
        <w:tc>
          <w:tcPr>
            <w:tcW w:w="3031" w:type="pct"/>
            <w:shd w:val="clear" w:color="auto" w:fill="auto"/>
          </w:tcPr>
          <w:p w14:paraId="4477DBBB" w14:textId="249424D8" w:rsidR="00F325CE" w:rsidRPr="00164D23" w:rsidRDefault="00F325CE" w:rsidP="00B73341">
            <w:pPr>
              <w:keepNext/>
              <w:spacing w:before="60"/>
              <w:rPr>
                <w:rFonts w:cs="Tahoma"/>
                <w:szCs w:val="20"/>
              </w:rPr>
            </w:pPr>
            <w:r>
              <w:rPr>
                <w:rFonts w:cs="Tahoma"/>
                <w:szCs w:val="20"/>
              </w:rPr>
              <w:t>The meeting leading to land identification and GRC constitution</w:t>
            </w:r>
          </w:p>
        </w:tc>
      </w:tr>
      <w:tr w:rsidR="00F325CE" w:rsidRPr="00164D23" w14:paraId="5DFF211A" w14:textId="77777777" w:rsidTr="00B73341">
        <w:tc>
          <w:tcPr>
            <w:tcW w:w="523" w:type="pct"/>
            <w:shd w:val="clear" w:color="auto" w:fill="auto"/>
          </w:tcPr>
          <w:p w14:paraId="2C97311F" w14:textId="77777777" w:rsidR="00F325CE" w:rsidRPr="00164D23" w:rsidRDefault="00F325CE" w:rsidP="00B73341">
            <w:pPr>
              <w:keepNext/>
              <w:spacing w:before="60"/>
              <w:rPr>
                <w:rFonts w:cs="Tahoma"/>
                <w:szCs w:val="20"/>
              </w:rPr>
            </w:pPr>
            <w:r w:rsidRPr="00164D23">
              <w:rPr>
                <w:rFonts w:cs="Tahoma"/>
                <w:szCs w:val="20"/>
              </w:rPr>
              <w:t>3</w:t>
            </w:r>
          </w:p>
        </w:tc>
        <w:tc>
          <w:tcPr>
            <w:tcW w:w="1446" w:type="pct"/>
            <w:shd w:val="clear" w:color="auto" w:fill="auto"/>
          </w:tcPr>
          <w:p w14:paraId="3F44364C" w14:textId="77777777" w:rsidR="00F325CE" w:rsidRPr="00164D23" w:rsidRDefault="00F325CE" w:rsidP="00B73341">
            <w:pPr>
              <w:keepNext/>
              <w:spacing w:before="60"/>
              <w:rPr>
                <w:rFonts w:cs="Tahoma"/>
                <w:szCs w:val="20"/>
              </w:rPr>
            </w:pPr>
            <w:r w:rsidRPr="00164D23">
              <w:rPr>
                <w:rFonts w:cs="Tahoma"/>
                <w:szCs w:val="20"/>
              </w:rPr>
              <w:t>Appendix 3</w:t>
            </w:r>
          </w:p>
        </w:tc>
        <w:tc>
          <w:tcPr>
            <w:tcW w:w="3031" w:type="pct"/>
            <w:shd w:val="clear" w:color="auto" w:fill="auto"/>
          </w:tcPr>
          <w:p w14:paraId="36E3D8C0" w14:textId="21905578" w:rsidR="00F325CE" w:rsidRPr="00164D23" w:rsidRDefault="00F325CE" w:rsidP="00B73341">
            <w:pPr>
              <w:keepNext/>
              <w:spacing w:before="60"/>
              <w:rPr>
                <w:rFonts w:cs="Tahoma"/>
                <w:szCs w:val="20"/>
              </w:rPr>
            </w:pPr>
            <w:r>
              <w:rPr>
                <w:rFonts w:cs="Tahoma"/>
                <w:szCs w:val="20"/>
              </w:rPr>
              <w:t>Meeting during the Environmental and Social Impact Assessment</w:t>
            </w:r>
          </w:p>
        </w:tc>
      </w:tr>
      <w:tr w:rsidR="00F325CE" w:rsidRPr="00164D23" w14:paraId="303F29D7" w14:textId="77777777" w:rsidTr="00B73341">
        <w:tc>
          <w:tcPr>
            <w:tcW w:w="523" w:type="pct"/>
            <w:shd w:val="clear" w:color="auto" w:fill="auto"/>
          </w:tcPr>
          <w:p w14:paraId="1FA5DD1B" w14:textId="77777777" w:rsidR="00F325CE" w:rsidRPr="00164D23" w:rsidRDefault="00F325CE" w:rsidP="00B73341">
            <w:pPr>
              <w:keepNext/>
              <w:spacing w:before="60"/>
              <w:rPr>
                <w:rFonts w:cs="Tahoma"/>
                <w:szCs w:val="20"/>
              </w:rPr>
            </w:pPr>
            <w:r w:rsidRPr="00164D23">
              <w:rPr>
                <w:rFonts w:cs="Tahoma"/>
                <w:szCs w:val="20"/>
              </w:rPr>
              <w:t>4</w:t>
            </w:r>
          </w:p>
        </w:tc>
        <w:tc>
          <w:tcPr>
            <w:tcW w:w="1446" w:type="pct"/>
            <w:shd w:val="clear" w:color="auto" w:fill="auto"/>
          </w:tcPr>
          <w:p w14:paraId="3920158C" w14:textId="77777777" w:rsidR="00F325CE" w:rsidRPr="00164D23" w:rsidRDefault="00F325CE" w:rsidP="00B73341">
            <w:pPr>
              <w:keepNext/>
              <w:spacing w:before="60"/>
              <w:rPr>
                <w:rFonts w:cs="Tahoma"/>
                <w:szCs w:val="20"/>
              </w:rPr>
            </w:pPr>
            <w:r w:rsidRPr="00164D23">
              <w:rPr>
                <w:rFonts w:cs="Tahoma"/>
                <w:szCs w:val="20"/>
              </w:rPr>
              <w:t>Appendix 4</w:t>
            </w:r>
          </w:p>
        </w:tc>
        <w:tc>
          <w:tcPr>
            <w:tcW w:w="3031" w:type="pct"/>
            <w:shd w:val="clear" w:color="auto" w:fill="auto"/>
          </w:tcPr>
          <w:p w14:paraId="1EE7734E" w14:textId="676D3759" w:rsidR="00F325CE" w:rsidRPr="00164D23" w:rsidRDefault="00747736" w:rsidP="00B73341">
            <w:pPr>
              <w:keepNext/>
              <w:spacing w:before="60"/>
              <w:rPr>
                <w:rFonts w:cs="Tahoma"/>
                <w:szCs w:val="20"/>
              </w:rPr>
            </w:pPr>
            <w:r>
              <w:rPr>
                <w:rFonts w:cs="Tahoma"/>
                <w:szCs w:val="20"/>
              </w:rPr>
              <w:t>NEMA</w:t>
            </w:r>
            <w:r w:rsidR="00B7000E">
              <w:rPr>
                <w:rFonts w:cs="Tahoma"/>
                <w:szCs w:val="20"/>
              </w:rPr>
              <w:t xml:space="preserve"> </w:t>
            </w:r>
            <w:r>
              <w:rPr>
                <w:rFonts w:cs="Tahoma"/>
                <w:szCs w:val="20"/>
              </w:rPr>
              <w:t>Expert Licences</w:t>
            </w:r>
          </w:p>
        </w:tc>
      </w:tr>
    </w:tbl>
    <w:p w14:paraId="23EAF350" w14:textId="77777777" w:rsidR="001F52E4" w:rsidRDefault="001F52E4" w:rsidP="004A4C03">
      <w:pPr>
        <w:rPr>
          <w:rFonts w:ascii="Tahoma" w:hAnsi="Tahoma" w:cs="Tahoma"/>
          <w:sz w:val="20"/>
          <w:szCs w:val="20"/>
        </w:rPr>
      </w:pPr>
    </w:p>
    <w:p w14:paraId="719FD94D" w14:textId="77777777" w:rsidR="00B8613C" w:rsidRDefault="00B8613C" w:rsidP="004A4C03">
      <w:pPr>
        <w:rPr>
          <w:rFonts w:ascii="Tahoma" w:hAnsi="Tahoma" w:cs="Tahoma"/>
          <w:sz w:val="20"/>
          <w:szCs w:val="20"/>
        </w:rPr>
      </w:pPr>
    </w:p>
    <w:p w14:paraId="5E8D13DB" w14:textId="77777777" w:rsidR="00B8613C" w:rsidRDefault="00B8613C" w:rsidP="004A4C03">
      <w:pPr>
        <w:rPr>
          <w:rFonts w:ascii="Tahoma" w:hAnsi="Tahoma" w:cs="Tahoma"/>
          <w:sz w:val="20"/>
          <w:szCs w:val="20"/>
        </w:rPr>
      </w:pPr>
    </w:p>
    <w:p w14:paraId="2338EFB9" w14:textId="77777777" w:rsidR="00B8613C" w:rsidRDefault="00B8613C" w:rsidP="004A4C03">
      <w:pPr>
        <w:rPr>
          <w:rFonts w:ascii="Tahoma" w:hAnsi="Tahoma" w:cs="Tahoma"/>
          <w:sz w:val="20"/>
          <w:szCs w:val="20"/>
        </w:rPr>
      </w:pPr>
    </w:p>
    <w:p w14:paraId="3ED761B3" w14:textId="77777777" w:rsidR="00B8613C" w:rsidRDefault="00B8613C" w:rsidP="004A4C03">
      <w:pPr>
        <w:rPr>
          <w:rFonts w:ascii="Tahoma" w:hAnsi="Tahoma" w:cs="Tahoma"/>
          <w:sz w:val="20"/>
          <w:szCs w:val="20"/>
        </w:rPr>
      </w:pPr>
    </w:p>
    <w:p w14:paraId="15520EF1" w14:textId="77777777" w:rsidR="00B8613C" w:rsidRDefault="00B8613C" w:rsidP="004A4C03">
      <w:pPr>
        <w:rPr>
          <w:rFonts w:ascii="Tahoma" w:hAnsi="Tahoma" w:cs="Tahoma"/>
          <w:sz w:val="20"/>
          <w:szCs w:val="20"/>
        </w:rPr>
      </w:pPr>
    </w:p>
    <w:p w14:paraId="189325FE" w14:textId="77777777" w:rsidR="00B8613C" w:rsidRDefault="00B8613C" w:rsidP="004A4C03">
      <w:pPr>
        <w:rPr>
          <w:rFonts w:ascii="Tahoma" w:hAnsi="Tahoma" w:cs="Tahoma"/>
          <w:sz w:val="20"/>
          <w:szCs w:val="20"/>
        </w:rPr>
      </w:pPr>
    </w:p>
    <w:p w14:paraId="28134950" w14:textId="77777777" w:rsidR="00B8613C" w:rsidRDefault="00B8613C" w:rsidP="004A4C03">
      <w:pPr>
        <w:rPr>
          <w:rFonts w:ascii="Tahoma" w:hAnsi="Tahoma" w:cs="Tahoma"/>
          <w:sz w:val="20"/>
          <w:szCs w:val="20"/>
        </w:rPr>
      </w:pPr>
    </w:p>
    <w:p w14:paraId="01E13BBD" w14:textId="77777777" w:rsidR="00B8613C" w:rsidRDefault="00B8613C" w:rsidP="004A4C03">
      <w:pPr>
        <w:rPr>
          <w:rFonts w:ascii="Tahoma" w:hAnsi="Tahoma" w:cs="Tahoma"/>
          <w:sz w:val="20"/>
          <w:szCs w:val="20"/>
        </w:rPr>
      </w:pPr>
    </w:p>
    <w:p w14:paraId="45188AAF" w14:textId="77777777" w:rsidR="00B8613C" w:rsidRDefault="00B8613C" w:rsidP="004A4C03">
      <w:pPr>
        <w:rPr>
          <w:rFonts w:ascii="Tahoma" w:hAnsi="Tahoma" w:cs="Tahoma"/>
          <w:sz w:val="20"/>
          <w:szCs w:val="20"/>
        </w:rPr>
      </w:pPr>
    </w:p>
    <w:p w14:paraId="253C0788" w14:textId="77777777" w:rsidR="00B8613C" w:rsidRDefault="00B8613C" w:rsidP="004A4C03">
      <w:pPr>
        <w:rPr>
          <w:rFonts w:ascii="Tahoma" w:hAnsi="Tahoma" w:cs="Tahoma"/>
          <w:sz w:val="20"/>
          <w:szCs w:val="20"/>
        </w:rPr>
      </w:pPr>
    </w:p>
    <w:p w14:paraId="14DB4954" w14:textId="77777777" w:rsidR="00B8613C" w:rsidRDefault="00B8613C" w:rsidP="004A4C03">
      <w:pPr>
        <w:rPr>
          <w:rFonts w:ascii="Tahoma" w:hAnsi="Tahoma" w:cs="Tahoma"/>
          <w:sz w:val="20"/>
          <w:szCs w:val="20"/>
        </w:rPr>
      </w:pPr>
    </w:p>
    <w:p w14:paraId="32E0A749" w14:textId="77777777" w:rsidR="00B8613C" w:rsidRDefault="00B8613C" w:rsidP="004A4C03">
      <w:pPr>
        <w:rPr>
          <w:rFonts w:ascii="Tahoma" w:hAnsi="Tahoma" w:cs="Tahoma"/>
          <w:sz w:val="20"/>
          <w:szCs w:val="20"/>
        </w:rPr>
      </w:pPr>
    </w:p>
    <w:p w14:paraId="2A0DBE1B" w14:textId="77777777" w:rsidR="00B8613C" w:rsidRDefault="00B8613C" w:rsidP="004A4C03">
      <w:pPr>
        <w:rPr>
          <w:rFonts w:ascii="Tahoma" w:hAnsi="Tahoma" w:cs="Tahoma"/>
          <w:sz w:val="20"/>
          <w:szCs w:val="20"/>
        </w:rPr>
      </w:pPr>
    </w:p>
    <w:p w14:paraId="3BCD4CCA" w14:textId="77777777" w:rsidR="00B8613C" w:rsidRDefault="00B8613C" w:rsidP="004A4C03">
      <w:pPr>
        <w:rPr>
          <w:rFonts w:ascii="Tahoma" w:hAnsi="Tahoma" w:cs="Tahoma"/>
          <w:sz w:val="20"/>
          <w:szCs w:val="20"/>
        </w:rPr>
      </w:pPr>
    </w:p>
    <w:p w14:paraId="1396D51E" w14:textId="77777777" w:rsidR="00B8613C" w:rsidRDefault="00B8613C" w:rsidP="004A4C03">
      <w:pPr>
        <w:rPr>
          <w:rFonts w:ascii="Tahoma" w:hAnsi="Tahoma" w:cs="Tahoma"/>
          <w:sz w:val="20"/>
          <w:szCs w:val="20"/>
        </w:rPr>
      </w:pPr>
    </w:p>
    <w:p w14:paraId="45C9ADB0" w14:textId="77777777" w:rsidR="00B8613C" w:rsidRDefault="00B8613C" w:rsidP="004A4C03">
      <w:pPr>
        <w:rPr>
          <w:rFonts w:ascii="Tahoma" w:hAnsi="Tahoma" w:cs="Tahoma"/>
          <w:sz w:val="20"/>
          <w:szCs w:val="20"/>
        </w:rPr>
      </w:pPr>
    </w:p>
    <w:p w14:paraId="0B889807" w14:textId="77777777" w:rsidR="00B8613C" w:rsidRDefault="00B8613C" w:rsidP="004A4C03">
      <w:pPr>
        <w:rPr>
          <w:rFonts w:ascii="Tahoma" w:hAnsi="Tahoma" w:cs="Tahoma"/>
          <w:sz w:val="20"/>
          <w:szCs w:val="20"/>
        </w:rPr>
      </w:pPr>
    </w:p>
    <w:p w14:paraId="09E580B6" w14:textId="77777777" w:rsidR="00B8613C" w:rsidRPr="004A4C03" w:rsidRDefault="00B8613C" w:rsidP="004A4C03">
      <w:pPr>
        <w:rPr>
          <w:rFonts w:ascii="Tahoma" w:hAnsi="Tahoma" w:cs="Tahoma"/>
          <w:sz w:val="20"/>
          <w:szCs w:val="20"/>
        </w:rPr>
      </w:pPr>
    </w:p>
    <w:p w14:paraId="02DD694B" w14:textId="3EAD337C" w:rsidR="001F52E4" w:rsidRPr="00747736" w:rsidRDefault="00F63BAF" w:rsidP="00747736">
      <w:pPr>
        <w:pStyle w:val="Heading2"/>
        <w:jc w:val="both"/>
        <w:rPr>
          <w:rFonts w:ascii="Tahoma" w:hAnsi="Tahoma" w:cs="Tahoma"/>
          <w:sz w:val="20"/>
          <w:szCs w:val="20"/>
        </w:rPr>
      </w:pPr>
      <w:bookmarkStart w:id="2414" w:name="_Toc527625526"/>
      <w:bookmarkStart w:id="2415" w:name="_Toc148524433"/>
      <w:bookmarkStart w:id="2416" w:name="_Toc92879163"/>
      <w:bookmarkStart w:id="2417" w:name="_Toc92879367"/>
      <w:bookmarkStart w:id="2418" w:name="_Toc92902492"/>
      <w:bookmarkStart w:id="2419" w:name="_Toc103782846"/>
      <w:r w:rsidRPr="00747736">
        <w:rPr>
          <w:rFonts w:ascii="Tahoma" w:hAnsi="Tahoma" w:cs="Tahoma"/>
          <w:sz w:val="20"/>
          <w:szCs w:val="20"/>
        </w:rPr>
        <w:t>A</w:t>
      </w:r>
      <w:r w:rsidR="006A6552" w:rsidRPr="00747736">
        <w:rPr>
          <w:rFonts w:ascii="Tahoma" w:hAnsi="Tahoma" w:cs="Tahoma"/>
          <w:sz w:val="20"/>
          <w:szCs w:val="20"/>
        </w:rPr>
        <w:t>ppendix</w:t>
      </w:r>
      <w:r w:rsidRPr="00747736">
        <w:rPr>
          <w:rFonts w:ascii="Tahoma" w:hAnsi="Tahoma" w:cs="Tahoma"/>
          <w:sz w:val="20"/>
          <w:szCs w:val="20"/>
        </w:rPr>
        <w:t xml:space="preserve"> 1: </w:t>
      </w:r>
      <w:bookmarkEnd w:id="2414"/>
      <w:r w:rsidR="001F52E4" w:rsidRPr="00747736">
        <w:rPr>
          <w:rFonts w:ascii="Tahoma" w:hAnsi="Tahoma" w:cs="Tahoma"/>
          <w:sz w:val="20"/>
          <w:szCs w:val="20"/>
        </w:rPr>
        <w:t xml:space="preserve">  </w:t>
      </w:r>
      <w:r w:rsidR="00F325CE" w:rsidRPr="00747736">
        <w:rPr>
          <w:rFonts w:ascii="Tahoma" w:hAnsi="Tahoma" w:cs="Tahoma"/>
          <w:sz w:val="20"/>
          <w:szCs w:val="20"/>
        </w:rPr>
        <w:t>Abbreviated Resettlement Action Plan</w:t>
      </w:r>
      <w:r w:rsidR="001F52E4" w:rsidRPr="00747736">
        <w:rPr>
          <w:rFonts w:ascii="Tahoma" w:hAnsi="Tahoma" w:cs="Tahoma"/>
          <w:sz w:val="20"/>
          <w:szCs w:val="20"/>
        </w:rPr>
        <w:t xml:space="preserve"> (A-RAP)</w:t>
      </w:r>
      <w:bookmarkEnd w:id="2415"/>
    </w:p>
    <w:p w14:paraId="031D12CE" w14:textId="314D87A0" w:rsidR="001F52E4" w:rsidRPr="004A4C03" w:rsidRDefault="00062106" w:rsidP="004A4C03">
      <w:pPr>
        <w:pStyle w:val="paragraph"/>
        <w:numPr>
          <w:ilvl w:val="0"/>
          <w:numId w:val="414"/>
        </w:numPr>
        <w:spacing w:before="0" w:beforeAutospacing="0" w:after="0" w:afterAutospacing="0" w:line="276" w:lineRule="auto"/>
        <w:jc w:val="both"/>
        <w:textAlignment w:val="baseline"/>
        <w:rPr>
          <w:rStyle w:val="normaltextrun"/>
          <w:rFonts w:ascii="Tahoma" w:hAnsi="Tahoma" w:cs="Tahoma"/>
          <w:b/>
          <w:bCs/>
          <w:sz w:val="20"/>
          <w:szCs w:val="20"/>
        </w:rPr>
      </w:pPr>
      <w:r w:rsidRPr="004A4C03">
        <w:rPr>
          <w:rStyle w:val="normaltextrun"/>
          <w:rFonts w:ascii="Tahoma" w:hAnsi="Tahoma" w:cs="Tahoma"/>
          <w:b/>
          <w:bCs/>
          <w:sz w:val="20"/>
          <w:szCs w:val="20"/>
        </w:rPr>
        <w:t>Bumburi</w:t>
      </w:r>
      <w:r w:rsidR="001F52E4" w:rsidRPr="004A4C03">
        <w:rPr>
          <w:rStyle w:val="normaltextrun"/>
          <w:rFonts w:ascii="Tahoma" w:hAnsi="Tahoma" w:cs="Tahoma"/>
          <w:b/>
          <w:bCs/>
          <w:sz w:val="20"/>
          <w:szCs w:val="20"/>
        </w:rPr>
        <w:t xml:space="preserve"> Sub-project Site</w:t>
      </w:r>
    </w:p>
    <w:p w14:paraId="46012564" w14:textId="49957DEA" w:rsidR="001F52E4" w:rsidRPr="004A4C03" w:rsidRDefault="00D5717A" w:rsidP="004A4C03">
      <w:pPr>
        <w:jc w:val="both"/>
        <w:rPr>
          <w:rStyle w:val="eop"/>
          <w:rFonts w:ascii="Tahoma" w:hAnsi="Tahoma" w:cs="Tahoma"/>
          <w:b/>
          <w:bCs/>
          <w:i/>
          <w:iCs/>
          <w:color w:val="000000"/>
          <w:sz w:val="20"/>
          <w:szCs w:val="20"/>
          <w:shd w:val="clear" w:color="auto" w:fill="FFFFFF"/>
        </w:rPr>
      </w:pPr>
      <w:r w:rsidRPr="004A4C03">
        <w:rPr>
          <w:rFonts w:ascii="Tahoma" w:eastAsia="Calibri" w:hAnsi="Tahoma" w:cs="Tahoma"/>
          <w:sz w:val="20"/>
          <w:szCs w:val="20"/>
        </w:rPr>
        <w:t xml:space="preserve">The Bumburi sub-project site is located on unregistered community land in the South Samburu Ranch. The land is held in trust by the County Government of Kwale on behalf of the community, in line with the Community Land Act 2016. The portion of land identified for the mini-grid by the community is part of the </w:t>
      </w:r>
      <w:r w:rsidR="00C223CB">
        <w:rPr>
          <w:rFonts w:ascii="Tahoma" w:eastAsia="Calibri" w:hAnsi="Tahoma" w:cs="Tahoma"/>
          <w:sz w:val="20"/>
          <w:szCs w:val="20"/>
        </w:rPr>
        <w:t>8.09371 hectares</w:t>
      </w:r>
      <w:r w:rsidRPr="004A4C03">
        <w:rPr>
          <w:rFonts w:ascii="Tahoma" w:eastAsia="Calibri" w:hAnsi="Tahoma" w:cs="Tahoma"/>
          <w:sz w:val="20"/>
          <w:szCs w:val="20"/>
        </w:rPr>
        <w:t xml:space="preserve"> set aside by the community for public purposes or social service projects. The proposed site is uninhabited, has no structures, community facilities, or incumbrances. The site has some trees, shrubs and little to no grass while the western part is characterized by shrubs with intermittent and sparse trees. </w:t>
      </w:r>
      <w:r w:rsidR="00C47B54" w:rsidRPr="004A4C03">
        <w:rPr>
          <w:rFonts w:ascii="Tahoma" w:eastAsia="Calibri" w:hAnsi="Tahoma" w:cs="Tahoma"/>
          <w:sz w:val="20"/>
          <w:szCs w:val="20"/>
        </w:rPr>
        <w:t xml:space="preserve">The minutes of the discussions including key agreements are annexed to the </w:t>
      </w:r>
      <w:r w:rsidR="003D5202" w:rsidRPr="004A4C03">
        <w:rPr>
          <w:rFonts w:ascii="Tahoma" w:eastAsia="Calibri" w:hAnsi="Tahoma" w:cs="Tahoma"/>
          <w:sz w:val="20"/>
          <w:szCs w:val="20"/>
        </w:rPr>
        <w:t>Bumburi</w:t>
      </w:r>
      <w:r w:rsidR="00C47B54" w:rsidRPr="004A4C03">
        <w:rPr>
          <w:rFonts w:ascii="Tahoma" w:eastAsia="Calibri" w:hAnsi="Tahoma" w:cs="Tahoma"/>
          <w:sz w:val="20"/>
          <w:szCs w:val="20"/>
        </w:rPr>
        <w:t xml:space="preserve"> Environmental and Social Screening report</w:t>
      </w:r>
      <w:r w:rsidR="003D5202" w:rsidRPr="004A4C03">
        <w:rPr>
          <w:rFonts w:ascii="Tahoma" w:eastAsia="Calibri" w:hAnsi="Tahoma" w:cs="Tahoma"/>
          <w:sz w:val="20"/>
          <w:szCs w:val="20"/>
        </w:rPr>
        <w:t xml:space="preserve">. </w:t>
      </w:r>
      <w:r w:rsidRPr="004A4C03">
        <w:rPr>
          <w:rFonts w:ascii="Tahoma" w:eastAsia="Calibri" w:hAnsi="Tahoma" w:cs="Tahoma"/>
          <w:i/>
          <w:iCs/>
          <w:sz w:val="20"/>
          <w:szCs w:val="20"/>
        </w:rPr>
        <w:t>Refer to Chapter 4 of the ESIA for the comprehensive socio-economic profile.</w:t>
      </w:r>
    </w:p>
    <w:p w14:paraId="3504429E" w14:textId="77777777" w:rsidR="001F52E4" w:rsidRPr="004A4C03" w:rsidRDefault="001F52E4" w:rsidP="004A4C03">
      <w:pPr>
        <w:pStyle w:val="ListParagraph"/>
        <w:numPr>
          <w:ilvl w:val="0"/>
          <w:numId w:val="414"/>
        </w:numPr>
        <w:spacing w:after="0"/>
        <w:contextualSpacing w:val="0"/>
        <w:jc w:val="both"/>
        <w:rPr>
          <w:rStyle w:val="eop"/>
          <w:rFonts w:ascii="Tahoma" w:eastAsia="Times New Roman" w:hAnsi="Tahoma" w:cs="Tahoma"/>
          <w:b/>
          <w:bCs/>
          <w:sz w:val="20"/>
          <w:szCs w:val="20"/>
        </w:rPr>
      </w:pPr>
      <w:r w:rsidRPr="004A4C03">
        <w:rPr>
          <w:rFonts w:ascii="Tahoma" w:eastAsia="Times New Roman" w:hAnsi="Tahoma" w:cs="Tahoma"/>
          <w:b/>
          <w:bCs/>
          <w:sz w:val="20"/>
          <w:szCs w:val="20"/>
        </w:rPr>
        <w:t>Actual Census Survey of PAPs and Valuation of Affected Assets</w:t>
      </w:r>
    </w:p>
    <w:p w14:paraId="6399D3CF" w14:textId="63A8AF18" w:rsidR="001F52E4" w:rsidRPr="004A4C03" w:rsidRDefault="00474851" w:rsidP="004A4C03">
      <w:pPr>
        <w:jc w:val="both"/>
        <w:rPr>
          <w:rFonts w:ascii="Tahoma" w:eastAsia="Calibri" w:hAnsi="Tahoma" w:cs="Tahoma"/>
          <w:sz w:val="20"/>
          <w:szCs w:val="20"/>
        </w:rPr>
      </w:pPr>
      <w:r w:rsidRPr="004A4C03">
        <w:rPr>
          <w:rFonts w:ascii="Tahoma" w:eastAsia="Calibri" w:hAnsi="Tahoma" w:cs="Tahoma"/>
          <w:sz w:val="20"/>
          <w:szCs w:val="20"/>
        </w:rPr>
        <w:t xml:space="preserve">The number of project-affected persons (PAPs) is 1956  (approximately 309 households). The land acquisition-related impacts are loss of land, some trees/shrubs/grass. Mitigation measures include in-kind compensation </w:t>
      </w:r>
      <w:r w:rsidR="002667E2" w:rsidRPr="004A4C03">
        <w:rPr>
          <w:rFonts w:ascii="Tahoma" w:eastAsia="Calibri" w:hAnsi="Tahoma" w:cs="Tahoma"/>
          <w:sz w:val="20"/>
          <w:szCs w:val="20"/>
        </w:rPr>
        <w:t xml:space="preserve">for loss of land and pasture, </w:t>
      </w:r>
      <w:r w:rsidRPr="004A4C03">
        <w:rPr>
          <w:rFonts w:ascii="Tahoma" w:eastAsia="Calibri" w:hAnsi="Tahoma" w:cs="Tahoma"/>
          <w:sz w:val="20"/>
          <w:szCs w:val="20"/>
        </w:rPr>
        <w:t>and designing power distribution lines to avoid impacting trees, crops, structures, and community facilities. No physical or economic displacement is anticipated</w:t>
      </w:r>
      <w:r w:rsidR="00E74762" w:rsidRPr="004A4C03">
        <w:rPr>
          <w:rFonts w:ascii="Tahoma" w:eastAsia="Calibri" w:hAnsi="Tahoma" w:cs="Tahoma"/>
          <w:sz w:val="20"/>
          <w:szCs w:val="20"/>
        </w:rPr>
        <w:t xml:space="preserve">, </w:t>
      </w:r>
      <w:r w:rsidR="006B69F8" w:rsidRPr="004A4C03">
        <w:rPr>
          <w:rFonts w:ascii="Tahoma" w:eastAsia="Calibri" w:hAnsi="Tahoma" w:cs="Tahoma"/>
          <w:sz w:val="20"/>
          <w:szCs w:val="20"/>
        </w:rPr>
        <w:t>however, there is minimal loss of pastures occasioned by the acquisition of land utilized by the community for grazing</w:t>
      </w:r>
      <w:r w:rsidRPr="004A4C03">
        <w:rPr>
          <w:rFonts w:ascii="Tahoma" w:eastAsia="Calibri" w:hAnsi="Tahoma" w:cs="Tahoma"/>
          <w:sz w:val="20"/>
          <w:szCs w:val="20"/>
        </w:rPr>
        <w:t xml:space="preserve">. The </w:t>
      </w:r>
      <w:r w:rsidR="00C223CB">
        <w:rPr>
          <w:rFonts w:ascii="Tahoma" w:eastAsia="Calibri" w:hAnsi="Tahoma" w:cs="Tahoma"/>
          <w:sz w:val="20"/>
          <w:szCs w:val="20"/>
        </w:rPr>
        <w:t>0.8094 hectares</w:t>
      </w:r>
      <w:r w:rsidRPr="004A4C03">
        <w:rPr>
          <w:rFonts w:ascii="Tahoma" w:eastAsia="Calibri" w:hAnsi="Tahoma" w:cs="Tahoma"/>
          <w:sz w:val="20"/>
          <w:szCs w:val="20"/>
        </w:rPr>
        <w:t xml:space="preserve"> identified for the sub-project w</w:t>
      </w:r>
      <w:r w:rsidR="00C223CB">
        <w:rPr>
          <w:rFonts w:ascii="Tahoma" w:eastAsia="Calibri" w:hAnsi="Tahoma" w:cs="Tahoma"/>
          <w:sz w:val="20"/>
          <w:szCs w:val="20"/>
        </w:rPr>
        <w:t>as</w:t>
      </w:r>
      <w:r w:rsidRPr="004A4C03">
        <w:rPr>
          <w:rFonts w:ascii="Tahoma" w:eastAsia="Calibri" w:hAnsi="Tahoma" w:cs="Tahoma"/>
          <w:sz w:val="20"/>
          <w:szCs w:val="20"/>
        </w:rPr>
        <w:t xml:space="preserve"> acquired compulsorily by the Land Commission (NLC). The proposed site will be valued and compensated in line with the provisions of the Resettlement Policy Framework (RPF)</w:t>
      </w:r>
      <w:r w:rsidR="006B69F8" w:rsidRPr="004A4C03">
        <w:rPr>
          <w:rFonts w:ascii="Tahoma" w:eastAsia="Calibri" w:hAnsi="Tahoma" w:cs="Tahoma"/>
          <w:sz w:val="20"/>
          <w:szCs w:val="20"/>
        </w:rPr>
        <w:t xml:space="preserve"> prepared under KOSAP</w:t>
      </w:r>
      <w:r w:rsidRPr="004A4C03">
        <w:rPr>
          <w:rFonts w:ascii="Tahoma" w:eastAsia="Calibri" w:hAnsi="Tahoma" w:cs="Tahoma"/>
          <w:sz w:val="20"/>
          <w:szCs w:val="20"/>
        </w:rPr>
        <w:t xml:space="preserve">. </w:t>
      </w:r>
      <w:r w:rsidRPr="004A4C03">
        <w:rPr>
          <w:rFonts w:ascii="Tahoma" w:eastAsia="Calibri" w:hAnsi="Tahoma" w:cs="Tahoma"/>
          <w:i/>
          <w:iCs/>
          <w:sz w:val="20"/>
          <w:szCs w:val="20"/>
        </w:rPr>
        <w:t>Refer to section 3.3 of the ESIA for the sketch map of the site.</w:t>
      </w:r>
    </w:p>
    <w:p w14:paraId="1F5F94BA" w14:textId="77777777" w:rsidR="001F52E4" w:rsidRPr="004A4C03" w:rsidRDefault="001F52E4" w:rsidP="004A4C03">
      <w:pPr>
        <w:pStyle w:val="BodyText"/>
        <w:numPr>
          <w:ilvl w:val="0"/>
          <w:numId w:val="414"/>
        </w:numPr>
        <w:spacing w:line="276" w:lineRule="auto"/>
        <w:jc w:val="both"/>
        <w:rPr>
          <w:rFonts w:ascii="Tahoma" w:hAnsi="Tahoma" w:cs="Tahoma"/>
          <w:b/>
          <w:bCs/>
          <w:sz w:val="20"/>
          <w:szCs w:val="20"/>
        </w:rPr>
      </w:pPr>
      <w:r w:rsidRPr="004A4C03">
        <w:rPr>
          <w:rFonts w:ascii="Tahoma" w:hAnsi="Tahoma" w:cs="Tahoma"/>
          <w:b/>
          <w:bCs/>
          <w:sz w:val="20"/>
          <w:szCs w:val="20"/>
        </w:rPr>
        <w:t xml:space="preserve">Compensation Measures Agreed with the PAPs and other Resettlement Assistance to be Provided </w:t>
      </w:r>
    </w:p>
    <w:p w14:paraId="1F293F4C" w14:textId="5D4C429B" w:rsidR="001F52E4" w:rsidRPr="004A4C03" w:rsidRDefault="00A01614" w:rsidP="004A4C03">
      <w:pPr>
        <w:jc w:val="both"/>
        <w:rPr>
          <w:rFonts w:ascii="Tahoma" w:eastAsia="Times New Roman" w:hAnsi="Tahoma" w:cs="Tahoma"/>
          <w:sz w:val="20"/>
          <w:szCs w:val="20"/>
        </w:rPr>
      </w:pPr>
      <w:r w:rsidRPr="004A4C03">
        <w:rPr>
          <w:rFonts w:ascii="Tahoma" w:eastAsia="Times New Roman" w:hAnsi="Tahoma" w:cs="Tahoma"/>
          <w:sz w:val="20"/>
          <w:szCs w:val="20"/>
        </w:rPr>
        <w:t>The proponent requested the community identify three priority projects, whereby one out of the three would be provided as in-kind compensation for loss of land and pasture. The Bumburi community proposed two projects in order of priority, (i) construction of classrooms at Bumburi primary school and (</w:t>
      </w:r>
      <w:r w:rsidR="005902E6">
        <w:rPr>
          <w:rFonts w:ascii="Tahoma" w:eastAsia="Times New Roman" w:hAnsi="Tahoma" w:cs="Tahoma"/>
          <w:sz w:val="20"/>
          <w:szCs w:val="20"/>
        </w:rPr>
        <w:t>ii</w:t>
      </w:r>
      <w:r w:rsidRPr="004A4C03">
        <w:rPr>
          <w:rFonts w:ascii="Tahoma" w:eastAsia="Times New Roman" w:hAnsi="Tahoma" w:cs="Tahoma"/>
          <w:sz w:val="20"/>
          <w:szCs w:val="20"/>
        </w:rPr>
        <w:t xml:space="preserve">) rehabilitation of the existing water pan. The value of the priority community project will be proportional to or higher than the value of land under acquisition. In addition, any loss or damage to crops, trees, structures, and community facilities will be compensated in line with the provisions of the RPF, and as summarized in the entitlement matrix below. </w:t>
      </w:r>
    </w:p>
    <w:p w14:paraId="75A3A72F" w14:textId="0BE5DCB9" w:rsidR="001F52E4" w:rsidRPr="004A4C03" w:rsidRDefault="001F52E4" w:rsidP="004A4C03">
      <w:pPr>
        <w:jc w:val="both"/>
        <w:rPr>
          <w:rFonts w:ascii="Tahoma" w:eastAsia="Times New Roman" w:hAnsi="Tahoma" w:cs="Tahoma"/>
          <w:b/>
          <w:bCs/>
          <w:sz w:val="20"/>
          <w:szCs w:val="20"/>
        </w:rPr>
      </w:pPr>
      <w:r w:rsidRPr="004A4C03">
        <w:rPr>
          <w:rFonts w:ascii="Tahoma" w:eastAsia="Times New Roman" w:hAnsi="Tahoma" w:cs="Tahoma"/>
          <w:b/>
          <w:bCs/>
          <w:sz w:val="20"/>
          <w:szCs w:val="20"/>
        </w:rPr>
        <w:t>3.1 Entitlement Matrix</w:t>
      </w:r>
    </w:p>
    <w:tbl>
      <w:tblPr>
        <w:tblStyle w:val="TableGrid"/>
        <w:tblW w:w="0" w:type="auto"/>
        <w:tblLook w:val="04A0" w:firstRow="1" w:lastRow="0" w:firstColumn="1" w:lastColumn="0" w:noHBand="0" w:noVBand="1"/>
      </w:tblPr>
      <w:tblGrid>
        <w:gridCol w:w="1916"/>
        <w:gridCol w:w="1963"/>
        <w:gridCol w:w="3986"/>
        <w:gridCol w:w="1485"/>
      </w:tblGrid>
      <w:tr w:rsidR="001F52E4" w:rsidRPr="004A4C03" w14:paraId="3627E538" w14:textId="77777777" w:rsidTr="00747736">
        <w:tc>
          <w:tcPr>
            <w:tcW w:w="0" w:type="auto"/>
          </w:tcPr>
          <w:p w14:paraId="22519DED" w14:textId="77777777" w:rsidR="001F52E4" w:rsidRPr="004A4C03" w:rsidRDefault="001F52E4" w:rsidP="004A4C03">
            <w:pPr>
              <w:pStyle w:val="NoSpacing"/>
              <w:spacing w:line="276" w:lineRule="auto"/>
              <w:jc w:val="center"/>
              <w:rPr>
                <w:rFonts w:ascii="Tahoma" w:hAnsi="Tahoma" w:cs="Tahoma"/>
                <w:b/>
                <w:sz w:val="20"/>
                <w:szCs w:val="20"/>
              </w:rPr>
            </w:pPr>
            <w:r w:rsidRPr="004A4C03">
              <w:rPr>
                <w:rFonts w:ascii="Tahoma" w:hAnsi="Tahoma" w:cs="Tahoma"/>
                <w:b/>
                <w:sz w:val="20"/>
                <w:szCs w:val="20"/>
              </w:rPr>
              <w:t>Types of Impact</w:t>
            </w:r>
          </w:p>
        </w:tc>
        <w:tc>
          <w:tcPr>
            <w:tcW w:w="0" w:type="auto"/>
          </w:tcPr>
          <w:p w14:paraId="30245DA6" w14:textId="77777777" w:rsidR="001F52E4" w:rsidRPr="004A4C03" w:rsidRDefault="001F52E4" w:rsidP="004A4C03">
            <w:pPr>
              <w:pStyle w:val="NoSpacing"/>
              <w:spacing w:line="276" w:lineRule="auto"/>
              <w:jc w:val="center"/>
              <w:rPr>
                <w:rFonts w:ascii="Tahoma" w:hAnsi="Tahoma" w:cs="Tahoma"/>
                <w:b/>
                <w:sz w:val="20"/>
                <w:szCs w:val="20"/>
              </w:rPr>
            </w:pPr>
            <w:r w:rsidRPr="004A4C03">
              <w:rPr>
                <w:rFonts w:ascii="Tahoma" w:hAnsi="Tahoma" w:cs="Tahoma"/>
                <w:b/>
                <w:sz w:val="20"/>
                <w:szCs w:val="20"/>
              </w:rPr>
              <w:t>Person(s) Affected/Eligible for Compensation</w:t>
            </w:r>
          </w:p>
        </w:tc>
        <w:tc>
          <w:tcPr>
            <w:tcW w:w="0" w:type="auto"/>
          </w:tcPr>
          <w:p w14:paraId="7E2966E4" w14:textId="77777777" w:rsidR="001F52E4" w:rsidRPr="004A4C03" w:rsidRDefault="001F52E4" w:rsidP="004A4C03">
            <w:pPr>
              <w:pStyle w:val="NoSpacing"/>
              <w:spacing w:line="276" w:lineRule="auto"/>
              <w:jc w:val="center"/>
              <w:rPr>
                <w:rFonts w:ascii="Tahoma" w:hAnsi="Tahoma" w:cs="Tahoma"/>
                <w:b/>
                <w:sz w:val="20"/>
                <w:szCs w:val="20"/>
              </w:rPr>
            </w:pPr>
            <w:r w:rsidRPr="004A4C03">
              <w:rPr>
                <w:rFonts w:ascii="Tahoma" w:hAnsi="Tahoma" w:cs="Tahoma"/>
                <w:b/>
                <w:sz w:val="20"/>
                <w:szCs w:val="20"/>
              </w:rPr>
              <w:t>Compensation/Entitlement/Benefits</w:t>
            </w:r>
          </w:p>
        </w:tc>
        <w:tc>
          <w:tcPr>
            <w:tcW w:w="0" w:type="auto"/>
          </w:tcPr>
          <w:p w14:paraId="155D44DF" w14:textId="77777777" w:rsidR="001F52E4" w:rsidRPr="004A4C03" w:rsidRDefault="001F52E4" w:rsidP="004A4C03">
            <w:pPr>
              <w:pStyle w:val="NoSpacing"/>
              <w:spacing w:line="276" w:lineRule="auto"/>
              <w:jc w:val="center"/>
              <w:rPr>
                <w:rFonts w:ascii="Tahoma" w:hAnsi="Tahoma" w:cs="Tahoma"/>
                <w:b/>
                <w:sz w:val="20"/>
                <w:szCs w:val="20"/>
              </w:rPr>
            </w:pPr>
            <w:r w:rsidRPr="004A4C03">
              <w:rPr>
                <w:rFonts w:ascii="Tahoma" w:hAnsi="Tahoma" w:cs="Tahoma"/>
                <w:b/>
                <w:sz w:val="20"/>
                <w:szCs w:val="20"/>
              </w:rPr>
              <w:t>Responsible organization</w:t>
            </w:r>
          </w:p>
        </w:tc>
      </w:tr>
      <w:tr w:rsidR="001F52E4" w:rsidRPr="004A4C03" w14:paraId="40A6B514" w14:textId="77777777" w:rsidTr="00747736">
        <w:tc>
          <w:tcPr>
            <w:tcW w:w="0" w:type="auto"/>
          </w:tcPr>
          <w:p w14:paraId="339176C0" w14:textId="77777777" w:rsidR="001F52E4" w:rsidRPr="004A4C03" w:rsidRDefault="001F52E4" w:rsidP="004A4C03">
            <w:pPr>
              <w:pStyle w:val="NoSpacing"/>
              <w:numPr>
                <w:ilvl w:val="0"/>
                <w:numId w:val="413"/>
              </w:numPr>
              <w:spacing w:line="276" w:lineRule="auto"/>
              <w:jc w:val="both"/>
              <w:rPr>
                <w:rFonts w:ascii="Tahoma" w:hAnsi="Tahoma" w:cs="Tahoma"/>
                <w:b/>
                <w:sz w:val="20"/>
                <w:szCs w:val="20"/>
              </w:rPr>
            </w:pPr>
            <w:r w:rsidRPr="004A4C03">
              <w:rPr>
                <w:rFonts w:ascii="Tahoma" w:hAnsi="Tahoma" w:cs="Tahoma"/>
                <w:b/>
                <w:sz w:val="20"/>
                <w:szCs w:val="20"/>
              </w:rPr>
              <w:t>Loss of Land</w:t>
            </w:r>
          </w:p>
        </w:tc>
        <w:tc>
          <w:tcPr>
            <w:tcW w:w="0" w:type="auto"/>
          </w:tcPr>
          <w:p w14:paraId="6E8582AE" w14:textId="77777777" w:rsidR="001F52E4" w:rsidRPr="004A4C03" w:rsidRDefault="001F52E4" w:rsidP="004A4C03">
            <w:pPr>
              <w:pStyle w:val="NoSpacing"/>
              <w:spacing w:line="276" w:lineRule="auto"/>
              <w:jc w:val="both"/>
              <w:rPr>
                <w:rFonts w:ascii="Tahoma" w:hAnsi="Tahoma" w:cs="Tahoma"/>
                <w:b/>
                <w:sz w:val="20"/>
                <w:szCs w:val="20"/>
              </w:rPr>
            </w:pPr>
          </w:p>
        </w:tc>
        <w:tc>
          <w:tcPr>
            <w:tcW w:w="0" w:type="auto"/>
          </w:tcPr>
          <w:p w14:paraId="12F352BC" w14:textId="77777777" w:rsidR="001F52E4" w:rsidRPr="004A4C03" w:rsidRDefault="001F52E4" w:rsidP="004A4C03">
            <w:pPr>
              <w:pStyle w:val="NoSpacing"/>
              <w:spacing w:line="276" w:lineRule="auto"/>
              <w:jc w:val="both"/>
              <w:rPr>
                <w:rFonts w:ascii="Tahoma" w:hAnsi="Tahoma" w:cs="Tahoma"/>
                <w:b/>
                <w:sz w:val="20"/>
                <w:szCs w:val="20"/>
              </w:rPr>
            </w:pPr>
          </w:p>
        </w:tc>
        <w:tc>
          <w:tcPr>
            <w:tcW w:w="0" w:type="auto"/>
          </w:tcPr>
          <w:p w14:paraId="1BB9C426" w14:textId="77777777" w:rsidR="001F52E4" w:rsidRPr="004A4C03" w:rsidRDefault="001F52E4" w:rsidP="004A4C03">
            <w:pPr>
              <w:pStyle w:val="NoSpacing"/>
              <w:spacing w:line="276" w:lineRule="auto"/>
              <w:jc w:val="center"/>
              <w:rPr>
                <w:rFonts w:ascii="Tahoma" w:hAnsi="Tahoma" w:cs="Tahoma"/>
                <w:bCs/>
                <w:sz w:val="20"/>
                <w:szCs w:val="20"/>
              </w:rPr>
            </w:pPr>
          </w:p>
        </w:tc>
      </w:tr>
      <w:tr w:rsidR="001F52E4" w:rsidRPr="004A4C03" w14:paraId="3A1CF995" w14:textId="77777777" w:rsidTr="00747736">
        <w:tc>
          <w:tcPr>
            <w:tcW w:w="0" w:type="auto"/>
          </w:tcPr>
          <w:p w14:paraId="567DA0D9"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 xml:space="preserve">Loss of unregistered community land. </w:t>
            </w:r>
          </w:p>
        </w:tc>
        <w:tc>
          <w:tcPr>
            <w:tcW w:w="0" w:type="auto"/>
          </w:tcPr>
          <w:p w14:paraId="2C9083D8"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Community.</w:t>
            </w:r>
          </w:p>
          <w:p w14:paraId="3F1EB53C" w14:textId="77777777" w:rsidR="001F52E4" w:rsidRPr="004A4C03" w:rsidRDefault="001F52E4" w:rsidP="004A4C03">
            <w:pPr>
              <w:pStyle w:val="NoSpacing"/>
              <w:spacing w:line="276" w:lineRule="auto"/>
              <w:jc w:val="both"/>
              <w:rPr>
                <w:rFonts w:ascii="Tahoma" w:hAnsi="Tahoma" w:cs="Tahoma"/>
                <w:bCs/>
                <w:sz w:val="20"/>
                <w:szCs w:val="20"/>
              </w:rPr>
            </w:pPr>
          </w:p>
        </w:tc>
        <w:tc>
          <w:tcPr>
            <w:tcW w:w="0" w:type="auto"/>
          </w:tcPr>
          <w:p w14:paraId="181B8861" w14:textId="77777777" w:rsidR="001F52E4" w:rsidRPr="004A4C03" w:rsidRDefault="001F52E4" w:rsidP="004A4C03">
            <w:pPr>
              <w:pStyle w:val="NoSpacing"/>
              <w:spacing w:line="276" w:lineRule="auto"/>
              <w:jc w:val="both"/>
              <w:rPr>
                <w:rFonts w:ascii="Tahoma" w:hAnsi="Tahoma" w:cs="Tahoma"/>
                <w:b/>
                <w:sz w:val="20"/>
                <w:szCs w:val="20"/>
              </w:rPr>
            </w:pPr>
            <w:r w:rsidRPr="004A4C03">
              <w:rPr>
                <w:rFonts w:ascii="Tahoma" w:hAnsi="Tahoma" w:cs="Tahoma"/>
                <w:sz w:val="20"/>
                <w:szCs w:val="20"/>
              </w:rPr>
              <w:t>Compensation in-kind as prioritized by the community.</w:t>
            </w:r>
          </w:p>
        </w:tc>
        <w:tc>
          <w:tcPr>
            <w:tcW w:w="0" w:type="auto"/>
            <w:vMerge w:val="restart"/>
          </w:tcPr>
          <w:p w14:paraId="734BB2F3" w14:textId="1E562002" w:rsidR="001F52E4" w:rsidRPr="004A4C03" w:rsidRDefault="001F52E4" w:rsidP="004A4C03">
            <w:pPr>
              <w:pStyle w:val="NoSpacing"/>
              <w:spacing w:line="276" w:lineRule="auto"/>
              <w:jc w:val="center"/>
              <w:rPr>
                <w:rFonts w:ascii="Tahoma" w:hAnsi="Tahoma" w:cs="Tahoma"/>
                <w:bCs/>
                <w:sz w:val="20"/>
                <w:szCs w:val="20"/>
              </w:rPr>
            </w:pPr>
            <w:r w:rsidRPr="004A4C03">
              <w:rPr>
                <w:rFonts w:ascii="Tahoma" w:hAnsi="Tahoma" w:cs="Tahoma"/>
                <w:bCs/>
                <w:sz w:val="20"/>
                <w:szCs w:val="20"/>
              </w:rPr>
              <w:t>KPLC</w:t>
            </w:r>
          </w:p>
        </w:tc>
      </w:tr>
      <w:tr w:rsidR="001F52E4" w:rsidRPr="004A4C03" w14:paraId="24874B56" w14:textId="77777777" w:rsidTr="00747736">
        <w:tc>
          <w:tcPr>
            <w:tcW w:w="0" w:type="auto"/>
          </w:tcPr>
          <w:p w14:paraId="049F92CA"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Loss of land in unregistered group ranches.</w:t>
            </w:r>
          </w:p>
        </w:tc>
        <w:tc>
          <w:tcPr>
            <w:tcW w:w="0" w:type="auto"/>
          </w:tcPr>
          <w:p w14:paraId="78CEF1B2"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Group ranch members.</w:t>
            </w:r>
          </w:p>
        </w:tc>
        <w:tc>
          <w:tcPr>
            <w:tcW w:w="0" w:type="auto"/>
          </w:tcPr>
          <w:p w14:paraId="361B4136" w14:textId="77777777" w:rsidR="001F52E4" w:rsidRPr="004A4C03" w:rsidRDefault="001F52E4" w:rsidP="004A4C03">
            <w:pPr>
              <w:pStyle w:val="NoSpacing"/>
              <w:spacing w:line="276" w:lineRule="auto"/>
              <w:jc w:val="both"/>
              <w:rPr>
                <w:rFonts w:ascii="Tahoma" w:hAnsi="Tahoma" w:cs="Tahoma"/>
                <w:sz w:val="20"/>
                <w:szCs w:val="20"/>
              </w:rPr>
            </w:pPr>
            <w:r w:rsidRPr="004A4C03">
              <w:rPr>
                <w:rFonts w:ascii="Tahoma" w:hAnsi="Tahoma" w:cs="Tahoma"/>
                <w:sz w:val="20"/>
                <w:szCs w:val="20"/>
              </w:rPr>
              <w:t>Compensation in-kind as prioritized by the community.</w:t>
            </w:r>
          </w:p>
        </w:tc>
        <w:tc>
          <w:tcPr>
            <w:tcW w:w="0" w:type="auto"/>
            <w:vMerge/>
          </w:tcPr>
          <w:p w14:paraId="4EA17EB8" w14:textId="77777777" w:rsidR="001F52E4" w:rsidRPr="004A4C03" w:rsidRDefault="001F52E4" w:rsidP="004A4C03">
            <w:pPr>
              <w:pStyle w:val="NoSpacing"/>
              <w:spacing w:line="276" w:lineRule="auto"/>
              <w:jc w:val="center"/>
              <w:rPr>
                <w:rFonts w:ascii="Tahoma" w:hAnsi="Tahoma" w:cs="Tahoma"/>
                <w:bCs/>
                <w:sz w:val="20"/>
                <w:szCs w:val="20"/>
              </w:rPr>
            </w:pPr>
          </w:p>
        </w:tc>
      </w:tr>
      <w:tr w:rsidR="001F52E4" w:rsidRPr="004A4C03" w14:paraId="41A93504" w14:textId="77777777" w:rsidTr="00747736">
        <w:tc>
          <w:tcPr>
            <w:tcW w:w="0" w:type="auto"/>
          </w:tcPr>
          <w:p w14:paraId="7561EAB2"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Loss of land in registered group ranches.</w:t>
            </w:r>
          </w:p>
        </w:tc>
        <w:tc>
          <w:tcPr>
            <w:tcW w:w="0" w:type="auto"/>
          </w:tcPr>
          <w:p w14:paraId="4875A14E"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Group ranch members.</w:t>
            </w:r>
          </w:p>
        </w:tc>
        <w:tc>
          <w:tcPr>
            <w:tcW w:w="0" w:type="auto"/>
          </w:tcPr>
          <w:p w14:paraId="63BA03E0" w14:textId="77777777" w:rsidR="001F52E4" w:rsidRPr="004A4C03" w:rsidRDefault="001F52E4" w:rsidP="004A4C03">
            <w:pPr>
              <w:pStyle w:val="NoSpacing"/>
              <w:spacing w:line="276" w:lineRule="auto"/>
              <w:jc w:val="both"/>
              <w:rPr>
                <w:rFonts w:ascii="Tahoma" w:hAnsi="Tahoma" w:cs="Tahoma"/>
                <w:b/>
                <w:sz w:val="20"/>
                <w:szCs w:val="20"/>
              </w:rPr>
            </w:pPr>
            <w:r w:rsidRPr="004A4C03">
              <w:rPr>
                <w:rFonts w:ascii="Tahoma" w:hAnsi="Tahoma" w:cs="Tahoma"/>
                <w:sz w:val="20"/>
                <w:szCs w:val="20"/>
              </w:rPr>
              <w:t>Compensation in-kind as prioritized by the community.</w:t>
            </w:r>
          </w:p>
        </w:tc>
        <w:tc>
          <w:tcPr>
            <w:tcW w:w="0" w:type="auto"/>
            <w:vMerge/>
          </w:tcPr>
          <w:p w14:paraId="7233A0B5" w14:textId="77777777" w:rsidR="001F52E4" w:rsidRPr="004A4C03" w:rsidRDefault="001F52E4" w:rsidP="004A4C03">
            <w:pPr>
              <w:pStyle w:val="NoSpacing"/>
              <w:spacing w:line="276" w:lineRule="auto"/>
              <w:jc w:val="center"/>
              <w:rPr>
                <w:rFonts w:ascii="Tahoma" w:hAnsi="Tahoma" w:cs="Tahoma"/>
                <w:bCs/>
                <w:sz w:val="20"/>
                <w:szCs w:val="20"/>
              </w:rPr>
            </w:pPr>
          </w:p>
        </w:tc>
      </w:tr>
      <w:tr w:rsidR="001F52E4" w:rsidRPr="004A4C03" w14:paraId="5BDBA5B8" w14:textId="77777777" w:rsidTr="00747736">
        <w:tc>
          <w:tcPr>
            <w:tcW w:w="0" w:type="auto"/>
          </w:tcPr>
          <w:p w14:paraId="1363BEA3"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Loss of land owned by the National Police, county governments and the Ministry of Interior</w:t>
            </w:r>
          </w:p>
        </w:tc>
        <w:tc>
          <w:tcPr>
            <w:tcW w:w="0" w:type="auto"/>
          </w:tcPr>
          <w:p w14:paraId="74952111"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Government agencies.</w:t>
            </w:r>
          </w:p>
        </w:tc>
        <w:tc>
          <w:tcPr>
            <w:tcW w:w="0" w:type="auto"/>
          </w:tcPr>
          <w:p w14:paraId="18228FAD"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 xml:space="preserve">No compensation for public land allocated to another government body. </w:t>
            </w:r>
          </w:p>
        </w:tc>
        <w:tc>
          <w:tcPr>
            <w:tcW w:w="0" w:type="auto"/>
            <w:vMerge/>
          </w:tcPr>
          <w:p w14:paraId="00EE9520" w14:textId="77777777" w:rsidR="001F52E4" w:rsidRPr="004A4C03" w:rsidRDefault="001F52E4" w:rsidP="004A4C03">
            <w:pPr>
              <w:pStyle w:val="NoSpacing"/>
              <w:spacing w:line="276" w:lineRule="auto"/>
              <w:jc w:val="center"/>
              <w:rPr>
                <w:rFonts w:ascii="Tahoma" w:hAnsi="Tahoma" w:cs="Tahoma"/>
                <w:bCs/>
                <w:sz w:val="20"/>
                <w:szCs w:val="20"/>
              </w:rPr>
            </w:pPr>
          </w:p>
        </w:tc>
      </w:tr>
      <w:tr w:rsidR="001F52E4" w:rsidRPr="004A4C03" w14:paraId="4B7FCE15" w14:textId="77777777" w:rsidTr="00747736">
        <w:tc>
          <w:tcPr>
            <w:tcW w:w="0" w:type="auto"/>
          </w:tcPr>
          <w:p w14:paraId="14716D6C"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 xml:space="preserve">Loss of land owned by the Kenya Forest Service (KFS) and Kenya Wildlife Service (KWS). </w:t>
            </w:r>
          </w:p>
        </w:tc>
        <w:tc>
          <w:tcPr>
            <w:tcW w:w="0" w:type="auto"/>
          </w:tcPr>
          <w:p w14:paraId="5E7F848D"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Government agencies.</w:t>
            </w:r>
          </w:p>
        </w:tc>
        <w:tc>
          <w:tcPr>
            <w:tcW w:w="0" w:type="auto"/>
          </w:tcPr>
          <w:p w14:paraId="5D0CF787"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 xml:space="preserve">No compensation for public land allocated to another government body. However, payment of conservation fees to KWS and KFS as stipulated under their respective regulations is foreseen. </w:t>
            </w:r>
          </w:p>
        </w:tc>
        <w:tc>
          <w:tcPr>
            <w:tcW w:w="0" w:type="auto"/>
            <w:vMerge/>
          </w:tcPr>
          <w:p w14:paraId="5580DBDF" w14:textId="77777777" w:rsidR="001F52E4" w:rsidRPr="004A4C03" w:rsidRDefault="001F52E4" w:rsidP="004A4C03">
            <w:pPr>
              <w:pStyle w:val="NoSpacing"/>
              <w:spacing w:line="276" w:lineRule="auto"/>
              <w:jc w:val="center"/>
              <w:rPr>
                <w:rFonts w:ascii="Tahoma" w:hAnsi="Tahoma" w:cs="Tahoma"/>
                <w:bCs/>
                <w:sz w:val="20"/>
                <w:szCs w:val="20"/>
              </w:rPr>
            </w:pPr>
          </w:p>
        </w:tc>
      </w:tr>
      <w:tr w:rsidR="001F52E4" w:rsidRPr="004A4C03" w14:paraId="356A4A2E" w14:textId="77777777" w:rsidTr="00747736">
        <w:tc>
          <w:tcPr>
            <w:tcW w:w="0" w:type="auto"/>
          </w:tcPr>
          <w:p w14:paraId="0111CDD4" w14:textId="77777777" w:rsidR="001F52E4" w:rsidRPr="004A4C03" w:rsidRDefault="001F52E4" w:rsidP="004A4C03">
            <w:pPr>
              <w:pStyle w:val="NoSpacing"/>
              <w:numPr>
                <w:ilvl w:val="0"/>
                <w:numId w:val="413"/>
              </w:numPr>
              <w:spacing w:line="276" w:lineRule="auto"/>
              <w:jc w:val="both"/>
              <w:rPr>
                <w:rFonts w:ascii="Tahoma" w:hAnsi="Tahoma" w:cs="Tahoma"/>
                <w:b/>
                <w:sz w:val="20"/>
                <w:szCs w:val="20"/>
              </w:rPr>
            </w:pPr>
            <w:r w:rsidRPr="004A4C03">
              <w:rPr>
                <w:rFonts w:ascii="Tahoma" w:hAnsi="Tahoma" w:cs="Tahoma"/>
                <w:b/>
                <w:sz w:val="20"/>
                <w:szCs w:val="20"/>
              </w:rPr>
              <w:t>Loss of Use on Land</w:t>
            </w:r>
          </w:p>
        </w:tc>
        <w:tc>
          <w:tcPr>
            <w:tcW w:w="0" w:type="auto"/>
          </w:tcPr>
          <w:p w14:paraId="2311FB75" w14:textId="77777777" w:rsidR="001F52E4" w:rsidRPr="004A4C03" w:rsidRDefault="001F52E4" w:rsidP="004A4C03">
            <w:pPr>
              <w:pStyle w:val="NoSpacing"/>
              <w:spacing w:line="276" w:lineRule="auto"/>
              <w:jc w:val="both"/>
              <w:rPr>
                <w:rFonts w:ascii="Tahoma" w:hAnsi="Tahoma" w:cs="Tahoma"/>
                <w:bCs/>
                <w:sz w:val="20"/>
                <w:szCs w:val="20"/>
              </w:rPr>
            </w:pPr>
          </w:p>
        </w:tc>
        <w:tc>
          <w:tcPr>
            <w:tcW w:w="0" w:type="auto"/>
          </w:tcPr>
          <w:p w14:paraId="03E88F40" w14:textId="77777777" w:rsidR="001F52E4" w:rsidRPr="004A4C03" w:rsidRDefault="001F52E4" w:rsidP="004A4C03">
            <w:pPr>
              <w:pStyle w:val="NoSpacing"/>
              <w:spacing w:line="276" w:lineRule="auto"/>
              <w:jc w:val="both"/>
              <w:rPr>
                <w:rFonts w:ascii="Tahoma" w:hAnsi="Tahoma" w:cs="Tahoma"/>
                <w:bCs/>
                <w:sz w:val="20"/>
                <w:szCs w:val="20"/>
              </w:rPr>
            </w:pPr>
          </w:p>
        </w:tc>
        <w:tc>
          <w:tcPr>
            <w:tcW w:w="0" w:type="auto"/>
          </w:tcPr>
          <w:p w14:paraId="0BCC3DC4" w14:textId="77777777" w:rsidR="001F52E4" w:rsidRPr="004A4C03" w:rsidRDefault="001F52E4" w:rsidP="004A4C03">
            <w:pPr>
              <w:pStyle w:val="NoSpacing"/>
              <w:spacing w:line="276" w:lineRule="auto"/>
              <w:jc w:val="center"/>
              <w:rPr>
                <w:rFonts w:ascii="Tahoma" w:hAnsi="Tahoma" w:cs="Tahoma"/>
                <w:bCs/>
                <w:sz w:val="20"/>
                <w:szCs w:val="20"/>
              </w:rPr>
            </w:pPr>
          </w:p>
        </w:tc>
      </w:tr>
      <w:tr w:rsidR="001F52E4" w:rsidRPr="004A4C03" w14:paraId="0A754756" w14:textId="77777777" w:rsidTr="00747736">
        <w:tc>
          <w:tcPr>
            <w:tcW w:w="0" w:type="auto"/>
          </w:tcPr>
          <w:p w14:paraId="49AC8ADC"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 xml:space="preserve">Loss of use on public land (e.g., grazing, farming etc.). </w:t>
            </w:r>
          </w:p>
        </w:tc>
        <w:tc>
          <w:tcPr>
            <w:tcW w:w="0" w:type="auto"/>
          </w:tcPr>
          <w:p w14:paraId="7B57E84B"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Communities utilizing public land.</w:t>
            </w:r>
          </w:p>
        </w:tc>
        <w:tc>
          <w:tcPr>
            <w:tcW w:w="0" w:type="auto"/>
          </w:tcPr>
          <w:p w14:paraId="7677854C"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Communities do not own public land; however, they utilize public land with consent from the relevant agencies. The project will implement the  infrastructure project prioritized by the community as compensation for the loss of public land use.</w:t>
            </w:r>
          </w:p>
        </w:tc>
        <w:tc>
          <w:tcPr>
            <w:tcW w:w="0" w:type="auto"/>
            <w:vMerge w:val="restart"/>
          </w:tcPr>
          <w:p w14:paraId="62419EC8" w14:textId="1230FF32" w:rsidR="001F52E4" w:rsidRPr="004A4C03" w:rsidRDefault="001F52E4" w:rsidP="004A4C03">
            <w:pPr>
              <w:pStyle w:val="NoSpacing"/>
              <w:spacing w:line="276" w:lineRule="auto"/>
              <w:jc w:val="center"/>
              <w:rPr>
                <w:rFonts w:ascii="Tahoma" w:hAnsi="Tahoma" w:cs="Tahoma"/>
                <w:bCs/>
                <w:sz w:val="20"/>
                <w:szCs w:val="20"/>
              </w:rPr>
            </w:pPr>
            <w:r w:rsidRPr="004A4C03">
              <w:rPr>
                <w:rFonts w:ascii="Tahoma" w:hAnsi="Tahoma" w:cs="Tahoma"/>
                <w:bCs/>
                <w:sz w:val="20"/>
                <w:szCs w:val="20"/>
              </w:rPr>
              <w:t>KPLC</w:t>
            </w:r>
          </w:p>
        </w:tc>
      </w:tr>
      <w:tr w:rsidR="001F52E4" w:rsidRPr="004A4C03" w14:paraId="45C85D0F" w14:textId="77777777" w:rsidTr="00EA78FA">
        <w:trPr>
          <w:trHeight w:val="2627"/>
        </w:trPr>
        <w:tc>
          <w:tcPr>
            <w:tcW w:w="0" w:type="auto"/>
          </w:tcPr>
          <w:p w14:paraId="503E5834" w14:textId="226AD47C" w:rsidR="00B07A50"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Loss of use on unregistered community land, unregistered group ranches and registered group ranches ( e.g., grazing, farming etc.).</w:t>
            </w:r>
          </w:p>
        </w:tc>
        <w:tc>
          <w:tcPr>
            <w:tcW w:w="0" w:type="auto"/>
          </w:tcPr>
          <w:p w14:paraId="02CA91F2"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Communities utilizing unregistered community land, unregistered group ranches, and registered group ranches.</w:t>
            </w:r>
          </w:p>
        </w:tc>
        <w:tc>
          <w:tcPr>
            <w:tcW w:w="0" w:type="auto"/>
          </w:tcPr>
          <w:p w14:paraId="304D963B"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sz w:val="20"/>
                <w:szCs w:val="20"/>
              </w:rPr>
              <w:t>Compensation in-kind as prioritized by the community.</w:t>
            </w:r>
          </w:p>
        </w:tc>
        <w:tc>
          <w:tcPr>
            <w:tcW w:w="0" w:type="auto"/>
            <w:vMerge/>
          </w:tcPr>
          <w:p w14:paraId="2B891A72" w14:textId="77777777" w:rsidR="001F52E4" w:rsidRPr="004A4C03" w:rsidRDefault="001F52E4" w:rsidP="004A4C03">
            <w:pPr>
              <w:pStyle w:val="NoSpacing"/>
              <w:spacing w:line="276" w:lineRule="auto"/>
              <w:jc w:val="center"/>
              <w:rPr>
                <w:rFonts w:ascii="Tahoma" w:hAnsi="Tahoma" w:cs="Tahoma"/>
                <w:bCs/>
                <w:sz w:val="20"/>
                <w:szCs w:val="20"/>
              </w:rPr>
            </w:pPr>
          </w:p>
        </w:tc>
      </w:tr>
      <w:tr w:rsidR="001F52E4" w:rsidRPr="004A4C03" w14:paraId="6419176B" w14:textId="77777777" w:rsidTr="00747736">
        <w:tc>
          <w:tcPr>
            <w:tcW w:w="0" w:type="auto"/>
          </w:tcPr>
          <w:p w14:paraId="32A6D387" w14:textId="77777777" w:rsidR="001F52E4" w:rsidRPr="004A4C03" w:rsidRDefault="001F52E4" w:rsidP="004A4C03">
            <w:pPr>
              <w:pStyle w:val="NoSpacing"/>
              <w:numPr>
                <w:ilvl w:val="0"/>
                <w:numId w:val="413"/>
              </w:numPr>
              <w:spacing w:line="276" w:lineRule="auto"/>
              <w:jc w:val="both"/>
              <w:rPr>
                <w:rFonts w:ascii="Tahoma" w:hAnsi="Tahoma" w:cs="Tahoma"/>
                <w:b/>
                <w:sz w:val="20"/>
                <w:szCs w:val="20"/>
              </w:rPr>
            </w:pPr>
            <w:r w:rsidRPr="004A4C03">
              <w:rPr>
                <w:rFonts w:ascii="Tahoma" w:hAnsi="Tahoma" w:cs="Tahoma"/>
                <w:b/>
                <w:sz w:val="20"/>
                <w:szCs w:val="20"/>
              </w:rPr>
              <w:t>Loss of /Damage to Assets on Land</w:t>
            </w:r>
          </w:p>
        </w:tc>
        <w:tc>
          <w:tcPr>
            <w:tcW w:w="0" w:type="auto"/>
          </w:tcPr>
          <w:p w14:paraId="450DBC08" w14:textId="77777777" w:rsidR="001F52E4" w:rsidRPr="004A4C03" w:rsidRDefault="001F52E4" w:rsidP="004A4C03">
            <w:pPr>
              <w:pStyle w:val="NoSpacing"/>
              <w:spacing w:line="276" w:lineRule="auto"/>
              <w:jc w:val="both"/>
              <w:rPr>
                <w:rFonts w:ascii="Tahoma" w:hAnsi="Tahoma" w:cs="Tahoma"/>
                <w:b/>
                <w:sz w:val="20"/>
                <w:szCs w:val="20"/>
              </w:rPr>
            </w:pPr>
          </w:p>
        </w:tc>
        <w:tc>
          <w:tcPr>
            <w:tcW w:w="0" w:type="auto"/>
          </w:tcPr>
          <w:p w14:paraId="3AF35E84" w14:textId="77777777" w:rsidR="001F52E4" w:rsidRPr="004A4C03" w:rsidRDefault="001F52E4" w:rsidP="004A4C03">
            <w:pPr>
              <w:pStyle w:val="NoSpacing"/>
              <w:spacing w:line="276" w:lineRule="auto"/>
              <w:jc w:val="both"/>
              <w:rPr>
                <w:rFonts w:ascii="Tahoma" w:hAnsi="Tahoma" w:cs="Tahoma"/>
                <w:b/>
                <w:sz w:val="20"/>
                <w:szCs w:val="20"/>
              </w:rPr>
            </w:pPr>
          </w:p>
        </w:tc>
        <w:tc>
          <w:tcPr>
            <w:tcW w:w="0" w:type="auto"/>
          </w:tcPr>
          <w:p w14:paraId="257DBF1A" w14:textId="77777777" w:rsidR="001F52E4" w:rsidRPr="004A4C03" w:rsidRDefault="001F52E4" w:rsidP="004A4C03">
            <w:pPr>
              <w:pStyle w:val="NoSpacing"/>
              <w:spacing w:line="276" w:lineRule="auto"/>
              <w:jc w:val="center"/>
              <w:rPr>
                <w:rFonts w:ascii="Tahoma" w:hAnsi="Tahoma" w:cs="Tahoma"/>
                <w:bCs/>
                <w:sz w:val="20"/>
                <w:szCs w:val="20"/>
              </w:rPr>
            </w:pPr>
          </w:p>
        </w:tc>
      </w:tr>
      <w:tr w:rsidR="001F52E4" w:rsidRPr="004A4C03" w14:paraId="52806927" w14:textId="77777777" w:rsidTr="00747736">
        <w:tc>
          <w:tcPr>
            <w:tcW w:w="0" w:type="auto"/>
          </w:tcPr>
          <w:p w14:paraId="31A44EF2"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Trees</w:t>
            </w:r>
          </w:p>
        </w:tc>
        <w:tc>
          <w:tcPr>
            <w:tcW w:w="0" w:type="auto"/>
            <w:vMerge w:val="restart"/>
          </w:tcPr>
          <w:p w14:paraId="0775630C"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Community members on unregistered community land; community members utilizing public land; members of registered and unregistered group ranches and government entities.</w:t>
            </w:r>
          </w:p>
        </w:tc>
        <w:tc>
          <w:tcPr>
            <w:tcW w:w="0" w:type="auto"/>
            <w:vMerge w:val="restart"/>
          </w:tcPr>
          <w:p w14:paraId="3D6581A0" w14:textId="77777777" w:rsidR="001F52E4" w:rsidRPr="004A4C03" w:rsidRDefault="001F52E4" w:rsidP="004A4C03">
            <w:pPr>
              <w:pStyle w:val="NoSpacing"/>
              <w:spacing w:line="276" w:lineRule="auto"/>
              <w:jc w:val="both"/>
              <w:rPr>
                <w:rFonts w:ascii="Tahoma" w:hAnsi="Tahoma" w:cs="Tahoma"/>
                <w:b/>
                <w:sz w:val="20"/>
                <w:szCs w:val="20"/>
              </w:rPr>
            </w:pPr>
            <w:r w:rsidRPr="004A4C03">
              <w:rPr>
                <w:rFonts w:ascii="Tahoma" w:hAnsi="Tahoma" w:cs="Tahoma"/>
                <w:sz w:val="20"/>
                <w:szCs w:val="20"/>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4A4C03">
              <w:rPr>
                <w:rStyle w:val="FootnoteReference"/>
                <w:rFonts w:ascii="Tahoma" w:hAnsi="Tahoma" w:cs="Tahoma"/>
                <w:sz w:val="20"/>
                <w:szCs w:val="20"/>
              </w:rPr>
              <w:footnoteReference w:id="2"/>
            </w:r>
            <w:r w:rsidRPr="004A4C03">
              <w:rPr>
                <w:rFonts w:ascii="Tahoma" w:hAnsi="Tahoma" w:cs="Tahoma"/>
                <w:sz w:val="20"/>
                <w:szCs w:val="20"/>
              </w:rPr>
              <w:t xml:space="preserve"> in line with the provisions of the RPF. </w:t>
            </w:r>
          </w:p>
        </w:tc>
        <w:tc>
          <w:tcPr>
            <w:tcW w:w="0" w:type="auto"/>
            <w:vMerge w:val="restart"/>
          </w:tcPr>
          <w:p w14:paraId="7A2AAECA" w14:textId="3237A791" w:rsidR="001F52E4" w:rsidRPr="004A4C03" w:rsidRDefault="001F52E4" w:rsidP="004A4C03">
            <w:pPr>
              <w:pStyle w:val="NoSpacing"/>
              <w:spacing w:line="276" w:lineRule="auto"/>
              <w:jc w:val="center"/>
              <w:rPr>
                <w:rFonts w:ascii="Tahoma" w:hAnsi="Tahoma" w:cs="Tahoma"/>
                <w:b/>
                <w:sz w:val="20"/>
                <w:szCs w:val="20"/>
              </w:rPr>
            </w:pPr>
            <w:r w:rsidRPr="004A4C03">
              <w:rPr>
                <w:rFonts w:ascii="Tahoma" w:hAnsi="Tahoma" w:cs="Tahoma"/>
                <w:bCs/>
                <w:sz w:val="20"/>
                <w:szCs w:val="20"/>
              </w:rPr>
              <w:t>KPLC</w:t>
            </w:r>
          </w:p>
        </w:tc>
      </w:tr>
      <w:tr w:rsidR="001F52E4" w:rsidRPr="004A4C03" w14:paraId="23611369" w14:textId="77777777" w:rsidTr="00747736">
        <w:tc>
          <w:tcPr>
            <w:tcW w:w="0" w:type="auto"/>
          </w:tcPr>
          <w:p w14:paraId="234EDB0E"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Crops</w:t>
            </w:r>
          </w:p>
        </w:tc>
        <w:tc>
          <w:tcPr>
            <w:tcW w:w="0" w:type="auto"/>
            <w:vMerge/>
          </w:tcPr>
          <w:p w14:paraId="2336726B" w14:textId="77777777" w:rsidR="001F52E4" w:rsidRPr="004A4C03" w:rsidRDefault="001F52E4" w:rsidP="004A4C03">
            <w:pPr>
              <w:pStyle w:val="NoSpacing"/>
              <w:spacing w:line="276" w:lineRule="auto"/>
              <w:jc w:val="both"/>
              <w:rPr>
                <w:rFonts w:ascii="Tahoma" w:hAnsi="Tahoma" w:cs="Tahoma"/>
                <w:bCs/>
                <w:sz w:val="20"/>
                <w:szCs w:val="20"/>
              </w:rPr>
            </w:pPr>
          </w:p>
        </w:tc>
        <w:tc>
          <w:tcPr>
            <w:tcW w:w="0" w:type="auto"/>
            <w:vMerge/>
          </w:tcPr>
          <w:p w14:paraId="7AD02D89" w14:textId="77777777" w:rsidR="001F52E4" w:rsidRPr="004A4C03" w:rsidRDefault="001F52E4" w:rsidP="004A4C03">
            <w:pPr>
              <w:pStyle w:val="NoSpacing"/>
              <w:spacing w:line="276" w:lineRule="auto"/>
              <w:jc w:val="both"/>
              <w:rPr>
                <w:rFonts w:ascii="Tahoma" w:hAnsi="Tahoma" w:cs="Tahoma"/>
                <w:b/>
                <w:sz w:val="20"/>
                <w:szCs w:val="20"/>
              </w:rPr>
            </w:pPr>
          </w:p>
        </w:tc>
        <w:tc>
          <w:tcPr>
            <w:tcW w:w="0" w:type="auto"/>
            <w:vMerge/>
          </w:tcPr>
          <w:p w14:paraId="1F6FE997" w14:textId="77777777" w:rsidR="001F52E4" w:rsidRPr="004A4C03" w:rsidRDefault="001F52E4" w:rsidP="004A4C03">
            <w:pPr>
              <w:pStyle w:val="NoSpacing"/>
              <w:spacing w:line="276" w:lineRule="auto"/>
              <w:jc w:val="both"/>
              <w:rPr>
                <w:rFonts w:ascii="Tahoma" w:hAnsi="Tahoma" w:cs="Tahoma"/>
                <w:b/>
                <w:sz w:val="20"/>
                <w:szCs w:val="20"/>
              </w:rPr>
            </w:pPr>
          </w:p>
        </w:tc>
      </w:tr>
      <w:tr w:rsidR="001F52E4" w:rsidRPr="004A4C03" w14:paraId="4D062823" w14:textId="77777777" w:rsidTr="00747736">
        <w:tc>
          <w:tcPr>
            <w:tcW w:w="0" w:type="auto"/>
          </w:tcPr>
          <w:p w14:paraId="5E32568B"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Structures</w:t>
            </w:r>
          </w:p>
        </w:tc>
        <w:tc>
          <w:tcPr>
            <w:tcW w:w="0" w:type="auto"/>
            <w:vMerge/>
          </w:tcPr>
          <w:p w14:paraId="4C2F0390" w14:textId="77777777" w:rsidR="001F52E4" w:rsidRPr="004A4C03" w:rsidRDefault="001F52E4" w:rsidP="004A4C03">
            <w:pPr>
              <w:pStyle w:val="NoSpacing"/>
              <w:spacing w:line="276" w:lineRule="auto"/>
              <w:jc w:val="both"/>
              <w:rPr>
                <w:rFonts w:ascii="Tahoma" w:hAnsi="Tahoma" w:cs="Tahoma"/>
                <w:bCs/>
                <w:sz w:val="20"/>
                <w:szCs w:val="20"/>
              </w:rPr>
            </w:pPr>
          </w:p>
        </w:tc>
        <w:tc>
          <w:tcPr>
            <w:tcW w:w="0" w:type="auto"/>
            <w:vMerge/>
          </w:tcPr>
          <w:p w14:paraId="42A888D3" w14:textId="77777777" w:rsidR="001F52E4" w:rsidRPr="004A4C03" w:rsidRDefault="001F52E4" w:rsidP="004A4C03">
            <w:pPr>
              <w:pStyle w:val="NoSpacing"/>
              <w:spacing w:line="276" w:lineRule="auto"/>
              <w:jc w:val="both"/>
              <w:rPr>
                <w:rFonts w:ascii="Tahoma" w:hAnsi="Tahoma" w:cs="Tahoma"/>
                <w:b/>
                <w:sz w:val="20"/>
                <w:szCs w:val="20"/>
              </w:rPr>
            </w:pPr>
          </w:p>
        </w:tc>
        <w:tc>
          <w:tcPr>
            <w:tcW w:w="0" w:type="auto"/>
            <w:vMerge/>
          </w:tcPr>
          <w:p w14:paraId="5695D480" w14:textId="77777777" w:rsidR="001F52E4" w:rsidRPr="004A4C03" w:rsidRDefault="001F52E4" w:rsidP="004A4C03">
            <w:pPr>
              <w:pStyle w:val="NoSpacing"/>
              <w:spacing w:line="276" w:lineRule="auto"/>
              <w:jc w:val="both"/>
              <w:rPr>
                <w:rFonts w:ascii="Tahoma" w:hAnsi="Tahoma" w:cs="Tahoma"/>
                <w:b/>
                <w:sz w:val="20"/>
                <w:szCs w:val="20"/>
              </w:rPr>
            </w:pPr>
          </w:p>
        </w:tc>
      </w:tr>
      <w:tr w:rsidR="001F52E4" w:rsidRPr="004A4C03" w14:paraId="058502E2" w14:textId="77777777" w:rsidTr="00747736">
        <w:tc>
          <w:tcPr>
            <w:tcW w:w="0" w:type="auto"/>
          </w:tcPr>
          <w:p w14:paraId="003EA74D"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 xml:space="preserve">Community facilities </w:t>
            </w:r>
            <w:r w:rsidRPr="004A4C03">
              <w:rPr>
                <w:rFonts w:ascii="Tahoma" w:hAnsi="Tahoma" w:cs="Tahoma"/>
                <w:sz w:val="20"/>
                <w:szCs w:val="20"/>
                <w:lang w:val="en-GB"/>
              </w:rPr>
              <w:t>e.g., water sources (earth pans, boreholes etc.).</w:t>
            </w:r>
          </w:p>
        </w:tc>
        <w:tc>
          <w:tcPr>
            <w:tcW w:w="0" w:type="auto"/>
          </w:tcPr>
          <w:p w14:paraId="7EA4ED9D" w14:textId="77777777" w:rsidR="001F52E4" w:rsidRPr="004A4C03" w:rsidRDefault="001F52E4" w:rsidP="004A4C03">
            <w:pPr>
              <w:pStyle w:val="NoSpacing"/>
              <w:spacing w:line="276" w:lineRule="auto"/>
              <w:jc w:val="both"/>
              <w:rPr>
                <w:rFonts w:ascii="Tahoma" w:hAnsi="Tahoma" w:cs="Tahoma"/>
                <w:bCs/>
                <w:sz w:val="20"/>
                <w:szCs w:val="20"/>
              </w:rPr>
            </w:pPr>
            <w:r w:rsidRPr="004A4C03">
              <w:rPr>
                <w:rFonts w:ascii="Tahoma" w:hAnsi="Tahoma" w:cs="Tahoma"/>
                <w:bCs/>
                <w:sz w:val="20"/>
                <w:szCs w:val="20"/>
              </w:rPr>
              <w:t>Community members on unregistered community land, community members utilizing public land, and members of registered and unregistered group ranches.</w:t>
            </w:r>
          </w:p>
        </w:tc>
        <w:tc>
          <w:tcPr>
            <w:tcW w:w="0" w:type="auto"/>
            <w:vMerge/>
          </w:tcPr>
          <w:p w14:paraId="183CAC88" w14:textId="77777777" w:rsidR="001F52E4" w:rsidRPr="004A4C03" w:rsidRDefault="001F52E4" w:rsidP="004A4C03">
            <w:pPr>
              <w:pStyle w:val="NoSpacing"/>
              <w:spacing w:line="276" w:lineRule="auto"/>
              <w:jc w:val="both"/>
              <w:rPr>
                <w:rFonts w:ascii="Tahoma" w:hAnsi="Tahoma" w:cs="Tahoma"/>
                <w:b/>
                <w:sz w:val="20"/>
                <w:szCs w:val="20"/>
              </w:rPr>
            </w:pPr>
          </w:p>
        </w:tc>
        <w:tc>
          <w:tcPr>
            <w:tcW w:w="0" w:type="auto"/>
            <w:vMerge/>
          </w:tcPr>
          <w:p w14:paraId="6AB38F15" w14:textId="77777777" w:rsidR="001F52E4" w:rsidRPr="004A4C03" w:rsidRDefault="001F52E4" w:rsidP="004A4C03">
            <w:pPr>
              <w:pStyle w:val="NoSpacing"/>
              <w:spacing w:line="276" w:lineRule="auto"/>
              <w:jc w:val="both"/>
              <w:rPr>
                <w:rFonts w:ascii="Tahoma" w:hAnsi="Tahoma" w:cs="Tahoma"/>
                <w:b/>
                <w:sz w:val="20"/>
                <w:szCs w:val="20"/>
              </w:rPr>
            </w:pPr>
          </w:p>
        </w:tc>
      </w:tr>
    </w:tbl>
    <w:p w14:paraId="5ACC3AF1" w14:textId="77777777" w:rsidR="001F52E4" w:rsidRPr="004A4C03" w:rsidRDefault="001F52E4" w:rsidP="004A4C03">
      <w:pPr>
        <w:jc w:val="both"/>
        <w:rPr>
          <w:rFonts w:ascii="Tahoma" w:eastAsia="Times New Roman" w:hAnsi="Tahoma" w:cs="Tahoma"/>
          <w:sz w:val="20"/>
          <w:szCs w:val="20"/>
        </w:rPr>
      </w:pPr>
    </w:p>
    <w:p w14:paraId="67FE1B25" w14:textId="0F61D87F" w:rsidR="001F52E4" w:rsidRPr="004A4C03" w:rsidRDefault="00134E01" w:rsidP="004A4C03">
      <w:pPr>
        <w:pStyle w:val="BodyText"/>
        <w:spacing w:line="276" w:lineRule="auto"/>
        <w:jc w:val="both"/>
        <w:rPr>
          <w:rFonts w:ascii="Tahoma" w:hAnsi="Tahoma" w:cs="Tahoma"/>
          <w:b/>
          <w:bCs/>
          <w:sz w:val="20"/>
          <w:szCs w:val="20"/>
        </w:rPr>
      </w:pPr>
      <w:r w:rsidRPr="004A4C03">
        <w:rPr>
          <w:rFonts w:ascii="Tahoma" w:hAnsi="Tahoma" w:cs="Tahoma"/>
          <w:b/>
          <w:bCs/>
          <w:sz w:val="20"/>
          <w:szCs w:val="20"/>
        </w:rPr>
        <w:t xml:space="preserve">4. </w:t>
      </w:r>
      <w:r w:rsidR="001F52E4" w:rsidRPr="004A4C03">
        <w:rPr>
          <w:rFonts w:ascii="Tahoma" w:hAnsi="Tahoma" w:cs="Tahoma"/>
          <w:b/>
          <w:bCs/>
          <w:sz w:val="20"/>
          <w:szCs w:val="20"/>
        </w:rPr>
        <w:t>Consultations with PAPs About Acceptable Compensation Options and Alternatives that have been Considered</w:t>
      </w:r>
    </w:p>
    <w:p w14:paraId="1A64545A" w14:textId="77777777" w:rsidR="001F52E4" w:rsidRPr="004A4C03" w:rsidRDefault="001F52E4" w:rsidP="004A4C03">
      <w:pPr>
        <w:pStyle w:val="BodyText"/>
        <w:spacing w:line="276" w:lineRule="auto"/>
        <w:jc w:val="both"/>
        <w:rPr>
          <w:rFonts w:ascii="Tahoma" w:hAnsi="Tahoma" w:cs="Tahoma"/>
          <w:sz w:val="20"/>
          <w:szCs w:val="20"/>
        </w:rPr>
      </w:pPr>
      <w:r w:rsidRPr="004A4C03">
        <w:rPr>
          <w:rFonts w:ascii="Tahoma" w:hAnsi="Tahoma" w:cs="Tahoma"/>
          <w:sz w:val="20"/>
          <w:szCs w:val="20"/>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1604C87B" w14:textId="77777777" w:rsidR="001F52E4" w:rsidRPr="004A4C03" w:rsidRDefault="001F52E4" w:rsidP="004A4C03">
      <w:pPr>
        <w:pStyle w:val="BodyText"/>
        <w:spacing w:line="276" w:lineRule="auto"/>
        <w:jc w:val="both"/>
        <w:rPr>
          <w:rFonts w:ascii="Tahoma" w:hAnsi="Tahoma" w:cs="Tahoma"/>
          <w:b/>
          <w:bCs/>
          <w:sz w:val="20"/>
          <w:szCs w:val="20"/>
        </w:rPr>
      </w:pPr>
    </w:p>
    <w:p w14:paraId="508BCA9C" w14:textId="77777777" w:rsidR="001F52E4" w:rsidRPr="004A4C03" w:rsidRDefault="001F52E4" w:rsidP="004A4C03">
      <w:pPr>
        <w:jc w:val="both"/>
        <w:rPr>
          <w:rFonts w:ascii="Tahoma" w:hAnsi="Tahoma" w:cs="Tahoma"/>
          <w:b/>
          <w:bCs/>
          <w:color w:val="000000"/>
          <w:sz w:val="20"/>
          <w:szCs w:val="20"/>
          <w:shd w:val="clear" w:color="auto" w:fill="FFFFFF"/>
        </w:rPr>
      </w:pPr>
      <w:r w:rsidRPr="004A4C03">
        <w:rPr>
          <w:rStyle w:val="eop"/>
          <w:rFonts w:ascii="Tahoma" w:hAnsi="Tahoma" w:cs="Tahoma"/>
          <w:b/>
          <w:bCs/>
          <w:color w:val="000000"/>
          <w:sz w:val="20"/>
          <w:szCs w:val="20"/>
          <w:shd w:val="clear" w:color="auto" w:fill="FFFFFF"/>
        </w:rPr>
        <w:t>4.1 Engagement of Project -Affected Persons (PAPs)</w:t>
      </w:r>
    </w:p>
    <w:p w14:paraId="7F140768" w14:textId="6410E5A1" w:rsidR="001F52E4" w:rsidRPr="004A4C03" w:rsidRDefault="001F52E4" w:rsidP="004A4C03">
      <w:pPr>
        <w:jc w:val="both"/>
        <w:rPr>
          <w:rFonts w:ascii="Tahoma" w:eastAsia="Times New Roman" w:hAnsi="Tahoma" w:cs="Tahoma"/>
          <w:i/>
          <w:iCs/>
          <w:sz w:val="20"/>
          <w:szCs w:val="20"/>
        </w:rPr>
      </w:pPr>
      <w:r w:rsidRPr="004A4C03">
        <w:rPr>
          <w:rFonts w:ascii="Tahoma" w:eastAsia="Times New Roman" w:hAnsi="Tahoma" w:cs="Tahoma"/>
          <w:sz w:val="20"/>
          <w:szCs w:val="20"/>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4A4C03">
        <w:rPr>
          <w:rFonts w:ascii="Tahoma" w:eastAsia="Times New Roman" w:hAnsi="Tahoma" w:cs="Tahoma"/>
          <w:i/>
          <w:iCs/>
          <w:sz w:val="20"/>
          <w:szCs w:val="20"/>
        </w:rPr>
        <w:t>Refer to Chapter 5 of the ESIA on public consultation and engagement.</w:t>
      </w:r>
    </w:p>
    <w:p w14:paraId="7A2FE588" w14:textId="5F63F79D" w:rsidR="001F52E4" w:rsidRPr="004A4C03" w:rsidRDefault="001F52E4" w:rsidP="004A4C03">
      <w:pPr>
        <w:jc w:val="both"/>
        <w:rPr>
          <w:rStyle w:val="eop"/>
          <w:rFonts w:ascii="Tahoma" w:eastAsia="Times New Roman" w:hAnsi="Tahoma" w:cs="Tahoma"/>
          <w:sz w:val="20"/>
          <w:szCs w:val="20"/>
        </w:rPr>
      </w:pPr>
      <w:r w:rsidRPr="004A4C03">
        <w:rPr>
          <w:rFonts w:ascii="Tahoma" w:eastAsia="Times New Roman" w:hAnsi="Tahoma" w:cs="Tahoma"/>
          <w:sz w:val="20"/>
          <w:szCs w:val="20"/>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1A858A25" w14:textId="77777777" w:rsidR="001F52E4" w:rsidRPr="004A4C03" w:rsidRDefault="001F52E4" w:rsidP="004A4C03">
      <w:pPr>
        <w:jc w:val="both"/>
        <w:rPr>
          <w:rStyle w:val="eop"/>
          <w:rFonts w:ascii="Tahoma" w:hAnsi="Tahoma" w:cs="Tahoma"/>
          <w:b/>
          <w:bCs/>
          <w:color w:val="000000"/>
          <w:sz w:val="20"/>
          <w:szCs w:val="20"/>
          <w:shd w:val="clear" w:color="auto" w:fill="FFFFFF"/>
        </w:rPr>
      </w:pPr>
      <w:r w:rsidRPr="004A4C03">
        <w:rPr>
          <w:rStyle w:val="eop"/>
          <w:rFonts w:ascii="Tahoma" w:hAnsi="Tahoma" w:cs="Tahoma"/>
          <w:b/>
          <w:bCs/>
          <w:color w:val="000000"/>
          <w:sz w:val="20"/>
          <w:szCs w:val="20"/>
          <w:shd w:val="clear" w:color="auto" w:fill="FFFFFF"/>
        </w:rPr>
        <w:t>4.2 Identification of Community Representatives</w:t>
      </w:r>
    </w:p>
    <w:p w14:paraId="0746D775" w14:textId="22C4A627" w:rsidR="001F52E4" w:rsidRPr="004A4C03" w:rsidRDefault="001F52E4" w:rsidP="004A4C03">
      <w:pPr>
        <w:jc w:val="both"/>
        <w:rPr>
          <w:rStyle w:val="eop"/>
          <w:rFonts w:ascii="Tahoma" w:hAnsi="Tahoma" w:cs="Tahoma"/>
          <w:color w:val="000000"/>
          <w:sz w:val="20"/>
          <w:szCs w:val="20"/>
          <w:shd w:val="clear" w:color="auto" w:fill="FFFFFF"/>
        </w:rPr>
      </w:pPr>
      <w:r w:rsidRPr="004A4C03">
        <w:rPr>
          <w:rStyle w:val="eop"/>
          <w:rFonts w:ascii="Tahoma" w:hAnsi="Tahoma" w:cs="Tahoma"/>
          <w:color w:val="000000"/>
          <w:sz w:val="20"/>
          <w:szCs w:val="20"/>
          <w:shd w:val="clear" w:color="auto" w:fill="FFFFFF"/>
        </w:rPr>
        <w:t xml:space="preserve">The </w:t>
      </w:r>
      <w:r w:rsidR="00815468">
        <w:rPr>
          <w:rStyle w:val="eop"/>
          <w:rFonts w:ascii="Tahoma" w:hAnsi="Tahoma" w:cs="Tahoma"/>
          <w:color w:val="000000"/>
          <w:sz w:val="20"/>
          <w:szCs w:val="20"/>
          <w:shd w:val="clear" w:color="auto" w:fill="FFFFFF"/>
        </w:rPr>
        <w:t>Bumburi</w:t>
      </w:r>
      <w:r w:rsidRPr="004A4C03">
        <w:rPr>
          <w:rStyle w:val="eop"/>
          <w:rFonts w:ascii="Tahoma" w:hAnsi="Tahoma" w:cs="Tahoma"/>
          <w:color w:val="000000"/>
          <w:sz w:val="20"/>
          <w:szCs w:val="20"/>
          <w:shd w:val="clear" w:color="auto" w:fill="FFFFFF"/>
        </w:rPr>
        <w:t xml:space="preserve">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43C46584" w14:textId="77777777" w:rsidR="001F52E4" w:rsidRPr="004A4C03" w:rsidRDefault="001F52E4" w:rsidP="004A4C03">
      <w:pPr>
        <w:jc w:val="both"/>
        <w:rPr>
          <w:rStyle w:val="eop"/>
          <w:rFonts w:ascii="Tahoma" w:hAnsi="Tahoma" w:cs="Tahoma"/>
          <w:b/>
          <w:bCs/>
          <w:color w:val="000000"/>
          <w:sz w:val="20"/>
          <w:szCs w:val="20"/>
          <w:shd w:val="clear" w:color="auto" w:fill="FFFFFF"/>
        </w:rPr>
      </w:pPr>
      <w:r w:rsidRPr="004A4C03">
        <w:rPr>
          <w:rStyle w:val="eop"/>
          <w:rFonts w:ascii="Tahoma" w:hAnsi="Tahoma" w:cs="Tahoma"/>
          <w:b/>
          <w:bCs/>
          <w:color w:val="000000"/>
          <w:sz w:val="20"/>
          <w:szCs w:val="20"/>
          <w:shd w:val="clear" w:color="auto" w:fill="FFFFFF"/>
        </w:rPr>
        <w:t>4.3 Summary of Consultations on Land Acquisition and Compensation Options</w:t>
      </w:r>
    </w:p>
    <w:tbl>
      <w:tblPr>
        <w:tblStyle w:val="TableGrid"/>
        <w:tblW w:w="5000" w:type="pct"/>
        <w:tblLook w:val="04A0" w:firstRow="1" w:lastRow="0" w:firstColumn="1" w:lastColumn="0" w:noHBand="0" w:noVBand="1"/>
      </w:tblPr>
      <w:tblGrid>
        <w:gridCol w:w="1185"/>
        <w:gridCol w:w="1556"/>
        <w:gridCol w:w="1713"/>
        <w:gridCol w:w="1795"/>
        <w:gridCol w:w="1541"/>
        <w:gridCol w:w="1560"/>
      </w:tblGrid>
      <w:tr w:rsidR="00664BD2" w:rsidRPr="004A4C03" w14:paraId="77FD956D" w14:textId="77777777" w:rsidTr="00747736">
        <w:trPr>
          <w:trHeight w:val="647"/>
        </w:trPr>
        <w:tc>
          <w:tcPr>
            <w:tcW w:w="634" w:type="pct"/>
          </w:tcPr>
          <w:p w14:paraId="2BC38E73" w14:textId="77777777" w:rsidR="00664BD2" w:rsidRPr="004A4C03" w:rsidRDefault="00664BD2" w:rsidP="004A4C03">
            <w:pPr>
              <w:jc w:val="center"/>
              <w:rPr>
                <w:rStyle w:val="eop"/>
                <w:rFonts w:ascii="Tahoma" w:hAnsi="Tahoma" w:cs="Tahoma"/>
                <w:b/>
                <w:bCs/>
                <w:color w:val="000000"/>
                <w:sz w:val="20"/>
                <w:szCs w:val="20"/>
                <w:shd w:val="clear" w:color="auto" w:fill="FFFFFF"/>
              </w:rPr>
            </w:pPr>
            <w:r w:rsidRPr="004A4C03">
              <w:rPr>
                <w:rStyle w:val="eop"/>
                <w:rFonts w:ascii="Tahoma" w:hAnsi="Tahoma" w:cs="Tahoma"/>
                <w:b/>
                <w:bCs/>
                <w:color w:val="000000"/>
                <w:sz w:val="20"/>
                <w:szCs w:val="20"/>
                <w:shd w:val="clear" w:color="auto" w:fill="FFFFFF"/>
              </w:rPr>
              <w:t>Date</w:t>
            </w:r>
          </w:p>
        </w:tc>
        <w:tc>
          <w:tcPr>
            <w:tcW w:w="832" w:type="pct"/>
          </w:tcPr>
          <w:p w14:paraId="083C9C8F" w14:textId="77777777" w:rsidR="00664BD2" w:rsidRPr="004A4C03" w:rsidRDefault="00664BD2" w:rsidP="004A4C03">
            <w:pPr>
              <w:jc w:val="center"/>
              <w:rPr>
                <w:rStyle w:val="eop"/>
                <w:rFonts w:ascii="Tahoma" w:hAnsi="Tahoma" w:cs="Tahoma"/>
                <w:b/>
                <w:bCs/>
                <w:color w:val="000000"/>
                <w:sz w:val="20"/>
                <w:szCs w:val="20"/>
                <w:shd w:val="clear" w:color="auto" w:fill="FFFFFF"/>
              </w:rPr>
            </w:pPr>
            <w:r w:rsidRPr="004A4C03">
              <w:rPr>
                <w:rStyle w:val="eop"/>
                <w:rFonts w:ascii="Tahoma" w:hAnsi="Tahoma" w:cs="Tahoma"/>
                <w:b/>
                <w:bCs/>
                <w:color w:val="000000"/>
                <w:sz w:val="20"/>
                <w:szCs w:val="20"/>
                <w:shd w:val="clear" w:color="auto" w:fill="FFFFFF"/>
              </w:rPr>
              <w:t>Objective</w:t>
            </w:r>
          </w:p>
        </w:tc>
        <w:tc>
          <w:tcPr>
            <w:tcW w:w="916" w:type="pct"/>
          </w:tcPr>
          <w:p w14:paraId="184ED811" w14:textId="77777777" w:rsidR="00664BD2" w:rsidRPr="004A4C03" w:rsidRDefault="00664BD2" w:rsidP="004A4C03">
            <w:pPr>
              <w:jc w:val="center"/>
              <w:rPr>
                <w:rStyle w:val="eop"/>
                <w:rFonts w:ascii="Tahoma" w:hAnsi="Tahoma" w:cs="Tahoma"/>
                <w:b/>
                <w:bCs/>
                <w:color w:val="000000"/>
                <w:sz w:val="20"/>
                <w:szCs w:val="20"/>
                <w:shd w:val="clear" w:color="auto" w:fill="FFFFFF"/>
              </w:rPr>
            </w:pPr>
            <w:r w:rsidRPr="004A4C03">
              <w:rPr>
                <w:rStyle w:val="eop"/>
                <w:rFonts w:ascii="Tahoma" w:hAnsi="Tahoma" w:cs="Tahoma"/>
                <w:b/>
                <w:bCs/>
                <w:color w:val="000000"/>
                <w:sz w:val="20"/>
                <w:szCs w:val="20"/>
                <w:shd w:val="clear" w:color="auto" w:fill="FFFFFF"/>
              </w:rPr>
              <w:t xml:space="preserve">Implementing </w:t>
            </w:r>
          </w:p>
          <w:p w14:paraId="23C3CDE8" w14:textId="77777777" w:rsidR="00664BD2" w:rsidRPr="004A4C03" w:rsidRDefault="00664BD2" w:rsidP="004A4C03">
            <w:pPr>
              <w:jc w:val="center"/>
              <w:rPr>
                <w:rStyle w:val="eop"/>
                <w:rFonts w:ascii="Tahoma" w:hAnsi="Tahoma" w:cs="Tahoma"/>
                <w:b/>
                <w:bCs/>
                <w:color w:val="000000"/>
                <w:sz w:val="20"/>
                <w:szCs w:val="20"/>
                <w:shd w:val="clear" w:color="auto" w:fill="FFFFFF"/>
              </w:rPr>
            </w:pPr>
            <w:r w:rsidRPr="004A4C03">
              <w:rPr>
                <w:rStyle w:val="eop"/>
                <w:rFonts w:ascii="Tahoma" w:hAnsi="Tahoma" w:cs="Tahoma"/>
                <w:b/>
                <w:bCs/>
                <w:color w:val="000000"/>
                <w:sz w:val="20"/>
                <w:szCs w:val="20"/>
                <w:shd w:val="clear" w:color="auto" w:fill="FFFFFF"/>
              </w:rPr>
              <w:t>Entities</w:t>
            </w:r>
          </w:p>
        </w:tc>
        <w:tc>
          <w:tcPr>
            <w:tcW w:w="960" w:type="pct"/>
          </w:tcPr>
          <w:p w14:paraId="215FE386" w14:textId="74E21646" w:rsidR="00664BD2" w:rsidRPr="004A4C03" w:rsidRDefault="00664BD2" w:rsidP="004A4C03">
            <w:pPr>
              <w:jc w:val="center"/>
              <w:rPr>
                <w:rStyle w:val="eop"/>
                <w:rFonts w:ascii="Tahoma" w:hAnsi="Tahoma" w:cs="Tahoma"/>
                <w:b/>
                <w:bCs/>
                <w:color w:val="000000"/>
                <w:sz w:val="20"/>
                <w:szCs w:val="20"/>
                <w:shd w:val="clear" w:color="auto" w:fill="FFFFFF"/>
              </w:rPr>
            </w:pPr>
            <w:r w:rsidRPr="004A4C03">
              <w:rPr>
                <w:rStyle w:val="eop"/>
                <w:rFonts w:ascii="Tahoma" w:hAnsi="Tahoma" w:cs="Tahoma"/>
                <w:b/>
                <w:bCs/>
                <w:color w:val="000000"/>
                <w:sz w:val="20"/>
                <w:szCs w:val="20"/>
                <w:shd w:val="clear" w:color="auto" w:fill="FFFFFF"/>
              </w:rPr>
              <w:t>Land Acquisition and Compensation Aspects</w:t>
            </w:r>
            <w:r w:rsidR="00D84717" w:rsidRPr="004A4C03">
              <w:rPr>
                <w:rStyle w:val="eop"/>
                <w:rFonts w:ascii="Tahoma" w:hAnsi="Tahoma" w:cs="Tahoma"/>
                <w:b/>
                <w:bCs/>
                <w:color w:val="000000"/>
                <w:sz w:val="20"/>
                <w:szCs w:val="20"/>
                <w:shd w:val="clear" w:color="auto" w:fill="FFFFFF"/>
              </w:rPr>
              <w:t xml:space="preserve"> </w:t>
            </w:r>
            <w:r w:rsidRPr="004A4C03">
              <w:rPr>
                <w:rStyle w:val="eop"/>
                <w:rFonts w:ascii="Tahoma" w:hAnsi="Tahoma" w:cs="Tahoma"/>
                <w:b/>
                <w:bCs/>
                <w:color w:val="000000"/>
                <w:sz w:val="20"/>
                <w:szCs w:val="20"/>
                <w:shd w:val="clear" w:color="auto" w:fill="FFFFFF"/>
              </w:rPr>
              <w:t>Discussed</w:t>
            </w:r>
          </w:p>
        </w:tc>
        <w:tc>
          <w:tcPr>
            <w:tcW w:w="824" w:type="pct"/>
          </w:tcPr>
          <w:p w14:paraId="76A85615" w14:textId="77777777" w:rsidR="00664BD2" w:rsidRPr="004A4C03" w:rsidRDefault="00664BD2" w:rsidP="004A4C03">
            <w:pPr>
              <w:jc w:val="center"/>
              <w:rPr>
                <w:rStyle w:val="eop"/>
                <w:rFonts w:ascii="Tahoma" w:hAnsi="Tahoma" w:cs="Tahoma"/>
                <w:b/>
                <w:bCs/>
                <w:color w:val="000000"/>
                <w:sz w:val="20"/>
                <w:szCs w:val="20"/>
                <w:shd w:val="clear" w:color="auto" w:fill="FFFFFF"/>
              </w:rPr>
            </w:pPr>
            <w:r w:rsidRPr="004A4C03">
              <w:rPr>
                <w:rStyle w:val="eop"/>
                <w:rFonts w:ascii="Tahoma" w:hAnsi="Tahoma" w:cs="Tahoma"/>
                <w:b/>
                <w:bCs/>
                <w:color w:val="000000"/>
                <w:sz w:val="20"/>
                <w:szCs w:val="20"/>
                <w:shd w:val="clear" w:color="auto" w:fill="FFFFFF"/>
              </w:rPr>
              <w:t xml:space="preserve">Key </w:t>
            </w:r>
            <w:r w:rsidRPr="004A4C03">
              <w:rPr>
                <w:rStyle w:val="eop"/>
                <w:rFonts w:ascii="Tahoma" w:hAnsi="Tahoma" w:cs="Tahoma"/>
                <w:b/>
                <w:bCs/>
                <w:sz w:val="20"/>
                <w:szCs w:val="20"/>
                <w:shd w:val="clear" w:color="auto" w:fill="FFFFFF"/>
              </w:rPr>
              <w:t>Issues Raised</w:t>
            </w:r>
          </w:p>
        </w:tc>
        <w:tc>
          <w:tcPr>
            <w:tcW w:w="834" w:type="pct"/>
          </w:tcPr>
          <w:p w14:paraId="32FB4BA1" w14:textId="77777777" w:rsidR="00664BD2" w:rsidRPr="004A4C03" w:rsidRDefault="00664BD2" w:rsidP="004A4C03">
            <w:pPr>
              <w:jc w:val="center"/>
              <w:rPr>
                <w:rStyle w:val="eop"/>
                <w:rFonts w:ascii="Tahoma" w:hAnsi="Tahoma" w:cs="Tahoma"/>
                <w:b/>
                <w:bCs/>
                <w:color w:val="000000"/>
                <w:sz w:val="20"/>
                <w:szCs w:val="20"/>
                <w:shd w:val="clear" w:color="auto" w:fill="FFFFFF"/>
              </w:rPr>
            </w:pPr>
            <w:r w:rsidRPr="004A4C03">
              <w:rPr>
                <w:rStyle w:val="eop"/>
                <w:rFonts w:ascii="Tahoma" w:hAnsi="Tahoma" w:cs="Tahoma"/>
                <w:b/>
                <w:bCs/>
                <w:color w:val="000000"/>
                <w:sz w:val="20"/>
                <w:szCs w:val="20"/>
                <w:shd w:val="clear" w:color="auto" w:fill="FFFFFF"/>
              </w:rPr>
              <w:t>Responses</w:t>
            </w:r>
          </w:p>
          <w:p w14:paraId="6D913DD2" w14:textId="77777777" w:rsidR="00664BD2" w:rsidRPr="004A4C03" w:rsidRDefault="00664BD2" w:rsidP="004A4C03">
            <w:pPr>
              <w:jc w:val="center"/>
              <w:rPr>
                <w:rStyle w:val="eop"/>
                <w:rFonts w:ascii="Tahoma" w:hAnsi="Tahoma" w:cs="Tahoma"/>
                <w:b/>
                <w:bCs/>
                <w:color w:val="000000"/>
                <w:sz w:val="20"/>
                <w:szCs w:val="20"/>
                <w:shd w:val="clear" w:color="auto" w:fill="FFFFFF"/>
              </w:rPr>
            </w:pPr>
            <w:r w:rsidRPr="004A4C03">
              <w:rPr>
                <w:rStyle w:val="eop"/>
                <w:rFonts w:ascii="Tahoma" w:hAnsi="Tahoma" w:cs="Tahoma"/>
                <w:b/>
                <w:bCs/>
                <w:color w:val="000000"/>
                <w:sz w:val="20"/>
                <w:szCs w:val="20"/>
                <w:shd w:val="clear" w:color="auto" w:fill="FFFFFF"/>
              </w:rPr>
              <w:t>Given</w:t>
            </w:r>
          </w:p>
        </w:tc>
      </w:tr>
      <w:tr w:rsidR="00664BD2" w:rsidRPr="004A4C03" w14:paraId="233777EF" w14:textId="77777777" w:rsidTr="00747736">
        <w:trPr>
          <w:trHeight w:val="1664"/>
        </w:trPr>
        <w:tc>
          <w:tcPr>
            <w:tcW w:w="634" w:type="pct"/>
          </w:tcPr>
          <w:p w14:paraId="565A656A" w14:textId="77777777" w:rsidR="00664BD2" w:rsidRPr="004A4C03" w:rsidRDefault="00664BD2" w:rsidP="004A4C03">
            <w:pPr>
              <w:jc w:val="both"/>
              <w:rPr>
                <w:rStyle w:val="eop"/>
                <w:rFonts w:ascii="Tahoma" w:hAnsi="Tahoma" w:cs="Tahoma"/>
                <w:b/>
                <w:bCs/>
                <w:color w:val="000000"/>
                <w:sz w:val="20"/>
                <w:szCs w:val="20"/>
                <w:shd w:val="clear" w:color="auto" w:fill="FFFFFF"/>
              </w:rPr>
            </w:pPr>
            <w:r w:rsidRPr="004A4C03">
              <w:rPr>
                <w:rFonts w:ascii="Tahoma" w:hAnsi="Tahoma" w:cs="Tahoma"/>
                <w:sz w:val="20"/>
                <w:szCs w:val="20"/>
                <w:lang w:eastAsia="en-GB"/>
              </w:rPr>
              <w:t>November 2</w:t>
            </w:r>
            <w:r w:rsidRPr="004A4C03">
              <w:rPr>
                <w:rFonts w:ascii="Tahoma" w:hAnsi="Tahoma" w:cs="Tahoma"/>
                <w:sz w:val="20"/>
                <w:szCs w:val="20"/>
                <w:vertAlign w:val="superscript"/>
                <w:lang w:eastAsia="en-GB"/>
              </w:rPr>
              <w:t>nd</w:t>
            </w:r>
            <w:r w:rsidRPr="004A4C03">
              <w:rPr>
                <w:rFonts w:ascii="Tahoma" w:hAnsi="Tahoma" w:cs="Tahoma"/>
                <w:sz w:val="20"/>
                <w:szCs w:val="20"/>
                <w:lang w:eastAsia="en-GB"/>
              </w:rPr>
              <w:t xml:space="preserve">  2020</w:t>
            </w:r>
          </w:p>
        </w:tc>
        <w:tc>
          <w:tcPr>
            <w:tcW w:w="832" w:type="pct"/>
          </w:tcPr>
          <w:p w14:paraId="64F18639" w14:textId="77777777" w:rsidR="00664BD2" w:rsidRPr="004A4C03" w:rsidRDefault="00664BD2" w:rsidP="004A4C03">
            <w:pPr>
              <w:spacing w:after="0"/>
              <w:jc w:val="both"/>
              <w:rPr>
                <w:rStyle w:val="eop"/>
                <w:rFonts w:ascii="Tahoma" w:hAnsi="Tahoma" w:cs="Tahoma"/>
                <w:color w:val="000000"/>
                <w:sz w:val="20"/>
                <w:szCs w:val="20"/>
                <w:shd w:val="clear" w:color="auto" w:fill="FFFFFF"/>
              </w:rPr>
            </w:pPr>
            <w:r w:rsidRPr="004A4C03">
              <w:rPr>
                <w:rStyle w:val="eop"/>
                <w:rFonts w:ascii="Tahoma" w:hAnsi="Tahoma" w:cs="Tahoma"/>
                <w:color w:val="000000"/>
                <w:sz w:val="20"/>
                <w:szCs w:val="20"/>
                <w:shd w:val="clear" w:color="auto" w:fill="FFFFFF"/>
              </w:rPr>
              <w:t>Environmental and Social Screening.</w:t>
            </w:r>
          </w:p>
          <w:p w14:paraId="20B71612" w14:textId="77777777" w:rsidR="00664BD2" w:rsidRPr="004A4C03" w:rsidRDefault="00664BD2" w:rsidP="004A4C03">
            <w:pPr>
              <w:spacing w:after="0"/>
              <w:jc w:val="both"/>
              <w:rPr>
                <w:rStyle w:val="eop"/>
                <w:rFonts w:ascii="Tahoma" w:hAnsi="Tahoma" w:cs="Tahoma"/>
                <w:color w:val="000000"/>
                <w:sz w:val="20"/>
                <w:szCs w:val="20"/>
                <w:shd w:val="clear" w:color="auto" w:fill="FFFFFF"/>
              </w:rPr>
            </w:pPr>
            <w:r w:rsidRPr="004A4C03">
              <w:rPr>
                <w:rStyle w:val="eop"/>
                <w:rFonts w:ascii="Tahoma" w:hAnsi="Tahoma" w:cs="Tahoma"/>
                <w:color w:val="000000"/>
                <w:sz w:val="20"/>
                <w:szCs w:val="20"/>
                <w:shd w:val="clear" w:color="auto" w:fill="FFFFFF"/>
              </w:rPr>
              <w:t>Voluntary land donation (VLD).</w:t>
            </w:r>
          </w:p>
          <w:p w14:paraId="2AD67074" w14:textId="77777777" w:rsidR="00664BD2" w:rsidRPr="004A4C03" w:rsidRDefault="00664BD2" w:rsidP="004A4C03">
            <w:pPr>
              <w:spacing w:after="0"/>
              <w:jc w:val="both"/>
              <w:rPr>
                <w:rStyle w:val="eop"/>
                <w:rFonts w:ascii="Tahoma" w:hAnsi="Tahoma" w:cs="Tahoma"/>
                <w:color w:val="000000"/>
                <w:sz w:val="20"/>
                <w:szCs w:val="20"/>
                <w:shd w:val="clear" w:color="auto" w:fill="FFFFFF"/>
              </w:rPr>
            </w:pPr>
            <w:r w:rsidRPr="004A4C03">
              <w:rPr>
                <w:rStyle w:val="eop"/>
                <w:rFonts w:ascii="Tahoma" w:hAnsi="Tahoma" w:cs="Tahoma"/>
                <w:color w:val="000000"/>
                <w:sz w:val="20"/>
                <w:szCs w:val="20"/>
                <w:shd w:val="clear" w:color="auto" w:fill="FFFFFF"/>
              </w:rPr>
              <w:t>Constitution of the Locational  Grievance Redress Committee (GRC).</w:t>
            </w:r>
          </w:p>
        </w:tc>
        <w:tc>
          <w:tcPr>
            <w:tcW w:w="916" w:type="pct"/>
          </w:tcPr>
          <w:p w14:paraId="7FA4E9A7" w14:textId="77F6EE1C" w:rsidR="00664BD2" w:rsidRPr="004A4C03" w:rsidRDefault="00664BD2" w:rsidP="004A4C03">
            <w:pPr>
              <w:autoSpaceDE w:val="0"/>
              <w:autoSpaceDN w:val="0"/>
              <w:adjustRightInd w:val="0"/>
              <w:spacing w:before="100" w:beforeAutospacing="1" w:after="100" w:afterAutospacing="1"/>
              <w:jc w:val="both"/>
              <w:rPr>
                <w:rFonts w:ascii="Tahoma" w:hAnsi="Tahoma" w:cs="Tahoma"/>
                <w:color w:val="000000"/>
                <w:sz w:val="20"/>
                <w:szCs w:val="20"/>
                <w:lang w:eastAsia="en-GB"/>
              </w:rPr>
            </w:pPr>
            <w:r w:rsidRPr="004A4C03">
              <w:rPr>
                <w:rFonts w:ascii="Tahoma" w:hAnsi="Tahoma" w:cs="Tahoma"/>
                <w:color w:val="000000"/>
                <w:sz w:val="20"/>
                <w:szCs w:val="20"/>
                <w:lang w:eastAsia="en-GB"/>
              </w:rPr>
              <w:t>Ministry of Energy (MoE)</w:t>
            </w:r>
          </w:p>
          <w:p w14:paraId="631B5A36" w14:textId="77777777" w:rsidR="00664BD2" w:rsidRPr="004A4C03" w:rsidRDefault="00664BD2" w:rsidP="004A4C03">
            <w:pPr>
              <w:autoSpaceDE w:val="0"/>
              <w:autoSpaceDN w:val="0"/>
              <w:adjustRightInd w:val="0"/>
              <w:spacing w:before="100" w:beforeAutospacing="1" w:after="100" w:afterAutospacing="1"/>
              <w:jc w:val="both"/>
              <w:rPr>
                <w:rFonts w:ascii="Tahoma" w:hAnsi="Tahoma" w:cs="Tahoma"/>
                <w:color w:val="000000"/>
                <w:sz w:val="20"/>
                <w:szCs w:val="20"/>
                <w:lang w:eastAsia="en-GB"/>
              </w:rPr>
            </w:pPr>
            <w:r w:rsidRPr="004A4C03">
              <w:rPr>
                <w:rFonts w:ascii="Tahoma" w:hAnsi="Tahoma" w:cs="Tahoma"/>
                <w:color w:val="000000"/>
                <w:sz w:val="20"/>
                <w:szCs w:val="20"/>
                <w:lang w:eastAsia="en-GB"/>
              </w:rPr>
              <w:t>Kenya Power (KPLC)</w:t>
            </w:r>
          </w:p>
          <w:p w14:paraId="74A4B1DD" w14:textId="3E3F3340" w:rsidR="00664BD2" w:rsidRPr="004A4C03" w:rsidRDefault="00664BD2" w:rsidP="004A4C03">
            <w:pPr>
              <w:autoSpaceDE w:val="0"/>
              <w:autoSpaceDN w:val="0"/>
              <w:adjustRightInd w:val="0"/>
              <w:spacing w:before="100" w:beforeAutospacing="1" w:after="100" w:afterAutospacing="1"/>
              <w:jc w:val="both"/>
              <w:rPr>
                <w:rFonts w:ascii="Tahoma" w:hAnsi="Tahoma" w:cs="Tahoma"/>
                <w:color w:val="000000"/>
                <w:sz w:val="20"/>
                <w:szCs w:val="20"/>
                <w:lang w:eastAsia="en-GB"/>
              </w:rPr>
            </w:pPr>
            <w:r w:rsidRPr="004A4C03">
              <w:rPr>
                <w:rFonts w:ascii="Tahoma" w:hAnsi="Tahoma" w:cs="Tahoma"/>
                <w:color w:val="000000"/>
                <w:sz w:val="20"/>
                <w:szCs w:val="20"/>
                <w:lang w:eastAsia="en-GB"/>
              </w:rPr>
              <w:t>Rural Electrificat</w:t>
            </w:r>
            <w:r w:rsidR="00D84717" w:rsidRPr="004A4C03">
              <w:rPr>
                <w:rFonts w:ascii="Tahoma" w:hAnsi="Tahoma" w:cs="Tahoma"/>
                <w:color w:val="000000"/>
                <w:sz w:val="20"/>
                <w:szCs w:val="20"/>
                <w:lang w:eastAsia="en-GB"/>
              </w:rPr>
              <w:t>ion and Renewable Energy Corporation (REREC)</w:t>
            </w:r>
          </w:p>
        </w:tc>
        <w:tc>
          <w:tcPr>
            <w:tcW w:w="960" w:type="pct"/>
          </w:tcPr>
          <w:p w14:paraId="6D485169" w14:textId="77777777" w:rsidR="00664BD2" w:rsidRPr="004A4C03" w:rsidRDefault="00664BD2" w:rsidP="004A4C03">
            <w:pPr>
              <w:pStyle w:val="paragraph"/>
              <w:spacing w:before="0" w:beforeAutospacing="0" w:after="0" w:afterAutospacing="0" w:line="276" w:lineRule="auto"/>
              <w:jc w:val="both"/>
              <w:textAlignment w:val="baseline"/>
              <w:rPr>
                <w:rFonts w:ascii="Tahoma" w:hAnsi="Tahoma" w:cs="Tahoma"/>
                <w:sz w:val="20"/>
                <w:szCs w:val="20"/>
              </w:rPr>
            </w:pPr>
            <w:r w:rsidRPr="004A4C03">
              <w:rPr>
                <w:rStyle w:val="normaltextrun"/>
                <w:rFonts w:ascii="Tahoma" w:hAnsi="Tahoma" w:cs="Tahoma"/>
                <w:sz w:val="20"/>
                <w:szCs w:val="20"/>
              </w:rPr>
              <w:t>Site identification and land allocation for the sub-project.</w:t>
            </w:r>
          </w:p>
          <w:p w14:paraId="0A68192A" w14:textId="77777777" w:rsidR="00664BD2" w:rsidRPr="004A4C03" w:rsidRDefault="00664BD2" w:rsidP="004A4C03">
            <w:pPr>
              <w:autoSpaceDE w:val="0"/>
              <w:autoSpaceDN w:val="0"/>
              <w:adjustRightInd w:val="0"/>
              <w:spacing w:before="100" w:beforeAutospacing="1" w:after="100" w:afterAutospacing="1"/>
              <w:jc w:val="both"/>
              <w:rPr>
                <w:rFonts w:ascii="Tahoma" w:hAnsi="Tahoma" w:cs="Tahoma"/>
                <w:color w:val="000000"/>
                <w:sz w:val="20"/>
                <w:szCs w:val="20"/>
                <w:lang w:eastAsia="en-GB"/>
              </w:rPr>
            </w:pPr>
            <w:r w:rsidRPr="004A4C03">
              <w:rPr>
                <w:rFonts w:ascii="Tahoma" w:hAnsi="Tahoma" w:cs="Tahoma"/>
                <w:color w:val="000000"/>
                <w:sz w:val="20"/>
                <w:szCs w:val="20"/>
                <w:lang w:eastAsia="en-GB"/>
              </w:rPr>
              <w:t>Criteria for VLD.</w:t>
            </w:r>
          </w:p>
          <w:p w14:paraId="569A2903" w14:textId="77777777" w:rsidR="00664BD2" w:rsidRPr="004A4C03" w:rsidRDefault="00664BD2" w:rsidP="004A4C03">
            <w:pPr>
              <w:autoSpaceDE w:val="0"/>
              <w:autoSpaceDN w:val="0"/>
              <w:adjustRightInd w:val="0"/>
              <w:spacing w:before="100" w:beforeAutospacing="1" w:after="100" w:afterAutospacing="1"/>
              <w:jc w:val="both"/>
              <w:rPr>
                <w:rFonts w:ascii="Tahoma" w:hAnsi="Tahoma" w:cs="Tahoma"/>
                <w:color w:val="000000"/>
                <w:sz w:val="20"/>
                <w:szCs w:val="20"/>
                <w:lang w:eastAsia="en-GB"/>
              </w:rPr>
            </w:pPr>
            <w:r w:rsidRPr="004A4C03">
              <w:rPr>
                <w:rFonts w:ascii="Tahoma" w:hAnsi="Tahoma" w:cs="Tahoma"/>
                <w:sz w:val="20"/>
                <w:szCs w:val="20"/>
                <w:lang w:eastAsia="en-GB"/>
              </w:rPr>
              <w:t>Community entitlements (forms of compensation and implications for each).</w:t>
            </w:r>
          </w:p>
        </w:tc>
        <w:tc>
          <w:tcPr>
            <w:tcW w:w="824" w:type="pct"/>
          </w:tcPr>
          <w:p w14:paraId="7324403D" w14:textId="77777777" w:rsidR="00664BD2" w:rsidRPr="004A4C03" w:rsidRDefault="00664BD2" w:rsidP="004A4C03">
            <w:pPr>
              <w:autoSpaceDE w:val="0"/>
              <w:autoSpaceDN w:val="0"/>
              <w:adjustRightInd w:val="0"/>
              <w:contextualSpacing/>
              <w:jc w:val="both"/>
              <w:rPr>
                <w:rStyle w:val="eop"/>
                <w:rFonts w:ascii="Tahoma" w:hAnsi="Tahoma" w:cs="Tahoma"/>
                <w:b/>
                <w:bCs/>
                <w:color w:val="000000"/>
                <w:sz w:val="20"/>
                <w:szCs w:val="20"/>
                <w:shd w:val="clear" w:color="auto" w:fill="FFFFFF"/>
              </w:rPr>
            </w:pPr>
            <w:r w:rsidRPr="004A4C03">
              <w:rPr>
                <w:rFonts w:ascii="Tahoma" w:eastAsia="Times New Roman" w:hAnsi="Tahoma" w:cs="Tahoma"/>
                <w:sz w:val="20"/>
                <w:szCs w:val="20"/>
              </w:rPr>
              <w:t>We have agreed to allocate land in case one has no money to pay the connection fee of Kshs 1000 will they be connected?</w:t>
            </w:r>
          </w:p>
        </w:tc>
        <w:tc>
          <w:tcPr>
            <w:tcW w:w="834" w:type="pct"/>
          </w:tcPr>
          <w:p w14:paraId="50C1506E" w14:textId="77777777" w:rsidR="00664BD2" w:rsidRPr="004A4C03" w:rsidRDefault="00664BD2" w:rsidP="004A4C03">
            <w:pPr>
              <w:jc w:val="both"/>
              <w:rPr>
                <w:rFonts w:ascii="Tahoma" w:eastAsia="Times New Roman" w:hAnsi="Tahoma" w:cs="Tahoma"/>
                <w:sz w:val="20"/>
                <w:szCs w:val="20"/>
              </w:rPr>
            </w:pPr>
            <w:r w:rsidRPr="004A4C03">
              <w:rPr>
                <w:rFonts w:ascii="Tahoma" w:eastAsia="Times New Roman" w:hAnsi="Tahoma" w:cs="Tahoma"/>
                <w:sz w:val="20"/>
                <w:szCs w:val="20"/>
              </w:rPr>
              <w:t>Each beneficiary is expected to pay the connection fee of Kshs. 1000 to be connected.</w:t>
            </w:r>
          </w:p>
        </w:tc>
      </w:tr>
      <w:tr w:rsidR="00664BD2" w:rsidRPr="004A4C03" w14:paraId="24C7F3B1" w14:textId="77777777" w:rsidTr="00747736">
        <w:trPr>
          <w:trHeight w:val="220"/>
        </w:trPr>
        <w:tc>
          <w:tcPr>
            <w:tcW w:w="634" w:type="pct"/>
          </w:tcPr>
          <w:p w14:paraId="2200DBDA" w14:textId="77777777" w:rsidR="00664BD2" w:rsidRPr="004A4C03" w:rsidRDefault="00664BD2" w:rsidP="004A4C03">
            <w:pPr>
              <w:jc w:val="both"/>
              <w:rPr>
                <w:rStyle w:val="eop"/>
                <w:rFonts w:ascii="Tahoma" w:hAnsi="Tahoma" w:cs="Tahoma"/>
                <w:color w:val="000000"/>
                <w:sz w:val="20"/>
                <w:szCs w:val="20"/>
                <w:shd w:val="clear" w:color="auto" w:fill="FFFFFF"/>
              </w:rPr>
            </w:pPr>
            <w:r w:rsidRPr="004A4C03">
              <w:rPr>
                <w:rStyle w:val="eop"/>
                <w:rFonts w:ascii="Tahoma" w:hAnsi="Tahoma" w:cs="Tahoma"/>
                <w:color w:val="000000"/>
                <w:sz w:val="20"/>
                <w:szCs w:val="20"/>
                <w:shd w:val="clear" w:color="auto" w:fill="FFFFFF"/>
              </w:rPr>
              <w:t>September 30</w:t>
            </w:r>
            <w:r w:rsidRPr="004A4C03">
              <w:rPr>
                <w:rStyle w:val="eop"/>
                <w:rFonts w:ascii="Tahoma" w:hAnsi="Tahoma" w:cs="Tahoma"/>
                <w:color w:val="000000"/>
                <w:sz w:val="20"/>
                <w:szCs w:val="20"/>
                <w:shd w:val="clear" w:color="auto" w:fill="FFFFFF"/>
                <w:vertAlign w:val="superscript"/>
              </w:rPr>
              <w:t>th</w:t>
            </w:r>
            <w:r w:rsidRPr="004A4C03">
              <w:rPr>
                <w:rStyle w:val="eop"/>
                <w:rFonts w:ascii="Tahoma" w:hAnsi="Tahoma" w:cs="Tahoma"/>
                <w:color w:val="000000"/>
                <w:sz w:val="20"/>
                <w:szCs w:val="20"/>
                <w:shd w:val="clear" w:color="auto" w:fill="FFFFFF"/>
              </w:rPr>
              <w:t xml:space="preserve"> 2021</w:t>
            </w:r>
          </w:p>
        </w:tc>
        <w:tc>
          <w:tcPr>
            <w:tcW w:w="832" w:type="pct"/>
          </w:tcPr>
          <w:p w14:paraId="15FEED60" w14:textId="77777777" w:rsidR="00664BD2" w:rsidRPr="004A4C03" w:rsidRDefault="00664BD2" w:rsidP="004A4C03">
            <w:pPr>
              <w:spacing w:after="0"/>
              <w:jc w:val="both"/>
              <w:rPr>
                <w:rStyle w:val="eop"/>
                <w:rFonts w:ascii="Tahoma" w:hAnsi="Tahoma" w:cs="Tahoma"/>
                <w:b/>
                <w:bCs/>
                <w:color w:val="000000"/>
                <w:sz w:val="20"/>
                <w:szCs w:val="20"/>
                <w:shd w:val="clear" w:color="auto" w:fill="FFFFFF"/>
              </w:rPr>
            </w:pPr>
            <w:r w:rsidRPr="004A4C03">
              <w:rPr>
                <w:rStyle w:val="eop"/>
                <w:rFonts w:ascii="Tahoma" w:hAnsi="Tahoma" w:cs="Tahoma"/>
                <w:color w:val="000000"/>
                <w:sz w:val="20"/>
                <w:szCs w:val="20"/>
                <w:shd w:val="clear" w:color="auto" w:fill="FFFFFF"/>
              </w:rPr>
              <w:t>Environmental and Social Impact Assessment.</w:t>
            </w:r>
          </w:p>
        </w:tc>
        <w:tc>
          <w:tcPr>
            <w:tcW w:w="916" w:type="pct"/>
          </w:tcPr>
          <w:p w14:paraId="6FE531AC" w14:textId="785EE092" w:rsidR="00664BD2" w:rsidRPr="004A4C03" w:rsidRDefault="00664BD2" w:rsidP="004A4C03">
            <w:pPr>
              <w:pStyle w:val="paragraph"/>
              <w:spacing w:before="0" w:beforeAutospacing="0" w:after="0" w:afterAutospacing="0" w:line="276" w:lineRule="auto"/>
              <w:jc w:val="both"/>
              <w:textAlignment w:val="baseline"/>
              <w:rPr>
                <w:rStyle w:val="normaltextrun"/>
                <w:rFonts w:ascii="Tahoma" w:hAnsi="Tahoma" w:cs="Tahoma"/>
                <w:sz w:val="20"/>
                <w:szCs w:val="20"/>
              </w:rPr>
            </w:pPr>
            <w:r w:rsidRPr="004A4C03">
              <w:rPr>
                <w:rStyle w:val="normaltextrun"/>
                <w:rFonts w:ascii="Tahoma" w:hAnsi="Tahoma" w:cs="Tahoma"/>
                <w:sz w:val="20"/>
                <w:szCs w:val="20"/>
              </w:rPr>
              <w:t>Consultants</w:t>
            </w:r>
          </w:p>
          <w:p w14:paraId="46AF7D5C" w14:textId="599CB407" w:rsidR="00664BD2" w:rsidRPr="004A4C03" w:rsidRDefault="00664BD2" w:rsidP="004A4C03">
            <w:pPr>
              <w:pStyle w:val="paragraph"/>
              <w:spacing w:before="0" w:beforeAutospacing="0" w:after="0" w:afterAutospacing="0" w:line="276" w:lineRule="auto"/>
              <w:jc w:val="both"/>
              <w:textAlignment w:val="baseline"/>
              <w:rPr>
                <w:rStyle w:val="normaltextrun"/>
                <w:rFonts w:ascii="Tahoma" w:hAnsi="Tahoma" w:cs="Tahoma"/>
                <w:sz w:val="20"/>
                <w:szCs w:val="20"/>
              </w:rPr>
            </w:pPr>
            <w:r w:rsidRPr="004A4C03">
              <w:rPr>
                <w:rStyle w:val="normaltextrun"/>
                <w:rFonts w:ascii="Tahoma" w:hAnsi="Tahoma" w:cs="Tahoma"/>
                <w:sz w:val="20"/>
                <w:szCs w:val="20"/>
              </w:rPr>
              <w:t>Mo</w:t>
            </w:r>
            <w:r w:rsidR="00D84717" w:rsidRPr="004A4C03">
              <w:rPr>
                <w:rStyle w:val="normaltextrun"/>
                <w:rFonts w:ascii="Tahoma" w:hAnsi="Tahoma" w:cs="Tahoma"/>
                <w:sz w:val="20"/>
                <w:szCs w:val="20"/>
              </w:rPr>
              <w:t>E</w:t>
            </w:r>
          </w:p>
          <w:p w14:paraId="1854B7E8" w14:textId="77777777" w:rsidR="00664BD2" w:rsidRPr="004A4C03" w:rsidRDefault="00664BD2" w:rsidP="004A4C03">
            <w:pPr>
              <w:pStyle w:val="paragraph"/>
              <w:spacing w:before="0" w:beforeAutospacing="0" w:after="0" w:afterAutospacing="0" w:line="276" w:lineRule="auto"/>
              <w:jc w:val="both"/>
              <w:textAlignment w:val="baseline"/>
              <w:rPr>
                <w:rStyle w:val="normaltextrun"/>
                <w:rFonts w:ascii="Tahoma" w:hAnsi="Tahoma" w:cs="Tahoma"/>
                <w:sz w:val="20"/>
                <w:szCs w:val="20"/>
              </w:rPr>
            </w:pPr>
            <w:r w:rsidRPr="004A4C03">
              <w:rPr>
                <w:rStyle w:val="normaltextrun"/>
                <w:rFonts w:ascii="Tahoma" w:hAnsi="Tahoma" w:cs="Tahoma"/>
                <w:sz w:val="20"/>
                <w:szCs w:val="20"/>
              </w:rPr>
              <w:t>KPLC</w:t>
            </w:r>
          </w:p>
          <w:p w14:paraId="5568FF39" w14:textId="5E4ED221" w:rsidR="005D564E" w:rsidRPr="004A4C03" w:rsidRDefault="005D564E" w:rsidP="004A4C03">
            <w:pPr>
              <w:pStyle w:val="paragraph"/>
              <w:spacing w:before="0" w:beforeAutospacing="0" w:after="0" w:afterAutospacing="0" w:line="276" w:lineRule="auto"/>
              <w:jc w:val="both"/>
              <w:textAlignment w:val="baseline"/>
              <w:rPr>
                <w:rStyle w:val="normaltextrun"/>
                <w:rFonts w:ascii="Tahoma" w:hAnsi="Tahoma" w:cs="Tahoma"/>
                <w:sz w:val="20"/>
                <w:szCs w:val="20"/>
              </w:rPr>
            </w:pPr>
            <w:r w:rsidRPr="004A4C03">
              <w:rPr>
                <w:rStyle w:val="normaltextrun"/>
                <w:rFonts w:ascii="Tahoma" w:hAnsi="Tahoma" w:cs="Tahoma"/>
                <w:sz w:val="20"/>
                <w:szCs w:val="20"/>
              </w:rPr>
              <w:t>REREC</w:t>
            </w:r>
          </w:p>
        </w:tc>
        <w:tc>
          <w:tcPr>
            <w:tcW w:w="960" w:type="pct"/>
          </w:tcPr>
          <w:p w14:paraId="38140E84" w14:textId="77777777" w:rsidR="00664BD2" w:rsidRPr="004A4C03" w:rsidRDefault="00664BD2" w:rsidP="004A4C03">
            <w:pPr>
              <w:pStyle w:val="paragraph"/>
              <w:spacing w:before="0" w:beforeAutospacing="0" w:after="0" w:afterAutospacing="0" w:line="276" w:lineRule="auto"/>
              <w:jc w:val="both"/>
              <w:textAlignment w:val="baseline"/>
              <w:rPr>
                <w:rStyle w:val="eop"/>
                <w:rFonts w:ascii="Tahoma" w:hAnsi="Tahoma" w:cs="Tahoma"/>
                <w:sz w:val="20"/>
                <w:szCs w:val="20"/>
              </w:rPr>
            </w:pPr>
            <w:r w:rsidRPr="004A4C03">
              <w:rPr>
                <w:rStyle w:val="normaltextrun"/>
                <w:rFonts w:ascii="Tahoma" w:hAnsi="Tahoma" w:cs="Tahoma"/>
                <w:sz w:val="20"/>
                <w:szCs w:val="20"/>
              </w:rPr>
              <w:t>Land acquisition through compulsory acquisition (not voluntary land donation).</w:t>
            </w:r>
          </w:p>
          <w:p w14:paraId="747DAB80" w14:textId="77777777" w:rsidR="00664BD2" w:rsidRPr="004A4C03" w:rsidRDefault="00664BD2" w:rsidP="004A4C03">
            <w:pPr>
              <w:pStyle w:val="paragraph"/>
              <w:spacing w:before="0" w:beforeAutospacing="0" w:after="0" w:afterAutospacing="0" w:line="276" w:lineRule="auto"/>
              <w:jc w:val="both"/>
              <w:textAlignment w:val="baseline"/>
              <w:rPr>
                <w:rStyle w:val="eop"/>
                <w:rFonts w:ascii="Tahoma" w:hAnsi="Tahoma" w:cs="Tahoma"/>
                <w:sz w:val="20"/>
                <w:szCs w:val="20"/>
              </w:rPr>
            </w:pPr>
            <w:r w:rsidRPr="004A4C03">
              <w:rPr>
                <w:rStyle w:val="normaltextrun"/>
                <w:rFonts w:ascii="Tahoma" w:hAnsi="Tahoma" w:cs="Tahoma"/>
                <w:color w:val="000000"/>
                <w:sz w:val="20"/>
                <w:szCs w:val="20"/>
                <w:shd w:val="clear" w:color="auto" w:fill="FFFFFF"/>
              </w:rPr>
              <w:t>S</w:t>
            </w:r>
            <w:r w:rsidRPr="004A4C03">
              <w:rPr>
                <w:rStyle w:val="normaltextrun"/>
                <w:rFonts w:ascii="Tahoma" w:hAnsi="Tahoma" w:cs="Tahoma"/>
                <w:sz w:val="20"/>
                <w:szCs w:val="20"/>
              </w:rPr>
              <w:t>election of three priority community projects, whereby one is to be implemented as i</w:t>
            </w:r>
            <w:r w:rsidRPr="004A4C03">
              <w:rPr>
                <w:rStyle w:val="normaltextrun"/>
                <w:rFonts w:ascii="Tahoma" w:hAnsi="Tahoma" w:cs="Tahoma"/>
                <w:color w:val="000000"/>
                <w:sz w:val="20"/>
                <w:szCs w:val="20"/>
                <w:shd w:val="clear" w:color="auto" w:fill="FFFFFF"/>
              </w:rPr>
              <w:t xml:space="preserve">n-kind compensation for land. </w:t>
            </w:r>
          </w:p>
        </w:tc>
        <w:tc>
          <w:tcPr>
            <w:tcW w:w="824" w:type="pct"/>
          </w:tcPr>
          <w:p w14:paraId="14294DA1" w14:textId="77777777" w:rsidR="00664BD2" w:rsidRPr="004A4C03" w:rsidRDefault="00664BD2" w:rsidP="004A4C03">
            <w:pPr>
              <w:jc w:val="both"/>
              <w:rPr>
                <w:rStyle w:val="eop"/>
                <w:rFonts w:ascii="Tahoma" w:hAnsi="Tahoma" w:cs="Tahoma"/>
                <w:color w:val="000000"/>
                <w:sz w:val="20"/>
                <w:szCs w:val="20"/>
                <w:shd w:val="clear" w:color="auto" w:fill="FFFFFF"/>
              </w:rPr>
            </w:pPr>
            <w:r w:rsidRPr="004A4C03">
              <w:rPr>
                <w:rStyle w:val="normaltextrun"/>
                <w:rFonts w:ascii="Tahoma" w:hAnsi="Tahoma" w:cs="Tahoma"/>
                <w:color w:val="000000"/>
                <w:sz w:val="20"/>
                <w:szCs w:val="20"/>
                <w:shd w:val="clear" w:color="auto" w:fill="FFFFFF"/>
              </w:rPr>
              <w:t>Community proposed two projects -construction of classrooms at Bumburi primary school, and the rehabilitation of the existing water pan.</w:t>
            </w:r>
          </w:p>
        </w:tc>
        <w:tc>
          <w:tcPr>
            <w:tcW w:w="834" w:type="pct"/>
          </w:tcPr>
          <w:p w14:paraId="0F93E458" w14:textId="77777777" w:rsidR="00664BD2" w:rsidRPr="004A4C03" w:rsidRDefault="00664BD2" w:rsidP="004A4C03">
            <w:pPr>
              <w:jc w:val="both"/>
              <w:rPr>
                <w:rStyle w:val="normaltextrun"/>
                <w:rFonts w:ascii="Tahoma" w:hAnsi="Tahoma" w:cs="Tahoma"/>
                <w:color w:val="000000"/>
                <w:sz w:val="20"/>
                <w:szCs w:val="20"/>
                <w:shd w:val="clear" w:color="auto" w:fill="FFFFFF"/>
              </w:rPr>
            </w:pPr>
            <w:r w:rsidRPr="004A4C03">
              <w:rPr>
                <w:rStyle w:val="normaltextrun"/>
                <w:rFonts w:ascii="Tahoma" w:hAnsi="Tahoma" w:cs="Tahoma"/>
                <w:color w:val="000000"/>
                <w:sz w:val="20"/>
                <w:szCs w:val="20"/>
                <w:shd w:val="clear" w:color="auto" w:fill="FFFFFF"/>
              </w:rPr>
              <w:t xml:space="preserve">The proponent has set aside </w:t>
            </w:r>
            <w:r w:rsidRPr="004A4C03">
              <w:rPr>
                <w:rStyle w:val="findhit"/>
                <w:rFonts w:ascii="Tahoma" w:hAnsi="Tahoma" w:cs="Tahoma"/>
                <w:sz w:val="20"/>
                <w:szCs w:val="20"/>
              </w:rPr>
              <w:t xml:space="preserve">KES </w:t>
            </w:r>
            <w:r w:rsidRPr="004A4C03">
              <w:rPr>
                <w:rStyle w:val="normaltextrun"/>
                <w:rFonts w:ascii="Tahoma" w:hAnsi="Tahoma" w:cs="Tahoma"/>
                <w:color w:val="000000"/>
                <w:sz w:val="20"/>
                <w:szCs w:val="20"/>
                <w:shd w:val="clear" w:color="auto" w:fill="FFFFFF"/>
              </w:rPr>
              <w:t xml:space="preserve"> 1 million to implement the priority in-kind compensation project. </w:t>
            </w:r>
          </w:p>
          <w:p w14:paraId="37ABC90E" w14:textId="77777777" w:rsidR="00664BD2" w:rsidRPr="004A4C03" w:rsidRDefault="00664BD2" w:rsidP="004A4C03">
            <w:pPr>
              <w:jc w:val="both"/>
              <w:rPr>
                <w:rStyle w:val="normaltextrun"/>
                <w:rFonts w:ascii="Tahoma" w:hAnsi="Tahoma" w:cs="Tahoma"/>
                <w:color w:val="000000"/>
                <w:sz w:val="20"/>
                <w:szCs w:val="20"/>
                <w:shd w:val="clear" w:color="auto" w:fill="FFFFFF"/>
              </w:rPr>
            </w:pPr>
            <w:r w:rsidRPr="004A4C03">
              <w:rPr>
                <w:rStyle w:val="normaltextrun"/>
                <w:rFonts w:ascii="Tahoma" w:hAnsi="Tahoma" w:cs="Tahoma"/>
                <w:color w:val="000000"/>
                <w:sz w:val="20"/>
                <w:szCs w:val="20"/>
                <w:shd w:val="clear" w:color="auto" w:fill="FFFFFF"/>
              </w:rPr>
              <w:t>The value of the project will be proportional to or greater than the value of land.</w:t>
            </w:r>
          </w:p>
          <w:p w14:paraId="544CE3B2" w14:textId="77777777" w:rsidR="00664BD2" w:rsidRPr="004A4C03" w:rsidRDefault="00664BD2" w:rsidP="004A4C03">
            <w:pPr>
              <w:jc w:val="both"/>
              <w:rPr>
                <w:rStyle w:val="eop"/>
                <w:rFonts w:ascii="Tahoma" w:hAnsi="Tahoma" w:cs="Tahoma"/>
                <w:b/>
                <w:bCs/>
                <w:color w:val="000000"/>
                <w:sz w:val="20"/>
                <w:szCs w:val="20"/>
                <w:shd w:val="clear" w:color="auto" w:fill="FFFFFF"/>
              </w:rPr>
            </w:pPr>
            <w:r w:rsidRPr="004A4C03">
              <w:rPr>
                <w:rStyle w:val="normaltextrun"/>
                <w:rFonts w:ascii="Tahoma" w:hAnsi="Tahoma" w:cs="Tahoma"/>
                <w:color w:val="000000"/>
                <w:sz w:val="20"/>
                <w:szCs w:val="20"/>
                <w:shd w:val="clear" w:color="auto" w:fill="FFFFFF"/>
              </w:rPr>
              <w:t xml:space="preserve">NLC will determine the value of land. </w:t>
            </w:r>
          </w:p>
        </w:tc>
      </w:tr>
      <w:tr w:rsidR="00664BD2" w:rsidRPr="004A4C03" w14:paraId="471B1263" w14:textId="77777777" w:rsidTr="00747736">
        <w:trPr>
          <w:trHeight w:val="220"/>
        </w:trPr>
        <w:tc>
          <w:tcPr>
            <w:tcW w:w="634" w:type="pct"/>
          </w:tcPr>
          <w:p w14:paraId="25DC807B" w14:textId="77777777" w:rsidR="00664BD2" w:rsidRPr="004A4C03" w:rsidRDefault="00664BD2" w:rsidP="004A4C03">
            <w:pPr>
              <w:jc w:val="both"/>
              <w:rPr>
                <w:rStyle w:val="eop"/>
                <w:rFonts w:ascii="Tahoma" w:hAnsi="Tahoma" w:cs="Tahoma"/>
                <w:color w:val="000000"/>
                <w:sz w:val="20"/>
                <w:szCs w:val="20"/>
                <w:shd w:val="clear" w:color="auto" w:fill="FFFFFF"/>
              </w:rPr>
            </w:pPr>
            <w:r w:rsidRPr="004A4C03">
              <w:rPr>
                <w:rStyle w:val="eop"/>
                <w:rFonts w:ascii="Tahoma" w:hAnsi="Tahoma" w:cs="Tahoma"/>
                <w:color w:val="000000"/>
                <w:sz w:val="20"/>
                <w:szCs w:val="20"/>
                <w:shd w:val="clear" w:color="auto" w:fill="FFFFFF"/>
              </w:rPr>
              <w:t>May 2023</w:t>
            </w:r>
          </w:p>
        </w:tc>
        <w:tc>
          <w:tcPr>
            <w:tcW w:w="832" w:type="pct"/>
          </w:tcPr>
          <w:p w14:paraId="1739A47C" w14:textId="77777777" w:rsidR="00664BD2" w:rsidRPr="004A4C03" w:rsidRDefault="00664BD2" w:rsidP="004A4C03">
            <w:pPr>
              <w:jc w:val="both"/>
              <w:rPr>
                <w:rStyle w:val="eop"/>
                <w:rFonts w:ascii="Tahoma" w:hAnsi="Tahoma" w:cs="Tahoma"/>
                <w:color w:val="000000"/>
                <w:sz w:val="20"/>
                <w:szCs w:val="20"/>
                <w:shd w:val="clear" w:color="auto" w:fill="FFFFFF"/>
              </w:rPr>
            </w:pPr>
            <w:r w:rsidRPr="004A4C03">
              <w:rPr>
                <w:rStyle w:val="eop"/>
                <w:rFonts w:ascii="Tahoma" w:hAnsi="Tahoma" w:cs="Tahoma"/>
                <w:color w:val="000000"/>
                <w:sz w:val="20"/>
                <w:szCs w:val="20"/>
                <w:shd w:val="clear" w:color="auto" w:fill="FFFFFF"/>
              </w:rPr>
              <w:t>Compulsory Land Acquisition.</w:t>
            </w:r>
          </w:p>
        </w:tc>
        <w:tc>
          <w:tcPr>
            <w:tcW w:w="916" w:type="pct"/>
          </w:tcPr>
          <w:p w14:paraId="1967EC8F" w14:textId="271F524B" w:rsidR="00664BD2" w:rsidRPr="004A4C03" w:rsidRDefault="00664BD2" w:rsidP="004A4C03">
            <w:pPr>
              <w:pStyle w:val="NoSpacing"/>
              <w:spacing w:line="276" w:lineRule="auto"/>
              <w:jc w:val="both"/>
              <w:rPr>
                <w:rFonts w:ascii="Tahoma" w:hAnsi="Tahoma" w:cs="Tahoma"/>
                <w:sz w:val="20"/>
                <w:szCs w:val="20"/>
                <w:lang w:val="en-GB"/>
              </w:rPr>
            </w:pPr>
            <w:r w:rsidRPr="004A4C03">
              <w:rPr>
                <w:rFonts w:ascii="Tahoma" w:hAnsi="Tahoma" w:cs="Tahoma"/>
                <w:sz w:val="20"/>
                <w:szCs w:val="20"/>
                <w:lang w:val="en-GB"/>
              </w:rPr>
              <w:t>NLC</w:t>
            </w:r>
          </w:p>
        </w:tc>
        <w:tc>
          <w:tcPr>
            <w:tcW w:w="960" w:type="pct"/>
          </w:tcPr>
          <w:p w14:paraId="42EAF6AD" w14:textId="77777777" w:rsidR="00664BD2" w:rsidRPr="004A4C03" w:rsidRDefault="00664BD2" w:rsidP="004A4C03">
            <w:pPr>
              <w:pStyle w:val="NoSpacing"/>
              <w:spacing w:line="276" w:lineRule="auto"/>
              <w:jc w:val="both"/>
              <w:rPr>
                <w:rFonts w:ascii="Tahoma" w:hAnsi="Tahoma" w:cs="Tahoma"/>
                <w:sz w:val="20"/>
                <w:szCs w:val="20"/>
                <w:lang w:val="en-GB"/>
              </w:rPr>
            </w:pPr>
            <w:r w:rsidRPr="004A4C03">
              <w:rPr>
                <w:rFonts w:ascii="Tahoma" w:hAnsi="Tahoma" w:cs="Tahoma"/>
                <w:sz w:val="20"/>
                <w:szCs w:val="20"/>
                <w:lang w:val="en-GB"/>
              </w:rPr>
              <w:t>Site inspection and inquiries.</w:t>
            </w:r>
          </w:p>
          <w:p w14:paraId="4B0624B0" w14:textId="77777777" w:rsidR="00664BD2" w:rsidRPr="004A4C03" w:rsidRDefault="00664BD2" w:rsidP="004A4C03">
            <w:pPr>
              <w:pStyle w:val="paragraph"/>
              <w:spacing w:before="0" w:beforeAutospacing="0" w:after="0" w:afterAutospacing="0" w:line="276" w:lineRule="auto"/>
              <w:jc w:val="both"/>
              <w:textAlignment w:val="baseline"/>
              <w:rPr>
                <w:rFonts w:ascii="Tahoma" w:hAnsi="Tahoma" w:cs="Tahoma"/>
                <w:sz w:val="20"/>
                <w:szCs w:val="20"/>
              </w:rPr>
            </w:pPr>
            <w:r w:rsidRPr="004A4C03">
              <w:rPr>
                <w:rFonts w:ascii="Tahoma" w:hAnsi="Tahoma" w:cs="Tahoma"/>
                <w:sz w:val="20"/>
                <w:szCs w:val="20"/>
              </w:rPr>
              <w:t>Land valuation.</w:t>
            </w:r>
          </w:p>
          <w:p w14:paraId="45BA459C" w14:textId="77777777" w:rsidR="00664BD2" w:rsidRPr="004A4C03" w:rsidRDefault="00664BD2" w:rsidP="004A4C03">
            <w:pPr>
              <w:pStyle w:val="paragraph"/>
              <w:spacing w:before="0" w:beforeAutospacing="0" w:after="0" w:afterAutospacing="0" w:line="276" w:lineRule="auto"/>
              <w:jc w:val="both"/>
              <w:textAlignment w:val="baseline"/>
              <w:rPr>
                <w:rStyle w:val="normaltextrun"/>
                <w:rFonts w:ascii="Tahoma" w:hAnsi="Tahoma" w:cs="Tahoma"/>
                <w:sz w:val="20"/>
                <w:szCs w:val="20"/>
              </w:rPr>
            </w:pPr>
            <w:r w:rsidRPr="004A4C03">
              <w:rPr>
                <w:rFonts w:ascii="Tahoma" w:hAnsi="Tahoma" w:cs="Tahoma"/>
                <w:sz w:val="20"/>
                <w:szCs w:val="20"/>
              </w:rPr>
              <w:t xml:space="preserve">Award of compensation. </w:t>
            </w:r>
          </w:p>
        </w:tc>
        <w:tc>
          <w:tcPr>
            <w:tcW w:w="824" w:type="pct"/>
          </w:tcPr>
          <w:p w14:paraId="160D4B10" w14:textId="77777777" w:rsidR="00664BD2" w:rsidRPr="004A4C03" w:rsidRDefault="00664BD2" w:rsidP="004A4C03">
            <w:pPr>
              <w:jc w:val="both"/>
              <w:rPr>
                <w:rStyle w:val="normaltextrun"/>
                <w:rFonts w:ascii="Tahoma" w:hAnsi="Tahoma" w:cs="Tahoma"/>
                <w:color w:val="000000"/>
                <w:sz w:val="20"/>
                <w:szCs w:val="20"/>
                <w:shd w:val="clear" w:color="auto" w:fill="FFFFFF"/>
              </w:rPr>
            </w:pPr>
          </w:p>
        </w:tc>
        <w:tc>
          <w:tcPr>
            <w:tcW w:w="834" w:type="pct"/>
          </w:tcPr>
          <w:p w14:paraId="1705730A" w14:textId="77777777" w:rsidR="00664BD2" w:rsidRPr="004A4C03" w:rsidRDefault="00664BD2" w:rsidP="004A4C03">
            <w:pPr>
              <w:jc w:val="both"/>
              <w:rPr>
                <w:rStyle w:val="normaltextrun"/>
                <w:rFonts w:ascii="Tahoma" w:hAnsi="Tahoma" w:cs="Tahoma"/>
                <w:color w:val="000000"/>
                <w:sz w:val="20"/>
                <w:szCs w:val="20"/>
                <w:shd w:val="clear" w:color="auto" w:fill="FFFFFF"/>
              </w:rPr>
            </w:pPr>
          </w:p>
        </w:tc>
      </w:tr>
    </w:tbl>
    <w:p w14:paraId="20E6387B" w14:textId="77777777" w:rsidR="001F52E4" w:rsidRPr="004A4C03" w:rsidRDefault="001F52E4" w:rsidP="004A4C03">
      <w:pPr>
        <w:jc w:val="both"/>
        <w:rPr>
          <w:rFonts w:ascii="Tahoma" w:eastAsia="Times New Roman" w:hAnsi="Tahoma" w:cs="Tahoma"/>
          <w:sz w:val="20"/>
          <w:szCs w:val="20"/>
        </w:rPr>
      </w:pPr>
    </w:p>
    <w:p w14:paraId="3B117A59" w14:textId="77777777" w:rsidR="001F52E4" w:rsidRPr="004A4C03" w:rsidRDefault="001F52E4" w:rsidP="004A4C03">
      <w:pPr>
        <w:pStyle w:val="BodyText"/>
        <w:spacing w:line="276" w:lineRule="auto"/>
        <w:jc w:val="both"/>
        <w:rPr>
          <w:rFonts w:ascii="Tahoma" w:hAnsi="Tahoma" w:cs="Tahoma"/>
          <w:b/>
          <w:bCs/>
          <w:sz w:val="20"/>
          <w:szCs w:val="20"/>
        </w:rPr>
      </w:pPr>
      <w:r w:rsidRPr="004A4C03">
        <w:rPr>
          <w:rFonts w:ascii="Tahoma" w:hAnsi="Tahoma" w:cs="Tahoma"/>
          <w:b/>
          <w:bCs/>
          <w:sz w:val="20"/>
          <w:szCs w:val="20"/>
        </w:rPr>
        <w:t xml:space="preserve">5.  Institutional Responsibility for Implementation of the ARAP </w:t>
      </w:r>
    </w:p>
    <w:tbl>
      <w:tblPr>
        <w:tblStyle w:val="TableGrid"/>
        <w:tblW w:w="5000" w:type="pct"/>
        <w:tblLook w:val="04A0" w:firstRow="1" w:lastRow="0" w:firstColumn="1" w:lastColumn="0" w:noHBand="0" w:noVBand="1"/>
      </w:tblPr>
      <w:tblGrid>
        <w:gridCol w:w="2051"/>
        <w:gridCol w:w="7299"/>
      </w:tblGrid>
      <w:tr w:rsidR="001F52E4" w:rsidRPr="004A4C03" w14:paraId="08FFDED9" w14:textId="77777777" w:rsidTr="00747736">
        <w:tc>
          <w:tcPr>
            <w:tcW w:w="1097" w:type="pct"/>
          </w:tcPr>
          <w:p w14:paraId="288F783F" w14:textId="77777777" w:rsidR="001F52E4" w:rsidRPr="004A4C03" w:rsidRDefault="001F52E4" w:rsidP="004A4C03">
            <w:pPr>
              <w:jc w:val="center"/>
              <w:rPr>
                <w:rStyle w:val="eop"/>
                <w:rFonts w:ascii="Tahoma" w:eastAsia="Times New Roman" w:hAnsi="Tahoma" w:cs="Tahoma"/>
                <w:b/>
                <w:bCs/>
                <w:sz w:val="20"/>
                <w:szCs w:val="20"/>
              </w:rPr>
            </w:pPr>
            <w:r w:rsidRPr="004A4C03">
              <w:rPr>
                <w:rStyle w:val="eop"/>
                <w:rFonts w:ascii="Tahoma" w:eastAsia="Times New Roman" w:hAnsi="Tahoma" w:cs="Tahoma"/>
                <w:b/>
                <w:bCs/>
                <w:sz w:val="20"/>
                <w:szCs w:val="20"/>
              </w:rPr>
              <w:t>Entity</w:t>
            </w:r>
          </w:p>
        </w:tc>
        <w:tc>
          <w:tcPr>
            <w:tcW w:w="3903" w:type="pct"/>
          </w:tcPr>
          <w:p w14:paraId="2304C4D5" w14:textId="77777777" w:rsidR="001F52E4" w:rsidRPr="004A4C03" w:rsidRDefault="001F52E4" w:rsidP="004A4C03">
            <w:pPr>
              <w:jc w:val="center"/>
              <w:rPr>
                <w:rStyle w:val="eop"/>
                <w:rFonts w:ascii="Tahoma" w:eastAsia="Times New Roman" w:hAnsi="Tahoma" w:cs="Tahoma"/>
                <w:b/>
                <w:bCs/>
                <w:sz w:val="20"/>
                <w:szCs w:val="20"/>
              </w:rPr>
            </w:pPr>
            <w:r w:rsidRPr="004A4C03">
              <w:rPr>
                <w:rStyle w:val="eop"/>
                <w:rFonts w:ascii="Tahoma" w:eastAsia="Times New Roman" w:hAnsi="Tahoma" w:cs="Tahoma"/>
                <w:b/>
                <w:bCs/>
                <w:sz w:val="20"/>
                <w:szCs w:val="20"/>
              </w:rPr>
              <w:t>Role</w:t>
            </w:r>
          </w:p>
        </w:tc>
      </w:tr>
      <w:tr w:rsidR="001F52E4" w:rsidRPr="004A4C03" w14:paraId="7E1A9251" w14:textId="77777777" w:rsidTr="00747736">
        <w:tc>
          <w:tcPr>
            <w:tcW w:w="1097" w:type="pct"/>
          </w:tcPr>
          <w:p w14:paraId="5B14D889" w14:textId="77777777" w:rsidR="001F52E4" w:rsidRPr="004A4C03" w:rsidRDefault="001F52E4" w:rsidP="004A4C03">
            <w:pPr>
              <w:jc w:val="both"/>
              <w:rPr>
                <w:rStyle w:val="eop"/>
                <w:rFonts w:ascii="Tahoma" w:eastAsia="Times New Roman" w:hAnsi="Tahoma" w:cs="Tahoma"/>
                <w:sz w:val="20"/>
                <w:szCs w:val="20"/>
              </w:rPr>
            </w:pPr>
            <w:r w:rsidRPr="004A4C03">
              <w:rPr>
                <w:rStyle w:val="eop"/>
                <w:rFonts w:ascii="Tahoma" w:eastAsia="Times New Roman" w:hAnsi="Tahoma" w:cs="Tahoma"/>
                <w:sz w:val="20"/>
                <w:szCs w:val="20"/>
              </w:rPr>
              <w:t>Ministry of Energy</w:t>
            </w:r>
          </w:p>
        </w:tc>
        <w:tc>
          <w:tcPr>
            <w:tcW w:w="3903" w:type="pct"/>
          </w:tcPr>
          <w:p w14:paraId="49C3F854" w14:textId="77777777" w:rsidR="001F52E4" w:rsidRPr="004A4C03" w:rsidRDefault="001F52E4" w:rsidP="004A4C03">
            <w:pPr>
              <w:pStyle w:val="ListParagraph"/>
              <w:numPr>
                <w:ilvl w:val="0"/>
                <w:numId w:val="410"/>
              </w:numPr>
              <w:spacing w:after="0"/>
              <w:contextualSpacing w:val="0"/>
              <w:jc w:val="both"/>
              <w:rPr>
                <w:rStyle w:val="eop"/>
                <w:rFonts w:ascii="Tahoma" w:eastAsia="Times New Roman" w:hAnsi="Tahoma" w:cs="Tahoma"/>
                <w:sz w:val="20"/>
                <w:szCs w:val="20"/>
              </w:rPr>
            </w:pPr>
            <w:r w:rsidRPr="004A4C03">
              <w:rPr>
                <w:rStyle w:val="eop"/>
                <w:rFonts w:ascii="Tahoma" w:eastAsia="Times New Roman" w:hAnsi="Tahoma" w:cs="Tahoma"/>
                <w:sz w:val="20"/>
                <w:szCs w:val="20"/>
              </w:rPr>
              <w:t xml:space="preserve">Coordinate A-RAP implementation and provide budget </w:t>
            </w:r>
            <w:r w:rsidRPr="004A4C03">
              <w:rPr>
                <w:rStyle w:val="eop"/>
                <w:rFonts w:ascii="Tahoma" w:hAnsi="Tahoma" w:cs="Tahoma"/>
                <w:sz w:val="20"/>
                <w:szCs w:val="20"/>
              </w:rPr>
              <w:t>for in-kind compensation</w:t>
            </w:r>
            <w:r w:rsidRPr="004A4C03">
              <w:rPr>
                <w:rStyle w:val="eop"/>
                <w:rFonts w:ascii="Tahoma" w:eastAsia="Times New Roman" w:hAnsi="Tahoma" w:cs="Tahoma"/>
                <w:sz w:val="20"/>
                <w:szCs w:val="20"/>
              </w:rPr>
              <w:t xml:space="preserve">. </w:t>
            </w:r>
          </w:p>
        </w:tc>
      </w:tr>
      <w:tr w:rsidR="001F52E4" w:rsidRPr="004A4C03" w14:paraId="64E28837" w14:textId="77777777" w:rsidTr="00747736">
        <w:tc>
          <w:tcPr>
            <w:tcW w:w="1097" w:type="pct"/>
          </w:tcPr>
          <w:p w14:paraId="5C6C2B87" w14:textId="77777777" w:rsidR="001F52E4" w:rsidRPr="004A4C03" w:rsidRDefault="001F52E4" w:rsidP="004A4C03">
            <w:pPr>
              <w:jc w:val="both"/>
              <w:rPr>
                <w:rStyle w:val="eop"/>
                <w:rFonts w:ascii="Tahoma" w:eastAsia="Times New Roman" w:hAnsi="Tahoma" w:cs="Tahoma"/>
                <w:sz w:val="20"/>
                <w:szCs w:val="20"/>
              </w:rPr>
            </w:pPr>
            <w:r w:rsidRPr="004A4C03">
              <w:rPr>
                <w:rStyle w:val="eop"/>
                <w:rFonts w:ascii="Tahoma" w:eastAsia="Times New Roman" w:hAnsi="Tahoma" w:cs="Tahoma"/>
                <w:sz w:val="20"/>
                <w:szCs w:val="20"/>
              </w:rPr>
              <w:t>National Land Commission</w:t>
            </w:r>
          </w:p>
        </w:tc>
        <w:tc>
          <w:tcPr>
            <w:tcW w:w="3903" w:type="pct"/>
          </w:tcPr>
          <w:p w14:paraId="3CCECEDB" w14:textId="77777777" w:rsidR="001F52E4" w:rsidRPr="004A4C03" w:rsidRDefault="001F52E4" w:rsidP="004A4C03">
            <w:pPr>
              <w:pStyle w:val="ListParagraph"/>
              <w:numPr>
                <w:ilvl w:val="0"/>
                <w:numId w:val="410"/>
              </w:numPr>
              <w:spacing w:after="0"/>
              <w:contextualSpacing w:val="0"/>
              <w:jc w:val="both"/>
              <w:rPr>
                <w:rStyle w:val="eop"/>
                <w:rFonts w:ascii="Tahoma" w:eastAsia="Times New Roman" w:hAnsi="Tahoma" w:cs="Tahoma"/>
                <w:sz w:val="20"/>
                <w:szCs w:val="20"/>
              </w:rPr>
            </w:pPr>
            <w:r w:rsidRPr="004A4C03">
              <w:rPr>
                <w:rStyle w:val="eop"/>
                <w:rFonts w:ascii="Tahoma" w:eastAsia="Times New Roman" w:hAnsi="Tahoma" w:cs="Tahoma"/>
                <w:sz w:val="20"/>
                <w:szCs w:val="20"/>
              </w:rPr>
              <w:t>Implement the statutory process for compulsorily land acquisition, including site gazettement and inspections, inquiries, valuation, and award of compensation.</w:t>
            </w:r>
          </w:p>
        </w:tc>
      </w:tr>
      <w:tr w:rsidR="001F52E4" w:rsidRPr="004A4C03" w14:paraId="6A3C8B8C" w14:textId="77777777" w:rsidTr="00747736">
        <w:tc>
          <w:tcPr>
            <w:tcW w:w="1097" w:type="pct"/>
          </w:tcPr>
          <w:p w14:paraId="61908BF5" w14:textId="058231FC" w:rsidR="001F52E4" w:rsidRPr="004A4C03" w:rsidRDefault="001F52E4" w:rsidP="004A4C03">
            <w:pPr>
              <w:jc w:val="both"/>
              <w:rPr>
                <w:rStyle w:val="eop"/>
                <w:rFonts w:ascii="Tahoma" w:eastAsia="Times New Roman" w:hAnsi="Tahoma" w:cs="Tahoma"/>
                <w:sz w:val="20"/>
                <w:szCs w:val="20"/>
              </w:rPr>
            </w:pPr>
            <w:r w:rsidRPr="004A4C03">
              <w:rPr>
                <w:rStyle w:val="eop"/>
                <w:rFonts w:ascii="Tahoma" w:eastAsia="Times New Roman" w:hAnsi="Tahoma" w:cs="Tahoma"/>
                <w:sz w:val="20"/>
                <w:szCs w:val="20"/>
              </w:rPr>
              <w:t>Kenya Power</w:t>
            </w:r>
          </w:p>
        </w:tc>
        <w:tc>
          <w:tcPr>
            <w:tcW w:w="3903" w:type="pct"/>
          </w:tcPr>
          <w:p w14:paraId="01561804" w14:textId="77777777" w:rsidR="001F52E4" w:rsidRPr="004A4C03" w:rsidRDefault="001F52E4" w:rsidP="004A4C03">
            <w:pPr>
              <w:pStyle w:val="ListParagraph"/>
              <w:numPr>
                <w:ilvl w:val="0"/>
                <w:numId w:val="410"/>
              </w:numPr>
              <w:spacing w:after="0"/>
              <w:contextualSpacing w:val="0"/>
              <w:jc w:val="both"/>
              <w:rPr>
                <w:rStyle w:val="eop"/>
                <w:rFonts w:ascii="Tahoma" w:eastAsia="Times New Roman" w:hAnsi="Tahoma" w:cs="Tahoma"/>
                <w:sz w:val="20"/>
                <w:szCs w:val="20"/>
              </w:rPr>
            </w:pPr>
            <w:r w:rsidRPr="004A4C03">
              <w:rPr>
                <w:rStyle w:val="eop"/>
                <w:rFonts w:ascii="Tahoma" w:eastAsia="Times New Roman" w:hAnsi="Tahoma" w:cs="Tahoma"/>
                <w:sz w:val="20"/>
                <w:szCs w:val="20"/>
              </w:rPr>
              <w:t>Monitor all land acquisition and compensation aspects (including A-RAP closure), complemented by a third-party monitor.</w:t>
            </w:r>
          </w:p>
          <w:p w14:paraId="5EE3F50B" w14:textId="77777777" w:rsidR="001F52E4" w:rsidRPr="004A4C03" w:rsidRDefault="001F52E4" w:rsidP="004A4C03">
            <w:pPr>
              <w:pStyle w:val="ListParagraph"/>
              <w:numPr>
                <w:ilvl w:val="0"/>
                <w:numId w:val="410"/>
              </w:numPr>
              <w:spacing w:after="0"/>
              <w:contextualSpacing w:val="0"/>
              <w:jc w:val="both"/>
              <w:rPr>
                <w:rStyle w:val="eop"/>
                <w:rFonts w:ascii="Tahoma" w:eastAsia="Times New Roman" w:hAnsi="Tahoma" w:cs="Tahoma"/>
                <w:sz w:val="20"/>
                <w:szCs w:val="20"/>
              </w:rPr>
            </w:pPr>
            <w:r w:rsidRPr="004A4C03">
              <w:rPr>
                <w:rStyle w:val="eop"/>
                <w:rFonts w:ascii="Tahoma" w:eastAsia="Times New Roman" w:hAnsi="Tahoma" w:cs="Tahoma"/>
                <w:sz w:val="20"/>
                <w:szCs w:val="20"/>
              </w:rPr>
              <w:t>Provide budgets for stakeholder engagement, grievance management,  and monitoring, including the facilitation of the Land Acquisition and Compensation I</w:t>
            </w:r>
            <w:r w:rsidRPr="004A4C03">
              <w:rPr>
                <w:rStyle w:val="eop"/>
                <w:rFonts w:ascii="Tahoma" w:hAnsi="Tahoma" w:cs="Tahoma"/>
                <w:sz w:val="20"/>
                <w:szCs w:val="20"/>
              </w:rPr>
              <w:t xml:space="preserve">mplementation </w:t>
            </w:r>
            <w:r w:rsidRPr="004A4C03">
              <w:rPr>
                <w:rStyle w:val="eop"/>
                <w:rFonts w:ascii="Tahoma" w:eastAsia="Times New Roman" w:hAnsi="Tahoma" w:cs="Tahoma"/>
                <w:sz w:val="20"/>
                <w:szCs w:val="20"/>
              </w:rPr>
              <w:t xml:space="preserve">Committee, and the Grievance Redress Committee. </w:t>
            </w:r>
          </w:p>
        </w:tc>
      </w:tr>
      <w:tr w:rsidR="001F52E4" w:rsidRPr="004A4C03" w14:paraId="261B060C" w14:textId="77777777" w:rsidTr="00747736">
        <w:tc>
          <w:tcPr>
            <w:tcW w:w="1097" w:type="pct"/>
          </w:tcPr>
          <w:p w14:paraId="2FC27C63" w14:textId="77777777" w:rsidR="001F52E4" w:rsidRPr="004A4C03" w:rsidRDefault="001F52E4" w:rsidP="004A4C03">
            <w:pPr>
              <w:jc w:val="both"/>
              <w:rPr>
                <w:rStyle w:val="eop"/>
                <w:rFonts w:ascii="Tahoma" w:eastAsia="Times New Roman" w:hAnsi="Tahoma" w:cs="Tahoma"/>
                <w:sz w:val="20"/>
                <w:szCs w:val="20"/>
              </w:rPr>
            </w:pPr>
            <w:r w:rsidRPr="004A4C03">
              <w:rPr>
                <w:rStyle w:val="eop"/>
                <w:rFonts w:ascii="Tahoma" w:eastAsia="Times New Roman" w:hAnsi="Tahoma" w:cs="Tahoma"/>
                <w:sz w:val="20"/>
                <w:szCs w:val="20"/>
              </w:rPr>
              <w:t>Mini-grid Contractor</w:t>
            </w:r>
          </w:p>
        </w:tc>
        <w:tc>
          <w:tcPr>
            <w:tcW w:w="3903" w:type="pct"/>
          </w:tcPr>
          <w:p w14:paraId="532AA579" w14:textId="77777777" w:rsidR="001F52E4" w:rsidRPr="004A4C03" w:rsidRDefault="001F52E4" w:rsidP="004A4C03">
            <w:pPr>
              <w:pStyle w:val="ListParagraph"/>
              <w:numPr>
                <w:ilvl w:val="0"/>
                <w:numId w:val="410"/>
              </w:numPr>
              <w:spacing w:after="0"/>
              <w:contextualSpacing w:val="0"/>
              <w:jc w:val="both"/>
              <w:rPr>
                <w:rStyle w:val="eop"/>
                <w:rFonts w:ascii="Tahoma" w:eastAsia="Times New Roman" w:hAnsi="Tahoma" w:cs="Tahoma"/>
                <w:sz w:val="20"/>
                <w:szCs w:val="20"/>
              </w:rPr>
            </w:pPr>
            <w:r w:rsidRPr="004A4C03">
              <w:rPr>
                <w:rStyle w:val="eop"/>
                <w:rFonts w:ascii="Tahoma" w:eastAsia="Times New Roman" w:hAnsi="Tahoma" w:cs="Tahoma"/>
                <w:sz w:val="20"/>
                <w:szCs w:val="20"/>
              </w:rPr>
              <w:t>Implement in-kind compensation concurrently with the solar mini-grid project.</w:t>
            </w:r>
          </w:p>
        </w:tc>
      </w:tr>
      <w:tr w:rsidR="001F52E4" w:rsidRPr="004A4C03" w14:paraId="314CD011" w14:textId="77777777" w:rsidTr="00747736">
        <w:tc>
          <w:tcPr>
            <w:tcW w:w="1097" w:type="pct"/>
          </w:tcPr>
          <w:p w14:paraId="75C3D432" w14:textId="77777777" w:rsidR="001F52E4" w:rsidRPr="004A4C03" w:rsidRDefault="001F52E4" w:rsidP="004A4C03">
            <w:pPr>
              <w:jc w:val="both"/>
              <w:rPr>
                <w:rStyle w:val="eop"/>
                <w:rFonts w:ascii="Tahoma" w:eastAsia="Times New Roman" w:hAnsi="Tahoma" w:cs="Tahoma"/>
                <w:sz w:val="20"/>
                <w:szCs w:val="20"/>
              </w:rPr>
            </w:pPr>
            <w:r w:rsidRPr="004A4C03">
              <w:rPr>
                <w:rStyle w:val="eop"/>
                <w:rFonts w:ascii="Tahoma" w:eastAsia="Times New Roman" w:hAnsi="Tahoma" w:cs="Tahoma"/>
                <w:sz w:val="20"/>
                <w:szCs w:val="20"/>
              </w:rPr>
              <w:t>Supervising Consultant</w:t>
            </w:r>
          </w:p>
        </w:tc>
        <w:tc>
          <w:tcPr>
            <w:tcW w:w="3903" w:type="pct"/>
          </w:tcPr>
          <w:p w14:paraId="74B07A32" w14:textId="77777777" w:rsidR="001F52E4" w:rsidRPr="004A4C03" w:rsidRDefault="001F52E4" w:rsidP="004A4C03">
            <w:pPr>
              <w:pStyle w:val="ListParagraph"/>
              <w:numPr>
                <w:ilvl w:val="0"/>
                <w:numId w:val="410"/>
              </w:numPr>
              <w:spacing w:after="0"/>
              <w:contextualSpacing w:val="0"/>
              <w:jc w:val="both"/>
              <w:rPr>
                <w:rStyle w:val="eop"/>
                <w:rFonts w:ascii="Tahoma" w:eastAsia="Times New Roman" w:hAnsi="Tahoma" w:cs="Tahoma"/>
                <w:sz w:val="20"/>
                <w:szCs w:val="20"/>
              </w:rPr>
            </w:pPr>
            <w:r w:rsidRPr="004A4C03">
              <w:rPr>
                <w:rStyle w:val="eop"/>
                <w:rFonts w:ascii="Tahoma" w:eastAsia="Times New Roman" w:hAnsi="Tahoma" w:cs="Tahoma"/>
                <w:sz w:val="20"/>
                <w:szCs w:val="20"/>
              </w:rPr>
              <w:t>Monitor and report on implementation of in-kind compensation, and overall project compliance with social safeguards.</w:t>
            </w:r>
          </w:p>
        </w:tc>
      </w:tr>
      <w:tr w:rsidR="001F52E4" w:rsidRPr="004A4C03" w14:paraId="5605E6AA" w14:textId="77777777" w:rsidTr="00747736">
        <w:tc>
          <w:tcPr>
            <w:tcW w:w="1097" w:type="pct"/>
          </w:tcPr>
          <w:p w14:paraId="6AD6F869" w14:textId="77777777" w:rsidR="001F52E4" w:rsidRPr="004A4C03" w:rsidRDefault="001F52E4" w:rsidP="004A4C03">
            <w:pPr>
              <w:jc w:val="both"/>
              <w:rPr>
                <w:rStyle w:val="eop"/>
                <w:rFonts w:ascii="Tahoma" w:eastAsia="Times New Roman" w:hAnsi="Tahoma" w:cs="Tahoma"/>
                <w:sz w:val="20"/>
                <w:szCs w:val="20"/>
              </w:rPr>
            </w:pPr>
            <w:r w:rsidRPr="004A4C03">
              <w:rPr>
                <w:rStyle w:val="eop"/>
                <w:rFonts w:ascii="Tahoma" w:eastAsia="Times New Roman" w:hAnsi="Tahoma" w:cs="Tahoma"/>
                <w:sz w:val="20"/>
                <w:szCs w:val="20"/>
              </w:rPr>
              <w:t>Grievance Redress Committees</w:t>
            </w:r>
          </w:p>
        </w:tc>
        <w:tc>
          <w:tcPr>
            <w:tcW w:w="3903" w:type="pct"/>
          </w:tcPr>
          <w:p w14:paraId="5404C4FC" w14:textId="77777777" w:rsidR="001F52E4" w:rsidRPr="004A4C03" w:rsidRDefault="001F52E4" w:rsidP="004A4C03">
            <w:pPr>
              <w:pStyle w:val="ListParagraph"/>
              <w:numPr>
                <w:ilvl w:val="0"/>
                <w:numId w:val="410"/>
              </w:numPr>
              <w:spacing w:after="0"/>
              <w:contextualSpacing w:val="0"/>
              <w:jc w:val="both"/>
              <w:rPr>
                <w:rStyle w:val="eop"/>
                <w:rFonts w:ascii="Tahoma" w:eastAsia="Times New Roman" w:hAnsi="Tahoma" w:cs="Tahoma"/>
                <w:sz w:val="20"/>
                <w:szCs w:val="20"/>
              </w:rPr>
            </w:pPr>
            <w:r w:rsidRPr="004A4C03">
              <w:rPr>
                <w:rStyle w:val="eop"/>
                <w:rFonts w:ascii="Tahoma" w:eastAsia="Times New Roman" w:hAnsi="Tahoma" w:cs="Tahoma"/>
                <w:sz w:val="20"/>
                <w:szCs w:val="20"/>
              </w:rPr>
              <w:t xml:space="preserve">Formed at the locational, county, and national levels, and responsible for resolving complaints, including A-RAP related grievances.  </w:t>
            </w:r>
          </w:p>
        </w:tc>
      </w:tr>
      <w:tr w:rsidR="001F52E4" w:rsidRPr="004A4C03" w14:paraId="7121A41E" w14:textId="77777777" w:rsidTr="00747736">
        <w:tc>
          <w:tcPr>
            <w:tcW w:w="1097" w:type="pct"/>
          </w:tcPr>
          <w:p w14:paraId="3B6EEFE9" w14:textId="77777777" w:rsidR="001F52E4" w:rsidRPr="004A4C03" w:rsidRDefault="001F52E4" w:rsidP="004A4C03">
            <w:pPr>
              <w:jc w:val="both"/>
              <w:rPr>
                <w:rStyle w:val="eop"/>
                <w:rFonts w:ascii="Tahoma" w:eastAsia="Times New Roman" w:hAnsi="Tahoma" w:cs="Tahoma"/>
                <w:sz w:val="20"/>
                <w:szCs w:val="20"/>
              </w:rPr>
            </w:pPr>
            <w:r w:rsidRPr="004A4C03">
              <w:rPr>
                <w:rStyle w:val="eop"/>
                <w:rFonts w:ascii="Tahoma" w:eastAsia="Times New Roman" w:hAnsi="Tahoma" w:cs="Tahoma"/>
                <w:sz w:val="20"/>
                <w:szCs w:val="20"/>
              </w:rPr>
              <w:t>A-RAP I</w:t>
            </w:r>
            <w:r w:rsidRPr="004A4C03">
              <w:rPr>
                <w:rStyle w:val="eop"/>
                <w:rFonts w:ascii="Tahoma" w:hAnsi="Tahoma" w:cs="Tahoma"/>
                <w:sz w:val="20"/>
                <w:szCs w:val="20"/>
              </w:rPr>
              <w:t xml:space="preserve">mplementation </w:t>
            </w:r>
            <w:r w:rsidRPr="004A4C03">
              <w:rPr>
                <w:rStyle w:val="eop"/>
                <w:rFonts w:ascii="Tahoma" w:eastAsia="Times New Roman" w:hAnsi="Tahoma" w:cs="Tahoma"/>
                <w:sz w:val="20"/>
                <w:szCs w:val="20"/>
              </w:rPr>
              <w:t>Committee</w:t>
            </w:r>
          </w:p>
        </w:tc>
        <w:tc>
          <w:tcPr>
            <w:tcW w:w="3903" w:type="pct"/>
          </w:tcPr>
          <w:p w14:paraId="29F6838E" w14:textId="77777777" w:rsidR="001F52E4" w:rsidRPr="004A4C03" w:rsidRDefault="001F52E4" w:rsidP="004A4C03">
            <w:pPr>
              <w:pStyle w:val="ListParagraph"/>
              <w:numPr>
                <w:ilvl w:val="0"/>
                <w:numId w:val="410"/>
              </w:numPr>
              <w:spacing w:after="0"/>
              <w:contextualSpacing w:val="0"/>
              <w:jc w:val="both"/>
              <w:rPr>
                <w:rStyle w:val="eop"/>
                <w:rFonts w:ascii="Tahoma" w:eastAsia="Times New Roman" w:hAnsi="Tahoma" w:cs="Tahoma"/>
                <w:sz w:val="20"/>
                <w:szCs w:val="20"/>
              </w:rPr>
            </w:pPr>
            <w:r w:rsidRPr="004A4C03">
              <w:rPr>
                <w:rStyle w:val="eop"/>
                <w:rFonts w:ascii="Tahoma" w:eastAsia="Times New Roman" w:hAnsi="Tahoma" w:cs="Tahoma"/>
                <w:sz w:val="20"/>
                <w:szCs w:val="20"/>
              </w:rPr>
              <w:t xml:space="preserve">Coordinate A-RAP engagements at the community level, monitoring A-RAP implementation and closure. </w:t>
            </w:r>
          </w:p>
        </w:tc>
      </w:tr>
      <w:tr w:rsidR="001F52E4" w:rsidRPr="004A4C03" w14:paraId="03FBF6A7" w14:textId="77777777" w:rsidTr="00747736">
        <w:tc>
          <w:tcPr>
            <w:tcW w:w="1097" w:type="pct"/>
          </w:tcPr>
          <w:p w14:paraId="32A20251" w14:textId="77777777" w:rsidR="001F52E4" w:rsidRPr="004A4C03" w:rsidRDefault="001F52E4" w:rsidP="004A4C03">
            <w:pPr>
              <w:jc w:val="both"/>
              <w:rPr>
                <w:rStyle w:val="eop"/>
                <w:rFonts w:ascii="Tahoma" w:eastAsia="Times New Roman" w:hAnsi="Tahoma" w:cs="Tahoma"/>
                <w:sz w:val="20"/>
                <w:szCs w:val="20"/>
              </w:rPr>
            </w:pPr>
            <w:r w:rsidRPr="004A4C03">
              <w:rPr>
                <w:rStyle w:val="eop"/>
                <w:rFonts w:ascii="Tahoma" w:eastAsia="Times New Roman" w:hAnsi="Tahoma" w:cs="Tahoma"/>
                <w:sz w:val="20"/>
                <w:szCs w:val="20"/>
              </w:rPr>
              <w:t>Affected Community</w:t>
            </w:r>
          </w:p>
        </w:tc>
        <w:tc>
          <w:tcPr>
            <w:tcW w:w="3903" w:type="pct"/>
          </w:tcPr>
          <w:p w14:paraId="0C3FBB2A" w14:textId="77777777" w:rsidR="001F52E4" w:rsidRPr="004A4C03" w:rsidRDefault="001F52E4" w:rsidP="004A4C03">
            <w:pPr>
              <w:pStyle w:val="ListParagraph"/>
              <w:numPr>
                <w:ilvl w:val="0"/>
                <w:numId w:val="412"/>
              </w:numPr>
              <w:spacing w:after="0"/>
              <w:contextualSpacing w:val="0"/>
              <w:jc w:val="both"/>
              <w:rPr>
                <w:rStyle w:val="eop"/>
                <w:rFonts w:ascii="Tahoma" w:hAnsi="Tahoma" w:cs="Tahoma"/>
                <w:bCs/>
                <w:color w:val="000000"/>
                <w:sz w:val="20"/>
                <w:szCs w:val="20"/>
              </w:rPr>
            </w:pPr>
            <w:r w:rsidRPr="004A4C03">
              <w:rPr>
                <w:rFonts w:ascii="Tahoma" w:hAnsi="Tahoma" w:cs="Tahoma"/>
                <w:bCs/>
                <w:color w:val="000000"/>
                <w:sz w:val="20"/>
                <w:szCs w:val="20"/>
              </w:rPr>
              <w:t>Responsible for the operation and maintenance (O&amp;M) of in-kind compensation project. An agreement stipulating the O&amp;M roles and responsibilities of the community will be effected.</w:t>
            </w:r>
          </w:p>
        </w:tc>
      </w:tr>
    </w:tbl>
    <w:p w14:paraId="4079A687" w14:textId="77777777" w:rsidR="00567E4F" w:rsidRPr="004A4C03" w:rsidRDefault="00567E4F" w:rsidP="004A4C03">
      <w:pPr>
        <w:pStyle w:val="BodyText"/>
        <w:spacing w:line="276" w:lineRule="auto"/>
        <w:jc w:val="both"/>
        <w:rPr>
          <w:rStyle w:val="eop"/>
          <w:rFonts w:ascii="Tahoma" w:hAnsi="Tahoma" w:cs="Tahoma"/>
          <w:color w:val="000000"/>
          <w:sz w:val="20"/>
          <w:szCs w:val="20"/>
          <w:shd w:val="clear" w:color="auto" w:fill="FFFFFF"/>
        </w:rPr>
      </w:pPr>
    </w:p>
    <w:p w14:paraId="43253A79" w14:textId="048369AC" w:rsidR="001F52E4" w:rsidRPr="004A4C03" w:rsidRDefault="008779AF" w:rsidP="004A4C03">
      <w:pPr>
        <w:pStyle w:val="BodyText"/>
        <w:spacing w:line="276" w:lineRule="auto"/>
        <w:jc w:val="both"/>
        <w:rPr>
          <w:rFonts w:ascii="Tahoma" w:hAnsi="Tahoma" w:cs="Tahoma"/>
          <w:b/>
          <w:bCs/>
          <w:sz w:val="20"/>
          <w:szCs w:val="20"/>
        </w:rPr>
      </w:pPr>
      <w:r w:rsidRPr="004A4C03">
        <w:rPr>
          <w:rStyle w:val="eop"/>
          <w:rFonts w:ascii="Tahoma" w:hAnsi="Tahoma" w:cs="Tahoma"/>
          <w:color w:val="000000"/>
          <w:sz w:val="20"/>
          <w:szCs w:val="20"/>
          <w:shd w:val="clear" w:color="auto" w:fill="FFFFFF"/>
        </w:rPr>
        <w:t xml:space="preserve">6. </w:t>
      </w:r>
      <w:r w:rsidR="001F52E4" w:rsidRPr="004A4C03">
        <w:rPr>
          <w:rFonts w:ascii="Tahoma" w:hAnsi="Tahoma" w:cs="Tahoma"/>
          <w:b/>
          <w:bCs/>
          <w:sz w:val="20"/>
          <w:szCs w:val="20"/>
        </w:rPr>
        <w:t>Procedures for Grievance Redress</w:t>
      </w:r>
    </w:p>
    <w:p w14:paraId="57C8B60E" w14:textId="60132410" w:rsidR="004344D4" w:rsidRPr="004A4C03" w:rsidRDefault="001F52E4" w:rsidP="004A4C03">
      <w:pPr>
        <w:jc w:val="both"/>
        <w:rPr>
          <w:rStyle w:val="eop"/>
          <w:rFonts w:ascii="Tahoma" w:eastAsia="Times New Roman" w:hAnsi="Tahoma" w:cs="Tahoma"/>
          <w:i/>
          <w:iCs/>
          <w:sz w:val="20"/>
          <w:szCs w:val="20"/>
        </w:rPr>
      </w:pPr>
      <w:r w:rsidRPr="004A4C03">
        <w:rPr>
          <w:rStyle w:val="eop"/>
          <w:rFonts w:ascii="Tahoma" w:eastAsia="Times New Roman" w:hAnsi="Tahoma" w:cs="Tahoma"/>
          <w:sz w:val="20"/>
          <w:szCs w:val="20"/>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4A4C03">
        <w:rPr>
          <w:rStyle w:val="eop"/>
          <w:rFonts w:ascii="Tahoma" w:eastAsia="Times New Roman" w:hAnsi="Tahoma" w:cs="Tahoma"/>
          <w:i/>
          <w:iCs/>
          <w:sz w:val="20"/>
          <w:szCs w:val="20"/>
        </w:rPr>
        <w:t>Refer to Chapter 6 of the ESIA for a detailed GRM.</w:t>
      </w:r>
    </w:p>
    <w:p w14:paraId="097E35EC" w14:textId="1046A191" w:rsidR="001F52E4" w:rsidRPr="004A4C03" w:rsidRDefault="008779AF" w:rsidP="004A4C03">
      <w:pPr>
        <w:pStyle w:val="BodyText"/>
        <w:spacing w:line="276" w:lineRule="auto"/>
        <w:jc w:val="both"/>
        <w:rPr>
          <w:rFonts w:ascii="Tahoma" w:hAnsi="Tahoma" w:cs="Tahoma"/>
          <w:b/>
          <w:bCs/>
          <w:sz w:val="20"/>
          <w:szCs w:val="20"/>
        </w:rPr>
      </w:pPr>
      <w:r w:rsidRPr="004A4C03">
        <w:rPr>
          <w:rStyle w:val="eop"/>
          <w:rFonts w:ascii="Tahoma" w:hAnsi="Tahoma" w:cs="Tahoma"/>
          <w:color w:val="000000"/>
          <w:sz w:val="20"/>
          <w:szCs w:val="20"/>
          <w:shd w:val="clear" w:color="auto" w:fill="FFFFFF"/>
        </w:rPr>
        <w:t xml:space="preserve">7. </w:t>
      </w:r>
      <w:r w:rsidR="001F52E4" w:rsidRPr="004A4C03">
        <w:rPr>
          <w:rFonts w:ascii="Tahoma" w:hAnsi="Tahoma" w:cs="Tahoma"/>
          <w:b/>
          <w:bCs/>
          <w:sz w:val="20"/>
          <w:szCs w:val="20"/>
        </w:rPr>
        <w:t>Implementation Timetable and Budget for the ARAP Implementation</w:t>
      </w:r>
    </w:p>
    <w:p w14:paraId="49E751FC" w14:textId="77777777" w:rsidR="001F52E4" w:rsidRPr="004A4C03" w:rsidRDefault="001F52E4" w:rsidP="004A4C03">
      <w:pPr>
        <w:pStyle w:val="BodyText"/>
        <w:spacing w:line="276" w:lineRule="auto"/>
        <w:jc w:val="both"/>
        <w:rPr>
          <w:rStyle w:val="eop"/>
          <w:rFonts w:ascii="Tahoma" w:hAnsi="Tahoma" w:cs="Tahoma"/>
          <w:b/>
          <w:bCs/>
          <w:sz w:val="20"/>
          <w:szCs w:val="20"/>
        </w:rPr>
      </w:pPr>
    </w:p>
    <w:p w14:paraId="4A4113AD" w14:textId="77777777" w:rsidR="001F52E4" w:rsidRPr="004A4C03" w:rsidRDefault="001F52E4" w:rsidP="004A4C03">
      <w:pPr>
        <w:jc w:val="both"/>
        <w:rPr>
          <w:rFonts w:ascii="Tahoma" w:eastAsia="Times New Roman" w:hAnsi="Tahoma" w:cs="Tahoma"/>
          <w:b/>
          <w:bCs/>
          <w:sz w:val="20"/>
          <w:szCs w:val="20"/>
        </w:rPr>
      </w:pPr>
      <w:r w:rsidRPr="004A4C03">
        <w:rPr>
          <w:rStyle w:val="eop"/>
          <w:rFonts w:ascii="Tahoma" w:hAnsi="Tahoma" w:cs="Tahoma"/>
          <w:b/>
          <w:bCs/>
          <w:sz w:val="20"/>
          <w:szCs w:val="20"/>
        </w:rPr>
        <w:t>7</w:t>
      </w:r>
      <w:r w:rsidRPr="004A4C03">
        <w:rPr>
          <w:rStyle w:val="eop"/>
          <w:rFonts w:ascii="Tahoma" w:eastAsia="Times New Roman" w:hAnsi="Tahoma" w:cs="Tahoma"/>
          <w:b/>
          <w:bCs/>
          <w:sz w:val="20"/>
          <w:szCs w:val="20"/>
        </w:rPr>
        <w:t xml:space="preserve">.1 Timelines </w:t>
      </w:r>
    </w:p>
    <w:p w14:paraId="4089160C" w14:textId="3B82BEAB" w:rsidR="001F52E4" w:rsidRPr="004A4C03" w:rsidRDefault="001F52E4" w:rsidP="004A4C03">
      <w:pPr>
        <w:jc w:val="both"/>
        <w:rPr>
          <w:rFonts w:ascii="Tahoma" w:hAnsi="Tahoma" w:cs="Tahoma"/>
          <w:bCs/>
          <w:color w:val="000000"/>
          <w:sz w:val="20"/>
          <w:szCs w:val="20"/>
        </w:rPr>
      </w:pPr>
      <w:r w:rsidRPr="004A4C03">
        <w:rPr>
          <w:rFonts w:ascii="Tahoma" w:hAnsi="Tahoma" w:cs="Tahoma"/>
          <w:bCs/>
          <w:color w:val="000000"/>
          <w:sz w:val="20"/>
          <w:szCs w:val="2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661FA0AD" w14:textId="77777777" w:rsidR="001F52E4" w:rsidRPr="004A4C03" w:rsidRDefault="001F52E4" w:rsidP="004A4C03">
      <w:pPr>
        <w:jc w:val="both"/>
        <w:rPr>
          <w:rFonts w:ascii="Tahoma" w:hAnsi="Tahoma" w:cs="Tahoma"/>
          <w:b/>
          <w:color w:val="000000"/>
          <w:sz w:val="20"/>
          <w:szCs w:val="20"/>
        </w:rPr>
      </w:pPr>
      <w:r w:rsidRPr="004A4C03">
        <w:rPr>
          <w:rFonts w:ascii="Tahoma" w:hAnsi="Tahoma" w:cs="Tahoma"/>
          <w:b/>
          <w:color w:val="000000"/>
          <w:sz w:val="20"/>
          <w:szCs w:val="20"/>
        </w:rPr>
        <w:t>7.2 Budget</w:t>
      </w:r>
    </w:p>
    <w:p w14:paraId="6663F047" w14:textId="77777777" w:rsidR="001F52E4" w:rsidRPr="004A4C03" w:rsidRDefault="001F52E4" w:rsidP="004A4C03">
      <w:pPr>
        <w:jc w:val="both"/>
        <w:rPr>
          <w:rFonts w:ascii="Tahoma" w:hAnsi="Tahoma" w:cs="Tahoma"/>
          <w:b/>
          <w:color w:val="000000"/>
          <w:sz w:val="20"/>
          <w:szCs w:val="20"/>
        </w:rPr>
      </w:pPr>
      <w:r w:rsidRPr="004A4C03">
        <w:rPr>
          <w:rFonts w:ascii="Tahoma" w:hAnsi="Tahoma" w:cs="Tahoma"/>
          <w:bCs/>
          <w:color w:val="000000"/>
          <w:sz w:val="20"/>
          <w:szCs w:val="2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2305AF0F" w14:textId="77777777" w:rsidR="001F52E4" w:rsidRPr="004A4C03" w:rsidRDefault="001F52E4" w:rsidP="004A4C03">
      <w:pPr>
        <w:jc w:val="both"/>
        <w:rPr>
          <w:rStyle w:val="eop"/>
          <w:rFonts w:ascii="Tahoma" w:hAnsi="Tahoma" w:cs="Tahoma"/>
          <w:b/>
          <w:bCs/>
          <w:color w:val="000000"/>
          <w:sz w:val="20"/>
          <w:szCs w:val="20"/>
          <w:shd w:val="clear" w:color="auto" w:fill="FFFFFF"/>
        </w:rPr>
      </w:pPr>
    </w:p>
    <w:p w14:paraId="2C198F11" w14:textId="77777777" w:rsidR="001F52E4" w:rsidRPr="004A4C03" w:rsidRDefault="001F52E4" w:rsidP="004A4C03">
      <w:pPr>
        <w:jc w:val="both"/>
        <w:rPr>
          <w:rStyle w:val="eop"/>
          <w:rFonts w:ascii="Tahoma" w:hAnsi="Tahoma" w:cs="Tahoma"/>
          <w:b/>
          <w:bCs/>
          <w:color w:val="000000"/>
          <w:sz w:val="20"/>
          <w:szCs w:val="20"/>
          <w:shd w:val="clear" w:color="auto" w:fill="FFFFFF"/>
        </w:rPr>
      </w:pPr>
    </w:p>
    <w:p w14:paraId="340FBC26" w14:textId="77777777" w:rsidR="001F52E4" w:rsidRPr="004A4C03" w:rsidRDefault="001F52E4" w:rsidP="004A4C03">
      <w:pPr>
        <w:rPr>
          <w:rFonts w:ascii="Tahoma" w:hAnsi="Tahoma" w:cs="Tahoma"/>
          <w:sz w:val="20"/>
          <w:szCs w:val="20"/>
        </w:rPr>
      </w:pPr>
    </w:p>
    <w:p w14:paraId="7F00193E" w14:textId="77777777" w:rsidR="00FB5F86" w:rsidRPr="004A4C03" w:rsidRDefault="00FB5F86" w:rsidP="004A4C03">
      <w:pPr>
        <w:rPr>
          <w:rFonts w:ascii="Tahoma" w:hAnsi="Tahoma" w:cs="Tahoma"/>
          <w:sz w:val="20"/>
          <w:szCs w:val="20"/>
        </w:rPr>
      </w:pPr>
    </w:p>
    <w:p w14:paraId="07A9E84D" w14:textId="77777777" w:rsidR="00FB5F86" w:rsidRPr="004A4C03" w:rsidRDefault="00FB5F86" w:rsidP="004A4C03">
      <w:pPr>
        <w:rPr>
          <w:rFonts w:ascii="Tahoma" w:hAnsi="Tahoma" w:cs="Tahoma"/>
          <w:sz w:val="20"/>
          <w:szCs w:val="20"/>
        </w:rPr>
      </w:pPr>
    </w:p>
    <w:p w14:paraId="49F1C095" w14:textId="77777777" w:rsidR="00FB5F86" w:rsidRPr="004A4C03" w:rsidRDefault="00FB5F86" w:rsidP="004A4C03">
      <w:pPr>
        <w:rPr>
          <w:rFonts w:ascii="Tahoma" w:hAnsi="Tahoma" w:cs="Tahoma"/>
          <w:sz w:val="20"/>
          <w:szCs w:val="20"/>
        </w:rPr>
      </w:pPr>
    </w:p>
    <w:p w14:paraId="76D2D04F" w14:textId="77777777" w:rsidR="00FB5F86" w:rsidRPr="004A4C03" w:rsidRDefault="00FB5F86" w:rsidP="004A4C03">
      <w:pPr>
        <w:rPr>
          <w:rFonts w:ascii="Tahoma" w:hAnsi="Tahoma" w:cs="Tahoma"/>
          <w:sz w:val="20"/>
          <w:szCs w:val="20"/>
        </w:rPr>
      </w:pPr>
    </w:p>
    <w:p w14:paraId="412AF6E2" w14:textId="56B65C93" w:rsidR="001F52E4" w:rsidRPr="004A4C03" w:rsidRDefault="008779AF" w:rsidP="004A4C03">
      <w:pPr>
        <w:rPr>
          <w:rFonts w:ascii="Tahoma" w:hAnsi="Tahoma" w:cs="Tahoma"/>
          <w:b/>
          <w:bCs/>
          <w:sz w:val="20"/>
          <w:szCs w:val="20"/>
        </w:rPr>
      </w:pPr>
      <w:r w:rsidRPr="004A4C03">
        <w:rPr>
          <w:rFonts w:ascii="Tahoma" w:hAnsi="Tahoma" w:cs="Tahoma"/>
          <w:b/>
          <w:bCs/>
          <w:sz w:val="20"/>
          <w:szCs w:val="20"/>
        </w:rPr>
        <w:t>Appendix 2</w:t>
      </w:r>
    </w:p>
    <w:p w14:paraId="0F23D2CF" w14:textId="2B76FD8C" w:rsidR="00F072DD" w:rsidRPr="004A4C03" w:rsidRDefault="00F325CE" w:rsidP="004A4C03">
      <w:pPr>
        <w:pStyle w:val="Heading2"/>
        <w:jc w:val="both"/>
        <w:rPr>
          <w:rFonts w:ascii="Tahoma" w:hAnsi="Tahoma" w:cs="Tahoma"/>
          <w:sz w:val="20"/>
          <w:szCs w:val="20"/>
        </w:rPr>
      </w:pPr>
      <w:bookmarkStart w:id="2420" w:name="_Toc148524434"/>
      <w:r w:rsidRPr="004A4C03">
        <w:rPr>
          <w:rFonts w:ascii="Tahoma" w:hAnsi="Tahoma" w:cs="Tahoma"/>
          <w:sz w:val="20"/>
          <w:szCs w:val="20"/>
        </w:rPr>
        <w:t xml:space="preserve">Appendix </w:t>
      </w:r>
      <w:r>
        <w:rPr>
          <w:rFonts w:ascii="Tahoma" w:hAnsi="Tahoma" w:cs="Tahoma"/>
          <w:sz w:val="20"/>
          <w:szCs w:val="20"/>
        </w:rPr>
        <w:t xml:space="preserve">2: </w:t>
      </w:r>
      <w:r w:rsidR="005D3EC0" w:rsidRPr="004A4C03">
        <w:rPr>
          <w:rFonts w:ascii="Tahoma" w:hAnsi="Tahoma" w:cs="Tahoma"/>
          <w:sz w:val="20"/>
          <w:szCs w:val="20"/>
        </w:rPr>
        <w:t>The</w:t>
      </w:r>
      <w:r w:rsidR="009541C7" w:rsidRPr="004A4C03">
        <w:rPr>
          <w:rFonts w:ascii="Tahoma" w:hAnsi="Tahoma" w:cs="Tahoma"/>
          <w:sz w:val="20"/>
          <w:szCs w:val="20"/>
        </w:rPr>
        <w:t xml:space="preserve"> meeting</w:t>
      </w:r>
      <w:r w:rsidR="00134573" w:rsidRPr="004A4C03">
        <w:rPr>
          <w:rFonts w:ascii="Tahoma" w:hAnsi="Tahoma" w:cs="Tahoma"/>
          <w:sz w:val="20"/>
          <w:szCs w:val="20"/>
        </w:rPr>
        <w:t xml:space="preserve"> leading to land identification and GR</w:t>
      </w:r>
      <w:r w:rsidR="00D757E8" w:rsidRPr="004A4C03">
        <w:rPr>
          <w:rFonts w:ascii="Tahoma" w:hAnsi="Tahoma" w:cs="Tahoma"/>
          <w:sz w:val="20"/>
          <w:szCs w:val="20"/>
        </w:rPr>
        <w:t>C</w:t>
      </w:r>
      <w:r w:rsidR="00134573" w:rsidRPr="004A4C03">
        <w:rPr>
          <w:rFonts w:ascii="Tahoma" w:hAnsi="Tahoma" w:cs="Tahoma"/>
          <w:sz w:val="20"/>
          <w:szCs w:val="20"/>
        </w:rPr>
        <w:t xml:space="preserve"> Constitution</w:t>
      </w:r>
      <w:bookmarkEnd w:id="2416"/>
      <w:bookmarkEnd w:id="2417"/>
      <w:bookmarkEnd w:id="2418"/>
      <w:bookmarkEnd w:id="2419"/>
      <w:bookmarkEnd w:id="2420"/>
    </w:p>
    <w:p w14:paraId="6C5B04FF" w14:textId="77777777" w:rsidR="00260DDA" w:rsidRPr="004A4C03" w:rsidRDefault="00260DDA" w:rsidP="004A4C03">
      <w:pPr>
        <w:pStyle w:val="Heading3"/>
        <w:jc w:val="both"/>
        <w:rPr>
          <w:rFonts w:ascii="Tahoma" w:hAnsi="Tahoma" w:cs="Tahoma"/>
          <w:sz w:val="20"/>
          <w:szCs w:val="20"/>
        </w:rPr>
      </w:pPr>
      <w:bookmarkStart w:id="2421" w:name="_Toc103782847"/>
      <w:bookmarkStart w:id="2422" w:name="_Toc148524435"/>
      <w:r w:rsidRPr="004A4C03">
        <w:rPr>
          <w:rFonts w:ascii="Tahoma" w:hAnsi="Tahoma" w:cs="Tahoma"/>
          <w:sz w:val="20"/>
          <w:szCs w:val="20"/>
        </w:rPr>
        <w:t xml:space="preserve">Minutes </w:t>
      </w:r>
      <w:r w:rsidR="00E379BF" w:rsidRPr="004A4C03">
        <w:rPr>
          <w:rFonts w:ascii="Tahoma" w:hAnsi="Tahoma" w:cs="Tahoma"/>
          <w:sz w:val="20"/>
          <w:szCs w:val="20"/>
        </w:rPr>
        <w:t>of the Baraza- 2/11/2020</w:t>
      </w:r>
      <w:bookmarkEnd w:id="2421"/>
      <w:bookmarkEnd w:id="2422"/>
    </w:p>
    <w:p w14:paraId="7ADB9482" w14:textId="77777777" w:rsidR="00F94AB0" w:rsidRPr="004A4C03" w:rsidRDefault="00F94AB0" w:rsidP="004A4C03">
      <w:pPr>
        <w:spacing w:after="0"/>
        <w:jc w:val="both"/>
        <w:rPr>
          <w:rFonts w:ascii="Tahoma" w:hAnsi="Tahoma" w:cs="Tahoma"/>
          <w:b/>
          <w:sz w:val="20"/>
          <w:szCs w:val="20"/>
        </w:rPr>
      </w:pPr>
      <w:bookmarkStart w:id="2423" w:name="_Toc96584049"/>
      <w:r w:rsidRPr="004A4C03">
        <w:rPr>
          <w:rFonts w:ascii="Tahoma" w:hAnsi="Tahoma" w:cs="Tahoma"/>
          <w:b/>
          <w:sz w:val="20"/>
          <w:szCs w:val="20"/>
        </w:rPr>
        <w:t>Minutes of community consultation meeting leading to land identification and GRC constitution-(screening level)</w:t>
      </w:r>
      <w:bookmarkEnd w:id="2423"/>
    </w:p>
    <w:p w14:paraId="54DD3264" w14:textId="77777777" w:rsidR="00F94AB0" w:rsidRPr="004A4C03" w:rsidRDefault="00F94AB0" w:rsidP="004A4C03">
      <w:pPr>
        <w:spacing w:after="0"/>
        <w:jc w:val="both"/>
        <w:rPr>
          <w:rFonts w:ascii="Tahoma" w:hAnsi="Tahoma" w:cs="Tahoma"/>
          <w:sz w:val="20"/>
          <w:szCs w:val="20"/>
        </w:rPr>
      </w:pPr>
      <w:r w:rsidRPr="004A4C03">
        <w:rPr>
          <w:rFonts w:ascii="Tahoma" w:hAnsi="Tahoma" w:cs="Tahoma"/>
          <w:b/>
          <w:sz w:val="20"/>
          <w:szCs w:val="20"/>
          <w:u w:val="single"/>
        </w:rPr>
        <w:t>Project:</w:t>
      </w:r>
      <w:r w:rsidRPr="004A4C03">
        <w:rPr>
          <w:rFonts w:ascii="Tahoma" w:hAnsi="Tahoma" w:cs="Tahoma"/>
          <w:sz w:val="20"/>
          <w:szCs w:val="20"/>
        </w:rPr>
        <w:t xml:space="preserve"> Proposed Bumburi Solar Mini-grid </w:t>
      </w:r>
    </w:p>
    <w:p w14:paraId="44E30736"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
          <w:sz w:val="20"/>
          <w:szCs w:val="20"/>
          <w:u w:val="single"/>
        </w:rPr>
        <w:t>Venue</w:t>
      </w:r>
      <w:r w:rsidRPr="004A4C03">
        <w:rPr>
          <w:rFonts w:ascii="Tahoma" w:hAnsi="Tahoma" w:cs="Tahoma"/>
          <w:sz w:val="20"/>
          <w:szCs w:val="20"/>
          <w:u w:val="single"/>
        </w:rPr>
        <w:t xml:space="preserve"> </w:t>
      </w:r>
      <w:r w:rsidRPr="004A4C03">
        <w:rPr>
          <w:rFonts w:ascii="Tahoma" w:hAnsi="Tahoma" w:cs="Tahoma"/>
          <w:b/>
          <w:sz w:val="20"/>
          <w:szCs w:val="20"/>
          <w:u w:val="single"/>
        </w:rPr>
        <w:t>of</w:t>
      </w:r>
      <w:r w:rsidRPr="004A4C03">
        <w:rPr>
          <w:rFonts w:ascii="Tahoma" w:hAnsi="Tahoma" w:cs="Tahoma"/>
          <w:sz w:val="20"/>
          <w:szCs w:val="20"/>
          <w:u w:val="single"/>
        </w:rPr>
        <w:t xml:space="preserve"> </w:t>
      </w:r>
      <w:r w:rsidRPr="004A4C03">
        <w:rPr>
          <w:rFonts w:ascii="Tahoma" w:hAnsi="Tahoma" w:cs="Tahoma"/>
          <w:b/>
          <w:sz w:val="20"/>
          <w:szCs w:val="20"/>
          <w:u w:val="single"/>
        </w:rPr>
        <w:t>meeting</w:t>
      </w:r>
      <w:r w:rsidRPr="004A4C03">
        <w:rPr>
          <w:rFonts w:ascii="Tahoma" w:hAnsi="Tahoma" w:cs="Tahoma"/>
          <w:sz w:val="20"/>
          <w:szCs w:val="20"/>
        </w:rPr>
        <w:t xml:space="preserve">; </w:t>
      </w:r>
      <w:r w:rsidRPr="004A4C03">
        <w:rPr>
          <w:rFonts w:ascii="Tahoma" w:hAnsi="Tahoma" w:cs="Tahoma"/>
          <w:bCs/>
          <w:sz w:val="20"/>
          <w:szCs w:val="20"/>
        </w:rPr>
        <w:t xml:space="preserve">Bumburi primary school in Bumburi village, Makamini sub location in Makamini location, Kinango Sub County of Kwale County </w:t>
      </w:r>
    </w:p>
    <w:p w14:paraId="54987723" w14:textId="77777777" w:rsidR="00F94AB0" w:rsidRPr="004A4C03" w:rsidRDefault="00F94AB0" w:rsidP="004A4C03">
      <w:pPr>
        <w:spacing w:after="0"/>
        <w:jc w:val="both"/>
        <w:rPr>
          <w:rFonts w:ascii="Tahoma" w:hAnsi="Tahoma" w:cs="Tahoma"/>
          <w:b/>
          <w:i/>
          <w:sz w:val="20"/>
          <w:szCs w:val="20"/>
        </w:rPr>
      </w:pPr>
      <w:r w:rsidRPr="004A4C03">
        <w:rPr>
          <w:rFonts w:ascii="Tahoma" w:hAnsi="Tahoma" w:cs="Tahoma"/>
          <w:b/>
          <w:i/>
          <w:sz w:val="20"/>
          <w:szCs w:val="20"/>
        </w:rPr>
        <w:t xml:space="preserve">Date: </w:t>
      </w:r>
      <w:r w:rsidRPr="004A4C03">
        <w:rPr>
          <w:rFonts w:ascii="Tahoma" w:hAnsi="Tahoma" w:cs="Tahoma"/>
          <w:b/>
          <w:bCs/>
          <w:i/>
          <w:sz w:val="20"/>
          <w:szCs w:val="20"/>
        </w:rPr>
        <w:t>2/11/2020</w:t>
      </w:r>
    </w:p>
    <w:p w14:paraId="781F4F5B" w14:textId="77777777" w:rsidR="00F94AB0" w:rsidRPr="004A4C03" w:rsidRDefault="00F94AB0" w:rsidP="004A4C03">
      <w:pPr>
        <w:jc w:val="both"/>
        <w:rPr>
          <w:rFonts w:ascii="Tahoma" w:hAnsi="Tahoma" w:cs="Tahoma"/>
          <w:b/>
          <w:bCs/>
          <w:sz w:val="20"/>
          <w:szCs w:val="20"/>
          <w:u w:val="single"/>
        </w:rPr>
      </w:pPr>
    </w:p>
    <w:p w14:paraId="64344780" w14:textId="77777777" w:rsidR="00F94AB0" w:rsidRPr="004A4C03" w:rsidRDefault="00F94AB0" w:rsidP="004A4C03">
      <w:pPr>
        <w:jc w:val="both"/>
        <w:rPr>
          <w:rFonts w:ascii="Tahoma" w:hAnsi="Tahoma" w:cs="Tahoma"/>
          <w:b/>
          <w:bCs/>
          <w:sz w:val="20"/>
          <w:szCs w:val="20"/>
          <w:u w:val="single"/>
        </w:rPr>
      </w:pPr>
      <w:r w:rsidRPr="004A4C03">
        <w:rPr>
          <w:rFonts w:ascii="Tahoma" w:hAnsi="Tahoma" w:cs="Tahoma"/>
          <w:b/>
          <w:bCs/>
          <w:sz w:val="20"/>
          <w:szCs w:val="20"/>
          <w:u w:val="single"/>
        </w:rPr>
        <w:t xml:space="preserve">AGENDAS </w:t>
      </w:r>
    </w:p>
    <w:p w14:paraId="44A7D3A4" w14:textId="77777777" w:rsidR="00F94AB0" w:rsidRPr="004A4C03" w:rsidRDefault="00F94AB0" w:rsidP="004A4C03">
      <w:pPr>
        <w:widowControl w:val="0"/>
        <w:numPr>
          <w:ilvl w:val="0"/>
          <w:numId w:val="31"/>
        </w:numPr>
        <w:spacing w:after="0"/>
        <w:contextualSpacing/>
        <w:jc w:val="both"/>
        <w:rPr>
          <w:rFonts w:ascii="Tahoma" w:hAnsi="Tahoma" w:cs="Tahoma"/>
          <w:sz w:val="20"/>
          <w:szCs w:val="20"/>
        </w:rPr>
      </w:pPr>
      <w:r w:rsidRPr="004A4C03">
        <w:rPr>
          <w:rFonts w:ascii="Tahoma" w:hAnsi="Tahoma" w:cs="Tahoma"/>
          <w:sz w:val="20"/>
          <w:szCs w:val="20"/>
        </w:rPr>
        <w:t xml:space="preserve">Preliminaries </w:t>
      </w:r>
    </w:p>
    <w:p w14:paraId="756F01C2" w14:textId="77777777" w:rsidR="00F94AB0" w:rsidRPr="004A4C03" w:rsidRDefault="00F94AB0" w:rsidP="004A4C03">
      <w:pPr>
        <w:widowControl w:val="0"/>
        <w:numPr>
          <w:ilvl w:val="0"/>
          <w:numId w:val="31"/>
        </w:numPr>
        <w:spacing w:after="0"/>
        <w:contextualSpacing/>
        <w:jc w:val="both"/>
        <w:rPr>
          <w:rFonts w:ascii="Tahoma" w:hAnsi="Tahoma" w:cs="Tahoma"/>
          <w:sz w:val="20"/>
          <w:szCs w:val="20"/>
        </w:rPr>
      </w:pPr>
      <w:r w:rsidRPr="004A4C03">
        <w:rPr>
          <w:rFonts w:ascii="Tahoma" w:hAnsi="Tahoma" w:cs="Tahoma"/>
          <w:sz w:val="20"/>
          <w:szCs w:val="20"/>
        </w:rPr>
        <w:t xml:space="preserve">Project description </w:t>
      </w:r>
    </w:p>
    <w:p w14:paraId="3EA35EBF" w14:textId="77777777" w:rsidR="00F94AB0" w:rsidRPr="004A4C03" w:rsidRDefault="00F94AB0" w:rsidP="004A4C03">
      <w:pPr>
        <w:numPr>
          <w:ilvl w:val="0"/>
          <w:numId w:val="31"/>
        </w:numPr>
        <w:spacing w:after="0"/>
        <w:jc w:val="both"/>
        <w:rPr>
          <w:rFonts w:ascii="Tahoma" w:hAnsi="Tahoma" w:cs="Tahoma"/>
          <w:color w:val="141414"/>
          <w:sz w:val="20"/>
          <w:szCs w:val="20"/>
          <w:shd w:val="clear" w:color="auto" w:fill="FFFFFF"/>
        </w:rPr>
      </w:pPr>
      <w:r w:rsidRPr="004A4C03">
        <w:rPr>
          <w:rFonts w:ascii="Tahoma" w:hAnsi="Tahoma" w:cs="Tahoma"/>
          <w:color w:val="141414"/>
          <w:sz w:val="20"/>
          <w:szCs w:val="20"/>
          <w:shd w:val="clear" w:color="auto" w:fill="FFFFFF"/>
        </w:rPr>
        <w:t>Technical aspects of the project</w:t>
      </w:r>
    </w:p>
    <w:p w14:paraId="1C769530" w14:textId="77777777" w:rsidR="00F94AB0" w:rsidRPr="004A4C03" w:rsidRDefault="00F94AB0" w:rsidP="004A4C03">
      <w:pPr>
        <w:widowControl w:val="0"/>
        <w:numPr>
          <w:ilvl w:val="0"/>
          <w:numId w:val="31"/>
        </w:numPr>
        <w:spacing w:after="0"/>
        <w:contextualSpacing/>
        <w:jc w:val="both"/>
        <w:rPr>
          <w:rFonts w:ascii="Tahoma" w:hAnsi="Tahoma" w:cs="Tahoma"/>
          <w:sz w:val="20"/>
          <w:szCs w:val="20"/>
        </w:rPr>
      </w:pPr>
      <w:r w:rsidRPr="004A4C03">
        <w:rPr>
          <w:rFonts w:ascii="Tahoma" w:hAnsi="Tahoma" w:cs="Tahoma"/>
          <w:sz w:val="20"/>
          <w:szCs w:val="20"/>
        </w:rPr>
        <w:t xml:space="preserve">Positive Impacts of the project –Solar Mini-grid </w:t>
      </w:r>
    </w:p>
    <w:p w14:paraId="0C461713" w14:textId="77777777" w:rsidR="00F94AB0" w:rsidRPr="004A4C03" w:rsidRDefault="00F94AB0" w:rsidP="004A4C03">
      <w:pPr>
        <w:widowControl w:val="0"/>
        <w:numPr>
          <w:ilvl w:val="0"/>
          <w:numId w:val="31"/>
        </w:numPr>
        <w:spacing w:after="0"/>
        <w:contextualSpacing/>
        <w:jc w:val="both"/>
        <w:rPr>
          <w:rFonts w:ascii="Tahoma" w:hAnsi="Tahoma" w:cs="Tahoma"/>
          <w:sz w:val="20"/>
          <w:szCs w:val="20"/>
        </w:rPr>
      </w:pPr>
      <w:r w:rsidRPr="004A4C03">
        <w:rPr>
          <w:rFonts w:ascii="Tahoma" w:hAnsi="Tahoma" w:cs="Tahoma"/>
          <w:sz w:val="20"/>
          <w:szCs w:val="20"/>
        </w:rPr>
        <w:t xml:space="preserve">Negative Impacts of the project and mitigations measures </w:t>
      </w:r>
    </w:p>
    <w:p w14:paraId="77EFF610" w14:textId="77777777" w:rsidR="00F94AB0" w:rsidRPr="004A4C03" w:rsidRDefault="00F94AB0" w:rsidP="004A4C03">
      <w:pPr>
        <w:widowControl w:val="0"/>
        <w:numPr>
          <w:ilvl w:val="0"/>
          <w:numId w:val="31"/>
        </w:numPr>
        <w:spacing w:after="0"/>
        <w:contextualSpacing/>
        <w:jc w:val="both"/>
        <w:rPr>
          <w:rFonts w:ascii="Tahoma" w:hAnsi="Tahoma" w:cs="Tahoma"/>
          <w:sz w:val="20"/>
          <w:szCs w:val="20"/>
        </w:rPr>
      </w:pPr>
      <w:r w:rsidRPr="004A4C03">
        <w:rPr>
          <w:rFonts w:ascii="Tahoma" w:hAnsi="Tahoma" w:cs="Tahoma"/>
          <w:sz w:val="20"/>
          <w:szCs w:val="20"/>
        </w:rPr>
        <w:t xml:space="preserve">Need for land for the project </w:t>
      </w:r>
    </w:p>
    <w:p w14:paraId="4BBFAC90" w14:textId="77777777" w:rsidR="00F94AB0" w:rsidRPr="004A4C03" w:rsidRDefault="00F94AB0" w:rsidP="004A4C03">
      <w:pPr>
        <w:widowControl w:val="0"/>
        <w:numPr>
          <w:ilvl w:val="0"/>
          <w:numId w:val="31"/>
        </w:numPr>
        <w:spacing w:after="0"/>
        <w:contextualSpacing/>
        <w:jc w:val="both"/>
        <w:rPr>
          <w:rFonts w:ascii="Tahoma" w:hAnsi="Tahoma" w:cs="Tahoma"/>
          <w:sz w:val="20"/>
          <w:szCs w:val="20"/>
        </w:rPr>
      </w:pPr>
      <w:r w:rsidRPr="004A4C03">
        <w:rPr>
          <w:rFonts w:ascii="Tahoma" w:hAnsi="Tahoma" w:cs="Tahoma"/>
          <w:sz w:val="20"/>
          <w:szCs w:val="20"/>
        </w:rPr>
        <w:t xml:space="preserve">Grievance Redress Mechanism for the project </w:t>
      </w:r>
    </w:p>
    <w:p w14:paraId="134BE7C2" w14:textId="77777777" w:rsidR="00F94AB0" w:rsidRPr="004A4C03" w:rsidRDefault="00F94AB0" w:rsidP="004A4C03">
      <w:pPr>
        <w:widowControl w:val="0"/>
        <w:numPr>
          <w:ilvl w:val="0"/>
          <w:numId w:val="31"/>
        </w:numPr>
        <w:spacing w:after="0"/>
        <w:contextualSpacing/>
        <w:jc w:val="both"/>
        <w:rPr>
          <w:rFonts w:ascii="Tahoma" w:hAnsi="Tahoma" w:cs="Tahoma"/>
          <w:sz w:val="20"/>
          <w:szCs w:val="20"/>
        </w:rPr>
      </w:pPr>
      <w:r w:rsidRPr="004A4C03">
        <w:rPr>
          <w:rFonts w:ascii="Tahoma" w:hAnsi="Tahoma" w:cs="Tahoma"/>
          <w:sz w:val="20"/>
          <w:szCs w:val="20"/>
        </w:rPr>
        <w:t xml:space="preserve">Plenary session </w:t>
      </w:r>
    </w:p>
    <w:p w14:paraId="6206AFFA" w14:textId="77777777" w:rsidR="00F94AB0" w:rsidRPr="004A4C03" w:rsidRDefault="00F94AB0" w:rsidP="004A4C03">
      <w:pPr>
        <w:widowControl w:val="0"/>
        <w:numPr>
          <w:ilvl w:val="0"/>
          <w:numId w:val="31"/>
        </w:numPr>
        <w:spacing w:after="0"/>
        <w:contextualSpacing/>
        <w:jc w:val="both"/>
        <w:rPr>
          <w:rFonts w:ascii="Tahoma" w:hAnsi="Tahoma" w:cs="Tahoma"/>
          <w:sz w:val="20"/>
          <w:szCs w:val="20"/>
        </w:rPr>
      </w:pPr>
      <w:r w:rsidRPr="004A4C03">
        <w:rPr>
          <w:rFonts w:ascii="Tahoma" w:hAnsi="Tahoma" w:cs="Tahoma"/>
          <w:sz w:val="20"/>
          <w:szCs w:val="20"/>
        </w:rPr>
        <w:t>Focus Group discussions</w:t>
      </w:r>
    </w:p>
    <w:p w14:paraId="3599F3FF" w14:textId="77777777" w:rsidR="00F94AB0" w:rsidRPr="004A4C03" w:rsidRDefault="00F94AB0" w:rsidP="004A4C03">
      <w:pPr>
        <w:widowControl w:val="0"/>
        <w:numPr>
          <w:ilvl w:val="0"/>
          <w:numId w:val="31"/>
        </w:numPr>
        <w:spacing w:after="0"/>
        <w:contextualSpacing/>
        <w:jc w:val="both"/>
        <w:rPr>
          <w:rFonts w:ascii="Tahoma" w:hAnsi="Tahoma" w:cs="Tahoma"/>
          <w:sz w:val="20"/>
          <w:szCs w:val="20"/>
        </w:rPr>
      </w:pPr>
      <w:r w:rsidRPr="004A4C03">
        <w:rPr>
          <w:rFonts w:ascii="Tahoma" w:hAnsi="Tahoma" w:cs="Tahoma"/>
          <w:sz w:val="20"/>
          <w:szCs w:val="20"/>
        </w:rPr>
        <w:t xml:space="preserve">Environmental and social screening of the site </w:t>
      </w:r>
    </w:p>
    <w:p w14:paraId="6E323FDF" w14:textId="77777777" w:rsidR="00F94AB0" w:rsidRPr="004A4C03" w:rsidRDefault="00F94AB0" w:rsidP="004A4C03">
      <w:pPr>
        <w:spacing w:after="0"/>
        <w:jc w:val="both"/>
        <w:rPr>
          <w:rFonts w:ascii="Tahoma" w:hAnsi="Tahoma" w:cs="Tahoma"/>
          <w:b/>
          <w:sz w:val="20"/>
          <w:szCs w:val="20"/>
        </w:rPr>
      </w:pPr>
    </w:p>
    <w:p w14:paraId="18C93DBC"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Minute 1/KOSAP/2020: Preliminaries  </w:t>
      </w:r>
    </w:p>
    <w:p w14:paraId="7B52022D"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The Chief (Abubakar Kombo) of Makamini location called the meeting to order at 13.20p.m. The meeting began with a word of prayer. The language used to communicate was Kiswahili as the local people speak Kiswahili and understand it well. The chief welcomed all in attendance to the meeting and said the community is ready for the stakeholder engagement exercise and asked them to participate actively so that the meeting would be fruitful. He asked the head teacher of Bumburi primary school to welcome the people as the meeting was held in Bumburi primary school.  </w:t>
      </w:r>
    </w:p>
    <w:p w14:paraId="142A70FC" w14:textId="77777777" w:rsidR="00F94AB0" w:rsidRPr="004A4C03" w:rsidRDefault="00F94AB0" w:rsidP="004A4C03">
      <w:pPr>
        <w:spacing w:after="0"/>
        <w:jc w:val="both"/>
        <w:rPr>
          <w:rFonts w:ascii="Tahoma" w:hAnsi="Tahoma" w:cs="Tahoma"/>
          <w:sz w:val="20"/>
          <w:szCs w:val="20"/>
        </w:rPr>
      </w:pPr>
    </w:p>
    <w:p w14:paraId="3B3D381B"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The head teacher welcomed all to the meeting and asked the audience to feel free while in the school compound and asked the community to participate in the meeting by giving information needed and asking questions about the project.</w:t>
      </w:r>
    </w:p>
    <w:p w14:paraId="369E455E" w14:textId="77777777" w:rsidR="00F94AB0" w:rsidRPr="004A4C03" w:rsidRDefault="00F94AB0" w:rsidP="004A4C03">
      <w:pPr>
        <w:spacing w:after="0"/>
        <w:jc w:val="both"/>
        <w:rPr>
          <w:rFonts w:ascii="Tahoma" w:hAnsi="Tahoma" w:cs="Tahoma"/>
          <w:sz w:val="20"/>
          <w:szCs w:val="20"/>
        </w:rPr>
      </w:pPr>
    </w:p>
    <w:p w14:paraId="70D7EDA7"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The Chief welcomed the Ward Administrator (Ibrahim Ndolo) to make his remarks and welcome the KOSAP project team to the ward.  The Ward Administrator welcomed and thanked all for attending the meeting and asked the community to listen and participate in the consultations. He noted that the County government is in support of the projects whose objective is make the lives of the people better. He then invited madam Salama Mwafrika (CREO) to welcome the project team to talk to the community members. Madam Salama told the community that she was back on the proposed project (KOSAP Mini-grid) and had brought a bigger project team who deal with various aspects of the project. She asked the community to feel free and participate in the engagement forums because they are part of the key stakeholders of the project. </w:t>
      </w:r>
    </w:p>
    <w:p w14:paraId="26C51CF3" w14:textId="77777777" w:rsidR="00F94AB0" w:rsidRPr="004A4C03" w:rsidRDefault="00F94AB0" w:rsidP="004A4C03">
      <w:pPr>
        <w:spacing w:after="0"/>
        <w:jc w:val="both"/>
        <w:rPr>
          <w:rFonts w:ascii="Tahoma" w:hAnsi="Tahoma" w:cs="Tahoma"/>
          <w:sz w:val="20"/>
          <w:szCs w:val="20"/>
        </w:rPr>
      </w:pPr>
    </w:p>
    <w:p w14:paraId="72F464B9"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She invited the project’s team leader Dr Kasomi from the Ministry of Energy (National government) to introduce the project team and proceed with the consultations. Dr Kasomi asked the team to make brief introductions before they engage the community in different issues of the proposed project. Below is a list of KOSAP project team members.</w:t>
      </w:r>
    </w:p>
    <w:p w14:paraId="24C9143B"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 xml:space="preserve">KOSAP Project Team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8"/>
        <w:gridCol w:w="3080"/>
        <w:gridCol w:w="5472"/>
      </w:tblGrid>
      <w:tr w:rsidR="00F94AB0" w:rsidRPr="004A4C03" w14:paraId="2842AF68"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5119DB32"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S/No</w:t>
            </w:r>
          </w:p>
        </w:tc>
        <w:tc>
          <w:tcPr>
            <w:tcW w:w="1647" w:type="pct"/>
            <w:tcBorders>
              <w:top w:val="single" w:sz="4" w:space="0" w:color="000000"/>
              <w:left w:val="single" w:sz="4" w:space="0" w:color="000000"/>
              <w:bottom w:val="single" w:sz="4" w:space="0" w:color="000000"/>
              <w:right w:val="single" w:sz="4" w:space="0" w:color="000000"/>
            </w:tcBorders>
            <w:hideMark/>
          </w:tcPr>
          <w:p w14:paraId="67FAFD1B"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 xml:space="preserve">Names </w:t>
            </w:r>
          </w:p>
        </w:tc>
        <w:tc>
          <w:tcPr>
            <w:tcW w:w="2926" w:type="pct"/>
            <w:tcBorders>
              <w:top w:val="single" w:sz="4" w:space="0" w:color="000000"/>
              <w:left w:val="single" w:sz="4" w:space="0" w:color="000000"/>
              <w:bottom w:val="single" w:sz="4" w:space="0" w:color="000000"/>
              <w:right w:val="single" w:sz="4" w:space="0" w:color="000000"/>
            </w:tcBorders>
            <w:hideMark/>
          </w:tcPr>
          <w:p w14:paraId="22CCDCE3"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 xml:space="preserve">Position </w:t>
            </w:r>
          </w:p>
        </w:tc>
      </w:tr>
      <w:tr w:rsidR="00F94AB0" w:rsidRPr="004A4C03" w14:paraId="5372D4E8"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214FF270"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1</w:t>
            </w:r>
          </w:p>
        </w:tc>
        <w:tc>
          <w:tcPr>
            <w:tcW w:w="1647" w:type="pct"/>
            <w:tcBorders>
              <w:top w:val="single" w:sz="4" w:space="0" w:color="000000"/>
              <w:left w:val="single" w:sz="4" w:space="0" w:color="000000"/>
              <w:bottom w:val="single" w:sz="4" w:space="0" w:color="000000"/>
              <w:right w:val="single" w:sz="4" w:space="0" w:color="000000"/>
            </w:tcBorders>
            <w:hideMark/>
          </w:tcPr>
          <w:p w14:paraId="13147B5F"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 xml:space="preserve">Dr Kasomi </w:t>
            </w:r>
          </w:p>
        </w:tc>
        <w:tc>
          <w:tcPr>
            <w:tcW w:w="2926" w:type="pct"/>
            <w:tcBorders>
              <w:top w:val="single" w:sz="4" w:space="0" w:color="000000"/>
              <w:left w:val="single" w:sz="4" w:space="0" w:color="000000"/>
              <w:bottom w:val="single" w:sz="4" w:space="0" w:color="000000"/>
              <w:right w:val="single" w:sz="4" w:space="0" w:color="000000"/>
            </w:tcBorders>
            <w:hideMark/>
          </w:tcPr>
          <w:p w14:paraId="13CDA655"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Ministry of Energy -MOE</w:t>
            </w:r>
          </w:p>
        </w:tc>
      </w:tr>
      <w:tr w:rsidR="00F94AB0" w:rsidRPr="004A4C03" w14:paraId="379B4DCD"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775EB3CD"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2</w:t>
            </w:r>
          </w:p>
        </w:tc>
        <w:tc>
          <w:tcPr>
            <w:tcW w:w="1647" w:type="pct"/>
            <w:tcBorders>
              <w:top w:val="single" w:sz="4" w:space="0" w:color="000000"/>
              <w:left w:val="single" w:sz="4" w:space="0" w:color="000000"/>
              <w:bottom w:val="single" w:sz="4" w:space="0" w:color="000000"/>
              <w:right w:val="single" w:sz="4" w:space="0" w:color="000000"/>
            </w:tcBorders>
            <w:hideMark/>
          </w:tcPr>
          <w:p w14:paraId="0724B26B"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Dorothy Kagweria</w:t>
            </w:r>
          </w:p>
        </w:tc>
        <w:tc>
          <w:tcPr>
            <w:tcW w:w="2926" w:type="pct"/>
            <w:tcBorders>
              <w:top w:val="single" w:sz="4" w:space="0" w:color="000000"/>
              <w:left w:val="single" w:sz="4" w:space="0" w:color="000000"/>
              <w:bottom w:val="single" w:sz="4" w:space="0" w:color="000000"/>
              <w:right w:val="single" w:sz="4" w:space="0" w:color="000000"/>
            </w:tcBorders>
            <w:hideMark/>
          </w:tcPr>
          <w:p w14:paraId="25DD5890"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Environmental Social safeguards Expert-MOE</w:t>
            </w:r>
          </w:p>
        </w:tc>
      </w:tr>
      <w:tr w:rsidR="00F94AB0" w:rsidRPr="004A4C03" w14:paraId="227AFA9E"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5C0481DF"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3</w:t>
            </w:r>
          </w:p>
        </w:tc>
        <w:tc>
          <w:tcPr>
            <w:tcW w:w="1647" w:type="pct"/>
            <w:tcBorders>
              <w:top w:val="single" w:sz="4" w:space="0" w:color="000000"/>
              <w:left w:val="single" w:sz="4" w:space="0" w:color="000000"/>
              <w:bottom w:val="single" w:sz="4" w:space="0" w:color="000000"/>
              <w:right w:val="single" w:sz="4" w:space="0" w:color="000000"/>
            </w:tcBorders>
            <w:hideMark/>
          </w:tcPr>
          <w:p w14:paraId="33F71E08"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 xml:space="preserve">Rebecca Muniu </w:t>
            </w:r>
          </w:p>
        </w:tc>
        <w:tc>
          <w:tcPr>
            <w:tcW w:w="2926" w:type="pct"/>
            <w:tcBorders>
              <w:top w:val="single" w:sz="4" w:space="0" w:color="000000"/>
              <w:left w:val="single" w:sz="4" w:space="0" w:color="000000"/>
              <w:bottom w:val="single" w:sz="4" w:space="0" w:color="000000"/>
              <w:right w:val="single" w:sz="4" w:space="0" w:color="000000"/>
            </w:tcBorders>
            <w:hideMark/>
          </w:tcPr>
          <w:p w14:paraId="2A47E077"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Communication Expert -MOE</w:t>
            </w:r>
          </w:p>
        </w:tc>
      </w:tr>
      <w:tr w:rsidR="00F94AB0" w:rsidRPr="004A4C03" w14:paraId="53962EA8"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62ED3A84"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4</w:t>
            </w:r>
          </w:p>
        </w:tc>
        <w:tc>
          <w:tcPr>
            <w:tcW w:w="1647" w:type="pct"/>
            <w:tcBorders>
              <w:top w:val="single" w:sz="4" w:space="0" w:color="000000"/>
              <w:left w:val="single" w:sz="4" w:space="0" w:color="000000"/>
              <w:bottom w:val="single" w:sz="4" w:space="0" w:color="000000"/>
              <w:right w:val="single" w:sz="4" w:space="0" w:color="000000"/>
            </w:tcBorders>
            <w:hideMark/>
          </w:tcPr>
          <w:p w14:paraId="41EABFDB"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 xml:space="preserve">Eunice Ndinda </w:t>
            </w:r>
          </w:p>
        </w:tc>
        <w:tc>
          <w:tcPr>
            <w:tcW w:w="2926" w:type="pct"/>
            <w:tcBorders>
              <w:top w:val="single" w:sz="4" w:space="0" w:color="000000"/>
              <w:left w:val="single" w:sz="4" w:space="0" w:color="000000"/>
              <w:bottom w:val="single" w:sz="4" w:space="0" w:color="000000"/>
              <w:right w:val="single" w:sz="4" w:space="0" w:color="000000"/>
            </w:tcBorders>
            <w:hideMark/>
          </w:tcPr>
          <w:p w14:paraId="65CF0F98"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Procurement -MOE</w:t>
            </w:r>
          </w:p>
        </w:tc>
      </w:tr>
      <w:tr w:rsidR="00F94AB0" w:rsidRPr="004A4C03" w14:paraId="62576003"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4388C736"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5</w:t>
            </w:r>
          </w:p>
        </w:tc>
        <w:tc>
          <w:tcPr>
            <w:tcW w:w="1647" w:type="pct"/>
            <w:tcBorders>
              <w:top w:val="single" w:sz="4" w:space="0" w:color="000000"/>
              <w:left w:val="single" w:sz="4" w:space="0" w:color="000000"/>
              <w:bottom w:val="single" w:sz="4" w:space="0" w:color="000000"/>
              <w:right w:val="single" w:sz="4" w:space="0" w:color="000000"/>
            </w:tcBorders>
            <w:hideMark/>
          </w:tcPr>
          <w:p w14:paraId="714F36D5"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Salama Mwafrika</w:t>
            </w:r>
          </w:p>
        </w:tc>
        <w:tc>
          <w:tcPr>
            <w:tcW w:w="2926" w:type="pct"/>
            <w:tcBorders>
              <w:top w:val="single" w:sz="4" w:space="0" w:color="000000"/>
              <w:left w:val="single" w:sz="4" w:space="0" w:color="000000"/>
              <w:bottom w:val="single" w:sz="4" w:space="0" w:color="000000"/>
              <w:right w:val="single" w:sz="4" w:space="0" w:color="000000"/>
            </w:tcBorders>
            <w:hideMark/>
          </w:tcPr>
          <w:p w14:paraId="06F78FE1"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 xml:space="preserve">County Renewable Energy Officer-Kwale County </w:t>
            </w:r>
          </w:p>
        </w:tc>
      </w:tr>
      <w:tr w:rsidR="00F94AB0" w:rsidRPr="004A4C03" w14:paraId="3A048B75"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4D0B328C"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6</w:t>
            </w:r>
          </w:p>
        </w:tc>
        <w:tc>
          <w:tcPr>
            <w:tcW w:w="1647" w:type="pct"/>
            <w:tcBorders>
              <w:top w:val="single" w:sz="4" w:space="0" w:color="000000"/>
              <w:left w:val="single" w:sz="4" w:space="0" w:color="000000"/>
              <w:bottom w:val="single" w:sz="4" w:space="0" w:color="000000"/>
              <w:right w:val="single" w:sz="4" w:space="0" w:color="000000"/>
            </w:tcBorders>
            <w:hideMark/>
          </w:tcPr>
          <w:p w14:paraId="419F0E6F"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 xml:space="preserve">Joselyne Masiga </w:t>
            </w:r>
          </w:p>
        </w:tc>
        <w:tc>
          <w:tcPr>
            <w:tcW w:w="2926" w:type="pct"/>
            <w:tcBorders>
              <w:top w:val="single" w:sz="4" w:space="0" w:color="000000"/>
              <w:left w:val="single" w:sz="4" w:space="0" w:color="000000"/>
              <w:bottom w:val="single" w:sz="4" w:space="0" w:color="000000"/>
              <w:right w:val="single" w:sz="4" w:space="0" w:color="000000"/>
            </w:tcBorders>
            <w:hideMark/>
          </w:tcPr>
          <w:p w14:paraId="0DF98F8B"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REREC –Social expert</w:t>
            </w:r>
          </w:p>
        </w:tc>
      </w:tr>
      <w:tr w:rsidR="00F94AB0" w:rsidRPr="004A4C03" w14:paraId="314FF82A"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5B66D7AD"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7</w:t>
            </w:r>
          </w:p>
        </w:tc>
        <w:tc>
          <w:tcPr>
            <w:tcW w:w="1647" w:type="pct"/>
            <w:tcBorders>
              <w:top w:val="single" w:sz="4" w:space="0" w:color="000000"/>
              <w:left w:val="single" w:sz="4" w:space="0" w:color="000000"/>
              <w:bottom w:val="single" w:sz="4" w:space="0" w:color="000000"/>
              <w:right w:val="single" w:sz="4" w:space="0" w:color="000000"/>
            </w:tcBorders>
            <w:hideMark/>
          </w:tcPr>
          <w:p w14:paraId="136CEF54"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Stephen Magembe</w:t>
            </w:r>
          </w:p>
        </w:tc>
        <w:tc>
          <w:tcPr>
            <w:tcW w:w="2926" w:type="pct"/>
            <w:tcBorders>
              <w:top w:val="single" w:sz="4" w:space="0" w:color="000000"/>
              <w:left w:val="single" w:sz="4" w:space="0" w:color="000000"/>
              <w:bottom w:val="single" w:sz="4" w:space="0" w:color="000000"/>
              <w:right w:val="single" w:sz="4" w:space="0" w:color="000000"/>
            </w:tcBorders>
            <w:hideMark/>
          </w:tcPr>
          <w:p w14:paraId="55261712"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 xml:space="preserve">REREC –Lands/wayleaves </w:t>
            </w:r>
          </w:p>
        </w:tc>
      </w:tr>
      <w:tr w:rsidR="00F94AB0" w:rsidRPr="004A4C03" w14:paraId="0A04AE8C"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63F028F0"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8</w:t>
            </w:r>
          </w:p>
        </w:tc>
        <w:tc>
          <w:tcPr>
            <w:tcW w:w="1647" w:type="pct"/>
            <w:tcBorders>
              <w:top w:val="single" w:sz="4" w:space="0" w:color="000000"/>
              <w:left w:val="single" w:sz="4" w:space="0" w:color="000000"/>
              <w:bottom w:val="single" w:sz="4" w:space="0" w:color="000000"/>
              <w:right w:val="single" w:sz="4" w:space="0" w:color="000000"/>
            </w:tcBorders>
            <w:hideMark/>
          </w:tcPr>
          <w:p w14:paraId="0F5F7C8C"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Nancy Ondicho</w:t>
            </w:r>
          </w:p>
        </w:tc>
        <w:tc>
          <w:tcPr>
            <w:tcW w:w="2926" w:type="pct"/>
            <w:tcBorders>
              <w:top w:val="single" w:sz="4" w:space="0" w:color="000000"/>
              <w:left w:val="single" w:sz="4" w:space="0" w:color="000000"/>
              <w:bottom w:val="single" w:sz="4" w:space="0" w:color="000000"/>
              <w:right w:val="single" w:sz="4" w:space="0" w:color="000000"/>
            </w:tcBorders>
            <w:hideMark/>
          </w:tcPr>
          <w:p w14:paraId="5D39B5EA"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 xml:space="preserve">REREC –Surveyor </w:t>
            </w:r>
          </w:p>
        </w:tc>
      </w:tr>
      <w:tr w:rsidR="00F94AB0" w:rsidRPr="004A4C03" w14:paraId="5D8A1303"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70A8F0D8"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9</w:t>
            </w:r>
          </w:p>
        </w:tc>
        <w:tc>
          <w:tcPr>
            <w:tcW w:w="1647" w:type="pct"/>
            <w:tcBorders>
              <w:top w:val="single" w:sz="4" w:space="0" w:color="000000"/>
              <w:left w:val="single" w:sz="4" w:space="0" w:color="000000"/>
              <w:bottom w:val="single" w:sz="4" w:space="0" w:color="000000"/>
              <w:right w:val="single" w:sz="4" w:space="0" w:color="000000"/>
            </w:tcBorders>
            <w:hideMark/>
          </w:tcPr>
          <w:p w14:paraId="1C2C9352"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 xml:space="preserve">Philip Mabango </w:t>
            </w:r>
          </w:p>
        </w:tc>
        <w:tc>
          <w:tcPr>
            <w:tcW w:w="2926" w:type="pct"/>
            <w:tcBorders>
              <w:top w:val="single" w:sz="4" w:space="0" w:color="000000"/>
              <w:left w:val="single" w:sz="4" w:space="0" w:color="000000"/>
              <w:bottom w:val="single" w:sz="4" w:space="0" w:color="000000"/>
              <w:right w:val="single" w:sz="4" w:space="0" w:color="000000"/>
            </w:tcBorders>
            <w:hideMark/>
          </w:tcPr>
          <w:p w14:paraId="751C6636"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 xml:space="preserve">GIS Expert –Kwale county </w:t>
            </w:r>
          </w:p>
        </w:tc>
      </w:tr>
      <w:tr w:rsidR="00F94AB0" w:rsidRPr="004A4C03" w14:paraId="66E18399"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15083B6D"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10</w:t>
            </w:r>
          </w:p>
        </w:tc>
        <w:tc>
          <w:tcPr>
            <w:tcW w:w="1647" w:type="pct"/>
            <w:tcBorders>
              <w:top w:val="single" w:sz="4" w:space="0" w:color="000000"/>
              <w:left w:val="single" w:sz="4" w:space="0" w:color="000000"/>
              <w:bottom w:val="single" w:sz="4" w:space="0" w:color="000000"/>
              <w:right w:val="single" w:sz="4" w:space="0" w:color="000000"/>
            </w:tcBorders>
            <w:hideMark/>
          </w:tcPr>
          <w:p w14:paraId="77DC7632"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 xml:space="preserve">Wilfred Koech </w:t>
            </w:r>
          </w:p>
        </w:tc>
        <w:tc>
          <w:tcPr>
            <w:tcW w:w="2926" w:type="pct"/>
            <w:tcBorders>
              <w:top w:val="single" w:sz="4" w:space="0" w:color="000000"/>
              <w:left w:val="single" w:sz="4" w:space="0" w:color="000000"/>
              <w:bottom w:val="single" w:sz="4" w:space="0" w:color="000000"/>
              <w:right w:val="single" w:sz="4" w:space="0" w:color="000000"/>
            </w:tcBorders>
            <w:hideMark/>
          </w:tcPr>
          <w:p w14:paraId="5FAF65CE"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Environmental and Social specialist-KPLC</w:t>
            </w:r>
          </w:p>
        </w:tc>
      </w:tr>
      <w:tr w:rsidR="00F94AB0" w:rsidRPr="004A4C03" w14:paraId="0966257C"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748276C5"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11</w:t>
            </w:r>
          </w:p>
        </w:tc>
        <w:tc>
          <w:tcPr>
            <w:tcW w:w="1647" w:type="pct"/>
            <w:tcBorders>
              <w:top w:val="single" w:sz="4" w:space="0" w:color="000000"/>
              <w:left w:val="single" w:sz="4" w:space="0" w:color="000000"/>
              <w:bottom w:val="single" w:sz="4" w:space="0" w:color="000000"/>
              <w:right w:val="single" w:sz="4" w:space="0" w:color="000000"/>
            </w:tcBorders>
            <w:hideMark/>
          </w:tcPr>
          <w:p w14:paraId="4C135CE0"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Onesmus Maina</w:t>
            </w:r>
          </w:p>
        </w:tc>
        <w:tc>
          <w:tcPr>
            <w:tcW w:w="2926" w:type="pct"/>
            <w:tcBorders>
              <w:top w:val="single" w:sz="4" w:space="0" w:color="000000"/>
              <w:left w:val="single" w:sz="4" w:space="0" w:color="000000"/>
              <w:bottom w:val="single" w:sz="4" w:space="0" w:color="000000"/>
              <w:right w:val="single" w:sz="4" w:space="0" w:color="000000"/>
            </w:tcBorders>
            <w:hideMark/>
          </w:tcPr>
          <w:p w14:paraId="1DDEDA37"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Engineer-KPLC</w:t>
            </w:r>
          </w:p>
        </w:tc>
      </w:tr>
      <w:tr w:rsidR="00F94AB0" w:rsidRPr="004A4C03" w14:paraId="39120B42" w14:textId="77777777" w:rsidTr="00747736">
        <w:tc>
          <w:tcPr>
            <w:tcW w:w="427" w:type="pct"/>
            <w:tcBorders>
              <w:top w:val="single" w:sz="4" w:space="0" w:color="000000"/>
              <w:left w:val="single" w:sz="4" w:space="0" w:color="000000"/>
              <w:bottom w:val="single" w:sz="4" w:space="0" w:color="000000"/>
              <w:right w:val="single" w:sz="4" w:space="0" w:color="000000"/>
            </w:tcBorders>
            <w:hideMark/>
          </w:tcPr>
          <w:p w14:paraId="2EB8ADAF"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12</w:t>
            </w:r>
          </w:p>
        </w:tc>
        <w:tc>
          <w:tcPr>
            <w:tcW w:w="1647" w:type="pct"/>
            <w:tcBorders>
              <w:top w:val="single" w:sz="4" w:space="0" w:color="000000"/>
              <w:left w:val="single" w:sz="4" w:space="0" w:color="000000"/>
              <w:bottom w:val="single" w:sz="4" w:space="0" w:color="000000"/>
              <w:right w:val="single" w:sz="4" w:space="0" w:color="000000"/>
            </w:tcBorders>
            <w:hideMark/>
          </w:tcPr>
          <w:p w14:paraId="7DEBEFC8"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Roseline Njeru</w:t>
            </w:r>
          </w:p>
        </w:tc>
        <w:tc>
          <w:tcPr>
            <w:tcW w:w="2926" w:type="pct"/>
            <w:tcBorders>
              <w:top w:val="single" w:sz="4" w:space="0" w:color="000000"/>
              <w:left w:val="single" w:sz="4" w:space="0" w:color="000000"/>
              <w:bottom w:val="single" w:sz="4" w:space="0" w:color="000000"/>
              <w:right w:val="single" w:sz="4" w:space="0" w:color="000000"/>
            </w:tcBorders>
            <w:hideMark/>
          </w:tcPr>
          <w:p w14:paraId="5F5ACA5C"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Socio Economist-KPLC</w:t>
            </w:r>
          </w:p>
        </w:tc>
      </w:tr>
    </w:tbl>
    <w:p w14:paraId="0446A2AB" w14:textId="77777777" w:rsidR="00F94AB0" w:rsidRPr="004A4C03" w:rsidRDefault="00F94AB0" w:rsidP="004A4C03">
      <w:pPr>
        <w:spacing w:after="0"/>
        <w:jc w:val="both"/>
        <w:rPr>
          <w:rFonts w:ascii="Tahoma" w:hAnsi="Tahoma" w:cs="Tahoma"/>
          <w:b/>
          <w:sz w:val="20"/>
          <w:szCs w:val="20"/>
        </w:rPr>
      </w:pPr>
    </w:p>
    <w:p w14:paraId="24DB3CBC"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Minute 2/KOSAP/2020: Project Description  </w:t>
      </w:r>
    </w:p>
    <w:p w14:paraId="09B5BE22" w14:textId="42C2FB39"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Dr Kasomi explained that the national government is implementing KOSAP in partnership with County Government in 14 Counties in areas that are far away from the national grid. He said the proposed project is called KOSAP-(Kenya Off-grid Solar Access Project) is being i</w:t>
      </w:r>
      <w:r w:rsidRPr="004A4C03">
        <w:rPr>
          <w:rFonts w:ascii="Tahoma" w:hAnsi="Tahoma" w:cs="Tahoma"/>
          <w:color w:val="141414"/>
          <w:sz w:val="20"/>
          <w:szCs w:val="20"/>
          <w:shd w:val="clear" w:color="auto" w:fill="FFFFFF"/>
        </w:rPr>
        <w:t xml:space="preserve">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w:t>
      </w:r>
      <w:r w:rsidR="00A72914">
        <w:rPr>
          <w:rFonts w:ascii="Tahoma" w:hAnsi="Tahoma" w:cs="Tahoma"/>
          <w:color w:val="141414"/>
          <w:sz w:val="20"/>
          <w:szCs w:val="20"/>
          <w:shd w:val="clear" w:color="auto" w:fill="FFFFFF"/>
        </w:rPr>
        <w:t>PAPs</w:t>
      </w:r>
      <w:r w:rsidRPr="004A4C03">
        <w:rPr>
          <w:rFonts w:ascii="Tahoma" w:hAnsi="Tahoma" w:cs="Tahoma"/>
          <w:color w:val="141414"/>
          <w:sz w:val="20"/>
          <w:szCs w:val="20"/>
          <w:shd w:val="clear" w:color="auto" w:fill="FFFFFF"/>
        </w:rPr>
        <w:t xml:space="preserve">. Off-grid areas are those places where the national electricity grid has not reached, and whose electricity access has been very low. </w:t>
      </w:r>
      <w:r w:rsidRPr="004A4C03">
        <w:rPr>
          <w:rFonts w:ascii="Tahoma" w:hAnsi="Tahoma" w:cs="Tahoma"/>
          <w:sz w:val="20"/>
          <w:szCs w:val="20"/>
        </w:rPr>
        <w:t xml:space="preserve">The reason for choosing solar energy was because the area is far away from the national grid and the fact that the area is well endowed with natural sunlight with high temperatures. </w:t>
      </w:r>
    </w:p>
    <w:p w14:paraId="1C4BDCEB" w14:textId="77777777" w:rsidR="00F94AB0" w:rsidRPr="004A4C03" w:rsidRDefault="00F94AB0" w:rsidP="004A4C03">
      <w:pPr>
        <w:spacing w:after="0"/>
        <w:jc w:val="both"/>
        <w:rPr>
          <w:rFonts w:ascii="Tahoma" w:hAnsi="Tahoma" w:cs="Tahoma"/>
          <w:sz w:val="20"/>
          <w:szCs w:val="20"/>
        </w:rPr>
      </w:pPr>
    </w:p>
    <w:p w14:paraId="2566F08D"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sz w:val="20"/>
          <w:szCs w:val="20"/>
        </w:rPr>
        <w:t>He explained that the National Electrification Strategy is to have all households connected to electricity by 2023 using various sources and solar energy is one of the identified sources with the added advantage of being clean energy. He further expounded that the proposed Solar Mini-grid being implemented under KOSAP is part of the government’s effort towards universal access to power. He said the proposed Bumburi solar Mini-grid is one of the eight Solar Mini-grids to be funded through KOSAP in Kwale County. He told the community that the project was in the preliminary implementation stages which requires public participation of various stakeholders.</w:t>
      </w:r>
    </w:p>
    <w:p w14:paraId="79270824" w14:textId="77777777" w:rsidR="00F94AB0" w:rsidRPr="004A4C03" w:rsidRDefault="00F94AB0" w:rsidP="004A4C03">
      <w:pPr>
        <w:spacing w:after="0"/>
        <w:jc w:val="both"/>
        <w:rPr>
          <w:rFonts w:ascii="Tahoma" w:hAnsi="Tahoma" w:cs="Tahoma"/>
          <w:sz w:val="20"/>
          <w:szCs w:val="20"/>
        </w:rPr>
      </w:pPr>
    </w:p>
    <w:p w14:paraId="697052BF"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He further noted that the agenda of the visit was to undertake </w:t>
      </w:r>
    </w:p>
    <w:p w14:paraId="15236B64" w14:textId="77777777" w:rsidR="00F94AB0" w:rsidRPr="004A4C03" w:rsidRDefault="00F94AB0" w:rsidP="004A4C03">
      <w:pPr>
        <w:pStyle w:val="ListParagraph"/>
        <w:widowControl w:val="0"/>
        <w:numPr>
          <w:ilvl w:val="0"/>
          <w:numId w:val="372"/>
        </w:numPr>
        <w:spacing w:after="0"/>
        <w:jc w:val="both"/>
        <w:rPr>
          <w:rFonts w:ascii="Tahoma" w:hAnsi="Tahoma" w:cs="Tahoma"/>
          <w:sz w:val="20"/>
          <w:szCs w:val="20"/>
        </w:rPr>
      </w:pPr>
      <w:r w:rsidRPr="004A4C03">
        <w:rPr>
          <w:rFonts w:ascii="Tahoma" w:hAnsi="Tahoma" w:cs="Tahoma"/>
          <w:sz w:val="20"/>
          <w:szCs w:val="20"/>
        </w:rPr>
        <w:t xml:space="preserve">Undertake an environmental and social screening of the proposed sites to check suitability in terms of environmental, technical, social and health requirements.  </w:t>
      </w:r>
    </w:p>
    <w:p w14:paraId="0ADB946D" w14:textId="77777777" w:rsidR="00F94AB0" w:rsidRPr="004A4C03" w:rsidRDefault="00F94AB0" w:rsidP="004A4C03">
      <w:pPr>
        <w:pStyle w:val="ListParagraph"/>
        <w:widowControl w:val="0"/>
        <w:numPr>
          <w:ilvl w:val="0"/>
          <w:numId w:val="372"/>
        </w:numPr>
        <w:spacing w:after="0"/>
        <w:jc w:val="both"/>
        <w:rPr>
          <w:rFonts w:ascii="Tahoma" w:hAnsi="Tahoma" w:cs="Tahoma"/>
          <w:sz w:val="20"/>
          <w:szCs w:val="20"/>
        </w:rPr>
      </w:pPr>
      <w:r w:rsidRPr="004A4C03">
        <w:rPr>
          <w:rFonts w:ascii="Tahoma" w:hAnsi="Tahoma" w:cs="Tahoma"/>
          <w:sz w:val="20"/>
          <w:szCs w:val="20"/>
        </w:rPr>
        <w:t xml:space="preserve">Undertake community engagement to sensitize the community on the project. </w:t>
      </w:r>
    </w:p>
    <w:p w14:paraId="24D9DCCF" w14:textId="77777777" w:rsidR="00F94AB0" w:rsidRPr="004A4C03" w:rsidRDefault="00F94AB0" w:rsidP="004A4C03">
      <w:pPr>
        <w:pStyle w:val="ListParagraph"/>
        <w:widowControl w:val="0"/>
        <w:numPr>
          <w:ilvl w:val="0"/>
          <w:numId w:val="372"/>
        </w:numPr>
        <w:spacing w:after="0"/>
        <w:jc w:val="both"/>
        <w:rPr>
          <w:rFonts w:ascii="Tahoma" w:hAnsi="Tahoma" w:cs="Tahoma"/>
          <w:sz w:val="20"/>
          <w:szCs w:val="20"/>
        </w:rPr>
      </w:pPr>
      <w:r w:rsidRPr="004A4C03">
        <w:rPr>
          <w:rFonts w:ascii="Tahoma" w:hAnsi="Tahoma" w:cs="Tahoma"/>
          <w:sz w:val="20"/>
          <w:szCs w:val="20"/>
        </w:rPr>
        <w:t xml:space="preserve">Explain the land requirements for the project and sensitize the community on their rights in regard to land so that they can make an informed decision. </w:t>
      </w:r>
    </w:p>
    <w:p w14:paraId="54F8C86A" w14:textId="77777777" w:rsidR="00F94AB0" w:rsidRPr="004A4C03" w:rsidRDefault="00F94AB0" w:rsidP="004A4C03">
      <w:pPr>
        <w:pStyle w:val="ListParagraph"/>
        <w:widowControl w:val="0"/>
        <w:numPr>
          <w:ilvl w:val="0"/>
          <w:numId w:val="372"/>
        </w:numPr>
        <w:spacing w:after="0"/>
        <w:jc w:val="both"/>
        <w:rPr>
          <w:rFonts w:ascii="Tahoma" w:hAnsi="Tahoma" w:cs="Tahoma"/>
          <w:sz w:val="20"/>
          <w:szCs w:val="20"/>
        </w:rPr>
      </w:pPr>
      <w:r w:rsidRPr="004A4C03">
        <w:rPr>
          <w:rFonts w:ascii="Tahoma" w:hAnsi="Tahoma" w:cs="Tahoma"/>
          <w:sz w:val="20"/>
          <w:szCs w:val="20"/>
        </w:rPr>
        <w:t>Need to set up Grievance Redress Mechanism for the project.</w:t>
      </w:r>
    </w:p>
    <w:p w14:paraId="672D74D4" w14:textId="77777777" w:rsidR="00F94AB0" w:rsidRPr="004A4C03" w:rsidRDefault="00F94AB0" w:rsidP="004A4C03">
      <w:pPr>
        <w:pStyle w:val="ListParagraph"/>
        <w:widowControl w:val="0"/>
        <w:numPr>
          <w:ilvl w:val="0"/>
          <w:numId w:val="372"/>
        </w:numPr>
        <w:spacing w:after="0"/>
        <w:jc w:val="both"/>
        <w:rPr>
          <w:rFonts w:ascii="Tahoma" w:hAnsi="Tahoma" w:cs="Tahoma"/>
          <w:sz w:val="20"/>
          <w:szCs w:val="20"/>
        </w:rPr>
      </w:pPr>
      <w:r w:rsidRPr="004A4C03">
        <w:rPr>
          <w:rFonts w:ascii="Tahoma" w:hAnsi="Tahoma" w:cs="Tahoma"/>
          <w:sz w:val="20"/>
          <w:szCs w:val="20"/>
        </w:rPr>
        <w:t xml:space="preserve">Guide the community in electing Grievance Redress Mechanism committee members and sensitize the members of their work during project implementation </w:t>
      </w:r>
    </w:p>
    <w:p w14:paraId="55E7DF8D"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He invited (Engineer- Onesmus) to explain to the community the technical aspects of the solar Mini-grid project.</w:t>
      </w:r>
    </w:p>
    <w:p w14:paraId="3B780BB3" w14:textId="77777777" w:rsidR="00F94AB0" w:rsidRPr="004A4C03" w:rsidRDefault="00F94AB0" w:rsidP="004A4C03">
      <w:pPr>
        <w:spacing w:after="0"/>
        <w:jc w:val="both"/>
        <w:rPr>
          <w:rFonts w:ascii="Tahoma" w:hAnsi="Tahoma" w:cs="Tahoma"/>
          <w:sz w:val="20"/>
          <w:szCs w:val="20"/>
        </w:rPr>
      </w:pPr>
    </w:p>
    <w:p w14:paraId="0765A5F3" w14:textId="77777777" w:rsidR="00F94AB0" w:rsidRPr="004A4C03" w:rsidRDefault="00F94AB0" w:rsidP="004A4C03">
      <w:pPr>
        <w:spacing w:after="0"/>
        <w:jc w:val="both"/>
        <w:rPr>
          <w:rFonts w:ascii="Tahoma" w:hAnsi="Tahoma" w:cs="Tahoma"/>
          <w:b/>
          <w:color w:val="141414"/>
          <w:sz w:val="20"/>
          <w:szCs w:val="20"/>
          <w:shd w:val="clear" w:color="auto" w:fill="FFFFFF"/>
        </w:rPr>
      </w:pPr>
      <w:r w:rsidRPr="004A4C03">
        <w:rPr>
          <w:rFonts w:ascii="Tahoma" w:hAnsi="Tahoma" w:cs="Tahoma"/>
          <w:b/>
          <w:sz w:val="20"/>
          <w:szCs w:val="20"/>
        </w:rPr>
        <w:t xml:space="preserve">Minute 3/KOSAP/2020: </w:t>
      </w:r>
      <w:r w:rsidRPr="004A4C03">
        <w:rPr>
          <w:rFonts w:ascii="Tahoma" w:hAnsi="Tahoma" w:cs="Tahoma"/>
          <w:b/>
          <w:color w:val="141414"/>
          <w:sz w:val="20"/>
          <w:szCs w:val="20"/>
          <w:shd w:val="clear" w:color="auto" w:fill="FFFFFF"/>
        </w:rPr>
        <w:t>Technical aspects of the project</w:t>
      </w:r>
    </w:p>
    <w:p w14:paraId="619C1F89" w14:textId="35EEEABD" w:rsidR="00F94AB0" w:rsidRPr="004A4C03" w:rsidRDefault="00F94AB0" w:rsidP="004A4C03">
      <w:pPr>
        <w:spacing w:after="0"/>
        <w:jc w:val="both"/>
        <w:rPr>
          <w:rFonts w:ascii="Tahoma" w:hAnsi="Tahoma" w:cs="Tahoma"/>
          <w:sz w:val="20"/>
          <w:szCs w:val="20"/>
        </w:rPr>
      </w:pPr>
      <w:r w:rsidRPr="004A4C03">
        <w:rPr>
          <w:rFonts w:ascii="Tahoma" w:hAnsi="Tahoma" w:cs="Tahoma"/>
          <w:color w:val="141414"/>
          <w:sz w:val="20"/>
          <w:szCs w:val="20"/>
          <w:shd w:val="clear" w:color="auto" w:fill="FFFFFF"/>
        </w:rPr>
        <w:t xml:space="preserve">Onesmus (KPLC) explained the technical aspects of the Mini-grids which will entail; the installation of solar PV panels, usable battery, thermal diesel backup unit running with a capacity of 20 (kVA) to support solar and 15 street lights.  </w:t>
      </w:r>
      <w:r w:rsidRPr="004A4C03">
        <w:rPr>
          <w:rFonts w:ascii="Tahoma" w:hAnsi="Tahoma" w:cs="Tahoma"/>
          <w:sz w:val="20"/>
          <w:szCs w:val="20"/>
        </w:rPr>
        <w:t xml:space="preserve">He explained to them that once constructed the Solar mini-grid will be operated by the implementing agency KPLC and the </w:t>
      </w:r>
      <w:r w:rsidR="00A72914">
        <w:rPr>
          <w:rFonts w:ascii="Tahoma" w:hAnsi="Tahoma" w:cs="Tahoma"/>
          <w:sz w:val="20"/>
          <w:szCs w:val="20"/>
        </w:rPr>
        <w:t>PAPs</w:t>
      </w:r>
      <w:r w:rsidRPr="004A4C03">
        <w:rPr>
          <w:rFonts w:ascii="Tahoma" w:hAnsi="Tahoma" w:cs="Tahoma"/>
          <w:sz w:val="20"/>
          <w:szCs w:val="20"/>
        </w:rPr>
        <w:t xml:space="preserve">/those interested will be expected to pay for connection of electricity (one thousand shillings) and do wiring in their houses. He noted that the proposed Mini-grid will have a capacity of 50kWp with a target of 284 preliminary customers and the distribution or supply lines will cover a radius of 3km. He told them that once connected, the </w:t>
      </w:r>
      <w:r w:rsidR="00A72914">
        <w:rPr>
          <w:rFonts w:ascii="Tahoma" w:hAnsi="Tahoma" w:cs="Tahoma"/>
          <w:sz w:val="20"/>
          <w:szCs w:val="20"/>
        </w:rPr>
        <w:t>PAPs</w:t>
      </w:r>
      <w:r w:rsidRPr="004A4C03">
        <w:rPr>
          <w:rFonts w:ascii="Tahoma" w:hAnsi="Tahoma" w:cs="Tahoma"/>
          <w:sz w:val="20"/>
          <w:szCs w:val="20"/>
        </w:rPr>
        <w:t xml:space="preserve"> will be expected to pay for electricity consumed and that the tariff employed will be the same as what other Kenya Power customers are paying. </w:t>
      </w:r>
    </w:p>
    <w:p w14:paraId="3D72B6D1" w14:textId="77777777" w:rsidR="00F94AB0" w:rsidRPr="004A4C03" w:rsidRDefault="00F94AB0" w:rsidP="004A4C03">
      <w:pPr>
        <w:spacing w:after="0"/>
        <w:jc w:val="both"/>
        <w:rPr>
          <w:rFonts w:ascii="Tahoma" w:hAnsi="Tahoma" w:cs="Tahoma"/>
          <w:bCs/>
          <w:sz w:val="20"/>
          <w:szCs w:val="20"/>
        </w:rPr>
      </w:pPr>
    </w:p>
    <w:p w14:paraId="74DC46EA" w14:textId="77777777" w:rsidR="00F94AB0" w:rsidRPr="004A4C03" w:rsidRDefault="00F94AB0" w:rsidP="004A4C03">
      <w:pPr>
        <w:spacing w:after="0"/>
        <w:jc w:val="both"/>
        <w:rPr>
          <w:rFonts w:ascii="Tahoma" w:hAnsi="Tahoma" w:cs="Tahoma"/>
          <w:bCs/>
          <w:sz w:val="20"/>
          <w:szCs w:val="20"/>
        </w:rPr>
      </w:pPr>
      <w:r w:rsidRPr="004A4C03">
        <w:rPr>
          <w:rFonts w:ascii="Tahoma" w:hAnsi="Tahoma" w:cs="Tahoma"/>
          <w:bCs/>
          <w:sz w:val="20"/>
          <w:szCs w:val="20"/>
        </w:rPr>
        <w:t xml:space="preserve">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He noted that the project will not compensate for way leaves due to budget constraints so that they can make an informed decision. </w:t>
      </w:r>
    </w:p>
    <w:p w14:paraId="41997ACA" w14:textId="77777777" w:rsidR="00F94AB0" w:rsidRPr="004A4C03" w:rsidRDefault="00F94AB0" w:rsidP="004A4C03">
      <w:pPr>
        <w:jc w:val="both"/>
        <w:rPr>
          <w:rFonts w:ascii="Tahoma" w:hAnsi="Tahoma" w:cs="Tahoma"/>
          <w:b/>
          <w:sz w:val="20"/>
          <w:szCs w:val="20"/>
        </w:rPr>
      </w:pPr>
      <w:r w:rsidRPr="004A4C03">
        <w:rPr>
          <w:rFonts w:ascii="Tahoma" w:hAnsi="Tahoma" w:cs="Tahoma"/>
          <w:sz w:val="20"/>
          <w:szCs w:val="20"/>
        </w:rPr>
        <w:t>He called on the environmentalist (Koech) to explain the benefits and negative impacts of the project.</w:t>
      </w:r>
    </w:p>
    <w:p w14:paraId="380873EC"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Minute 4/KOSAP/2020: Positive Impacts/Benefits of the Project </w:t>
      </w:r>
    </w:p>
    <w:p w14:paraId="3753E4B9" w14:textId="77777777" w:rsidR="00F94AB0" w:rsidRPr="004A4C03" w:rsidRDefault="00F94AB0" w:rsidP="004A4C03">
      <w:pPr>
        <w:spacing w:after="0"/>
        <w:jc w:val="both"/>
        <w:rPr>
          <w:rFonts w:ascii="Tahoma" w:hAnsi="Tahoma" w:cs="Tahoma"/>
          <w:color w:val="141414"/>
          <w:sz w:val="20"/>
          <w:szCs w:val="20"/>
          <w:shd w:val="clear" w:color="auto" w:fill="FFFFFF"/>
        </w:rPr>
      </w:pPr>
      <w:r w:rsidRPr="004A4C03">
        <w:rPr>
          <w:rFonts w:ascii="Tahoma" w:hAnsi="Tahoma" w:cs="Tahoma"/>
          <w:color w:val="141414"/>
          <w:sz w:val="20"/>
          <w:szCs w:val="20"/>
          <w:shd w:val="clear" w:color="auto" w:fill="FFFFFF"/>
        </w:rPr>
        <w:t>Koech explained that, every project has both positive impacts and negative impacts. Our assignment is to explain to you the impacts of the project so that you understand how the project will benefit you and the community at large and also explain to you the negative impacts of the project and the mitigation measures.  The project benefit both direct and indirect are as follows:</w:t>
      </w:r>
    </w:p>
    <w:p w14:paraId="287A6BB2" w14:textId="77777777" w:rsidR="00F94AB0" w:rsidRPr="004A4C03" w:rsidRDefault="00F94AB0" w:rsidP="004A4C03">
      <w:pPr>
        <w:widowControl w:val="0"/>
        <w:numPr>
          <w:ilvl w:val="0"/>
          <w:numId w:val="373"/>
        </w:numPr>
        <w:spacing w:after="0"/>
        <w:jc w:val="both"/>
        <w:rPr>
          <w:rFonts w:ascii="Tahoma" w:hAnsi="Tahoma" w:cs="Tahoma"/>
          <w:bCs/>
          <w:color w:val="141414"/>
          <w:sz w:val="20"/>
          <w:szCs w:val="20"/>
          <w:shd w:val="clear" w:color="auto" w:fill="FFFFFF"/>
        </w:rPr>
      </w:pPr>
      <w:r w:rsidRPr="004A4C03">
        <w:rPr>
          <w:rFonts w:ascii="Tahoma" w:hAnsi="Tahoma" w:cs="Tahoma"/>
          <w:bCs/>
          <w:color w:val="141414"/>
          <w:sz w:val="20"/>
          <w:szCs w:val="20"/>
          <w:shd w:val="clear" w:color="auto" w:fill="FFFFFF"/>
        </w:rPr>
        <w:t>Better source of lighting- replacement of Kerosene lamp and small de-lite lamps with electricity lighting which is clean and has better lighting</w:t>
      </w:r>
    </w:p>
    <w:p w14:paraId="7B824102" w14:textId="77777777" w:rsidR="00F94AB0" w:rsidRPr="004A4C03" w:rsidRDefault="00F94AB0" w:rsidP="004A4C03">
      <w:pPr>
        <w:widowControl w:val="0"/>
        <w:numPr>
          <w:ilvl w:val="0"/>
          <w:numId w:val="373"/>
        </w:numPr>
        <w:spacing w:after="0"/>
        <w:jc w:val="both"/>
        <w:rPr>
          <w:rFonts w:ascii="Tahoma" w:hAnsi="Tahoma" w:cs="Tahoma"/>
          <w:bCs/>
          <w:color w:val="141414"/>
          <w:sz w:val="20"/>
          <w:szCs w:val="20"/>
          <w:shd w:val="clear" w:color="auto" w:fill="FFFFFF"/>
        </w:rPr>
      </w:pPr>
      <w:r w:rsidRPr="004A4C03">
        <w:rPr>
          <w:rFonts w:ascii="Tahoma" w:hAnsi="Tahoma" w:cs="Tahoma"/>
          <w:bCs/>
          <w:color w:val="141414"/>
          <w:sz w:val="20"/>
          <w:szCs w:val="20"/>
          <w:shd w:val="clear" w:color="auto" w:fill="FFFFFF"/>
        </w:rPr>
        <w:t xml:space="preserve">Benefits to education- provide source of lighting which enables pupils and students to take advantage of longer hours of preps/study in school and at homes. Electricity will be useful in availing power needed to enable use of radio and television sets. Once parents are able to buy these gadgets pupils can access electronic educational materials </w:t>
      </w:r>
    </w:p>
    <w:p w14:paraId="4F04F684" w14:textId="77777777" w:rsidR="00F94AB0" w:rsidRPr="004A4C03" w:rsidRDefault="00F94AB0" w:rsidP="004A4C03">
      <w:pPr>
        <w:widowControl w:val="0"/>
        <w:numPr>
          <w:ilvl w:val="0"/>
          <w:numId w:val="373"/>
        </w:numPr>
        <w:spacing w:after="0"/>
        <w:jc w:val="both"/>
        <w:rPr>
          <w:rFonts w:ascii="Tahoma" w:hAnsi="Tahoma" w:cs="Tahoma"/>
          <w:bCs/>
          <w:color w:val="141414"/>
          <w:sz w:val="20"/>
          <w:szCs w:val="20"/>
          <w:shd w:val="clear" w:color="auto" w:fill="FFFFFF"/>
        </w:rPr>
      </w:pPr>
      <w:r w:rsidRPr="004A4C03">
        <w:rPr>
          <w:rFonts w:ascii="Tahoma" w:hAnsi="Tahoma" w:cs="Tahoma"/>
          <w:bCs/>
          <w:color w:val="141414"/>
          <w:sz w:val="20"/>
          <w:szCs w:val="20"/>
          <w:shd w:val="clear" w:color="auto" w:fill="FFFFFF"/>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among others. He asked the community to take advantage and set up some of these businesses  </w:t>
      </w:r>
    </w:p>
    <w:p w14:paraId="0C720B7C" w14:textId="50DB051D" w:rsidR="00F94AB0" w:rsidRPr="004A4C03" w:rsidRDefault="00F94AB0" w:rsidP="004A4C03">
      <w:pPr>
        <w:widowControl w:val="0"/>
        <w:numPr>
          <w:ilvl w:val="0"/>
          <w:numId w:val="373"/>
        </w:numPr>
        <w:spacing w:after="0"/>
        <w:jc w:val="both"/>
        <w:rPr>
          <w:rFonts w:ascii="Tahoma" w:hAnsi="Tahoma" w:cs="Tahoma"/>
          <w:color w:val="141414"/>
          <w:sz w:val="20"/>
          <w:szCs w:val="20"/>
          <w:shd w:val="clear" w:color="auto" w:fill="FFFFFF"/>
        </w:rPr>
      </w:pPr>
      <w:r w:rsidRPr="004A4C03">
        <w:rPr>
          <w:rFonts w:ascii="Tahoma" w:hAnsi="Tahoma" w:cs="Tahoma"/>
          <w:color w:val="141414"/>
          <w:sz w:val="20"/>
          <w:szCs w:val="20"/>
          <w:shd w:val="clear" w:color="auto" w:fill="FFFFFF"/>
        </w:rPr>
        <w:t xml:space="preserve">Employment and wealth creation- community members will get opportunities to provide non-skilled and skilled </w:t>
      </w:r>
      <w:r w:rsidR="00815468" w:rsidRPr="004A4C03">
        <w:rPr>
          <w:rFonts w:ascii="Tahoma" w:hAnsi="Tahoma" w:cs="Tahoma"/>
          <w:color w:val="141414"/>
          <w:sz w:val="20"/>
          <w:szCs w:val="20"/>
          <w:shd w:val="clear" w:color="auto" w:fill="FFFFFF"/>
        </w:rPr>
        <w:t>labour</w:t>
      </w:r>
      <w:r w:rsidRPr="004A4C03">
        <w:rPr>
          <w:rFonts w:ascii="Tahoma" w:hAnsi="Tahoma" w:cs="Tahoma"/>
          <w:color w:val="141414"/>
          <w:sz w:val="20"/>
          <w:szCs w:val="20"/>
          <w:shd w:val="clear" w:color="auto" w:fill="FFFFFF"/>
        </w:rPr>
        <w:t xml:space="preserve"> during construction and operation phases of the project </w:t>
      </w:r>
    </w:p>
    <w:p w14:paraId="0E2F4C3F" w14:textId="77777777" w:rsidR="00F94AB0" w:rsidRPr="004A4C03" w:rsidRDefault="00F94AB0" w:rsidP="004A4C03">
      <w:pPr>
        <w:widowControl w:val="0"/>
        <w:numPr>
          <w:ilvl w:val="0"/>
          <w:numId w:val="373"/>
        </w:numPr>
        <w:spacing w:after="0"/>
        <w:jc w:val="both"/>
        <w:rPr>
          <w:rFonts w:ascii="Tahoma" w:hAnsi="Tahoma" w:cs="Tahoma"/>
          <w:bCs/>
          <w:color w:val="141414"/>
          <w:sz w:val="20"/>
          <w:szCs w:val="20"/>
          <w:shd w:val="clear" w:color="auto" w:fill="FFFFFF"/>
        </w:rPr>
      </w:pPr>
      <w:r w:rsidRPr="004A4C03">
        <w:rPr>
          <w:rFonts w:ascii="Tahoma" w:hAnsi="Tahoma" w:cs="Tahoma"/>
          <w:bCs/>
          <w:color w:val="141414"/>
          <w:sz w:val="20"/>
          <w:szCs w:val="20"/>
          <w:shd w:val="clear" w:color="auto" w:fill="FFFFFF"/>
        </w:rPr>
        <w:t xml:space="preserve">Local Material Supplies and other requirements- the proposed project provides opportunities to supply some materials available locally </w:t>
      </w:r>
    </w:p>
    <w:p w14:paraId="478CC934" w14:textId="77777777" w:rsidR="00F94AB0" w:rsidRPr="004A4C03" w:rsidRDefault="00F94AB0" w:rsidP="004A4C03">
      <w:pPr>
        <w:widowControl w:val="0"/>
        <w:numPr>
          <w:ilvl w:val="0"/>
          <w:numId w:val="373"/>
        </w:numPr>
        <w:spacing w:after="0"/>
        <w:jc w:val="both"/>
        <w:rPr>
          <w:rFonts w:ascii="Tahoma" w:hAnsi="Tahoma" w:cs="Tahoma"/>
          <w:bCs/>
          <w:color w:val="141414"/>
          <w:sz w:val="20"/>
          <w:szCs w:val="20"/>
          <w:shd w:val="clear" w:color="auto" w:fill="FFFFFF"/>
        </w:rPr>
      </w:pPr>
      <w:r w:rsidRPr="004A4C03">
        <w:rPr>
          <w:rFonts w:ascii="Tahoma" w:hAnsi="Tahoma" w:cs="Tahoma"/>
          <w:bCs/>
          <w:color w:val="141414"/>
          <w:sz w:val="20"/>
          <w:szCs w:val="20"/>
          <w:shd w:val="clear" w:color="auto" w:fill="FFFFFF"/>
        </w:rPr>
        <w:t xml:space="preserve">Up Scaling Electricity Access to the off-grid areas- this area is far away from the grid and so the proposed project helps to reach this area faster and, in a cost-effective manner as opposed to grid connections. </w:t>
      </w:r>
    </w:p>
    <w:p w14:paraId="7F0FB231" w14:textId="77777777" w:rsidR="00F94AB0" w:rsidRPr="004A4C03" w:rsidRDefault="00F94AB0" w:rsidP="004A4C03">
      <w:pPr>
        <w:widowControl w:val="0"/>
        <w:numPr>
          <w:ilvl w:val="0"/>
          <w:numId w:val="373"/>
        </w:numPr>
        <w:spacing w:after="0"/>
        <w:jc w:val="both"/>
        <w:rPr>
          <w:rFonts w:ascii="Tahoma" w:hAnsi="Tahoma" w:cs="Tahoma"/>
          <w:bCs/>
          <w:color w:val="141414"/>
          <w:sz w:val="20"/>
          <w:szCs w:val="20"/>
          <w:shd w:val="clear" w:color="auto" w:fill="FFFFFF"/>
        </w:rPr>
      </w:pPr>
      <w:r w:rsidRPr="004A4C03">
        <w:rPr>
          <w:rFonts w:ascii="Tahoma" w:hAnsi="Tahoma" w:cs="Tahoma"/>
          <w:bCs/>
          <w:color w:val="141414"/>
          <w:sz w:val="20"/>
          <w:szCs w:val="20"/>
          <w:shd w:val="clear" w:color="auto" w:fill="FFFFFF"/>
        </w:rPr>
        <w:t xml:space="preserve">Impact on HIV/AIDS-due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18340DFF" w14:textId="77777777" w:rsidR="00F94AB0" w:rsidRPr="004A4C03" w:rsidRDefault="00F94AB0" w:rsidP="004A4C03">
      <w:pPr>
        <w:widowControl w:val="0"/>
        <w:numPr>
          <w:ilvl w:val="0"/>
          <w:numId w:val="373"/>
        </w:numPr>
        <w:spacing w:after="0"/>
        <w:jc w:val="both"/>
        <w:rPr>
          <w:rFonts w:ascii="Tahoma" w:hAnsi="Tahoma" w:cs="Tahoma"/>
          <w:bCs/>
          <w:color w:val="141414"/>
          <w:sz w:val="20"/>
          <w:szCs w:val="20"/>
          <w:shd w:val="clear" w:color="auto" w:fill="FFFFFF"/>
        </w:rPr>
      </w:pPr>
      <w:r w:rsidRPr="004A4C03">
        <w:rPr>
          <w:rFonts w:ascii="Tahoma" w:hAnsi="Tahoma" w:cs="Tahoma"/>
          <w:bCs/>
          <w:color w:val="141414"/>
          <w:sz w:val="20"/>
          <w:szCs w:val="20"/>
          <w:shd w:val="clear" w:color="auto" w:fill="FFFFFF"/>
        </w:rPr>
        <w:t xml:space="preserve">Health benefits of the project- health benefits of the project include replacement/elimination of use of kerosene lamps and candles, no need to use fuel generators which emits smoke causing respiratory diseases, the health Centre under construction will also benefit from power that can be used to preserve drugs and vaccines alongside powering other medical equipment. </w:t>
      </w:r>
    </w:p>
    <w:p w14:paraId="20099D6C" w14:textId="77777777" w:rsidR="00F94AB0" w:rsidRPr="004A4C03" w:rsidRDefault="00F94AB0" w:rsidP="004A4C03">
      <w:pPr>
        <w:widowControl w:val="0"/>
        <w:numPr>
          <w:ilvl w:val="0"/>
          <w:numId w:val="373"/>
        </w:numPr>
        <w:spacing w:after="0"/>
        <w:jc w:val="both"/>
        <w:rPr>
          <w:rFonts w:ascii="Tahoma" w:hAnsi="Tahoma" w:cs="Tahoma"/>
          <w:color w:val="141414"/>
          <w:sz w:val="20"/>
          <w:szCs w:val="20"/>
          <w:shd w:val="clear" w:color="auto" w:fill="FFFFFF"/>
        </w:rPr>
      </w:pPr>
      <w:r w:rsidRPr="004A4C03">
        <w:rPr>
          <w:rFonts w:ascii="Tahoma" w:hAnsi="Tahoma" w:cs="Tahoma"/>
          <w:color w:val="141414"/>
          <w:sz w:val="20"/>
          <w:szCs w:val="20"/>
          <w:shd w:val="clear" w:color="auto" w:fill="FFFFFF"/>
        </w:rPr>
        <w:t xml:space="preserve">Improved standard of living- Living standards of the community is bound to improve as they take advantage of small house hold appliances like e.g., TV, Fridges, radios, blenders, iron boxes etc.  </w:t>
      </w:r>
    </w:p>
    <w:p w14:paraId="2BE8EB0A" w14:textId="77777777" w:rsidR="00F94AB0" w:rsidRPr="004A4C03" w:rsidRDefault="00F94AB0" w:rsidP="004A4C03">
      <w:pPr>
        <w:widowControl w:val="0"/>
        <w:numPr>
          <w:ilvl w:val="0"/>
          <w:numId w:val="373"/>
        </w:numPr>
        <w:spacing w:after="0"/>
        <w:jc w:val="both"/>
        <w:rPr>
          <w:rFonts w:ascii="Tahoma" w:hAnsi="Tahoma" w:cs="Tahoma"/>
          <w:bCs/>
          <w:color w:val="141414"/>
          <w:sz w:val="20"/>
          <w:szCs w:val="20"/>
          <w:shd w:val="clear" w:color="auto" w:fill="FFFFFF"/>
        </w:rPr>
      </w:pPr>
      <w:r w:rsidRPr="004A4C03">
        <w:rPr>
          <w:rFonts w:ascii="Tahoma" w:hAnsi="Tahoma" w:cs="Tahoma"/>
          <w:bCs/>
          <w:color w:val="141414"/>
          <w:sz w:val="20"/>
          <w:szCs w:val="20"/>
          <w:shd w:val="clear" w:color="auto" w:fill="FFFFFF"/>
        </w:rPr>
        <w:t xml:space="preserve">Security- Enhanced security due to improvement in lighting up of the area through the street lights. Improved security also means more hours of business. The place will also be safe as lighting puts off opportunistic thieves who take advantage of darkness. </w:t>
      </w:r>
    </w:p>
    <w:p w14:paraId="218D97F5" w14:textId="77777777" w:rsidR="00F94AB0" w:rsidRPr="004A4C03" w:rsidRDefault="00F94AB0" w:rsidP="004A4C03">
      <w:pPr>
        <w:widowControl w:val="0"/>
        <w:numPr>
          <w:ilvl w:val="0"/>
          <w:numId w:val="373"/>
        </w:numPr>
        <w:spacing w:after="0"/>
        <w:jc w:val="both"/>
        <w:rPr>
          <w:rFonts w:ascii="Tahoma" w:hAnsi="Tahoma" w:cs="Tahoma"/>
          <w:bCs/>
          <w:color w:val="141414"/>
          <w:sz w:val="20"/>
          <w:szCs w:val="20"/>
          <w:shd w:val="clear" w:color="auto" w:fill="FFFFFF"/>
        </w:rPr>
      </w:pPr>
      <w:r w:rsidRPr="004A4C03">
        <w:rPr>
          <w:rFonts w:ascii="Tahoma" w:hAnsi="Tahoma" w:cs="Tahoma"/>
          <w:bCs/>
          <w:color w:val="141414"/>
          <w:sz w:val="20"/>
          <w:szCs w:val="20"/>
          <w:shd w:val="clear" w:color="auto" w:fill="FFFFFF"/>
        </w:rPr>
        <w:t>Communications- improved communication due to availability of electricity to charge phones, opportunities to set up information communication and technology related business-like cyber cafes, access to e-government services among others.</w:t>
      </w:r>
    </w:p>
    <w:p w14:paraId="500B43C1" w14:textId="77777777" w:rsidR="00F94AB0" w:rsidRPr="004A4C03" w:rsidRDefault="00F94AB0" w:rsidP="004A4C03">
      <w:pPr>
        <w:widowControl w:val="0"/>
        <w:numPr>
          <w:ilvl w:val="0"/>
          <w:numId w:val="373"/>
        </w:numPr>
        <w:spacing w:after="0"/>
        <w:jc w:val="both"/>
        <w:rPr>
          <w:rFonts w:ascii="Tahoma" w:hAnsi="Tahoma" w:cs="Tahoma"/>
          <w:bCs/>
          <w:color w:val="141414"/>
          <w:sz w:val="20"/>
          <w:szCs w:val="20"/>
          <w:shd w:val="clear" w:color="auto" w:fill="FFFFFF"/>
        </w:rPr>
      </w:pPr>
      <w:r w:rsidRPr="004A4C03">
        <w:rPr>
          <w:rFonts w:ascii="Tahoma" w:hAnsi="Tahoma" w:cs="Tahoma"/>
          <w:bCs/>
          <w:color w:val="141414"/>
          <w:sz w:val="20"/>
          <w:szCs w:val="20"/>
          <w:shd w:val="clear" w:color="auto" w:fill="FFFFFF"/>
        </w:rPr>
        <w:t xml:space="preserve">Presence of electricity will also attract other business investors to invest in the area </w:t>
      </w:r>
    </w:p>
    <w:p w14:paraId="5B333454" w14:textId="77777777" w:rsidR="00F94AB0" w:rsidRPr="004A4C03" w:rsidRDefault="00F94AB0" w:rsidP="004A4C03">
      <w:pPr>
        <w:spacing w:after="0"/>
        <w:jc w:val="both"/>
        <w:rPr>
          <w:rFonts w:ascii="Tahoma" w:hAnsi="Tahoma" w:cs="Tahoma"/>
          <w:b/>
          <w:sz w:val="20"/>
          <w:szCs w:val="20"/>
        </w:rPr>
      </w:pPr>
    </w:p>
    <w:p w14:paraId="566B65F6" w14:textId="77777777" w:rsidR="00F94AB0" w:rsidRPr="004A4C03" w:rsidRDefault="00F94AB0" w:rsidP="004A4C03">
      <w:pPr>
        <w:spacing w:after="0"/>
        <w:jc w:val="both"/>
        <w:rPr>
          <w:rFonts w:ascii="Tahoma" w:hAnsi="Tahoma" w:cs="Tahoma"/>
          <w:color w:val="141414"/>
          <w:sz w:val="20"/>
          <w:szCs w:val="20"/>
          <w:shd w:val="clear" w:color="auto" w:fill="FFFFFF"/>
        </w:rPr>
      </w:pPr>
      <w:r w:rsidRPr="004A4C03">
        <w:rPr>
          <w:rFonts w:ascii="Tahoma" w:hAnsi="Tahoma" w:cs="Tahoma"/>
          <w:b/>
          <w:sz w:val="20"/>
          <w:szCs w:val="20"/>
        </w:rPr>
        <w:t>Minute 5/KOSAP/2020: Negative</w:t>
      </w:r>
      <w:r w:rsidRPr="004A4C03">
        <w:rPr>
          <w:rFonts w:ascii="Tahoma" w:hAnsi="Tahoma" w:cs="Tahoma"/>
          <w:b/>
          <w:bCs/>
          <w:iCs/>
          <w:sz w:val="20"/>
          <w:szCs w:val="20"/>
        </w:rPr>
        <w:t xml:space="preserve"> impacts of the project</w:t>
      </w:r>
    </w:p>
    <w:p w14:paraId="71337A56" w14:textId="77777777" w:rsidR="00F94AB0" w:rsidRPr="004A4C03" w:rsidRDefault="00F94AB0" w:rsidP="004A4C03">
      <w:pPr>
        <w:spacing w:after="0"/>
        <w:jc w:val="both"/>
        <w:rPr>
          <w:rFonts w:ascii="Tahoma" w:hAnsi="Tahoma" w:cs="Tahoma"/>
          <w:color w:val="141414"/>
          <w:sz w:val="20"/>
          <w:szCs w:val="20"/>
          <w:shd w:val="clear" w:color="auto" w:fill="FFFFFF"/>
        </w:rPr>
      </w:pPr>
      <w:r w:rsidRPr="004A4C03">
        <w:rPr>
          <w:rFonts w:ascii="Tahoma" w:hAnsi="Tahoma" w:cs="Tahoma"/>
          <w:color w:val="141414"/>
          <w:sz w:val="20"/>
          <w:szCs w:val="20"/>
          <w:shd w:val="clear" w:color="auto" w:fill="FFFFFF"/>
        </w:rPr>
        <w:t>Having discussed the benefits of the project, Koech explained that projects also have negative impacts. He noted that the most important thing is to be able to mitigate the negative impacts so that they do not affect the community adversely. He said ‘’the proposed solar Mini-grid will have the following negative impacts and he would present them alongside their mitigation measures.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47"/>
        <w:gridCol w:w="3600"/>
        <w:gridCol w:w="5303"/>
      </w:tblGrid>
      <w:tr w:rsidR="00F94AB0" w:rsidRPr="004A4C03" w14:paraId="17654C44" w14:textId="77777777" w:rsidTr="00F94AB0">
        <w:tc>
          <w:tcPr>
            <w:tcW w:w="239" w:type="pct"/>
            <w:tcBorders>
              <w:top w:val="single" w:sz="4" w:space="0" w:color="auto"/>
              <w:left w:val="single" w:sz="4" w:space="0" w:color="auto"/>
              <w:bottom w:val="single" w:sz="4" w:space="0" w:color="auto"/>
              <w:right w:val="single" w:sz="4" w:space="0" w:color="auto"/>
            </w:tcBorders>
          </w:tcPr>
          <w:p w14:paraId="5EE92BA1" w14:textId="77777777" w:rsidR="00F94AB0" w:rsidRPr="004A4C03" w:rsidRDefault="00F94AB0" w:rsidP="004A4C03">
            <w:pPr>
              <w:autoSpaceDE w:val="0"/>
              <w:autoSpaceDN w:val="0"/>
              <w:adjustRightInd w:val="0"/>
              <w:spacing w:after="0"/>
              <w:jc w:val="both"/>
              <w:rPr>
                <w:rFonts w:ascii="Tahoma" w:hAnsi="Tahoma" w:cs="Tahoma"/>
                <w:b/>
                <w:sz w:val="20"/>
                <w:szCs w:val="20"/>
              </w:rPr>
            </w:pPr>
          </w:p>
        </w:tc>
        <w:tc>
          <w:tcPr>
            <w:tcW w:w="1925" w:type="pct"/>
            <w:tcBorders>
              <w:top w:val="single" w:sz="4" w:space="0" w:color="auto"/>
              <w:left w:val="single" w:sz="4" w:space="0" w:color="auto"/>
              <w:bottom w:val="single" w:sz="4" w:space="0" w:color="auto"/>
              <w:right w:val="single" w:sz="4" w:space="0" w:color="auto"/>
            </w:tcBorders>
            <w:hideMark/>
          </w:tcPr>
          <w:p w14:paraId="323B9907" w14:textId="77777777" w:rsidR="00F94AB0" w:rsidRPr="004A4C03" w:rsidRDefault="00F94AB0"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Negative impact</w:t>
            </w:r>
          </w:p>
        </w:tc>
        <w:tc>
          <w:tcPr>
            <w:tcW w:w="2836" w:type="pct"/>
            <w:tcBorders>
              <w:top w:val="single" w:sz="4" w:space="0" w:color="auto"/>
              <w:left w:val="single" w:sz="4" w:space="0" w:color="auto"/>
              <w:bottom w:val="single" w:sz="4" w:space="0" w:color="auto"/>
              <w:right w:val="single" w:sz="4" w:space="0" w:color="auto"/>
            </w:tcBorders>
            <w:hideMark/>
          </w:tcPr>
          <w:p w14:paraId="336A7DB5" w14:textId="77777777" w:rsidR="00F94AB0" w:rsidRPr="004A4C03" w:rsidRDefault="00F94AB0" w:rsidP="004A4C03">
            <w:pPr>
              <w:autoSpaceDE w:val="0"/>
              <w:autoSpaceDN w:val="0"/>
              <w:adjustRightInd w:val="0"/>
              <w:spacing w:after="0"/>
              <w:jc w:val="both"/>
              <w:rPr>
                <w:rFonts w:ascii="Tahoma" w:hAnsi="Tahoma" w:cs="Tahoma"/>
                <w:b/>
                <w:sz w:val="20"/>
                <w:szCs w:val="20"/>
              </w:rPr>
            </w:pPr>
            <w:r w:rsidRPr="004A4C03">
              <w:rPr>
                <w:rFonts w:ascii="Tahoma" w:hAnsi="Tahoma" w:cs="Tahoma"/>
                <w:b/>
                <w:sz w:val="20"/>
                <w:szCs w:val="20"/>
              </w:rPr>
              <w:t xml:space="preserve">Mitigation measures by contractor </w:t>
            </w:r>
          </w:p>
        </w:tc>
      </w:tr>
      <w:tr w:rsidR="00F94AB0" w:rsidRPr="004A4C03" w14:paraId="67A57B0F"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242B996F"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1</w:t>
            </w:r>
          </w:p>
        </w:tc>
        <w:tc>
          <w:tcPr>
            <w:tcW w:w="1925" w:type="pct"/>
            <w:tcBorders>
              <w:top w:val="single" w:sz="4" w:space="0" w:color="auto"/>
              <w:left w:val="single" w:sz="4" w:space="0" w:color="auto"/>
              <w:bottom w:val="single" w:sz="4" w:space="0" w:color="auto"/>
              <w:right w:val="single" w:sz="4" w:space="0" w:color="auto"/>
            </w:tcBorders>
            <w:hideMark/>
          </w:tcPr>
          <w:p w14:paraId="37A9EACD"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Vegetation clearance at the proposed site  </w:t>
            </w:r>
          </w:p>
        </w:tc>
        <w:tc>
          <w:tcPr>
            <w:tcW w:w="2836" w:type="pct"/>
            <w:tcBorders>
              <w:top w:val="single" w:sz="4" w:space="0" w:color="auto"/>
              <w:left w:val="single" w:sz="4" w:space="0" w:color="auto"/>
              <w:bottom w:val="single" w:sz="4" w:space="0" w:color="auto"/>
              <w:right w:val="single" w:sz="4" w:space="0" w:color="auto"/>
            </w:tcBorders>
            <w:hideMark/>
          </w:tcPr>
          <w:p w14:paraId="0CA18C26" w14:textId="77777777" w:rsidR="00F94AB0" w:rsidRPr="004A4C03" w:rsidRDefault="00F94AB0" w:rsidP="004A4C03">
            <w:pPr>
              <w:pStyle w:val="ListParagraph"/>
              <w:widowControl w:val="0"/>
              <w:numPr>
                <w:ilvl w:val="0"/>
                <w:numId w:val="37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Clear only the areas that are needed to put up the mini-grid</w:t>
            </w:r>
          </w:p>
          <w:p w14:paraId="2C8A40D5" w14:textId="77777777" w:rsidR="00F94AB0" w:rsidRPr="004A4C03" w:rsidRDefault="00F94AB0" w:rsidP="004A4C03">
            <w:pPr>
              <w:pStyle w:val="ListParagraph"/>
              <w:widowControl w:val="0"/>
              <w:numPr>
                <w:ilvl w:val="0"/>
                <w:numId w:val="37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After construction, do landscaping with grass to areas that have no electrical installation as opposed to living areas bare</w:t>
            </w:r>
          </w:p>
          <w:p w14:paraId="4EE5F99A" w14:textId="77777777" w:rsidR="00F94AB0" w:rsidRPr="004A4C03" w:rsidRDefault="00F94AB0" w:rsidP="004A4C03">
            <w:pPr>
              <w:pStyle w:val="ListParagraph"/>
              <w:widowControl w:val="0"/>
              <w:numPr>
                <w:ilvl w:val="0"/>
                <w:numId w:val="37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Planting of trees</w:t>
            </w:r>
          </w:p>
        </w:tc>
      </w:tr>
      <w:tr w:rsidR="00F94AB0" w:rsidRPr="004A4C03" w14:paraId="150EC9C8"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526EE0CA"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2</w:t>
            </w:r>
          </w:p>
        </w:tc>
        <w:tc>
          <w:tcPr>
            <w:tcW w:w="1925" w:type="pct"/>
            <w:tcBorders>
              <w:top w:val="single" w:sz="4" w:space="0" w:color="auto"/>
              <w:left w:val="single" w:sz="4" w:space="0" w:color="auto"/>
              <w:bottom w:val="single" w:sz="4" w:space="0" w:color="auto"/>
              <w:right w:val="single" w:sz="4" w:space="0" w:color="auto"/>
            </w:tcBorders>
            <w:hideMark/>
          </w:tcPr>
          <w:p w14:paraId="02B28645"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Air pollution dust from construction activities </w:t>
            </w:r>
          </w:p>
        </w:tc>
        <w:tc>
          <w:tcPr>
            <w:tcW w:w="2836" w:type="pct"/>
            <w:tcBorders>
              <w:top w:val="single" w:sz="4" w:space="0" w:color="auto"/>
              <w:left w:val="single" w:sz="4" w:space="0" w:color="auto"/>
              <w:bottom w:val="single" w:sz="4" w:space="0" w:color="auto"/>
              <w:right w:val="single" w:sz="4" w:space="0" w:color="auto"/>
            </w:tcBorders>
            <w:hideMark/>
          </w:tcPr>
          <w:p w14:paraId="15D5B33A" w14:textId="77777777" w:rsidR="00F94AB0" w:rsidRPr="004A4C03" w:rsidRDefault="00F94AB0" w:rsidP="004A4C03">
            <w:pPr>
              <w:pStyle w:val="ListParagraph"/>
              <w:widowControl w:val="0"/>
              <w:numPr>
                <w:ilvl w:val="0"/>
                <w:numId w:val="375"/>
              </w:numPr>
              <w:autoSpaceDE w:val="0"/>
              <w:autoSpaceDN w:val="0"/>
              <w:adjustRightInd w:val="0"/>
              <w:spacing w:after="62"/>
              <w:jc w:val="both"/>
              <w:rPr>
                <w:rFonts w:ascii="Tahoma" w:hAnsi="Tahoma" w:cs="Tahoma"/>
                <w:sz w:val="20"/>
                <w:szCs w:val="20"/>
              </w:rPr>
            </w:pPr>
            <w:r w:rsidRPr="004A4C03">
              <w:rPr>
                <w:rFonts w:ascii="Tahoma" w:hAnsi="Tahoma" w:cs="Tahoma"/>
                <w:sz w:val="20"/>
                <w:szCs w:val="20"/>
              </w:rPr>
              <w:t xml:space="preserve">Fence off construction site to reduce dust going to the public </w:t>
            </w:r>
          </w:p>
          <w:p w14:paraId="4249675A" w14:textId="77777777" w:rsidR="00F94AB0" w:rsidRPr="004A4C03" w:rsidRDefault="00F94AB0" w:rsidP="004A4C03">
            <w:pPr>
              <w:pStyle w:val="ListParagraph"/>
              <w:widowControl w:val="0"/>
              <w:numPr>
                <w:ilvl w:val="0"/>
                <w:numId w:val="375"/>
              </w:numPr>
              <w:autoSpaceDE w:val="0"/>
              <w:autoSpaceDN w:val="0"/>
              <w:adjustRightInd w:val="0"/>
              <w:spacing w:after="62"/>
              <w:jc w:val="both"/>
              <w:rPr>
                <w:rFonts w:ascii="Tahoma" w:hAnsi="Tahoma" w:cs="Tahoma"/>
                <w:sz w:val="20"/>
                <w:szCs w:val="20"/>
              </w:rPr>
            </w:pPr>
            <w:r w:rsidRPr="004A4C03">
              <w:rPr>
                <w:rFonts w:ascii="Tahoma" w:hAnsi="Tahoma" w:cs="Tahoma"/>
                <w:sz w:val="20"/>
                <w:szCs w:val="20"/>
              </w:rPr>
              <w:t xml:space="preserve">Use of masks for workers </w:t>
            </w:r>
          </w:p>
        </w:tc>
      </w:tr>
      <w:tr w:rsidR="00F94AB0" w:rsidRPr="004A4C03" w14:paraId="67FDD901" w14:textId="77777777" w:rsidTr="00F94AB0">
        <w:trPr>
          <w:trHeight w:val="602"/>
        </w:trPr>
        <w:tc>
          <w:tcPr>
            <w:tcW w:w="239" w:type="pct"/>
            <w:tcBorders>
              <w:top w:val="single" w:sz="4" w:space="0" w:color="auto"/>
              <w:left w:val="single" w:sz="4" w:space="0" w:color="auto"/>
              <w:bottom w:val="single" w:sz="4" w:space="0" w:color="auto"/>
              <w:right w:val="single" w:sz="4" w:space="0" w:color="auto"/>
            </w:tcBorders>
            <w:hideMark/>
          </w:tcPr>
          <w:p w14:paraId="735FA836"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3</w:t>
            </w:r>
          </w:p>
        </w:tc>
        <w:tc>
          <w:tcPr>
            <w:tcW w:w="1925" w:type="pct"/>
            <w:tcBorders>
              <w:top w:val="single" w:sz="4" w:space="0" w:color="auto"/>
              <w:left w:val="single" w:sz="4" w:space="0" w:color="auto"/>
              <w:bottom w:val="single" w:sz="4" w:space="0" w:color="auto"/>
              <w:right w:val="single" w:sz="4" w:space="0" w:color="auto"/>
            </w:tcBorders>
            <w:hideMark/>
          </w:tcPr>
          <w:p w14:paraId="37C5266A"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Air pollution dust from construction vehicles </w:t>
            </w:r>
          </w:p>
        </w:tc>
        <w:tc>
          <w:tcPr>
            <w:tcW w:w="2836" w:type="pct"/>
            <w:tcBorders>
              <w:top w:val="single" w:sz="4" w:space="0" w:color="auto"/>
              <w:left w:val="single" w:sz="4" w:space="0" w:color="auto"/>
              <w:bottom w:val="single" w:sz="4" w:space="0" w:color="auto"/>
              <w:right w:val="single" w:sz="4" w:space="0" w:color="auto"/>
            </w:tcBorders>
            <w:hideMark/>
          </w:tcPr>
          <w:p w14:paraId="215F81A8" w14:textId="77777777" w:rsidR="00F94AB0" w:rsidRPr="004A4C03" w:rsidRDefault="00F94AB0" w:rsidP="004A4C03">
            <w:pPr>
              <w:pStyle w:val="ListParagraph"/>
              <w:widowControl w:val="0"/>
              <w:numPr>
                <w:ilvl w:val="0"/>
                <w:numId w:val="37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Limit vehicle speed to minimum possible when passing residential areas</w:t>
            </w:r>
          </w:p>
        </w:tc>
      </w:tr>
      <w:tr w:rsidR="00F94AB0" w:rsidRPr="004A4C03" w14:paraId="1565C906"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107AE670"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4</w:t>
            </w:r>
          </w:p>
        </w:tc>
        <w:tc>
          <w:tcPr>
            <w:tcW w:w="1925" w:type="pct"/>
            <w:tcBorders>
              <w:top w:val="single" w:sz="4" w:space="0" w:color="auto"/>
              <w:left w:val="single" w:sz="4" w:space="0" w:color="auto"/>
              <w:bottom w:val="single" w:sz="4" w:space="0" w:color="auto"/>
              <w:right w:val="single" w:sz="4" w:space="0" w:color="auto"/>
            </w:tcBorders>
            <w:hideMark/>
          </w:tcPr>
          <w:p w14:paraId="55E71FD1"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Air pollution from vehicle emissions </w:t>
            </w:r>
          </w:p>
        </w:tc>
        <w:tc>
          <w:tcPr>
            <w:tcW w:w="2836" w:type="pct"/>
            <w:tcBorders>
              <w:top w:val="single" w:sz="4" w:space="0" w:color="auto"/>
              <w:left w:val="single" w:sz="4" w:space="0" w:color="auto"/>
              <w:bottom w:val="single" w:sz="4" w:space="0" w:color="auto"/>
              <w:right w:val="single" w:sz="4" w:space="0" w:color="auto"/>
            </w:tcBorders>
            <w:hideMark/>
          </w:tcPr>
          <w:p w14:paraId="1EBC798F" w14:textId="77777777" w:rsidR="00F94AB0" w:rsidRPr="004A4C03" w:rsidRDefault="00F94AB0" w:rsidP="004A4C03">
            <w:pPr>
              <w:pStyle w:val="ListParagraph"/>
              <w:widowControl w:val="0"/>
              <w:numPr>
                <w:ilvl w:val="0"/>
                <w:numId w:val="37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Maintain vehicles/service vehicles </w:t>
            </w:r>
          </w:p>
          <w:p w14:paraId="3F901441" w14:textId="77777777" w:rsidR="00F94AB0" w:rsidRPr="004A4C03" w:rsidRDefault="00F94AB0" w:rsidP="004A4C03">
            <w:pPr>
              <w:pStyle w:val="ListParagraph"/>
              <w:widowControl w:val="0"/>
              <w:numPr>
                <w:ilvl w:val="0"/>
                <w:numId w:val="37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No idling of vehicles </w:t>
            </w:r>
          </w:p>
        </w:tc>
      </w:tr>
      <w:tr w:rsidR="00F94AB0" w:rsidRPr="004A4C03" w14:paraId="3DBC0F80"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7CDDA2A0"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5</w:t>
            </w:r>
          </w:p>
        </w:tc>
        <w:tc>
          <w:tcPr>
            <w:tcW w:w="1925" w:type="pct"/>
            <w:tcBorders>
              <w:top w:val="single" w:sz="4" w:space="0" w:color="auto"/>
              <w:left w:val="single" w:sz="4" w:space="0" w:color="auto"/>
              <w:bottom w:val="single" w:sz="4" w:space="0" w:color="auto"/>
              <w:right w:val="single" w:sz="4" w:space="0" w:color="auto"/>
            </w:tcBorders>
            <w:hideMark/>
          </w:tcPr>
          <w:p w14:paraId="5DB4BDD9"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Solid waste</w:t>
            </w:r>
          </w:p>
        </w:tc>
        <w:tc>
          <w:tcPr>
            <w:tcW w:w="2836" w:type="pct"/>
            <w:tcBorders>
              <w:top w:val="single" w:sz="4" w:space="0" w:color="auto"/>
              <w:left w:val="single" w:sz="4" w:space="0" w:color="auto"/>
              <w:bottom w:val="single" w:sz="4" w:space="0" w:color="auto"/>
              <w:right w:val="single" w:sz="4" w:space="0" w:color="auto"/>
            </w:tcBorders>
            <w:hideMark/>
          </w:tcPr>
          <w:p w14:paraId="79E4130F" w14:textId="77777777" w:rsidR="00F94AB0" w:rsidRPr="004A4C03" w:rsidRDefault="00F94AB0" w:rsidP="004A4C03">
            <w:pPr>
              <w:pStyle w:val="ListParagraph"/>
              <w:widowControl w:val="0"/>
              <w:numPr>
                <w:ilvl w:val="0"/>
                <w:numId w:val="376"/>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Clear all solid waste and dispose appropriately </w:t>
            </w:r>
          </w:p>
        </w:tc>
      </w:tr>
      <w:tr w:rsidR="00F94AB0" w:rsidRPr="004A4C03" w14:paraId="764C57E9" w14:textId="77777777" w:rsidTr="00F94AB0">
        <w:trPr>
          <w:trHeight w:val="1799"/>
        </w:trPr>
        <w:tc>
          <w:tcPr>
            <w:tcW w:w="239" w:type="pct"/>
            <w:tcBorders>
              <w:top w:val="single" w:sz="4" w:space="0" w:color="auto"/>
              <w:left w:val="single" w:sz="4" w:space="0" w:color="auto"/>
              <w:bottom w:val="single" w:sz="4" w:space="0" w:color="auto"/>
              <w:right w:val="single" w:sz="4" w:space="0" w:color="auto"/>
            </w:tcBorders>
            <w:hideMark/>
          </w:tcPr>
          <w:p w14:paraId="72AB6E73"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6</w:t>
            </w:r>
          </w:p>
        </w:tc>
        <w:tc>
          <w:tcPr>
            <w:tcW w:w="1925" w:type="pct"/>
            <w:tcBorders>
              <w:top w:val="single" w:sz="4" w:space="0" w:color="auto"/>
              <w:left w:val="single" w:sz="4" w:space="0" w:color="auto"/>
              <w:bottom w:val="single" w:sz="4" w:space="0" w:color="auto"/>
              <w:right w:val="single" w:sz="4" w:space="0" w:color="auto"/>
            </w:tcBorders>
            <w:hideMark/>
          </w:tcPr>
          <w:p w14:paraId="35B92086"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Land. </w:t>
            </w:r>
          </w:p>
          <w:p w14:paraId="1A217A24"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As you had been briefed before the site identified should; -must not result in displacement of community members</w:t>
            </w:r>
          </w:p>
          <w:p w14:paraId="1157792B"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We must avoid land that is currently settled or which has squatters.</w:t>
            </w:r>
          </w:p>
        </w:tc>
        <w:tc>
          <w:tcPr>
            <w:tcW w:w="2836" w:type="pct"/>
            <w:tcBorders>
              <w:top w:val="single" w:sz="4" w:space="0" w:color="auto"/>
              <w:left w:val="single" w:sz="4" w:space="0" w:color="auto"/>
              <w:bottom w:val="single" w:sz="4" w:space="0" w:color="auto"/>
              <w:right w:val="single" w:sz="4" w:space="0" w:color="auto"/>
            </w:tcBorders>
          </w:tcPr>
          <w:p w14:paraId="63D0220A" w14:textId="77777777" w:rsidR="00F94AB0" w:rsidRPr="004A4C03" w:rsidRDefault="00F94AB0" w:rsidP="004A4C03">
            <w:pPr>
              <w:pStyle w:val="ListParagraph"/>
              <w:widowControl w:val="0"/>
              <w:numPr>
                <w:ilvl w:val="0"/>
                <w:numId w:val="376"/>
              </w:numPr>
              <w:autoSpaceDE w:val="0"/>
              <w:autoSpaceDN w:val="0"/>
              <w:adjustRightInd w:val="0"/>
              <w:spacing w:after="0"/>
              <w:jc w:val="both"/>
              <w:rPr>
                <w:rFonts w:ascii="Tahoma" w:hAnsi="Tahoma" w:cs="Tahoma"/>
                <w:i/>
                <w:sz w:val="20"/>
                <w:szCs w:val="20"/>
              </w:rPr>
            </w:pPr>
            <w:r w:rsidRPr="004A4C03">
              <w:rPr>
                <w:rFonts w:ascii="Tahoma" w:hAnsi="Tahoma" w:cs="Tahoma"/>
                <w:sz w:val="20"/>
                <w:szCs w:val="20"/>
              </w:rPr>
              <w:t>The community has a right to allocate or not to for the project because there is no compensation for the land (</w:t>
            </w:r>
            <w:r w:rsidRPr="004A4C03">
              <w:rPr>
                <w:rFonts w:ascii="Tahoma" w:hAnsi="Tahoma" w:cs="Tahoma"/>
                <w:i/>
                <w:sz w:val="20"/>
                <w:szCs w:val="20"/>
              </w:rPr>
              <w:t>the duty of acquiring land for the project rest with the implementing agency and the proponent (GOK)</w:t>
            </w:r>
          </w:p>
          <w:p w14:paraId="42B6B50C" w14:textId="77777777" w:rsidR="00F94AB0" w:rsidRPr="004A4C03" w:rsidRDefault="00F94AB0" w:rsidP="004A4C03">
            <w:pPr>
              <w:pStyle w:val="ListParagraph"/>
              <w:widowControl w:val="0"/>
              <w:autoSpaceDE w:val="0"/>
              <w:autoSpaceDN w:val="0"/>
              <w:adjustRightInd w:val="0"/>
              <w:spacing w:after="0"/>
              <w:ind w:left="360"/>
              <w:jc w:val="both"/>
              <w:rPr>
                <w:rFonts w:ascii="Tahoma" w:hAnsi="Tahoma" w:cs="Tahoma"/>
                <w:sz w:val="20"/>
                <w:szCs w:val="20"/>
              </w:rPr>
            </w:pPr>
          </w:p>
        </w:tc>
      </w:tr>
      <w:tr w:rsidR="00F94AB0" w:rsidRPr="004A4C03" w14:paraId="021C6972"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69D57B94"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7</w:t>
            </w:r>
          </w:p>
        </w:tc>
        <w:tc>
          <w:tcPr>
            <w:tcW w:w="1925" w:type="pct"/>
            <w:tcBorders>
              <w:top w:val="single" w:sz="4" w:space="0" w:color="auto"/>
              <w:left w:val="single" w:sz="4" w:space="0" w:color="auto"/>
              <w:bottom w:val="single" w:sz="4" w:space="0" w:color="auto"/>
              <w:right w:val="single" w:sz="4" w:space="0" w:color="auto"/>
            </w:tcBorders>
          </w:tcPr>
          <w:p w14:paraId="3DF2D95F"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bCs/>
                <w:iCs/>
                <w:sz w:val="20"/>
                <w:szCs w:val="20"/>
              </w:rPr>
              <w:t xml:space="preserve">Occupation safety and health hazards e.g., accidents, fall from heights, pricks by sharp objects  </w:t>
            </w:r>
          </w:p>
          <w:p w14:paraId="2889EDFA" w14:textId="77777777" w:rsidR="00F94AB0" w:rsidRPr="004A4C03" w:rsidRDefault="00F94AB0" w:rsidP="004A4C03">
            <w:pPr>
              <w:autoSpaceDE w:val="0"/>
              <w:autoSpaceDN w:val="0"/>
              <w:adjustRightInd w:val="0"/>
              <w:spacing w:after="0"/>
              <w:jc w:val="both"/>
              <w:rPr>
                <w:rFonts w:ascii="Tahoma" w:hAnsi="Tahoma" w:cs="Tahoma"/>
                <w:sz w:val="20"/>
                <w:szCs w:val="20"/>
              </w:rPr>
            </w:pPr>
          </w:p>
        </w:tc>
        <w:tc>
          <w:tcPr>
            <w:tcW w:w="2836" w:type="pct"/>
            <w:tcBorders>
              <w:top w:val="single" w:sz="4" w:space="0" w:color="auto"/>
              <w:left w:val="single" w:sz="4" w:space="0" w:color="auto"/>
              <w:bottom w:val="single" w:sz="4" w:space="0" w:color="auto"/>
              <w:right w:val="single" w:sz="4" w:space="0" w:color="auto"/>
            </w:tcBorders>
            <w:hideMark/>
          </w:tcPr>
          <w:p w14:paraId="4E7B48D7"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Use of proper personal protective equipment like gloves, overalls, helmet, safety shoes </w:t>
            </w:r>
          </w:p>
          <w:p w14:paraId="6AA642B5"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Allocating work according to skills </w:t>
            </w:r>
          </w:p>
          <w:p w14:paraId="075A1B75"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Toolbox talks to workers to identify hazards and risky activities and mitigation measures</w:t>
            </w:r>
          </w:p>
          <w:p w14:paraId="26DC1B17"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Allocating works according to one’s skills</w:t>
            </w:r>
          </w:p>
          <w:p w14:paraId="6508150C"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Close supervision of work</w:t>
            </w:r>
          </w:p>
        </w:tc>
      </w:tr>
      <w:tr w:rsidR="00F94AB0" w:rsidRPr="004A4C03" w14:paraId="6A7BBFF8" w14:textId="77777777" w:rsidTr="00F94AB0">
        <w:trPr>
          <w:trHeight w:val="2699"/>
        </w:trPr>
        <w:tc>
          <w:tcPr>
            <w:tcW w:w="239" w:type="pct"/>
            <w:tcBorders>
              <w:top w:val="single" w:sz="4" w:space="0" w:color="auto"/>
              <w:left w:val="single" w:sz="4" w:space="0" w:color="auto"/>
              <w:bottom w:val="single" w:sz="4" w:space="0" w:color="auto"/>
              <w:right w:val="single" w:sz="4" w:space="0" w:color="auto"/>
            </w:tcBorders>
            <w:hideMark/>
          </w:tcPr>
          <w:p w14:paraId="1705E61A"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8</w:t>
            </w:r>
          </w:p>
        </w:tc>
        <w:tc>
          <w:tcPr>
            <w:tcW w:w="1925" w:type="pct"/>
            <w:tcBorders>
              <w:top w:val="single" w:sz="4" w:space="0" w:color="auto"/>
              <w:left w:val="single" w:sz="4" w:space="0" w:color="auto"/>
              <w:bottom w:val="single" w:sz="4" w:space="0" w:color="auto"/>
              <w:right w:val="single" w:sz="4" w:space="0" w:color="auto"/>
            </w:tcBorders>
            <w:hideMark/>
          </w:tcPr>
          <w:p w14:paraId="585922F3" w14:textId="208DA77C" w:rsidR="00F94AB0" w:rsidRPr="004A4C03" w:rsidRDefault="00F94AB0" w:rsidP="004A4C03">
            <w:pPr>
              <w:autoSpaceDE w:val="0"/>
              <w:autoSpaceDN w:val="0"/>
              <w:adjustRightInd w:val="0"/>
              <w:spacing w:after="0"/>
              <w:jc w:val="both"/>
              <w:rPr>
                <w:rFonts w:ascii="Tahoma" w:hAnsi="Tahoma" w:cs="Tahoma"/>
                <w:bCs/>
                <w:iCs/>
                <w:sz w:val="20"/>
                <w:szCs w:val="20"/>
              </w:rPr>
            </w:pPr>
            <w:r w:rsidRPr="004A4C03">
              <w:rPr>
                <w:rFonts w:ascii="Tahoma" w:hAnsi="Tahoma" w:cs="Tahoma"/>
                <w:bCs/>
                <w:iCs/>
                <w:sz w:val="20"/>
                <w:szCs w:val="20"/>
              </w:rPr>
              <w:t>Labor influx. The nature of the project will require technical skills that are not all available in this community. This will require movement of construction workers (</w:t>
            </w:r>
            <w:r w:rsidR="00815468" w:rsidRPr="004A4C03">
              <w:rPr>
                <w:rFonts w:ascii="Tahoma" w:hAnsi="Tahoma" w:cs="Tahoma"/>
                <w:bCs/>
                <w:iCs/>
                <w:sz w:val="20"/>
                <w:szCs w:val="20"/>
              </w:rPr>
              <w:t>labour</w:t>
            </w:r>
            <w:r w:rsidRPr="004A4C03">
              <w:rPr>
                <w:rFonts w:ascii="Tahoma" w:hAnsi="Tahoma" w:cs="Tahoma"/>
                <w:bCs/>
                <w:iCs/>
                <w:sz w:val="20"/>
                <w:szCs w:val="20"/>
              </w:rPr>
              <w:t xml:space="preserve"> influx) into this community. There are some risks that are involved with </w:t>
            </w:r>
            <w:r w:rsidR="00815468" w:rsidRPr="004A4C03">
              <w:rPr>
                <w:rFonts w:ascii="Tahoma" w:hAnsi="Tahoma" w:cs="Tahoma"/>
                <w:bCs/>
                <w:iCs/>
                <w:sz w:val="20"/>
                <w:szCs w:val="20"/>
              </w:rPr>
              <w:t>labour</w:t>
            </w:r>
            <w:r w:rsidRPr="004A4C03">
              <w:rPr>
                <w:rFonts w:ascii="Tahoma" w:hAnsi="Tahoma" w:cs="Tahoma"/>
                <w:bCs/>
                <w:iCs/>
                <w:sz w:val="20"/>
                <w:szCs w:val="20"/>
              </w:rPr>
              <w:t xml:space="preserve"> influx and we need to mitigate them as follows to avoid negative impacts on our community.</w:t>
            </w:r>
            <w:r w:rsidRPr="004A4C03">
              <w:rPr>
                <w:rFonts w:ascii="Tahoma" w:hAnsi="Tahoma" w:cs="Tahoma"/>
                <w:sz w:val="20"/>
                <w:szCs w:val="20"/>
              </w:rPr>
              <w:t xml:space="preserve"> </w:t>
            </w:r>
          </w:p>
        </w:tc>
        <w:tc>
          <w:tcPr>
            <w:tcW w:w="2836" w:type="pct"/>
            <w:tcBorders>
              <w:top w:val="single" w:sz="4" w:space="0" w:color="auto"/>
              <w:left w:val="single" w:sz="4" w:space="0" w:color="auto"/>
              <w:bottom w:val="single" w:sz="4" w:space="0" w:color="auto"/>
              <w:right w:val="single" w:sz="4" w:space="0" w:color="auto"/>
            </w:tcBorders>
            <w:hideMark/>
          </w:tcPr>
          <w:p w14:paraId="6E9EBB43"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We shall establishment and operationalize an effective Grievance Redress Mechanism accessible to community members where our grievances can be sorted</w:t>
            </w:r>
          </w:p>
          <w:p w14:paraId="5A82E443" w14:textId="1D39558E"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Reduction of </w:t>
            </w:r>
            <w:r w:rsidR="00815468" w:rsidRPr="004A4C03">
              <w:rPr>
                <w:rFonts w:ascii="Tahoma" w:hAnsi="Tahoma" w:cs="Tahoma"/>
                <w:sz w:val="20"/>
                <w:szCs w:val="20"/>
              </w:rPr>
              <w:t>labour</w:t>
            </w:r>
            <w:r w:rsidRPr="004A4C03">
              <w:rPr>
                <w:rFonts w:ascii="Tahoma" w:hAnsi="Tahoma" w:cs="Tahoma"/>
                <w:sz w:val="20"/>
                <w:szCs w:val="20"/>
              </w:rPr>
              <w:t xml:space="preserve"> influx by tapping into the local workforce </w:t>
            </w:r>
          </w:p>
        </w:tc>
      </w:tr>
      <w:tr w:rsidR="00F94AB0" w:rsidRPr="004A4C03" w14:paraId="0BE92B38" w14:textId="77777777" w:rsidTr="00F94AB0">
        <w:trPr>
          <w:trHeight w:val="4434"/>
        </w:trPr>
        <w:tc>
          <w:tcPr>
            <w:tcW w:w="239" w:type="pct"/>
            <w:tcBorders>
              <w:top w:val="single" w:sz="4" w:space="0" w:color="auto"/>
              <w:left w:val="single" w:sz="4" w:space="0" w:color="auto"/>
              <w:bottom w:val="single" w:sz="4" w:space="0" w:color="auto"/>
              <w:right w:val="single" w:sz="4" w:space="0" w:color="auto"/>
            </w:tcBorders>
            <w:hideMark/>
          </w:tcPr>
          <w:p w14:paraId="288080EF"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9</w:t>
            </w:r>
          </w:p>
        </w:tc>
        <w:tc>
          <w:tcPr>
            <w:tcW w:w="1925" w:type="pct"/>
            <w:tcBorders>
              <w:top w:val="single" w:sz="4" w:space="0" w:color="auto"/>
              <w:left w:val="single" w:sz="4" w:space="0" w:color="auto"/>
              <w:bottom w:val="single" w:sz="4" w:space="0" w:color="auto"/>
              <w:right w:val="single" w:sz="4" w:space="0" w:color="auto"/>
            </w:tcBorders>
          </w:tcPr>
          <w:p w14:paraId="64DF239E" w14:textId="77777777" w:rsidR="00F94AB0" w:rsidRPr="004A4C03" w:rsidRDefault="00F94AB0" w:rsidP="004A4C03">
            <w:pPr>
              <w:autoSpaceDE w:val="0"/>
              <w:autoSpaceDN w:val="0"/>
              <w:adjustRightInd w:val="0"/>
              <w:jc w:val="both"/>
              <w:rPr>
                <w:rFonts w:ascii="Tahoma" w:hAnsi="Tahoma" w:cs="Tahoma"/>
                <w:bCs/>
                <w:iCs/>
                <w:sz w:val="20"/>
                <w:szCs w:val="20"/>
              </w:rPr>
            </w:pPr>
            <w:r w:rsidRPr="004A4C03">
              <w:rPr>
                <w:rFonts w:ascii="Tahoma" w:hAnsi="Tahoma" w:cs="Tahoma"/>
                <w:bCs/>
                <w:iCs/>
                <w:sz w:val="20"/>
                <w:szCs w:val="20"/>
              </w:rPr>
              <w:t xml:space="preserve">Risk of social conflict due to competition for resources and opportunities </w:t>
            </w:r>
          </w:p>
          <w:p w14:paraId="5F665996" w14:textId="77777777" w:rsidR="00F94AB0" w:rsidRPr="004A4C03" w:rsidRDefault="00F94AB0" w:rsidP="004A4C03">
            <w:pPr>
              <w:autoSpaceDE w:val="0"/>
              <w:autoSpaceDN w:val="0"/>
              <w:adjustRightInd w:val="0"/>
              <w:jc w:val="both"/>
              <w:rPr>
                <w:rFonts w:ascii="Tahoma" w:hAnsi="Tahoma" w:cs="Tahoma"/>
                <w:bCs/>
                <w:iCs/>
                <w:sz w:val="20"/>
                <w:szCs w:val="20"/>
              </w:rPr>
            </w:pPr>
          </w:p>
          <w:p w14:paraId="7487ACA0" w14:textId="77777777" w:rsidR="00F94AB0" w:rsidRPr="004A4C03" w:rsidRDefault="00F94AB0" w:rsidP="004A4C03">
            <w:pPr>
              <w:autoSpaceDE w:val="0"/>
              <w:autoSpaceDN w:val="0"/>
              <w:adjustRightInd w:val="0"/>
              <w:jc w:val="both"/>
              <w:rPr>
                <w:rFonts w:ascii="Tahoma" w:hAnsi="Tahoma" w:cs="Tahoma"/>
                <w:bCs/>
                <w:iCs/>
                <w:sz w:val="20"/>
                <w:szCs w:val="20"/>
              </w:rPr>
            </w:pPr>
          </w:p>
        </w:tc>
        <w:tc>
          <w:tcPr>
            <w:tcW w:w="2836" w:type="pct"/>
            <w:tcBorders>
              <w:top w:val="single" w:sz="4" w:space="0" w:color="auto"/>
              <w:left w:val="single" w:sz="4" w:space="0" w:color="auto"/>
              <w:bottom w:val="single" w:sz="4" w:space="0" w:color="auto"/>
              <w:right w:val="single" w:sz="4" w:space="0" w:color="auto"/>
            </w:tcBorders>
            <w:hideMark/>
          </w:tcPr>
          <w:p w14:paraId="13F66DDD"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Awareness-raising among local community and workers on the need to have a good /cordial working relation </w:t>
            </w:r>
          </w:p>
          <w:p w14:paraId="6FE174F3"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Consultations with and involvement of local communities in project planning </w:t>
            </w:r>
          </w:p>
          <w:p w14:paraId="37507AED"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Provision of cultural sensitization awareness for workers regarding engagement with local community.</w:t>
            </w:r>
          </w:p>
          <w:p w14:paraId="25889843"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Recruitment of local workforce to the extent possible especially unskilled and semi-skilled jobs</w:t>
            </w:r>
          </w:p>
          <w:p w14:paraId="044604BB"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Contactor shall make provision to provide resources needed by the workers if the need for such resources may result to competition e.g., water </w:t>
            </w:r>
          </w:p>
          <w:p w14:paraId="0D302ADD"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Working closely between contractor and the project grievance redress committee to address complains on time. </w:t>
            </w:r>
          </w:p>
        </w:tc>
      </w:tr>
      <w:tr w:rsidR="00F94AB0" w:rsidRPr="004A4C03" w14:paraId="5A5256A2"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0B2BA909"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10</w:t>
            </w:r>
          </w:p>
        </w:tc>
        <w:tc>
          <w:tcPr>
            <w:tcW w:w="1925" w:type="pct"/>
            <w:tcBorders>
              <w:top w:val="single" w:sz="4" w:space="0" w:color="auto"/>
              <w:left w:val="single" w:sz="4" w:space="0" w:color="auto"/>
              <w:bottom w:val="single" w:sz="4" w:space="0" w:color="auto"/>
              <w:right w:val="single" w:sz="4" w:space="0" w:color="auto"/>
            </w:tcBorders>
            <w:hideMark/>
          </w:tcPr>
          <w:p w14:paraId="25007FC2" w14:textId="24A8C02D" w:rsidR="00F94AB0" w:rsidRPr="004A4C03" w:rsidRDefault="00F94AB0" w:rsidP="004A4C03">
            <w:pPr>
              <w:autoSpaceDE w:val="0"/>
              <w:autoSpaceDN w:val="0"/>
              <w:adjustRightInd w:val="0"/>
              <w:spacing w:after="0"/>
              <w:jc w:val="both"/>
              <w:rPr>
                <w:rFonts w:ascii="Tahoma" w:hAnsi="Tahoma" w:cs="Tahoma"/>
                <w:bCs/>
                <w:iCs/>
                <w:sz w:val="20"/>
                <w:szCs w:val="20"/>
              </w:rPr>
            </w:pPr>
            <w:r w:rsidRPr="004A4C03">
              <w:rPr>
                <w:rFonts w:ascii="Tahoma" w:hAnsi="Tahoma" w:cs="Tahoma"/>
                <w:bCs/>
                <w:iCs/>
                <w:sz w:val="20"/>
                <w:szCs w:val="20"/>
              </w:rPr>
              <w:t xml:space="preserve">Increased or illicit </w:t>
            </w:r>
            <w:r w:rsidR="00815468" w:rsidRPr="004A4C03">
              <w:rPr>
                <w:rFonts w:ascii="Tahoma" w:hAnsi="Tahoma" w:cs="Tahoma"/>
                <w:bCs/>
                <w:iCs/>
                <w:sz w:val="20"/>
                <w:szCs w:val="20"/>
              </w:rPr>
              <w:t>behaviour</w:t>
            </w:r>
            <w:r w:rsidRPr="004A4C03">
              <w:rPr>
                <w:rFonts w:ascii="Tahoma" w:hAnsi="Tahoma" w:cs="Tahoma"/>
                <w:bCs/>
                <w:iCs/>
                <w:sz w:val="20"/>
                <w:szCs w:val="20"/>
              </w:rPr>
              <w:t xml:space="preserve"> and </w:t>
            </w:r>
          </w:p>
          <w:p w14:paraId="1F3205E0"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bCs/>
                <w:iCs/>
                <w:sz w:val="20"/>
                <w:szCs w:val="20"/>
              </w:rPr>
              <w:t>crime (including prostitution, theft and substance abuse)</w:t>
            </w:r>
          </w:p>
        </w:tc>
        <w:tc>
          <w:tcPr>
            <w:tcW w:w="2836" w:type="pct"/>
            <w:tcBorders>
              <w:top w:val="single" w:sz="4" w:space="0" w:color="auto"/>
              <w:left w:val="single" w:sz="4" w:space="0" w:color="auto"/>
              <w:bottom w:val="single" w:sz="4" w:space="0" w:color="auto"/>
              <w:right w:val="single" w:sz="4" w:space="0" w:color="auto"/>
            </w:tcBorders>
            <w:hideMark/>
          </w:tcPr>
          <w:p w14:paraId="5D183864"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Sensitization campaigns both for workers and local communities against such social evils</w:t>
            </w:r>
          </w:p>
          <w:p w14:paraId="05384240"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Enforcement of sanctions (e.g., dismissal) for workers involved in criminal activities</w:t>
            </w:r>
          </w:p>
        </w:tc>
      </w:tr>
      <w:tr w:rsidR="00F94AB0" w:rsidRPr="004A4C03" w14:paraId="2AB44354"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23D26656"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11</w:t>
            </w:r>
          </w:p>
        </w:tc>
        <w:tc>
          <w:tcPr>
            <w:tcW w:w="1925" w:type="pct"/>
            <w:tcBorders>
              <w:top w:val="single" w:sz="4" w:space="0" w:color="auto"/>
              <w:left w:val="single" w:sz="4" w:space="0" w:color="auto"/>
              <w:bottom w:val="single" w:sz="4" w:space="0" w:color="auto"/>
              <w:right w:val="single" w:sz="4" w:space="0" w:color="auto"/>
            </w:tcBorders>
            <w:hideMark/>
          </w:tcPr>
          <w:p w14:paraId="59ACB0C8"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bCs/>
                <w:iCs/>
                <w:sz w:val="20"/>
                <w:szCs w:val="20"/>
              </w:rPr>
              <w:t>Communicable diseases (including STDs and HIV/AIDS)</w:t>
            </w:r>
          </w:p>
        </w:tc>
        <w:tc>
          <w:tcPr>
            <w:tcW w:w="2836" w:type="pct"/>
            <w:tcBorders>
              <w:top w:val="single" w:sz="4" w:space="0" w:color="auto"/>
              <w:left w:val="single" w:sz="4" w:space="0" w:color="auto"/>
              <w:bottom w:val="single" w:sz="4" w:space="0" w:color="auto"/>
              <w:right w:val="single" w:sz="4" w:space="0" w:color="auto"/>
            </w:tcBorders>
            <w:hideMark/>
          </w:tcPr>
          <w:p w14:paraId="5106C3B2"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Education/awareness about transmission of diseases </w:t>
            </w:r>
          </w:p>
          <w:p w14:paraId="0B8E51BE" w14:textId="5B8529F5"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Awareness creation on STDs among the workers and local community on ethics, morals, general good </w:t>
            </w:r>
            <w:r w:rsidR="00815468" w:rsidRPr="004A4C03">
              <w:rPr>
                <w:rFonts w:ascii="Tahoma" w:hAnsi="Tahoma" w:cs="Tahoma"/>
                <w:sz w:val="20"/>
                <w:szCs w:val="20"/>
              </w:rPr>
              <w:t>behaviour</w:t>
            </w:r>
            <w:r w:rsidRPr="004A4C03">
              <w:rPr>
                <w:rFonts w:ascii="Tahoma" w:hAnsi="Tahoma" w:cs="Tahoma"/>
                <w:sz w:val="20"/>
                <w:szCs w:val="20"/>
              </w:rPr>
              <w:t xml:space="preserve"> and the need for the project to co-exist with the </w:t>
            </w:r>
            <w:r w:rsidR="00815468" w:rsidRPr="004A4C03">
              <w:rPr>
                <w:rFonts w:ascii="Tahoma" w:hAnsi="Tahoma" w:cs="Tahoma"/>
                <w:sz w:val="20"/>
                <w:szCs w:val="20"/>
              </w:rPr>
              <w:t>neighbours</w:t>
            </w:r>
            <w:r w:rsidRPr="004A4C03">
              <w:rPr>
                <w:rFonts w:ascii="Tahoma" w:hAnsi="Tahoma" w:cs="Tahoma"/>
                <w:sz w:val="20"/>
                <w:szCs w:val="20"/>
              </w:rPr>
              <w:t xml:space="preserve"> during the community and worker engagement forums.</w:t>
            </w:r>
          </w:p>
          <w:p w14:paraId="6DE2A3D6"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Provide condoms to employees </w:t>
            </w:r>
          </w:p>
        </w:tc>
      </w:tr>
      <w:tr w:rsidR="00F94AB0" w:rsidRPr="004A4C03" w14:paraId="4BF6C6A6"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6087A749"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12</w:t>
            </w:r>
          </w:p>
        </w:tc>
        <w:tc>
          <w:tcPr>
            <w:tcW w:w="1925" w:type="pct"/>
            <w:tcBorders>
              <w:top w:val="single" w:sz="4" w:space="0" w:color="auto"/>
              <w:left w:val="single" w:sz="4" w:space="0" w:color="auto"/>
              <w:bottom w:val="single" w:sz="4" w:space="0" w:color="auto"/>
              <w:right w:val="single" w:sz="4" w:space="0" w:color="auto"/>
            </w:tcBorders>
            <w:hideMark/>
          </w:tcPr>
          <w:p w14:paraId="4F297715"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bCs/>
                <w:iCs/>
                <w:sz w:val="20"/>
                <w:szCs w:val="20"/>
              </w:rPr>
              <w:t>Gender-based violence including sexual harassment and exploitation</w:t>
            </w:r>
          </w:p>
        </w:tc>
        <w:tc>
          <w:tcPr>
            <w:tcW w:w="2836" w:type="pct"/>
            <w:tcBorders>
              <w:top w:val="single" w:sz="4" w:space="0" w:color="auto"/>
              <w:left w:val="single" w:sz="4" w:space="0" w:color="auto"/>
              <w:bottom w:val="single" w:sz="4" w:space="0" w:color="auto"/>
              <w:right w:val="single" w:sz="4" w:space="0" w:color="auto"/>
            </w:tcBorders>
            <w:hideMark/>
          </w:tcPr>
          <w:p w14:paraId="04CA3920"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Information and awareness raising campaigns to you community members and specifically women and girls. </w:t>
            </w:r>
          </w:p>
          <w:p w14:paraId="5CFE2198"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Mandatory awareness creation for workers on required lawful conduct in the community and legal consequences for failure to comply with laws</w:t>
            </w:r>
          </w:p>
          <w:p w14:paraId="1C5B9B10"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Report all complaints on gender-based violence or harassment through the GRM and also directly through CREO</w:t>
            </w:r>
          </w:p>
          <w:p w14:paraId="01587C4C"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Working closely and Instruction of local law enforcement to act on community complaints on time</w:t>
            </w:r>
          </w:p>
          <w:p w14:paraId="3AA52E06"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Inclusion of GBV specific mitigation measures in the environmental and social management plan of contractor </w:t>
            </w:r>
          </w:p>
          <w:p w14:paraId="6DE381C8" w14:textId="77777777" w:rsidR="00F94AB0" w:rsidRPr="004A4C03" w:rsidRDefault="00F94AB0" w:rsidP="004A4C03">
            <w:pPr>
              <w:pStyle w:val="ListParagraph"/>
              <w:widowControl w:val="0"/>
              <w:numPr>
                <w:ilvl w:val="0"/>
                <w:numId w:val="377"/>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Requirement of contractor to have code of conduct for the workers and to implement them</w:t>
            </w:r>
          </w:p>
        </w:tc>
      </w:tr>
      <w:tr w:rsidR="00F94AB0" w:rsidRPr="004A4C03" w14:paraId="12D114DE"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552FA4D9"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13</w:t>
            </w:r>
          </w:p>
        </w:tc>
        <w:tc>
          <w:tcPr>
            <w:tcW w:w="1925" w:type="pct"/>
            <w:tcBorders>
              <w:top w:val="single" w:sz="4" w:space="0" w:color="auto"/>
              <w:left w:val="single" w:sz="4" w:space="0" w:color="auto"/>
              <w:bottom w:val="single" w:sz="4" w:space="0" w:color="auto"/>
              <w:right w:val="single" w:sz="4" w:space="0" w:color="auto"/>
            </w:tcBorders>
          </w:tcPr>
          <w:p w14:paraId="1FD3EACE" w14:textId="56430C8E"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Child </w:t>
            </w:r>
            <w:r w:rsidR="00815468" w:rsidRPr="004A4C03">
              <w:rPr>
                <w:rFonts w:ascii="Tahoma" w:hAnsi="Tahoma" w:cs="Tahoma"/>
                <w:sz w:val="20"/>
                <w:szCs w:val="20"/>
              </w:rPr>
              <w:t>labour</w:t>
            </w:r>
            <w:r w:rsidRPr="004A4C03">
              <w:rPr>
                <w:rFonts w:ascii="Tahoma" w:hAnsi="Tahoma" w:cs="Tahoma"/>
                <w:sz w:val="20"/>
                <w:szCs w:val="20"/>
              </w:rPr>
              <w:t xml:space="preserve"> </w:t>
            </w:r>
          </w:p>
          <w:p w14:paraId="1FE3AFBD" w14:textId="77777777" w:rsidR="00F94AB0" w:rsidRPr="004A4C03" w:rsidRDefault="00F94AB0" w:rsidP="004A4C03">
            <w:pPr>
              <w:autoSpaceDE w:val="0"/>
              <w:autoSpaceDN w:val="0"/>
              <w:adjustRightInd w:val="0"/>
              <w:jc w:val="both"/>
              <w:rPr>
                <w:rFonts w:ascii="Tahoma" w:hAnsi="Tahoma" w:cs="Tahoma"/>
                <w:b/>
                <w:bCs/>
                <w:i/>
                <w:iCs/>
                <w:sz w:val="20"/>
                <w:szCs w:val="20"/>
              </w:rPr>
            </w:pPr>
          </w:p>
        </w:tc>
        <w:tc>
          <w:tcPr>
            <w:tcW w:w="2836" w:type="pct"/>
            <w:tcBorders>
              <w:top w:val="single" w:sz="4" w:space="0" w:color="auto"/>
              <w:left w:val="single" w:sz="4" w:space="0" w:color="auto"/>
              <w:bottom w:val="single" w:sz="4" w:space="0" w:color="auto"/>
              <w:right w:val="single" w:sz="4" w:space="0" w:color="auto"/>
            </w:tcBorders>
            <w:hideMark/>
          </w:tcPr>
          <w:p w14:paraId="7CD9A366" w14:textId="77777777" w:rsidR="00F94AB0" w:rsidRPr="004A4C03" w:rsidRDefault="00F94AB0" w:rsidP="004A4C03">
            <w:pPr>
              <w:pStyle w:val="ListParagraph"/>
              <w:widowControl w:val="0"/>
              <w:numPr>
                <w:ilvl w:val="0"/>
                <w:numId w:val="37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Ensuring that children and minors are not employed directly or indirectly on the project.</w:t>
            </w:r>
          </w:p>
          <w:p w14:paraId="445E73AB" w14:textId="77777777" w:rsidR="00F94AB0" w:rsidRPr="004A4C03" w:rsidRDefault="00F94AB0" w:rsidP="004A4C03">
            <w:pPr>
              <w:pStyle w:val="ListParagraph"/>
              <w:widowControl w:val="0"/>
              <w:numPr>
                <w:ilvl w:val="0"/>
                <w:numId w:val="378"/>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Enforcement of Employment Act that requires contractor to adhere to minimum age</w:t>
            </w:r>
          </w:p>
          <w:p w14:paraId="76884B72" w14:textId="77777777" w:rsidR="00F94AB0" w:rsidRPr="004A4C03" w:rsidRDefault="00F94AB0" w:rsidP="004A4C03">
            <w:pPr>
              <w:pStyle w:val="ListParagraph"/>
              <w:widowControl w:val="0"/>
              <w:numPr>
                <w:ilvl w:val="0"/>
                <w:numId w:val="37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Allowing your children to be employed is illegal and punishable by law because it interferes with the children’s right to education</w:t>
            </w:r>
          </w:p>
          <w:p w14:paraId="65C35CEE" w14:textId="77777777" w:rsidR="00F94AB0" w:rsidRPr="004A4C03" w:rsidRDefault="00F94AB0" w:rsidP="004A4C03">
            <w:pPr>
              <w:pStyle w:val="ListParagraph"/>
              <w:widowControl w:val="0"/>
              <w:numPr>
                <w:ilvl w:val="0"/>
                <w:numId w:val="379"/>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Report any case to the chief’s office</w:t>
            </w:r>
          </w:p>
        </w:tc>
      </w:tr>
      <w:tr w:rsidR="00F94AB0" w:rsidRPr="004A4C03" w14:paraId="1854E481"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7A1A4C88"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14</w:t>
            </w:r>
          </w:p>
        </w:tc>
        <w:tc>
          <w:tcPr>
            <w:tcW w:w="1925" w:type="pct"/>
            <w:tcBorders>
              <w:top w:val="single" w:sz="4" w:space="0" w:color="auto"/>
              <w:left w:val="single" w:sz="4" w:space="0" w:color="auto"/>
              <w:bottom w:val="single" w:sz="4" w:space="0" w:color="auto"/>
              <w:right w:val="single" w:sz="4" w:space="0" w:color="auto"/>
            </w:tcBorders>
            <w:hideMark/>
          </w:tcPr>
          <w:p w14:paraId="5DF6ECF9" w14:textId="77777777" w:rsidR="00F94AB0" w:rsidRPr="004A4C03" w:rsidRDefault="00F94AB0" w:rsidP="004A4C03">
            <w:pPr>
              <w:autoSpaceDE w:val="0"/>
              <w:autoSpaceDN w:val="0"/>
              <w:adjustRightInd w:val="0"/>
              <w:spacing w:after="0"/>
              <w:jc w:val="both"/>
              <w:rPr>
                <w:rFonts w:ascii="Tahoma" w:hAnsi="Tahoma" w:cs="Tahoma"/>
                <w:bCs/>
                <w:iCs/>
                <w:sz w:val="20"/>
                <w:szCs w:val="20"/>
              </w:rPr>
            </w:pPr>
            <w:r w:rsidRPr="004A4C03">
              <w:rPr>
                <w:rFonts w:ascii="Tahoma" w:hAnsi="Tahoma" w:cs="Tahoma"/>
                <w:bCs/>
                <w:iCs/>
                <w:sz w:val="20"/>
                <w:szCs w:val="20"/>
              </w:rPr>
              <w:t>Demand for Material/resources e.g., water, sand, ballast</w:t>
            </w:r>
          </w:p>
        </w:tc>
        <w:tc>
          <w:tcPr>
            <w:tcW w:w="2836" w:type="pct"/>
            <w:tcBorders>
              <w:top w:val="single" w:sz="4" w:space="0" w:color="auto"/>
              <w:left w:val="single" w:sz="4" w:space="0" w:color="auto"/>
              <w:bottom w:val="single" w:sz="4" w:space="0" w:color="auto"/>
              <w:right w:val="single" w:sz="4" w:space="0" w:color="auto"/>
            </w:tcBorders>
            <w:hideMark/>
          </w:tcPr>
          <w:p w14:paraId="64EDF821"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Contractor to consult with elders before using scarce resources in the community like the water to avoid conflicts.  </w:t>
            </w:r>
          </w:p>
        </w:tc>
      </w:tr>
      <w:tr w:rsidR="00F94AB0" w:rsidRPr="004A4C03" w14:paraId="74F2EA6D"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0BCEEC87"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15</w:t>
            </w:r>
          </w:p>
        </w:tc>
        <w:tc>
          <w:tcPr>
            <w:tcW w:w="1925" w:type="pct"/>
            <w:tcBorders>
              <w:top w:val="single" w:sz="4" w:space="0" w:color="auto"/>
              <w:left w:val="single" w:sz="4" w:space="0" w:color="auto"/>
              <w:bottom w:val="single" w:sz="4" w:space="0" w:color="auto"/>
              <w:right w:val="single" w:sz="4" w:space="0" w:color="auto"/>
            </w:tcBorders>
            <w:hideMark/>
          </w:tcPr>
          <w:p w14:paraId="1C54AB58" w14:textId="77777777" w:rsidR="00F94AB0" w:rsidRPr="004A4C03" w:rsidRDefault="00F94AB0" w:rsidP="004A4C03">
            <w:pPr>
              <w:autoSpaceDE w:val="0"/>
              <w:autoSpaceDN w:val="0"/>
              <w:adjustRightInd w:val="0"/>
              <w:jc w:val="both"/>
              <w:rPr>
                <w:rFonts w:ascii="Tahoma" w:hAnsi="Tahoma" w:cs="Tahoma"/>
                <w:bCs/>
                <w:i/>
                <w:iCs/>
                <w:sz w:val="20"/>
                <w:szCs w:val="20"/>
              </w:rPr>
            </w:pPr>
            <w:r w:rsidRPr="004A4C03">
              <w:rPr>
                <w:rFonts w:ascii="Tahoma" w:hAnsi="Tahoma" w:cs="Tahoma"/>
                <w:bCs/>
                <w:i/>
                <w:iCs/>
                <w:sz w:val="20"/>
                <w:szCs w:val="20"/>
              </w:rPr>
              <w:t>Oil Spill Hazards</w:t>
            </w:r>
          </w:p>
        </w:tc>
        <w:tc>
          <w:tcPr>
            <w:tcW w:w="2836" w:type="pct"/>
            <w:tcBorders>
              <w:top w:val="single" w:sz="4" w:space="0" w:color="auto"/>
              <w:left w:val="single" w:sz="4" w:space="0" w:color="auto"/>
              <w:bottom w:val="single" w:sz="4" w:space="0" w:color="auto"/>
              <w:right w:val="single" w:sz="4" w:space="0" w:color="auto"/>
            </w:tcBorders>
            <w:hideMark/>
          </w:tcPr>
          <w:p w14:paraId="773E2090" w14:textId="77777777" w:rsidR="00F94AB0" w:rsidRPr="004A4C03" w:rsidRDefault="00F94AB0" w:rsidP="004A4C03">
            <w:pPr>
              <w:pStyle w:val="ListParagraph"/>
              <w:widowControl w:val="0"/>
              <w:numPr>
                <w:ilvl w:val="0"/>
                <w:numId w:val="38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Contractor not to repair vehicles or equipment on site </w:t>
            </w:r>
          </w:p>
          <w:p w14:paraId="25742D19" w14:textId="77777777" w:rsidR="00F94AB0" w:rsidRPr="004A4C03" w:rsidRDefault="00F94AB0" w:rsidP="004A4C03">
            <w:pPr>
              <w:pStyle w:val="ListParagraph"/>
              <w:widowControl w:val="0"/>
              <w:numPr>
                <w:ilvl w:val="0"/>
                <w:numId w:val="380"/>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Maintain vehicles and equipment in good state </w:t>
            </w:r>
          </w:p>
        </w:tc>
      </w:tr>
      <w:tr w:rsidR="00F94AB0" w:rsidRPr="004A4C03" w14:paraId="733A7740"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26184957"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16</w:t>
            </w:r>
          </w:p>
        </w:tc>
        <w:tc>
          <w:tcPr>
            <w:tcW w:w="1925" w:type="pct"/>
            <w:tcBorders>
              <w:top w:val="single" w:sz="4" w:space="0" w:color="auto"/>
              <w:left w:val="single" w:sz="4" w:space="0" w:color="auto"/>
              <w:bottom w:val="single" w:sz="4" w:space="0" w:color="auto"/>
              <w:right w:val="single" w:sz="4" w:space="0" w:color="auto"/>
            </w:tcBorders>
            <w:hideMark/>
          </w:tcPr>
          <w:p w14:paraId="0CC25E42" w14:textId="77777777" w:rsidR="00F94AB0" w:rsidRPr="004A4C03" w:rsidRDefault="00F94AB0" w:rsidP="004A4C03">
            <w:pPr>
              <w:autoSpaceDE w:val="0"/>
              <w:autoSpaceDN w:val="0"/>
              <w:adjustRightInd w:val="0"/>
              <w:jc w:val="both"/>
              <w:rPr>
                <w:rFonts w:ascii="Tahoma" w:hAnsi="Tahoma" w:cs="Tahoma"/>
                <w:bCs/>
                <w:i/>
                <w:iCs/>
                <w:sz w:val="20"/>
                <w:szCs w:val="20"/>
              </w:rPr>
            </w:pPr>
            <w:r w:rsidRPr="004A4C03">
              <w:rPr>
                <w:rFonts w:ascii="Tahoma" w:hAnsi="Tahoma" w:cs="Tahoma"/>
                <w:bCs/>
                <w:i/>
                <w:iCs/>
                <w:sz w:val="20"/>
                <w:szCs w:val="20"/>
              </w:rPr>
              <w:t xml:space="preserve">Storm water and erosion </w:t>
            </w:r>
          </w:p>
        </w:tc>
        <w:tc>
          <w:tcPr>
            <w:tcW w:w="2836" w:type="pct"/>
            <w:tcBorders>
              <w:top w:val="single" w:sz="4" w:space="0" w:color="auto"/>
              <w:left w:val="single" w:sz="4" w:space="0" w:color="auto"/>
              <w:bottom w:val="single" w:sz="4" w:space="0" w:color="auto"/>
              <w:right w:val="single" w:sz="4" w:space="0" w:color="auto"/>
            </w:tcBorders>
            <w:hideMark/>
          </w:tcPr>
          <w:p w14:paraId="17A6C0AD" w14:textId="77777777" w:rsidR="00F94AB0" w:rsidRPr="004A4C03" w:rsidRDefault="00F94AB0" w:rsidP="004A4C03">
            <w:pPr>
              <w:pStyle w:val="ListParagraph"/>
              <w:widowControl w:val="0"/>
              <w:numPr>
                <w:ilvl w:val="0"/>
                <w:numId w:val="381"/>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Contractor to put measures to harvest rainwater and control erosion during construction </w:t>
            </w:r>
          </w:p>
        </w:tc>
      </w:tr>
      <w:tr w:rsidR="00F94AB0" w:rsidRPr="004A4C03" w14:paraId="17DFC660"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24FDBA41"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17</w:t>
            </w:r>
          </w:p>
        </w:tc>
        <w:tc>
          <w:tcPr>
            <w:tcW w:w="1925" w:type="pct"/>
            <w:tcBorders>
              <w:top w:val="single" w:sz="4" w:space="0" w:color="auto"/>
              <w:left w:val="single" w:sz="4" w:space="0" w:color="auto"/>
              <w:bottom w:val="single" w:sz="4" w:space="0" w:color="auto"/>
              <w:right w:val="single" w:sz="4" w:space="0" w:color="auto"/>
            </w:tcBorders>
            <w:hideMark/>
          </w:tcPr>
          <w:p w14:paraId="34DF0796" w14:textId="77777777" w:rsidR="00F94AB0" w:rsidRPr="004A4C03" w:rsidRDefault="00F94AB0" w:rsidP="004A4C03">
            <w:pPr>
              <w:autoSpaceDE w:val="0"/>
              <w:autoSpaceDN w:val="0"/>
              <w:adjustRightInd w:val="0"/>
              <w:spacing w:after="0"/>
              <w:jc w:val="both"/>
              <w:rPr>
                <w:rFonts w:ascii="Tahoma" w:hAnsi="Tahoma" w:cs="Tahoma"/>
                <w:bCs/>
                <w:i/>
                <w:iCs/>
                <w:sz w:val="20"/>
                <w:szCs w:val="20"/>
              </w:rPr>
            </w:pPr>
            <w:r w:rsidRPr="004A4C03">
              <w:rPr>
                <w:rFonts w:ascii="Tahoma" w:hAnsi="Tahoma" w:cs="Tahoma"/>
                <w:bCs/>
                <w:i/>
                <w:iCs/>
                <w:sz w:val="20"/>
                <w:szCs w:val="20"/>
              </w:rPr>
              <w:t xml:space="preserve">Wastewater/ effluent </w:t>
            </w:r>
          </w:p>
        </w:tc>
        <w:tc>
          <w:tcPr>
            <w:tcW w:w="2836" w:type="pct"/>
            <w:tcBorders>
              <w:top w:val="single" w:sz="4" w:space="0" w:color="auto"/>
              <w:left w:val="single" w:sz="4" w:space="0" w:color="auto"/>
              <w:bottom w:val="single" w:sz="4" w:space="0" w:color="auto"/>
              <w:right w:val="single" w:sz="4" w:space="0" w:color="auto"/>
            </w:tcBorders>
            <w:hideMark/>
          </w:tcPr>
          <w:p w14:paraId="6B32D344"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Contractor will provide sanitation facilities for workers </w:t>
            </w:r>
          </w:p>
        </w:tc>
      </w:tr>
      <w:tr w:rsidR="00F94AB0" w:rsidRPr="004A4C03" w14:paraId="5AFCE632"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7ECA0F49"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18</w:t>
            </w:r>
          </w:p>
        </w:tc>
        <w:tc>
          <w:tcPr>
            <w:tcW w:w="1925" w:type="pct"/>
            <w:tcBorders>
              <w:top w:val="single" w:sz="4" w:space="0" w:color="auto"/>
              <w:left w:val="single" w:sz="4" w:space="0" w:color="auto"/>
              <w:bottom w:val="single" w:sz="4" w:space="0" w:color="auto"/>
              <w:right w:val="single" w:sz="4" w:space="0" w:color="auto"/>
            </w:tcBorders>
            <w:hideMark/>
          </w:tcPr>
          <w:p w14:paraId="28B96F7D" w14:textId="77777777" w:rsidR="00F94AB0" w:rsidRPr="004A4C03" w:rsidRDefault="00F94AB0" w:rsidP="004A4C03">
            <w:pPr>
              <w:autoSpaceDE w:val="0"/>
              <w:autoSpaceDN w:val="0"/>
              <w:adjustRightInd w:val="0"/>
              <w:jc w:val="both"/>
              <w:rPr>
                <w:rFonts w:ascii="Tahoma" w:hAnsi="Tahoma" w:cs="Tahoma"/>
                <w:bCs/>
                <w:i/>
                <w:iCs/>
                <w:sz w:val="20"/>
                <w:szCs w:val="20"/>
              </w:rPr>
            </w:pPr>
            <w:r w:rsidRPr="004A4C03">
              <w:rPr>
                <w:rFonts w:ascii="Tahoma" w:hAnsi="Tahoma" w:cs="Tahoma"/>
                <w:bCs/>
                <w:i/>
                <w:iCs/>
                <w:sz w:val="20"/>
                <w:szCs w:val="20"/>
              </w:rPr>
              <w:t>Noise resulting from excavation machinery, vehicles and workers</w:t>
            </w:r>
          </w:p>
        </w:tc>
        <w:tc>
          <w:tcPr>
            <w:tcW w:w="2836" w:type="pct"/>
            <w:tcBorders>
              <w:top w:val="single" w:sz="4" w:space="0" w:color="auto"/>
              <w:left w:val="single" w:sz="4" w:space="0" w:color="auto"/>
              <w:bottom w:val="single" w:sz="4" w:space="0" w:color="auto"/>
              <w:right w:val="single" w:sz="4" w:space="0" w:color="auto"/>
            </w:tcBorders>
            <w:hideMark/>
          </w:tcPr>
          <w:p w14:paraId="6CF6CD93" w14:textId="77777777" w:rsidR="00F94AB0" w:rsidRPr="004A4C03" w:rsidRDefault="00F94AB0" w:rsidP="004A4C03">
            <w:pPr>
              <w:pStyle w:val="ListParagraph"/>
              <w:widowControl w:val="0"/>
              <w:numPr>
                <w:ilvl w:val="0"/>
                <w:numId w:val="38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Contractor to work only during the day</w:t>
            </w:r>
          </w:p>
          <w:p w14:paraId="53395EF6" w14:textId="77777777" w:rsidR="00F94AB0" w:rsidRPr="004A4C03" w:rsidRDefault="00F94AB0" w:rsidP="004A4C03">
            <w:pPr>
              <w:pStyle w:val="ListParagraph"/>
              <w:widowControl w:val="0"/>
              <w:numPr>
                <w:ilvl w:val="0"/>
                <w:numId w:val="382"/>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In case of blasting contractor to give notice to community through the village elders, grievance committee and chiefs office</w:t>
            </w:r>
          </w:p>
        </w:tc>
      </w:tr>
      <w:tr w:rsidR="00F94AB0" w:rsidRPr="004A4C03" w14:paraId="5C82C51B"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3317FC68"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19</w:t>
            </w:r>
          </w:p>
        </w:tc>
        <w:tc>
          <w:tcPr>
            <w:tcW w:w="1925" w:type="pct"/>
            <w:tcBorders>
              <w:top w:val="single" w:sz="4" w:space="0" w:color="auto"/>
              <w:left w:val="single" w:sz="4" w:space="0" w:color="auto"/>
              <w:bottom w:val="single" w:sz="4" w:space="0" w:color="auto"/>
              <w:right w:val="single" w:sz="4" w:space="0" w:color="auto"/>
            </w:tcBorders>
          </w:tcPr>
          <w:p w14:paraId="3A3AFF5E"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Visual and Aesthetic Landscape Impacts</w:t>
            </w:r>
          </w:p>
          <w:p w14:paraId="04638DF9" w14:textId="77777777" w:rsidR="00F94AB0" w:rsidRPr="004A4C03" w:rsidRDefault="00F94AB0" w:rsidP="004A4C03">
            <w:pPr>
              <w:autoSpaceDE w:val="0"/>
              <w:autoSpaceDN w:val="0"/>
              <w:adjustRightInd w:val="0"/>
              <w:jc w:val="both"/>
              <w:rPr>
                <w:rFonts w:ascii="Tahoma" w:hAnsi="Tahoma" w:cs="Tahoma"/>
                <w:sz w:val="20"/>
                <w:szCs w:val="20"/>
              </w:rPr>
            </w:pPr>
          </w:p>
        </w:tc>
        <w:tc>
          <w:tcPr>
            <w:tcW w:w="2836" w:type="pct"/>
            <w:tcBorders>
              <w:top w:val="single" w:sz="4" w:space="0" w:color="auto"/>
              <w:left w:val="single" w:sz="4" w:space="0" w:color="auto"/>
              <w:bottom w:val="single" w:sz="4" w:space="0" w:color="auto"/>
              <w:right w:val="single" w:sz="4" w:space="0" w:color="auto"/>
            </w:tcBorders>
            <w:hideMark/>
          </w:tcPr>
          <w:p w14:paraId="7A4A2E3E" w14:textId="77777777" w:rsidR="00F94AB0" w:rsidRPr="004A4C03" w:rsidRDefault="00F94AB0" w:rsidP="004A4C03">
            <w:pPr>
              <w:pStyle w:val="ListParagraph"/>
              <w:widowControl w:val="0"/>
              <w:numPr>
                <w:ilvl w:val="0"/>
                <w:numId w:val="383"/>
              </w:numPr>
              <w:autoSpaceDE w:val="0"/>
              <w:autoSpaceDN w:val="0"/>
              <w:adjustRightInd w:val="0"/>
              <w:spacing w:after="0"/>
              <w:ind w:left="360"/>
              <w:jc w:val="both"/>
              <w:rPr>
                <w:rFonts w:ascii="Tahoma" w:hAnsi="Tahoma" w:cs="Tahoma"/>
                <w:sz w:val="20"/>
                <w:szCs w:val="20"/>
              </w:rPr>
            </w:pPr>
            <w:r w:rsidRPr="004A4C03">
              <w:rPr>
                <w:rFonts w:ascii="Tahoma" w:hAnsi="Tahoma" w:cs="Tahoma"/>
                <w:sz w:val="20"/>
                <w:szCs w:val="20"/>
              </w:rPr>
              <w:t>The visual negative impacts can be mitigated through putting up a wall round the facility to keep off/screen the project stacks, poles, cables, panels by the contractor.</w:t>
            </w:r>
          </w:p>
          <w:p w14:paraId="0ADD07D9" w14:textId="77777777" w:rsidR="00F94AB0" w:rsidRPr="004A4C03" w:rsidRDefault="00F94AB0" w:rsidP="004A4C03">
            <w:pPr>
              <w:pStyle w:val="ListParagraph"/>
              <w:widowControl w:val="0"/>
              <w:numPr>
                <w:ilvl w:val="0"/>
                <w:numId w:val="383"/>
              </w:numPr>
              <w:autoSpaceDE w:val="0"/>
              <w:autoSpaceDN w:val="0"/>
              <w:adjustRightInd w:val="0"/>
              <w:spacing w:after="0"/>
              <w:ind w:left="360"/>
              <w:jc w:val="both"/>
              <w:rPr>
                <w:rFonts w:ascii="Tahoma" w:hAnsi="Tahoma" w:cs="Tahoma"/>
                <w:sz w:val="20"/>
                <w:szCs w:val="20"/>
              </w:rPr>
            </w:pPr>
            <w:r w:rsidRPr="004A4C03">
              <w:rPr>
                <w:rFonts w:ascii="Tahoma" w:hAnsi="Tahoma" w:cs="Tahoma"/>
                <w:sz w:val="20"/>
                <w:szCs w:val="20"/>
              </w:rPr>
              <w:t>Proper siting decisions can help to avoid aesthetic impacts to the landscape.</w:t>
            </w:r>
          </w:p>
        </w:tc>
      </w:tr>
      <w:tr w:rsidR="00F94AB0" w:rsidRPr="004A4C03" w14:paraId="69454EAA"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1FD07C45"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20</w:t>
            </w:r>
          </w:p>
        </w:tc>
        <w:tc>
          <w:tcPr>
            <w:tcW w:w="1925" w:type="pct"/>
            <w:tcBorders>
              <w:top w:val="single" w:sz="4" w:space="0" w:color="auto"/>
              <w:left w:val="single" w:sz="4" w:space="0" w:color="auto"/>
              <w:bottom w:val="single" w:sz="4" w:space="0" w:color="auto"/>
              <w:right w:val="single" w:sz="4" w:space="0" w:color="auto"/>
            </w:tcBorders>
            <w:hideMark/>
          </w:tcPr>
          <w:p w14:paraId="1C3C2648"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2836" w:type="pct"/>
            <w:tcBorders>
              <w:top w:val="single" w:sz="4" w:space="0" w:color="auto"/>
              <w:left w:val="single" w:sz="4" w:space="0" w:color="auto"/>
              <w:bottom w:val="single" w:sz="4" w:space="0" w:color="auto"/>
              <w:right w:val="single" w:sz="4" w:space="0" w:color="auto"/>
            </w:tcBorders>
            <w:hideMark/>
          </w:tcPr>
          <w:p w14:paraId="4A954902" w14:textId="77777777" w:rsidR="00F94AB0" w:rsidRPr="004A4C03" w:rsidRDefault="00F94AB0" w:rsidP="004A4C03">
            <w:pPr>
              <w:pStyle w:val="ListParagraph"/>
              <w:widowControl w:val="0"/>
              <w:numPr>
                <w:ilvl w:val="0"/>
                <w:numId w:val="38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Proper planning and good maintenance practices can be used to minimize impacts from hazardous materials.</w:t>
            </w:r>
          </w:p>
          <w:p w14:paraId="5C1EBC0C" w14:textId="77777777" w:rsidR="00F94AB0" w:rsidRPr="004A4C03" w:rsidRDefault="00F94AB0" w:rsidP="004A4C03">
            <w:pPr>
              <w:pStyle w:val="ListParagraph"/>
              <w:widowControl w:val="0"/>
              <w:numPr>
                <w:ilvl w:val="0"/>
                <w:numId w:val="384"/>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Proper disposal of used or Damage solar batteries and panels using NEMA registered disposers for such wastes </w:t>
            </w:r>
          </w:p>
          <w:p w14:paraId="22210EE6" w14:textId="77777777" w:rsidR="00F94AB0" w:rsidRPr="004A4C03" w:rsidRDefault="00F94AB0" w:rsidP="004A4C03">
            <w:pPr>
              <w:tabs>
                <w:tab w:val="left" w:pos="1665"/>
              </w:tabs>
              <w:autoSpaceDE w:val="0"/>
              <w:autoSpaceDN w:val="0"/>
              <w:adjustRightInd w:val="0"/>
              <w:spacing w:after="0"/>
              <w:jc w:val="both"/>
              <w:rPr>
                <w:rFonts w:ascii="Tahoma" w:hAnsi="Tahoma" w:cs="Tahoma"/>
                <w:sz w:val="20"/>
                <w:szCs w:val="20"/>
              </w:rPr>
            </w:pPr>
            <w:r w:rsidRPr="004A4C03">
              <w:rPr>
                <w:rFonts w:ascii="Tahoma" w:hAnsi="Tahoma" w:cs="Tahoma"/>
                <w:sz w:val="20"/>
                <w:szCs w:val="20"/>
              </w:rPr>
              <w:tab/>
            </w:r>
          </w:p>
        </w:tc>
      </w:tr>
      <w:tr w:rsidR="00F94AB0" w:rsidRPr="004A4C03" w14:paraId="62557E23"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22E7CA0B"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21</w:t>
            </w:r>
          </w:p>
        </w:tc>
        <w:tc>
          <w:tcPr>
            <w:tcW w:w="1925" w:type="pct"/>
            <w:tcBorders>
              <w:top w:val="single" w:sz="4" w:space="0" w:color="auto"/>
              <w:left w:val="single" w:sz="4" w:space="0" w:color="auto"/>
              <w:bottom w:val="single" w:sz="4" w:space="0" w:color="auto"/>
              <w:right w:val="single" w:sz="4" w:space="0" w:color="auto"/>
            </w:tcBorders>
            <w:hideMark/>
          </w:tcPr>
          <w:p w14:paraId="313ECC42" w14:textId="77777777" w:rsidR="00F94AB0" w:rsidRPr="004A4C03" w:rsidRDefault="00F94AB0"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Fuel storage on site </w:t>
            </w:r>
          </w:p>
        </w:tc>
        <w:tc>
          <w:tcPr>
            <w:tcW w:w="2836" w:type="pct"/>
            <w:tcBorders>
              <w:top w:val="single" w:sz="4" w:space="0" w:color="auto"/>
              <w:left w:val="single" w:sz="4" w:space="0" w:color="auto"/>
              <w:bottom w:val="single" w:sz="4" w:space="0" w:color="auto"/>
              <w:right w:val="single" w:sz="4" w:space="0" w:color="auto"/>
            </w:tcBorders>
            <w:hideMark/>
          </w:tcPr>
          <w:p w14:paraId="512EC5A9" w14:textId="77777777" w:rsidR="00F94AB0" w:rsidRPr="004A4C03" w:rsidRDefault="00F94AB0" w:rsidP="004A4C03">
            <w:pPr>
              <w:numPr>
                <w:ilvl w:val="0"/>
                <w:numId w:val="38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Contractor will undertake proper installation of the fuel storage tanks for the backup generator. </w:t>
            </w:r>
          </w:p>
          <w:p w14:paraId="0A61BB64" w14:textId="77777777" w:rsidR="00F94AB0" w:rsidRPr="004A4C03" w:rsidRDefault="00F94AB0" w:rsidP="004A4C03">
            <w:pPr>
              <w:numPr>
                <w:ilvl w:val="0"/>
                <w:numId w:val="38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Have a budded wall 1.5 times the fuel stored to allow controlled collection in case of a spill. </w:t>
            </w:r>
          </w:p>
          <w:p w14:paraId="625E9A62" w14:textId="77777777" w:rsidR="00F94AB0" w:rsidRPr="004A4C03" w:rsidRDefault="00F94AB0" w:rsidP="004A4C03">
            <w:pPr>
              <w:numPr>
                <w:ilvl w:val="0"/>
                <w:numId w:val="385"/>
              </w:numPr>
              <w:autoSpaceDE w:val="0"/>
              <w:autoSpaceDN w:val="0"/>
              <w:adjustRightInd w:val="0"/>
              <w:spacing w:after="0"/>
              <w:jc w:val="both"/>
              <w:rPr>
                <w:rFonts w:ascii="Tahoma" w:hAnsi="Tahoma" w:cs="Tahoma"/>
                <w:sz w:val="20"/>
                <w:szCs w:val="20"/>
              </w:rPr>
            </w:pPr>
            <w:r w:rsidRPr="004A4C03">
              <w:rPr>
                <w:rFonts w:ascii="Tahoma" w:hAnsi="Tahoma" w:cs="Tahoma"/>
                <w:sz w:val="20"/>
                <w:szCs w:val="20"/>
              </w:rPr>
              <w:t xml:space="preserve">During operation implementing agency will ensure proper maintenance of the solar panels  </w:t>
            </w:r>
          </w:p>
        </w:tc>
      </w:tr>
      <w:tr w:rsidR="00F94AB0" w:rsidRPr="004A4C03" w14:paraId="7A06D63B" w14:textId="77777777" w:rsidTr="00F94AB0">
        <w:tc>
          <w:tcPr>
            <w:tcW w:w="239" w:type="pct"/>
            <w:tcBorders>
              <w:top w:val="single" w:sz="4" w:space="0" w:color="auto"/>
              <w:left w:val="single" w:sz="4" w:space="0" w:color="auto"/>
              <w:bottom w:val="single" w:sz="4" w:space="0" w:color="auto"/>
              <w:right w:val="single" w:sz="4" w:space="0" w:color="auto"/>
            </w:tcBorders>
            <w:hideMark/>
          </w:tcPr>
          <w:p w14:paraId="04D4EB12"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22</w:t>
            </w:r>
          </w:p>
        </w:tc>
        <w:tc>
          <w:tcPr>
            <w:tcW w:w="1925" w:type="pct"/>
            <w:tcBorders>
              <w:top w:val="single" w:sz="4" w:space="0" w:color="auto"/>
              <w:left w:val="single" w:sz="4" w:space="0" w:color="auto"/>
              <w:bottom w:val="single" w:sz="4" w:space="0" w:color="auto"/>
              <w:right w:val="single" w:sz="4" w:space="0" w:color="auto"/>
            </w:tcBorders>
            <w:hideMark/>
          </w:tcPr>
          <w:p w14:paraId="774AC9A8"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 xml:space="preserve">Public safety –potential risk of shocks and electrocution </w:t>
            </w:r>
          </w:p>
        </w:tc>
        <w:tc>
          <w:tcPr>
            <w:tcW w:w="2836" w:type="pct"/>
            <w:tcBorders>
              <w:top w:val="single" w:sz="4" w:space="0" w:color="auto"/>
              <w:left w:val="single" w:sz="4" w:space="0" w:color="auto"/>
              <w:bottom w:val="single" w:sz="4" w:space="0" w:color="auto"/>
              <w:right w:val="single" w:sz="4" w:space="0" w:color="auto"/>
            </w:tcBorders>
            <w:hideMark/>
          </w:tcPr>
          <w:p w14:paraId="0B27341C" w14:textId="77777777" w:rsidR="00F94AB0" w:rsidRPr="004A4C03" w:rsidRDefault="00F94AB0" w:rsidP="004A4C03">
            <w:pPr>
              <w:autoSpaceDE w:val="0"/>
              <w:autoSpaceDN w:val="0"/>
              <w:adjustRightInd w:val="0"/>
              <w:jc w:val="both"/>
              <w:rPr>
                <w:rFonts w:ascii="Tahoma" w:hAnsi="Tahoma" w:cs="Tahoma"/>
                <w:sz w:val="20"/>
                <w:szCs w:val="20"/>
              </w:rPr>
            </w:pPr>
            <w:r w:rsidRPr="004A4C03">
              <w:rPr>
                <w:rFonts w:ascii="Tahoma" w:hAnsi="Tahoma" w:cs="Tahoma"/>
                <w:sz w:val="20"/>
                <w:szCs w:val="20"/>
              </w:rPr>
              <w:t>As explained below in details</w:t>
            </w:r>
          </w:p>
        </w:tc>
      </w:tr>
    </w:tbl>
    <w:p w14:paraId="7355A13F" w14:textId="77777777" w:rsidR="00F94AB0" w:rsidRPr="004A4C03" w:rsidRDefault="00F94AB0" w:rsidP="004A4C03">
      <w:pPr>
        <w:spacing w:after="0"/>
        <w:jc w:val="both"/>
        <w:rPr>
          <w:rFonts w:ascii="Tahoma" w:hAnsi="Tahoma" w:cs="Tahoma"/>
          <w:b/>
          <w:i/>
          <w:sz w:val="20"/>
          <w:szCs w:val="20"/>
        </w:rPr>
      </w:pPr>
    </w:p>
    <w:p w14:paraId="3717EBFE" w14:textId="77777777" w:rsidR="00F94AB0" w:rsidRPr="004A4C03" w:rsidRDefault="00F94AB0" w:rsidP="004A4C03">
      <w:pPr>
        <w:spacing w:after="0"/>
        <w:jc w:val="both"/>
        <w:rPr>
          <w:rFonts w:ascii="Tahoma" w:hAnsi="Tahoma" w:cs="Tahoma"/>
          <w:b/>
          <w:i/>
          <w:sz w:val="20"/>
          <w:szCs w:val="20"/>
        </w:rPr>
      </w:pPr>
    </w:p>
    <w:p w14:paraId="2BC53DBA" w14:textId="77777777" w:rsidR="00F94AB0" w:rsidRPr="004A4C03" w:rsidRDefault="00F94AB0" w:rsidP="004A4C03">
      <w:pPr>
        <w:spacing w:after="0"/>
        <w:jc w:val="both"/>
        <w:rPr>
          <w:rFonts w:ascii="Tahoma" w:hAnsi="Tahoma" w:cs="Tahoma"/>
          <w:b/>
          <w:i/>
          <w:sz w:val="20"/>
          <w:szCs w:val="20"/>
        </w:rPr>
      </w:pPr>
      <w:r w:rsidRPr="004A4C03">
        <w:rPr>
          <w:rFonts w:ascii="Tahoma" w:hAnsi="Tahoma" w:cs="Tahoma"/>
          <w:b/>
          <w:i/>
          <w:sz w:val="20"/>
          <w:szCs w:val="20"/>
        </w:rPr>
        <w:t xml:space="preserve">Public safety in regards to electricity </w:t>
      </w:r>
    </w:p>
    <w:p w14:paraId="48DDC2DD"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Koech educated the community by highlighting the importance of using electricity safely. He said electricity is good but failure to take the precautions while interacting with it can result in electric shocks, fires and even electrocution/death. He emphasized the following precaution/preventive measures to observe in order to prevent risk of electric shocks, fires and electrocutions. </w:t>
      </w:r>
    </w:p>
    <w:p w14:paraId="7E897E42" w14:textId="77777777" w:rsidR="00F94AB0" w:rsidRPr="004A4C03" w:rsidRDefault="00F94AB0" w:rsidP="004A4C03">
      <w:pPr>
        <w:pStyle w:val="ListParagraph"/>
        <w:widowControl w:val="0"/>
        <w:numPr>
          <w:ilvl w:val="0"/>
          <w:numId w:val="102"/>
        </w:numPr>
        <w:spacing w:after="0"/>
        <w:jc w:val="both"/>
        <w:rPr>
          <w:rFonts w:ascii="Tahoma" w:hAnsi="Tahoma" w:cs="Tahoma"/>
          <w:sz w:val="20"/>
          <w:szCs w:val="20"/>
        </w:rPr>
      </w:pPr>
      <w:r w:rsidRPr="004A4C03">
        <w:rPr>
          <w:rFonts w:ascii="Tahoma" w:hAnsi="Tahoma" w:cs="Tahoma"/>
          <w:sz w:val="20"/>
          <w:szCs w:val="20"/>
        </w:rPr>
        <w:t>Engage a certified technician to do wiring in your premises</w:t>
      </w:r>
    </w:p>
    <w:p w14:paraId="7BBDB258" w14:textId="77777777" w:rsidR="00F94AB0" w:rsidRPr="004A4C03" w:rsidRDefault="00F94AB0" w:rsidP="004A4C03">
      <w:pPr>
        <w:pStyle w:val="ListParagraph"/>
        <w:widowControl w:val="0"/>
        <w:numPr>
          <w:ilvl w:val="0"/>
          <w:numId w:val="103"/>
        </w:numPr>
        <w:spacing w:after="0"/>
        <w:jc w:val="both"/>
        <w:rPr>
          <w:rFonts w:ascii="Tahoma" w:hAnsi="Tahoma" w:cs="Tahoma"/>
          <w:sz w:val="20"/>
          <w:szCs w:val="20"/>
        </w:rPr>
      </w:pPr>
      <w:r w:rsidRPr="004A4C03">
        <w:rPr>
          <w:rFonts w:ascii="Tahoma" w:hAnsi="Tahoma" w:cs="Tahoma"/>
          <w:sz w:val="20"/>
          <w:szCs w:val="20"/>
        </w:rPr>
        <w:t xml:space="preserve">Use quality materials while wiring </w:t>
      </w:r>
    </w:p>
    <w:p w14:paraId="376FCA4A" w14:textId="77777777" w:rsidR="00F94AB0" w:rsidRPr="004A4C03" w:rsidRDefault="00F94AB0" w:rsidP="004A4C03">
      <w:pPr>
        <w:pStyle w:val="ListParagraph"/>
        <w:widowControl w:val="0"/>
        <w:numPr>
          <w:ilvl w:val="0"/>
          <w:numId w:val="103"/>
        </w:numPr>
        <w:spacing w:after="0"/>
        <w:jc w:val="both"/>
        <w:rPr>
          <w:rFonts w:ascii="Tahoma" w:hAnsi="Tahoma" w:cs="Tahoma"/>
          <w:sz w:val="20"/>
          <w:szCs w:val="20"/>
        </w:rPr>
      </w:pPr>
      <w:r w:rsidRPr="004A4C03">
        <w:rPr>
          <w:rFonts w:ascii="Tahoma" w:hAnsi="Tahoma" w:cs="Tahoma"/>
          <w:sz w:val="20"/>
          <w:szCs w:val="20"/>
        </w:rPr>
        <w:t xml:space="preserve">Do not engage in individual illegal extensions of power lines to other houses </w:t>
      </w:r>
    </w:p>
    <w:p w14:paraId="56B03726" w14:textId="77777777" w:rsidR="00F94AB0" w:rsidRPr="004A4C03" w:rsidRDefault="00F94AB0" w:rsidP="004A4C03">
      <w:pPr>
        <w:pStyle w:val="ListParagraph"/>
        <w:widowControl w:val="0"/>
        <w:numPr>
          <w:ilvl w:val="0"/>
          <w:numId w:val="103"/>
        </w:numPr>
        <w:spacing w:after="0"/>
        <w:jc w:val="both"/>
        <w:rPr>
          <w:rFonts w:ascii="Tahoma" w:hAnsi="Tahoma" w:cs="Tahoma"/>
          <w:sz w:val="20"/>
          <w:szCs w:val="20"/>
        </w:rPr>
      </w:pPr>
      <w:r w:rsidRPr="004A4C03">
        <w:rPr>
          <w:rFonts w:ascii="Tahoma" w:hAnsi="Tahoma" w:cs="Tahoma"/>
          <w:sz w:val="20"/>
          <w:szCs w:val="20"/>
        </w:rPr>
        <w:t>Don’t touch sockets and switches with wet hands or wipe with wet cloths</w:t>
      </w:r>
    </w:p>
    <w:p w14:paraId="41408479" w14:textId="77777777" w:rsidR="00F94AB0" w:rsidRPr="004A4C03" w:rsidRDefault="00F94AB0" w:rsidP="004A4C03">
      <w:pPr>
        <w:pStyle w:val="ListParagraph"/>
        <w:widowControl w:val="0"/>
        <w:numPr>
          <w:ilvl w:val="0"/>
          <w:numId w:val="103"/>
        </w:numPr>
        <w:spacing w:after="0"/>
        <w:jc w:val="both"/>
        <w:rPr>
          <w:rFonts w:ascii="Tahoma" w:hAnsi="Tahoma" w:cs="Tahoma"/>
          <w:sz w:val="20"/>
          <w:szCs w:val="20"/>
        </w:rPr>
      </w:pPr>
      <w:r w:rsidRPr="004A4C03">
        <w:rPr>
          <w:rFonts w:ascii="Tahoma" w:hAnsi="Tahoma" w:cs="Tahoma"/>
          <w:sz w:val="20"/>
          <w:szCs w:val="20"/>
        </w:rPr>
        <w:t xml:space="preserve">Do not tie your livestock on electric poles </w:t>
      </w:r>
    </w:p>
    <w:p w14:paraId="6326DD5D" w14:textId="77777777" w:rsidR="00F94AB0" w:rsidRPr="004A4C03" w:rsidRDefault="00F94AB0" w:rsidP="004A4C03">
      <w:pPr>
        <w:pStyle w:val="ListParagraph"/>
        <w:widowControl w:val="0"/>
        <w:numPr>
          <w:ilvl w:val="0"/>
          <w:numId w:val="103"/>
        </w:numPr>
        <w:spacing w:after="0"/>
        <w:jc w:val="both"/>
        <w:rPr>
          <w:rFonts w:ascii="Tahoma" w:hAnsi="Tahoma" w:cs="Tahoma"/>
          <w:sz w:val="20"/>
          <w:szCs w:val="20"/>
        </w:rPr>
      </w:pPr>
      <w:r w:rsidRPr="004A4C03">
        <w:rPr>
          <w:rFonts w:ascii="Tahoma" w:hAnsi="Tahoma" w:cs="Tahoma"/>
          <w:sz w:val="20"/>
          <w:szCs w:val="20"/>
        </w:rPr>
        <w:t xml:space="preserve">Do not cut earth wires that run along some electric poles </w:t>
      </w:r>
    </w:p>
    <w:p w14:paraId="65071698" w14:textId="77777777" w:rsidR="00F94AB0" w:rsidRPr="004A4C03" w:rsidRDefault="00F94AB0" w:rsidP="004A4C03">
      <w:pPr>
        <w:pStyle w:val="ListParagraph"/>
        <w:widowControl w:val="0"/>
        <w:numPr>
          <w:ilvl w:val="0"/>
          <w:numId w:val="103"/>
        </w:numPr>
        <w:spacing w:after="0"/>
        <w:jc w:val="both"/>
        <w:rPr>
          <w:rFonts w:ascii="Tahoma" w:hAnsi="Tahoma" w:cs="Tahoma"/>
          <w:sz w:val="20"/>
          <w:szCs w:val="20"/>
        </w:rPr>
      </w:pPr>
      <w:r w:rsidRPr="004A4C03">
        <w:rPr>
          <w:rFonts w:ascii="Tahoma" w:hAnsi="Tahoma" w:cs="Tahoma"/>
          <w:sz w:val="20"/>
          <w:szCs w:val="20"/>
        </w:rPr>
        <w:t xml:space="preserve">Do not touch or go near any electric wire if you find it fallen on the ground </w:t>
      </w:r>
    </w:p>
    <w:p w14:paraId="5BFAAEF1" w14:textId="77777777" w:rsidR="00F94AB0" w:rsidRPr="004A4C03" w:rsidRDefault="00F94AB0" w:rsidP="004A4C03">
      <w:pPr>
        <w:pStyle w:val="ListParagraph"/>
        <w:widowControl w:val="0"/>
        <w:numPr>
          <w:ilvl w:val="0"/>
          <w:numId w:val="103"/>
        </w:numPr>
        <w:spacing w:after="0"/>
        <w:jc w:val="both"/>
        <w:rPr>
          <w:rFonts w:ascii="Tahoma" w:hAnsi="Tahoma" w:cs="Tahoma"/>
          <w:sz w:val="20"/>
          <w:szCs w:val="20"/>
        </w:rPr>
      </w:pPr>
      <w:r w:rsidRPr="004A4C03">
        <w:rPr>
          <w:rFonts w:ascii="Tahoma" w:hAnsi="Tahoma" w:cs="Tahoma"/>
          <w:sz w:val="20"/>
          <w:szCs w:val="20"/>
        </w:rPr>
        <w:t>Report any incident regarding electricity at the local office –staff in charge of operating the Mini-grid</w:t>
      </w:r>
    </w:p>
    <w:p w14:paraId="3B1638B4" w14:textId="77777777" w:rsidR="00F94AB0" w:rsidRPr="004A4C03" w:rsidRDefault="00F94AB0" w:rsidP="004A4C03">
      <w:pPr>
        <w:pStyle w:val="ListParagraph"/>
        <w:widowControl w:val="0"/>
        <w:numPr>
          <w:ilvl w:val="0"/>
          <w:numId w:val="103"/>
        </w:numPr>
        <w:spacing w:after="0"/>
        <w:jc w:val="both"/>
        <w:rPr>
          <w:rFonts w:ascii="Tahoma" w:hAnsi="Tahoma" w:cs="Tahoma"/>
          <w:sz w:val="20"/>
          <w:szCs w:val="20"/>
        </w:rPr>
      </w:pPr>
      <w:r w:rsidRPr="004A4C03">
        <w:rPr>
          <w:rFonts w:ascii="Tahoma" w:hAnsi="Tahoma" w:cs="Tahoma"/>
          <w:sz w:val="20"/>
          <w:szCs w:val="20"/>
        </w:rPr>
        <w:t>Vet all new people coming to the village by checking whether they registered their presence with the office of the chief especially those purporting to be technicians</w:t>
      </w:r>
    </w:p>
    <w:p w14:paraId="5E8A3378" w14:textId="77777777" w:rsidR="00F94AB0" w:rsidRPr="004A4C03" w:rsidRDefault="00F94AB0" w:rsidP="004A4C03">
      <w:pPr>
        <w:pStyle w:val="ListParagraph"/>
        <w:widowControl w:val="0"/>
        <w:numPr>
          <w:ilvl w:val="0"/>
          <w:numId w:val="103"/>
        </w:numPr>
        <w:spacing w:after="0"/>
        <w:jc w:val="both"/>
        <w:rPr>
          <w:rFonts w:ascii="Tahoma" w:hAnsi="Tahoma" w:cs="Tahoma"/>
          <w:sz w:val="20"/>
          <w:szCs w:val="20"/>
        </w:rPr>
      </w:pPr>
      <w:r w:rsidRPr="004A4C03">
        <w:rPr>
          <w:rFonts w:ascii="Tahoma" w:hAnsi="Tahoma" w:cs="Tahoma"/>
          <w:sz w:val="20"/>
          <w:szCs w:val="20"/>
        </w:rPr>
        <w:t xml:space="preserve">In case of a black out/no power do not open sockets or switches </w:t>
      </w:r>
    </w:p>
    <w:p w14:paraId="76E579E0" w14:textId="77777777" w:rsidR="00F94AB0" w:rsidRPr="004A4C03" w:rsidRDefault="00F94AB0" w:rsidP="004A4C03">
      <w:pPr>
        <w:jc w:val="both"/>
        <w:rPr>
          <w:rFonts w:ascii="Tahoma" w:hAnsi="Tahoma" w:cs="Tahoma"/>
          <w:b/>
          <w:sz w:val="20"/>
          <w:szCs w:val="20"/>
        </w:rPr>
      </w:pPr>
    </w:p>
    <w:p w14:paraId="5C818D2B"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sz w:val="20"/>
          <w:szCs w:val="20"/>
        </w:rPr>
        <w:t>Minute 6/KOSAP/2020: L</w:t>
      </w:r>
      <w:r w:rsidRPr="004A4C03">
        <w:rPr>
          <w:rFonts w:ascii="Tahoma" w:hAnsi="Tahoma" w:cs="Tahoma"/>
          <w:b/>
          <w:bCs/>
          <w:sz w:val="20"/>
          <w:szCs w:val="20"/>
        </w:rPr>
        <w:t>and requirements for the project</w:t>
      </w:r>
    </w:p>
    <w:p w14:paraId="7111A221" w14:textId="77777777" w:rsidR="00F94AB0" w:rsidRPr="004A4C03" w:rsidRDefault="00F94AB0" w:rsidP="004A4C03">
      <w:pPr>
        <w:spacing w:after="0"/>
        <w:jc w:val="both"/>
        <w:rPr>
          <w:rFonts w:ascii="Tahoma" w:hAnsi="Tahoma" w:cs="Tahoma"/>
          <w:sz w:val="20"/>
          <w:szCs w:val="20"/>
        </w:rPr>
      </w:pPr>
      <w:r w:rsidRPr="004A4C03">
        <w:rPr>
          <w:rFonts w:ascii="Tahoma" w:hAnsi="Tahoma" w:cs="Tahoma"/>
          <w:bCs/>
          <w:sz w:val="20"/>
          <w:szCs w:val="20"/>
        </w:rPr>
        <w:t>Koech told the community that one of the agendas of the project team’s visit was to check the land that the community had or would identify for the project. The project together with the community would undertake an environmental and social screening to determine whether it is appropriate for the proposed solar project.</w:t>
      </w:r>
      <w:r w:rsidRPr="004A4C03">
        <w:rPr>
          <w:rFonts w:ascii="Tahoma" w:hAnsi="Tahoma" w:cs="Tahoma"/>
          <w:sz w:val="20"/>
          <w:szCs w:val="20"/>
        </w:rPr>
        <w:t xml:space="preserve"> He then invited Nancy (REREC) to talk to the people on the things to consider while identifying the land for the project. Nancy explained to the public forum that the proposed project will require about 2-3 acres of land. She asked them the nature of ownership of the land in the area and they answered that the ownership is communal where by the community owns the land but no individual title deeds. They also noted that the land is not formally sub divided (implying not surveyed or adjudicated). She explained to them that based on the ownership of land they had explained, their land falls under the category of community land and its use and management is governed by the Community Land Act 2016. The community was told that land under this Act is owned by the community but is held in trust for them by the county government of Kwale because the land is not registered. It was explained that the government was seeking partnership with the community in the KOSAP project where by the community would identify land for setting up the mini-grid while the government would provide the money for setting up the mini-grid. There will be in-kind community project for the land taken, proportional to the value of the land and informed by the NLC valuation criteria. The community project will be chosen by the community in the areas of education, health and water.</w:t>
      </w:r>
    </w:p>
    <w:p w14:paraId="4C85C153" w14:textId="77777777" w:rsidR="00F94AB0" w:rsidRPr="004A4C03" w:rsidRDefault="00F94AB0" w:rsidP="004A4C03">
      <w:pPr>
        <w:spacing w:after="0"/>
        <w:jc w:val="both"/>
        <w:rPr>
          <w:rFonts w:ascii="Tahoma" w:hAnsi="Tahoma" w:cs="Tahoma"/>
          <w:sz w:val="20"/>
          <w:szCs w:val="20"/>
        </w:rPr>
      </w:pPr>
    </w:p>
    <w:p w14:paraId="42567860"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She asked them about the ownership of the portion they had identified for the project. The community noted that the portion is part of a bigger land which they had identified earlier and shown to the county government of Kwale for setting up a dispensary and any other public facilities. They noted that ‘’since the land is for public facilities even the current proposed project of solar is public and we decided to identify the same area since the land is big about 20 acres and can accommodate the project’’. </w:t>
      </w:r>
    </w:p>
    <w:p w14:paraId="0A54D1F2" w14:textId="77777777" w:rsidR="00F94AB0" w:rsidRPr="004A4C03" w:rsidRDefault="00F94AB0" w:rsidP="004A4C03">
      <w:pPr>
        <w:spacing w:after="0"/>
        <w:jc w:val="both"/>
        <w:rPr>
          <w:rFonts w:ascii="Tahoma" w:hAnsi="Tahoma" w:cs="Tahoma"/>
          <w:sz w:val="20"/>
          <w:szCs w:val="20"/>
        </w:rPr>
      </w:pPr>
    </w:p>
    <w:p w14:paraId="7306E6EF"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Nancy educated the community on the following issues;</w:t>
      </w:r>
    </w:p>
    <w:p w14:paraId="6AD65D9A" w14:textId="77777777" w:rsidR="00F94AB0" w:rsidRPr="004A4C03" w:rsidRDefault="00F94AB0" w:rsidP="004A4C03">
      <w:pPr>
        <w:pStyle w:val="ListParagraph"/>
        <w:numPr>
          <w:ilvl w:val="0"/>
          <w:numId w:val="386"/>
        </w:numPr>
        <w:spacing w:after="0"/>
        <w:jc w:val="both"/>
        <w:rPr>
          <w:rFonts w:ascii="Tahoma" w:hAnsi="Tahoma" w:cs="Tahoma"/>
          <w:sz w:val="20"/>
          <w:szCs w:val="20"/>
        </w:rPr>
      </w:pPr>
      <w:r w:rsidRPr="004A4C03">
        <w:rPr>
          <w:rFonts w:ascii="Tahoma" w:hAnsi="Tahoma" w:cs="Tahoma"/>
          <w:sz w:val="20"/>
          <w:szCs w:val="20"/>
        </w:rPr>
        <w:t xml:space="preserve">The various forms of acquiring interest in land such as; allocation by the owner, land adjudication process, compulsory acquisition, settlement programs, transfers, </w:t>
      </w:r>
      <w:r w:rsidR="000A1BAF" w:rsidRPr="004A4C03">
        <w:rPr>
          <w:rFonts w:ascii="Tahoma" w:hAnsi="Tahoma" w:cs="Tahoma"/>
          <w:sz w:val="20"/>
          <w:szCs w:val="20"/>
        </w:rPr>
        <w:t xml:space="preserve">voluntary </w:t>
      </w:r>
      <w:r w:rsidRPr="004A4C03">
        <w:rPr>
          <w:rFonts w:ascii="Tahoma" w:hAnsi="Tahoma" w:cs="Tahoma"/>
          <w:sz w:val="20"/>
          <w:szCs w:val="20"/>
        </w:rPr>
        <w:t>donation and long-term leases.</w:t>
      </w:r>
    </w:p>
    <w:p w14:paraId="3CD1C3AC" w14:textId="77777777" w:rsidR="00F94AB0" w:rsidRPr="004A4C03" w:rsidRDefault="00F94AB0" w:rsidP="004A4C03">
      <w:pPr>
        <w:pStyle w:val="ListParagraph"/>
        <w:numPr>
          <w:ilvl w:val="0"/>
          <w:numId w:val="386"/>
        </w:numPr>
        <w:spacing w:after="0"/>
        <w:jc w:val="both"/>
        <w:rPr>
          <w:rFonts w:ascii="Tahoma" w:hAnsi="Tahoma" w:cs="Tahoma"/>
          <w:sz w:val="20"/>
          <w:szCs w:val="20"/>
        </w:rPr>
      </w:pPr>
      <w:r w:rsidRPr="004A4C03">
        <w:rPr>
          <w:rFonts w:ascii="Tahoma" w:hAnsi="Tahoma" w:cs="Tahoma"/>
          <w:sz w:val="20"/>
          <w:szCs w:val="20"/>
        </w:rPr>
        <w:t>Importance of public participation by key stakeholders including community members during the planning and operation phase of the project.</w:t>
      </w:r>
    </w:p>
    <w:p w14:paraId="564C7885" w14:textId="77777777" w:rsidR="00F94AB0" w:rsidRPr="004A4C03" w:rsidRDefault="00F94AB0" w:rsidP="004A4C03">
      <w:pPr>
        <w:pStyle w:val="ListParagraph"/>
        <w:numPr>
          <w:ilvl w:val="0"/>
          <w:numId w:val="386"/>
        </w:numPr>
        <w:spacing w:after="0"/>
        <w:jc w:val="both"/>
        <w:rPr>
          <w:rFonts w:ascii="Tahoma" w:hAnsi="Tahoma" w:cs="Tahoma"/>
          <w:sz w:val="20"/>
          <w:szCs w:val="20"/>
        </w:rPr>
      </w:pPr>
      <w:r w:rsidRPr="004A4C03">
        <w:rPr>
          <w:rFonts w:ascii="Tahoma" w:hAnsi="Tahoma" w:cs="Tahoma"/>
          <w:sz w:val="20"/>
          <w:szCs w:val="20"/>
        </w:rPr>
        <w:t>That they have a right to give their views, opinions or fears on a proposed project</w:t>
      </w:r>
    </w:p>
    <w:p w14:paraId="4EB87AC1" w14:textId="77777777" w:rsidR="00F94AB0" w:rsidRPr="004A4C03" w:rsidRDefault="00F94AB0" w:rsidP="004A4C03">
      <w:pPr>
        <w:pStyle w:val="ListParagraph"/>
        <w:numPr>
          <w:ilvl w:val="0"/>
          <w:numId w:val="386"/>
        </w:numPr>
        <w:spacing w:after="0"/>
        <w:jc w:val="both"/>
        <w:rPr>
          <w:rFonts w:ascii="Tahoma" w:hAnsi="Tahoma" w:cs="Tahoma"/>
          <w:sz w:val="20"/>
          <w:szCs w:val="20"/>
        </w:rPr>
      </w:pPr>
      <w:r w:rsidRPr="004A4C03">
        <w:rPr>
          <w:rFonts w:ascii="Tahoma" w:hAnsi="Tahoma" w:cs="Tahoma"/>
          <w:sz w:val="20"/>
          <w:szCs w:val="20"/>
        </w:rPr>
        <w:t>You have a right to accept or refuse the project</w:t>
      </w:r>
    </w:p>
    <w:p w14:paraId="164A224C" w14:textId="77777777" w:rsidR="00F94AB0" w:rsidRPr="004A4C03" w:rsidRDefault="00F94AB0" w:rsidP="004A4C03">
      <w:pPr>
        <w:pStyle w:val="ListParagraph"/>
        <w:numPr>
          <w:ilvl w:val="0"/>
          <w:numId w:val="386"/>
        </w:numPr>
        <w:spacing w:after="0"/>
        <w:jc w:val="both"/>
        <w:rPr>
          <w:rFonts w:ascii="Tahoma" w:hAnsi="Tahoma" w:cs="Tahoma"/>
          <w:sz w:val="20"/>
          <w:szCs w:val="20"/>
        </w:rPr>
      </w:pPr>
      <w:r w:rsidRPr="004A4C03">
        <w:rPr>
          <w:rFonts w:ascii="Tahoma" w:hAnsi="Tahoma" w:cs="Tahoma"/>
          <w:sz w:val="20"/>
          <w:szCs w:val="20"/>
        </w:rPr>
        <w:t xml:space="preserve">The ownership of the land will be transferred to KPLC and that the project will be managed by KPLC </w:t>
      </w:r>
    </w:p>
    <w:p w14:paraId="35126B77" w14:textId="630F430C" w:rsidR="00F94AB0" w:rsidRPr="004A4C03" w:rsidRDefault="00F94AB0" w:rsidP="004A4C03">
      <w:pPr>
        <w:pStyle w:val="ListParagraph"/>
        <w:numPr>
          <w:ilvl w:val="0"/>
          <w:numId w:val="386"/>
        </w:numPr>
        <w:spacing w:after="0"/>
        <w:jc w:val="both"/>
        <w:rPr>
          <w:rFonts w:ascii="Tahoma" w:hAnsi="Tahoma" w:cs="Tahoma"/>
          <w:sz w:val="20"/>
          <w:szCs w:val="20"/>
        </w:rPr>
      </w:pPr>
      <w:r w:rsidRPr="004A4C03">
        <w:rPr>
          <w:rFonts w:ascii="Tahoma" w:hAnsi="Tahoma" w:cs="Tahoma"/>
          <w:sz w:val="20"/>
          <w:szCs w:val="20"/>
        </w:rPr>
        <w:t>The community/</w:t>
      </w:r>
      <w:r w:rsidR="00A72914">
        <w:rPr>
          <w:rFonts w:ascii="Tahoma" w:hAnsi="Tahoma" w:cs="Tahoma"/>
          <w:sz w:val="20"/>
          <w:szCs w:val="20"/>
        </w:rPr>
        <w:t>PAPs</w:t>
      </w:r>
      <w:r w:rsidRPr="004A4C03">
        <w:rPr>
          <w:rFonts w:ascii="Tahoma" w:hAnsi="Tahoma" w:cs="Tahoma"/>
          <w:sz w:val="20"/>
          <w:szCs w:val="20"/>
        </w:rPr>
        <w:t xml:space="preserve"> of the project will pay Ksh. 1000 for power connection and also pay for consumption of power to KPLC </w:t>
      </w:r>
    </w:p>
    <w:p w14:paraId="1EB1945E" w14:textId="77777777" w:rsidR="00F94AB0" w:rsidRPr="004A4C03" w:rsidRDefault="00F94AB0" w:rsidP="004A4C03">
      <w:pPr>
        <w:jc w:val="both"/>
        <w:rPr>
          <w:rFonts w:ascii="Tahoma" w:hAnsi="Tahoma" w:cs="Tahoma"/>
          <w:sz w:val="20"/>
          <w:szCs w:val="20"/>
        </w:rPr>
      </w:pPr>
    </w:p>
    <w:p w14:paraId="1D958F5A" w14:textId="77777777" w:rsidR="00F94AB0" w:rsidRPr="004A4C03" w:rsidRDefault="00F94AB0" w:rsidP="004A4C03">
      <w:pPr>
        <w:contextualSpacing/>
        <w:jc w:val="both"/>
        <w:rPr>
          <w:rFonts w:ascii="Tahoma" w:hAnsi="Tahoma" w:cs="Tahoma"/>
          <w:sz w:val="20"/>
          <w:szCs w:val="20"/>
        </w:rPr>
      </w:pPr>
      <w:r w:rsidRPr="004A4C03">
        <w:rPr>
          <w:rFonts w:ascii="Tahoma" w:hAnsi="Tahoma" w:cs="Tahoma"/>
          <w:sz w:val="20"/>
          <w:szCs w:val="20"/>
        </w:rPr>
        <w:t>She noted that the government of Kenya had secured a loan from its development partners i.e., World Bank to implement the KOSAP project. She explained that the government was extending a hand of partnership with the community to allocate land for setting up the solar mini-grid.</w:t>
      </w:r>
    </w:p>
    <w:p w14:paraId="0DA921D3" w14:textId="77777777" w:rsidR="00F94AB0" w:rsidRPr="004A4C03" w:rsidRDefault="00F94AB0" w:rsidP="004A4C03">
      <w:pPr>
        <w:spacing w:after="0"/>
        <w:jc w:val="both"/>
        <w:rPr>
          <w:rFonts w:ascii="Tahoma" w:hAnsi="Tahoma" w:cs="Tahoma"/>
          <w:b/>
          <w:bCs/>
          <w:i/>
          <w:sz w:val="20"/>
          <w:szCs w:val="20"/>
        </w:rPr>
      </w:pPr>
    </w:p>
    <w:p w14:paraId="2C8362FC" w14:textId="77777777" w:rsidR="00F94AB0" w:rsidRPr="004A4C03" w:rsidRDefault="00F94AB0" w:rsidP="004A4C03">
      <w:pPr>
        <w:spacing w:after="0"/>
        <w:jc w:val="both"/>
        <w:rPr>
          <w:rFonts w:ascii="Tahoma" w:hAnsi="Tahoma" w:cs="Tahoma"/>
          <w:b/>
          <w:bCs/>
          <w:i/>
          <w:sz w:val="20"/>
          <w:szCs w:val="20"/>
        </w:rPr>
      </w:pPr>
      <w:r w:rsidRPr="004A4C03">
        <w:rPr>
          <w:rFonts w:ascii="Tahoma" w:hAnsi="Tahoma" w:cs="Tahoma"/>
          <w:b/>
          <w:bCs/>
          <w:i/>
          <w:sz w:val="20"/>
          <w:szCs w:val="20"/>
        </w:rPr>
        <w:t>Survey of the land and request for advance possession.</w:t>
      </w:r>
    </w:p>
    <w:p w14:paraId="47793463"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The surveyor (Nancy) explained to the community that once agreed the surveyor will need to pick exact GPS points of the agreed area so that the process of land allocation may start. Nancy noted that the process of land acquisition, land surveying and land transfers are long and requested the community for advance possession of the land. The community agreed to the advance possession. </w:t>
      </w:r>
    </w:p>
    <w:p w14:paraId="0FDBA7D0" w14:textId="77777777" w:rsidR="00F94AB0" w:rsidRPr="004A4C03" w:rsidRDefault="00F94AB0" w:rsidP="004A4C03">
      <w:pPr>
        <w:tabs>
          <w:tab w:val="left" w:pos="903"/>
        </w:tabs>
        <w:spacing w:after="0"/>
        <w:jc w:val="both"/>
        <w:rPr>
          <w:rFonts w:ascii="Tahoma" w:hAnsi="Tahoma" w:cs="Tahoma"/>
          <w:bCs/>
          <w:sz w:val="20"/>
          <w:szCs w:val="20"/>
        </w:rPr>
      </w:pPr>
    </w:p>
    <w:p w14:paraId="78C194FA" w14:textId="77777777" w:rsidR="00F94AB0" w:rsidRPr="004A4C03" w:rsidRDefault="00F94AB0" w:rsidP="004A4C03">
      <w:pPr>
        <w:tabs>
          <w:tab w:val="left" w:pos="903"/>
        </w:tabs>
        <w:spacing w:after="0"/>
        <w:jc w:val="both"/>
        <w:rPr>
          <w:rFonts w:ascii="Tahoma" w:hAnsi="Tahoma" w:cs="Tahoma"/>
          <w:bCs/>
          <w:sz w:val="20"/>
          <w:szCs w:val="20"/>
        </w:rPr>
      </w:pPr>
      <w:r w:rsidRPr="004A4C03">
        <w:rPr>
          <w:rFonts w:ascii="Tahoma" w:hAnsi="Tahoma" w:cs="Tahoma"/>
          <w:bCs/>
          <w:sz w:val="20"/>
          <w:szCs w:val="20"/>
        </w:rPr>
        <w:t>Steve (REREC) told the community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He noted that the project will not compensate for way leaves due to budget constraints so that they can make an informed decision when the time comes.</w:t>
      </w:r>
    </w:p>
    <w:p w14:paraId="357D206D" w14:textId="77777777" w:rsidR="00F94AB0" w:rsidRPr="004A4C03" w:rsidRDefault="00F94AB0" w:rsidP="004A4C03">
      <w:pPr>
        <w:jc w:val="both"/>
        <w:rPr>
          <w:rFonts w:ascii="Tahoma" w:hAnsi="Tahoma" w:cs="Tahoma"/>
          <w:sz w:val="20"/>
          <w:szCs w:val="20"/>
        </w:rPr>
      </w:pPr>
      <w:r w:rsidRPr="004A4C03">
        <w:rPr>
          <w:rFonts w:ascii="Tahoma" w:hAnsi="Tahoma" w:cs="Tahoma"/>
          <w:sz w:val="20"/>
          <w:szCs w:val="20"/>
        </w:rPr>
        <w:t xml:space="preserve">Dr Kasomi explained to the community that the rationale and importance of sharing all that information was to facilitate the community in making informed decisions about the project.  Further, he made it clear to the community that they had the power of choice on the project </w:t>
      </w:r>
    </w:p>
    <w:p w14:paraId="1C51B4C4" w14:textId="77777777" w:rsidR="00F94AB0" w:rsidRPr="004A4C03" w:rsidRDefault="00F94AB0" w:rsidP="004A4C03">
      <w:pPr>
        <w:spacing w:after="0"/>
        <w:jc w:val="both"/>
        <w:rPr>
          <w:rFonts w:ascii="Tahoma" w:hAnsi="Tahoma" w:cs="Tahoma"/>
          <w:sz w:val="20"/>
          <w:szCs w:val="20"/>
        </w:rPr>
      </w:pPr>
      <w:r w:rsidRPr="004A4C03">
        <w:rPr>
          <w:rFonts w:ascii="Tahoma" w:hAnsi="Tahoma" w:cs="Tahoma"/>
          <w:b/>
          <w:sz w:val="20"/>
          <w:szCs w:val="20"/>
        </w:rPr>
        <w:t>Minute 7/KOSAP/2020: Plenary session</w:t>
      </w:r>
    </w:p>
    <w:p w14:paraId="05907B67"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Rebecca (MOE) made a brief summary of what had been discussed and invited the community members to ask questions or seek clarifications on the information shared. The questions raised are presented in the table below.</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6"/>
        <w:gridCol w:w="1081"/>
        <w:gridCol w:w="3244"/>
        <w:gridCol w:w="2587"/>
        <w:gridCol w:w="2052"/>
      </w:tblGrid>
      <w:tr w:rsidR="00F94AB0" w:rsidRPr="004A4C03" w14:paraId="2023B2DD" w14:textId="77777777" w:rsidTr="00747736">
        <w:tc>
          <w:tcPr>
            <w:tcW w:w="0" w:type="auto"/>
            <w:tcBorders>
              <w:top w:val="single" w:sz="4" w:space="0" w:color="000000"/>
              <w:left w:val="single" w:sz="4" w:space="0" w:color="000000"/>
              <w:bottom w:val="single" w:sz="4" w:space="0" w:color="000000"/>
              <w:right w:val="single" w:sz="4" w:space="0" w:color="000000"/>
            </w:tcBorders>
          </w:tcPr>
          <w:p w14:paraId="12DADABD" w14:textId="77777777" w:rsidR="00F94AB0" w:rsidRPr="004A4C03" w:rsidRDefault="00F94AB0" w:rsidP="004A4C03">
            <w:pPr>
              <w:spacing w:after="0"/>
              <w:jc w:val="both"/>
              <w:rPr>
                <w:rFonts w:ascii="Tahoma" w:hAnsi="Tahoma" w:cs="Tahoma"/>
                <w:b/>
                <w:sz w:val="20"/>
                <w:szCs w:val="20"/>
              </w:rPr>
            </w:pPr>
          </w:p>
        </w:tc>
        <w:tc>
          <w:tcPr>
            <w:tcW w:w="0" w:type="auto"/>
            <w:tcBorders>
              <w:top w:val="single" w:sz="4" w:space="0" w:color="000000"/>
              <w:left w:val="single" w:sz="4" w:space="0" w:color="000000"/>
              <w:bottom w:val="single" w:sz="4" w:space="0" w:color="000000"/>
              <w:right w:val="single" w:sz="4" w:space="0" w:color="000000"/>
            </w:tcBorders>
            <w:hideMark/>
          </w:tcPr>
          <w:p w14:paraId="7106409A"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Name </w:t>
            </w:r>
          </w:p>
        </w:tc>
        <w:tc>
          <w:tcPr>
            <w:tcW w:w="0" w:type="auto"/>
            <w:tcBorders>
              <w:top w:val="single" w:sz="4" w:space="0" w:color="000000"/>
              <w:left w:val="single" w:sz="4" w:space="0" w:color="000000"/>
              <w:bottom w:val="single" w:sz="4" w:space="0" w:color="000000"/>
              <w:right w:val="single" w:sz="4" w:space="0" w:color="000000"/>
            </w:tcBorders>
            <w:hideMark/>
          </w:tcPr>
          <w:p w14:paraId="17E939C7"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Questions/suggestions </w:t>
            </w:r>
          </w:p>
        </w:tc>
        <w:tc>
          <w:tcPr>
            <w:tcW w:w="0" w:type="auto"/>
            <w:tcBorders>
              <w:top w:val="single" w:sz="4" w:space="0" w:color="000000"/>
              <w:left w:val="single" w:sz="4" w:space="0" w:color="000000"/>
              <w:bottom w:val="single" w:sz="4" w:space="0" w:color="000000"/>
              <w:right w:val="single" w:sz="4" w:space="0" w:color="000000"/>
            </w:tcBorders>
            <w:hideMark/>
          </w:tcPr>
          <w:p w14:paraId="695A3512"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Response </w:t>
            </w:r>
          </w:p>
        </w:tc>
        <w:tc>
          <w:tcPr>
            <w:tcW w:w="0" w:type="auto"/>
            <w:tcBorders>
              <w:top w:val="single" w:sz="4" w:space="0" w:color="000000"/>
              <w:left w:val="single" w:sz="4" w:space="0" w:color="000000"/>
              <w:bottom w:val="single" w:sz="4" w:space="0" w:color="000000"/>
              <w:right w:val="single" w:sz="4" w:space="0" w:color="000000"/>
            </w:tcBorders>
            <w:hideMark/>
          </w:tcPr>
          <w:p w14:paraId="44B2F311"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Response by agency on how feedback will be used or acted upon</w:t>
            </w:r>
          </w:p>
        </w:tc>
      </w:tr>
      <w:tr w:rsidR="00F94AB0" w:rsidRPr="004A4C03" w14:paraId="04084AD1" w14:textId="77777777" w:rsidTr="00747736">
        <w:tc>
          <w:tcPr>
            <w:tcW w:w="0" w:type="auto"/>
            <w:vMerge w:val="restart"/>
            <w:tcBorders>
              <w:top w:val="single" w:sz="4" w:space="0" w:color="000000"/>
              <w:left w:val="single" w:sz="4" w:space="0" w:color="000000"/>
              <w:bottom w:val="single" w:sz="4" w:space="0" w:color="000000"/>
              <w:right w:val="single" w:sz="4" w:space="0" w:color="000000"/>
            </w:tcBorders>
            <w:hideMark/>
          </w:tcPr>
          <w:p w14:paraId="14917A0A"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1.</w:t>
            </w:r>
          </w:p>
        </w:tc>
        <w:tc>
          <w:tcPr>
            <w:tcW w:w="0" w:type="auto"/>
            <w:vMerge w:val="restart"/>
            <w:tcBorders>
              <w:top w:val="single" w:sz="4" w:space="0" w:color="000000"/>
              <w:left w:val="single" w:sz="4" w:space="0" w:color="000000"/>
              <w:bottom w:val="single" w:sz="4" w:space="0" w:color="000000"/>
              <w:right w:val="single" w:sz="4" w:space="0" w:color="000000"/>
            </w:tcBorders>
            <w:hideMark/>
          </w:tcPr>
          <w:p w14:paraId="2C039C7D"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Julo Simba</w:t>
            </w:r>
          </w:p>
        </w:tc>
        <w:tc>
          <w:tcPr>
            <w:tcW w:w="0" w:type="auto"/>
            <w:tcBorders>
              <w:top w:val="single" w:sz="4" w:space="0" w:color="000000"/>
              <w:left w:val="single" w:sz="4" w:space="0" w:color="000000"/>
              <w:bottom w:val="single" w:sz="4" w:space="0" w:color="000000"/>
              <w:right w:val="single" w:sz="4" w:space="0" w:color="000000"/>
            </w:tcBorders>
            <w:hideMark/>
          </w:tcPr>
          <w:p w14:paraId="21972C7F"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-thank for your coming.</w:t>
            </w:r>
          </w:p>
          <w:p w14:paraId="3F92C9BF"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-thank for educating us on various issues of the project. </w:t>
            </w:r>
          </w:p>
        </w:tc>
        <w:tc>
          <w:tcPr>
            <w:tcW w:w="0" w:type="auto"/>
            <w:tcBorders>
              <w:top w:val="single" w:sz="4" w:space="0" w:color="000000"/>
              <w:left w:val="single" w:sz="4" w:space="0" w:color="000000"/>
              <w:bottom w:val="single" w:sz="4" w:space="0" w:color="000000"/>
              <w:right w:val="single" w:sz="4" w:space="0" w:color="000000"/>
            </w:tcBorders>
            <w:hideMark/>
          </w:tcPr>
          <w:p w14:paraId="7D527468"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w:t>
            </w:r>
          </w:p>
        </w:tc>
        <w:tc>
          <w:tcPr>
            <w:tcW w:w="0" w:type="auto"/>
            <w:tcBorders>
              <w:top w:val="single" w:sz="4" w:space="0" w:color="000000"/>
              <w:left w:val="single" w:sz="4" w:space="0" w:color="000000"/>
              <w:bottom w:val="single" w:sz="4" w:space="0" w:color="000000"/>
              <w:right w:val="single" w:sz="4" w:space="0" w:color="000000"/>
            </w:tcBorders>
            <w:hideMark/>
          </w:tcPr>
          <w:p w14:paraId="5F48B9AF"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w:t>
            </w:r>
          </w:p>
        </w:tc>
      </w:tr>
      <w:tr w:rsidR="00F94AB0" w:rsidRPr="004A4C03" w14:paraId="3C32DB88" w14:textId="77777777" w:rsidTr="0074773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D2AD80A" w14:textId="77777777" w:rsidR="00F94AB0" w:rsidRPr="004A4C03" w:rsidRDefault="00F94AB0" w:rsidP="004A4C03">
            <w:pPr>
              <w:spacing w:after="0"/>
              <w:rPr>
                <w:rFonts w:ascii="Tahoma" w:hAnsi="Tahoma" w:cs="Tahoma"/>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FAEE699" w14:textId="77777777" w:rsidR="00F94AB0" w:rsidRPr="004A4C03" w:rsidRDefault="00F94AB0" w:rsidP="004A4C03">
            <w:pPr>
              <w:spacing w:after="0"/>
              <w:rPr>
                <w:rFonts w:ascii="Tahoma" w:hAnsi="Tahoma" w:cs="Tahoma"/>
                <w:sz w:val="20"/>
                <w:szCs w:val="20"/>
              </w:rPr>
            </w:pPr>
          </w:p>
        </w:tc>
        <w:tc>
          <w:tcPr>
            <w:tcW w:w="0" w:type="auto"/>
            <w:tcBorders>
              <w:top w:val="single" w:sz="4" w:space="0" w:color="000000"/>
              <w:left w:val="single" w:sz="4" w:space="0" w:color="000000"/>
              <w:bottom w:val="single" w:sz="4" w:space="0" w:color="000000"/>
              <w:right w:val="single" w:sz="4" w:space="0" w:color="000000"/>
            </w:tcBorders>
            <w:hideMark/>
          </w:tcPr>
          <w:p w14:paraId="73D17C28"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We have heard that we should take caution of conmen who take advantage of projects like this one. How can we be able to identify them </w:t>
            </w:r>
          </w:p>
        </w:tc>
        <w:tc>
          <w:tcPr>
            <w:tcW w:w="0" w:type="auto"/>
            <w:tcBorders>
              <w:top w:val="single" w:sz="4" w:space="0" w:color="000000"/>
              <w:left w:val="single" w:sz="4" w:space="0" w:color="000000"/>
              <w:bottom w:val="single" w:sz="4" w:space="0" w:color="000000"/>
              <w:right w:val="single" w:sz="4" w:space="0" w:color="000000"/>
            </w:tcBorders>
            <w:hideMark/>
          </w:tcPr>
          <w:p w14:paraId="4694FF0B"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-Anyone asking to be paid cash for connection fee or through his/her private M-pesa number that is a conman.</w:t>
            </w:r>
          </w:p>
          <w:p w14:paraId="5D093438"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-All project officers coming to the area should pass through the assistant chief’s office and village elders </w:t>
            </w:r>
          </w:p>
        </w:tc>
        <w:tc>
          <w:tcPr>
            <w:tcW w:w="0" w:type="auto"/>
            <w:tcBorders>
              <w:top w:val="single" w:sz="4" w:space="0" w:color="000000"/>
              <w:left w:val="single" w:sz="4" w:space="0" w:color="000000"/>
              <w:bottom w:val="single" w:sz="4" w:space="0" w:color="000000"/>
              <w:right w:val="single" w:sz="4" w:space="0" w:color="000000"/>
            </w:tcBorders>
            <w:hideMark/>
          </w:tcPr>
          <w:p w14:paraId="45251F69"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We ask you to raise an alarm in case of such people reports to the chief should be done immediately.</w:t>
            </w:r>
          </w:p>
        </w:tc>
      </w:tr>
      <w:tr w:rsidR="00F94AB0" w:rsidRPr="004A4C03" w14:paraId="40C47E1B" w14:textId="77777777" w:rsidTr="0074773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61CC8D3" w14:textId="77777777" w:rsidR="00F94AB0" w:rsidRPr="004A4C03" w:rsidRDefault="00F94AB0" w:rsidP="004A4C03">
            <w:pPr>
              <w:spacing w:after="0"/>
              <w:rPr>
                <w:rFonts w:ascii="Tahoma" w:hAnsi="Tahoma" w:cs="Tahoma"/>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9510705" w14:textId="77777777" w:rsidR="00F94AB0" w:rsidRPr="004A4C03" w:rsidRDefault="00F94AB0" w:rsidP="004A4C03">
            <w:pPr>
              <w:spacing w:after="0"/>
              <w:rPr>
                <w:rFonts w:ascii="Tahoma" w:hAnsi="Tahoma" w:cs="Tahoma"/>
                <w:sz w:val="20"/>
                <w:szCs w:val="20"/>
              </w:rPr>
            </w:pPr>
          </w:p>
        </w:tc>
        <w:tc>
          <w:tcPr>
            <w:tcW w:w="0" w:type="auto"/>
            <w:tcBorders>
              <w:top w:val="single" w:sz="4" w:space="0" w:color="000000"/>
              <w:left w:val="single" w:sz="4" w:space="0" w:color="000000"/>
              <w:bottom w:val="single" w:sz="4" w:space="0" w:color="000000"/>
              <w:right w:val="single" w:sz="4" w:space="0" w:color="000000"/>
            </w:tcBorders>
            <w:hideMark/>
          </w:tcPr>
          <w:p w14:paraId="5486FF6A"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What can you do for us as a corporate social responsibility </w:t>
            </w:r>
          </w:p>
        </w:tc>
        <w:tc>
          <w:tcPr>
            <w:tcW w:w="0" w:type="auto"/>
            <w:tcBorders>
              <w:top w:val="single" w:sz="4" w:space="0" w:color="000000"/>
              <w:left w:val="single" w:sz="4" w:space="0" w:color="000000"/>
              <w:bottom w:val="single" w:sz="4" w:space="0" w:color="000000"/>
              <w:right w:val="single" w:sz="4" w:space="0" w:color="000000"/>
            </w:tcBorders>
            <w:hideMark/>
          </w:tcPr>
          <w:p w14:paraId="5A0172FA"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At the moment none is planned.</w:t>
            </w:r>
          </w:p>
        </w:tc>
        <w:tc>
          <w:tcPr>
            <w:tcW w:w="0" w:type="auto"/>
            <w:tcBorders>
              <w:top w:val="single" w:sz="4" w:space="0" w:color="000000"/>
              <w:left w:val="single" w:sz="4" w:space="0" w:color="000000"/>
              <w:bottom w:val="single" w:sz="4" w:space="0" w:color="000000"/>
              <w:right w:val="single" w:sz="4" w:space="0" w:color="000000"/>
            </w:tcBorders>
            <w:hideMark/>
          </w:tcPr>
          <w:p w14:paraId="04A4C920"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Will be communicated to project coordinator </w:t>
            </w:r>
          </w:p>
        </w:tc>
      </w:tr>
      <w:tr w:rsidR="00F94AB0" w:rsidRPr="004A4C03" w14:paraId="0D5F0295" w14:textId="77777777" w:rsidTr="00747736">
        <w:trPr>
          <w:trHeight w:val="950"/>
        </w:trPr>
        <w:tc>
          <w:tcPr>
            <w:tcW w:w="0" w:type="auto"/>
            <w:tcBorders>
              <w:top w:val="single" w:sz="4" w:space="0" w:color="000000"/>
              <w:left w:val="single" w:sz="4" w:space="0" w:color="000000"/>
              <w:bottom w:val="single" w:sz="4" w:space="0" w:color="000000"/>
              <w:right w:val="single" w:sz="4" w:space="0" w:color="000000"/>
            </w:tcBorders>
            <w:hideMark/>
          </w:tcPr>
          <w:p w14:paraId="4D26B576"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2</w:t>
            </w:r>
          </w:p>
        </w:tc>
        <w:tc>
          <w:tcPr>
            <w:tcW w:w="0" w:type="auto"/>
            <w:tcBorders>
              <w:top w:val="single" w:sz="4" w:space="0" w:color="000000"/>
              <w:left w:val="single" w:sz="4" w:space="0" w:color="000000"/>
              <w:bottom w:val="single" w:sz="4" w:space="0" w:color="000000"/>
              <w:right w:val="single" w:sz="4" w:space="0" w:color="000000"/>
            </w:tcBorders>
            <w:hideMark/>
          </w:tcPr>
          <w:p w14:paraId="610C6008"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Nyundo Ngezu </w:t>
            </w:r>
          </w:p>
        </w:tc>
        <w:tc>
          <w:tcPr>
            <w:tcW w:w="0" w:type="auto"/>
            <w:tcBorders>
              <w:top w:val="single" w:sz="4" w:space="0" w:color="000000"/>
              <w:left w:val="single" w:sz="4" w:space="0" w:color="000000"/>
              <w:bottom w:val="single" w:sz="4" w:space="0" w:color="000000"/>
              <w:right w:val="single" w:sz="4" w:space="0" w:color="000000"/>
            </w:tcBorders>
            <w:hideMark/>
          </w:tcPr>
          <w:p w14:paraId="32CD0FE3"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What kind of meter will you put is it prepaid or post paid </w:t>
            </w:r>
          </w:p>
        </w:tc>
        <w:tc>
          <w:tcPr>
            <w:tcW w:w="0" w:type="auto"/>
            <w:tcBorders>
              <w:top w:val="single" w:sz="4" w:space="0" w:color="000000"/>
              <w:left w:val="single" w:sz="4" w:space="0" w:color="000000"/>
              <w:bottom w:val="single" w:sz="4" w:space="0" w:color="000000"/>
              <w:right w:val="single" w:sz="4" w:space="0" w:color="000000"/>
            </w:tcBorders>
            <w:hideMark/>
          </w:tcPr>
          <w:p w14:paraId="7FE75067"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Prepaid meters -the customers buy tokens the way you buy phone credit. Once the token is exhausted the power goes off. When you buy tokens and feed to the consumer unit power is restored.</w:t>
            </w:r>
          </w:p>
        </w:tc>
        <w:tc>
          <w:tcPr>
            <w:tcW w:w="0" w:type="auto"/>
            <w:tcBorders>
              <w:top w:val="single" w:sz="4" w:space="0" w:color="000000"/>
              <w:left w:val="single" w:sz="4" w:space="0" w:color="000000"/>
              <w:bottom w:val="single" w:sz="4" w:space="0" w:color="000000"/>
              <w:right w:val="single" w:sz="4" w:space="0" w:color="000000"/>
            </w:tcBorders>
            <w:hideMark/>
          </w:tcPr>
          <w:p w14:paraId="6804708F"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w:t>
            </w:r>
          </w:p>
        </w:tc>
      </w:tr>
      <w:tr w:rsidR="00F94AB0" w:rsidRPr="004A4C03" w14:paraId="130B7138" w14:textId="77777777" w:rsidTr="00747736">
        <w:tc>
          <w:tcPr>
            <w:tcW w:w="0" w:type="auto"/>
            <w:tcBorders>
              <w:top w:val="single" w:sz="4" w:space="0" w:color="000000"/>
              <w:left w:val="single" w:sz="4" w:space="0" w:color="000000"/>
              <w:bottom w:val="single" w:sz="4" w:space="0" w:color="000000"/>
              <w:right w:val="single" w:sz="4" w:space="0" w:color="000000"/>
            </w:tcBorders>
            <w:hideMark/>
          </w:tcPr>
          <w:p w14:paraId="10F2BF6F"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3</w:t>
            </w:r>
          </w:p>
        </w:tc>
        <w:tc>
          <w:tcPr>
            <w:tcW w:w="0" w:type="auto"/>
            <w:tcBorders>
              <w:top w:val="single" w:sz="4" w:space="0" w:color="000000"/>
              <w:left w:val="single" w:sz="4" w:space="0" w:color="000000"/>
              <w:bottom w:val="single" w:sz="4" w:space="0" w:color="000000"/>
              <w:right w:val="single" w:sz="4" w:space="0" w:color="000000"/>
            </w:tcBorders>
            <w:hideMark/>
          </w:tcPr>
          <w:p w14:paraId="4BA6CCBB"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Robinson Nyenze</w:t>
            </w:r>
          </w:p>
        </w:tc>
        <w:tc>
          <w:tcPr>
            <w:tcW w:w="0" w:type="auto"/>
            <w:tcBorders>
              <w:top w:val="single" w:sz="4" w:space="0" w:color="000000"/>
              <w:left w:val="single" w:sz="4" w:space="0" w:color="000000"/>
              <w:bottom w:val="single" w:sz="4" w:space="0" w:color="000000"/>
              <w:right w:val="single" w:sz="4" w:space="0" w:color="000000"/>
            </w:tcBorders>
            <w:hideMark/>
          </w:tcPr>
          <w:p w14:paraId="5908FFBE"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We have agreed to allocate land, in case one has no money to pay the connection fee of Kshs 1000 will they be connected? </w:t>
            </w:r>
          </w:p>
        </w:tc>
        <w:tc>
          <w:tcPr>
            <w:tcW w:w="0" w:type="auto"/>
            <w:tcBorders>
              <w:top w:val="single" w:sz="4" w:space="0" w:color="000000"/>
              <w:left w:val="single" w:sz="4" w:space="0" w:color="000000"/>
              <w:bottom w:val="single" w:sz="4" w:space="0" w:color="000000"/>
              <w:right w:val="single" w:sz="4" w:space="0" w:color="000000"/>
            </w:tcBorders>
            <w:hideMark/>
          </w:tcPr>
          <w:p w14:paraId="494805BF"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Each beneficiary is expected to pay the connection fee of Ksh 1000 to be connected </w:t>
            </w:r>
          </w:p>
        </w:tc>
        <w:tc>
          <w:tcPr>
            <w:tcW w:w="0" w:type="auto"/>
            <w:tcBorders>
              <w:top w:val="single" w:sz="4" w:space="0" w:color="000000"/>
              <w:left w:val="single" w:sz="4" w:space="0" w:color="000000"/>
              <w:bottom w:val="single" w:sz="4" w:space="0" w:color="000000"/>
              <w:right w:val="single" w:sz="4" w:space="0" w:color="000000"/>
            </w:tcBorders>
            <w:hideMark/>
          </w:tcPr>
          <w:p w14:paraId="6B11558A"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w:t>
            </w:r>
          </w:p>
        </w:tc>
      </w:tr>
      <w:tr w:rsidR="00F94AB0" w:rsidRPr="004A4C03" w14:paraId="6DE86C75" w14:textId="77777777" w:rsidTr="00747736">
        <w:tc>
          <w:tcPr>
            <w:tcW w:w="0" w:type="auto"/>
            <w:tcBorders>
              <w:top w:val="single" w:sz="4" w:space="0" w:color="000000"/>
              <w:left w:val="single" w:sz="4" w:space="0" w:color="000000"/>
              <w:bottom w:val="single" w:sz="4" w:space="0" w:color="000000"/>
              <w:right w:val="single" w:sz="4" w:space="0" w:color="000000"/>
            </w:tcBorders>
            <w:hideMark/>
          </w:tcPr>
          <w:p w14:paraId="39031BFB"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4</w:t>
            </w:r>
          </w:p>
        </w:tc>
        <w:tc>
          <w:tcPr>
            <w:tcW w:w="0" w:type="auto"/>
            <w:tcBorders>
              <w:top w:val="single" w:sz="4" w:space="0" w:color="000000"/>
              <w:left w:val="single" w:sz="4" w:space="0" w:color="000000"/>
              <w:bottom w:val="single" w:sz="4" w:space="0" w:color="000000"/>
              <w:right w:val="single" w:sz="4" w:space="0" w:color="000000"/>
            </w:tcBorders>
            <w:hideMark/>
          </w:tcPr>
          <w:p w14:paraId="47552D39"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Madam Sada Kalo</w:t>
            </w:r>
          </w:p>
        </w:tc>
        <w:tc>
          <w:tcPr>
            <w:tcW w:w="0" w:type="auto"/>
            <w:tcBorders>
              <w:top w:val="single" w:sz="4" w:space="0" w:color="000000"/>
              <w:left w:val="single" w:sz="4" w:space="0" w:color="000000"/>
              <w:bottom w:val="single" w:sz="4" w:space="0" w:color="000000"/>
              <w:right w:val="single" w:sz="4" w:space="0" w:color="000000"/>
            </w:tcBorders>
            <w:hideMark/>
          </w:tcPr>
          <w:p w14:paraId="29B4B0A9"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We have public facilities, why can’t we have these connected with electricity by the project</w:t>
            </w:r>
          </w:p>
        </w:tc>
        <w:tc>
          <w:tcPr>
            <w:tcW w:w="0" w:type="auto"/>
            <w:tcBorders>
              <w:top w:val="single" w:sz="4" w:space="0" w:color="000000"/>
              <w:left w:val="single" w:sz="4" w:space="0" w:color="000000"/>
              <w:bottom w:val="single" w:sz="4" w:space="0" w:color="000000"/>
              <w:right w:val="single" w:sz="4" w:space="0" w:color="000000"/>
            </w:tcBorders>
            <w:hideMark/>
          </w:tcPr>
          <w:p w14:paraId="13EA0BC7"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The management of these facilities will make arrangements to pay the connection fee of Ksh 1000 and do wiring of the premises. </w:t>
            </w:r>
          </w:p>
        </w:tc>
        <w:tc>
          <w:tcPr>
            <w:tcW w:w="0" w:type="auto"/>
            <w:tcBorders>
              <w:top w:val="single" w:sz="4" w:space="0" w:color="000000"/>
              <w:left w:val="single" w:sz="4" w:space="0" w:color="000000"/>
              <w:bottom w:val="single" w:sz="4" w:space="0" w:color="000000"/>
              <w:right w:val="single" w:sz="4" w:space="0" w:color="000000"/>
            </w:tcBorders>
            <w:hideMark/>
          </w:tcPr>
          <w:p w14:paraId="14D2969B"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w:t>
            </w:r>
          </w:p>
        </w:tc>
      </w:tr>
    </w:tbl>
    <w:p w14:paraId="0895AE88" w14:textId="77777777" w:rsidR="00F94AB0" w:rsidRPr="004A4C03" w:rsidRDefault="00F94AB0" w:rsidP="004A4C03">
      <w:pPr>
        <w:spacing w:after="0"/>
        <w:jc w:val="both"/>
        <w:rPr>
          <w:rFonts w:ascii="Tahoma" w:hAnsi="Tahoma" w:cs="Tahoma"/>
          <w:b/>
          <w:sz w:val="20"/>
          <w:szCs w:val="20"/>
        </w:rPr>
      </w:pPr>
      <w:bookmarkStart w:id="2424" w:name="_Toc96584051"/>
      <w:r w:rsidRPr="004A4C03">
        <w:rPr>
          <w:rFonts w:ascii="Tahoma" w:hAnsi="Tahoma" w:cs="Tahoma"/>
          <w:b/>
          <w:sz w:val="20"/>
          <w:szCs w:val="20"/>
        </w:rPr>
        <w:t>Project Grievance Redress Mechanism</w:t>
      </w:r>
      <w:bookmarkEnd w:id="2424"/>
    </w:p>
    <w:p w14:paraId="71554BC7"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sz w:val="20"/>
          <w:szCs w:val="20"/>
        </w:rPr>
        <w:t xml:space="preserve">Minute 8/KOSAP/2020: </w:t>
      </w:r>
      <w:r w:rsidRPr="004A4C03">
        <w:rPr>
          <w:rFonts w:ascii="Tahoma" w:hAnsi="Tahoma" w:cs="Tahoma"/>
          <w:b/>
          <w:bCs/>
          <w:sz w:val="20"/>
          <w:szCs w:val="20"/>
        </w:rPr>
        <w:t>Grievance Redress Mechanism</w:t>
      </w:r>
    </w:p>
    <w:p w14:paraId="70491038"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Dorothy explained that in a project, grievances may arise and it important to have a grievance redress mechanism that is known to all the community members and accessible with no costs to the community members.  Before explaining how to set the GRM, she asked the community to explain how they deal with grievances/issues at the village level. </w:t>
      </w:r>
    </w:p>
    <w:p w14:paraId="3E002928" w14:textId="77777777" w:rsidR="00F94AB0" w:rsidRPr="004A4C03" w:rsidRDefault="00F94AB0" w:rsidP="004A4C03">
      <w:pPr>
        <w:spacing w:after="0"/>
        <w:jc w:val="both"/>
        <w:rPr>
          <w:rFonts w:ascii="Tahoma" w:hAnsi="Tahoma" w:cs="Tahoma"/>
          <w:b/>
          <w:i/>
          <w:sz w:val="20"/>
          <w:szCs w:val="20"/>
        </w:rPr>
      </w:pPr>
    </w:p>
    <w:p w14:paraId="2737C444" w14:textId="77777777" w:rsidR="00F94AB0" w:rsidRPr="004A4C03" w:rsidRDefault="00F94AB0" w:rsidP="004A4C03">
      <w:pPr>
        <w:spacing w:after="0"/>
        <w:jc w:val="both"/>
        <w:rPr>
          <w:rFonts w:ascii="Tahoma" w:hAnsi="Tahoma" w:cs="Tahoma"/>
          <w:b/>
          <w:i/>
          <w:sz w:val="20"/>
          <w:szCs w:val="20"/>
        </w:rPr>
      </w:pPr>
      <w:r w:rsidRPr="004A4C03">
        <w:rPr>
          <w:rFonts w:ascii="Tahoma" w:hAnsi="Tahoma" w:cs="Tahoma"/>
          <w:b/>
          <w:i/>
          <w:sz w:val="20"/>
          <w:szCs w:val="20"/>
        </w:rPr>
        <w:t xml:space="preserve">Existing grievance redress mechanism in the village. </w:t>
      </w:r>
    </w:p>
    <w:p w14:paraId="21712B4A"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One of the elders explained; ‘’we have elders in the community who provide leadership and oversight to the community. These elders are responsible for dealing with conflicts or grievances or any issue in the village/area. Any of the grievances that is difficult to resolve is referred to the office of the Chief.  Most of the grievances are solved by the elders and we rarely have any cases going to the chief.</w:t>
      </w:r>
    </w:p>
    <w:p w14:paraId="0D966D68" w14:textId="77777777" w:rsidR="00F94AB0" w:rsidRPr="004A4C03" w:rsidRDefault="00F94AB0" w:rsidP="004A4C03">
      <w:pPr>
        <w:jc w:val="both"/>
        <w:rPr>
          <w:rFonts w:ascii="Tahoma" w:hAnsi="Tahoma" w:cs="Tahoma"/>
          <w:b/>
          <w:bCs/>
          <w:sz w:val="20"/>
          <w:szCs w:val="20"/>
        </w:rPr>
      </w:pPr>
    </w:p>
    <w:p w14:paraId="5EEFF91C" w14:textId="77777777" w:rsidR="00F94AB0" w:rsidRPr="004A4C03" w:rsidRDefault="00F94AB0" w:rsidP="004A4C03">
      <w:pPr>
        <w:spacing w:after="0"/>
        <w:jc w:val="both"/>
        <w:rPr>
          <w:rFonts w:ascii="Tahoma" w:hAnsi="Tahoma" w:cs="Tahoma"/>
          <w:b/>
          <w:bCs/>
          <w:sz w:val="20"/>
          <w:szCs w:val="20"/>
        </w:rPr>
      </w:pPr>
      <w:r w:rsidRPr="004A4C03">
        <w:rPr>
          <w:rFonts w:ascii="Tahoma" w:hAnsi="Tahoma" w:cs="Tahoma"/>
          <w:b/>
          <w:bCs/>
          <w:sz w:val="20"/>
          <w:szCs w:val="20"/>
        </w:rPr>
        <w:t>Project GRM:</w:t>
      </w:r>
    </w:p>
    <w:p w14:paraId="37348834"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Dorothy explained to the community that it is important to put in place a project grievance redress mechanism (GRM). She noted that the GRM to be set should borrow heavily from the existing conflict resolution structures in the community. She explained that the need for a GRM is to provide the community and other stakeholder’s opportunity to share project information and raise questions and grievances about the project. She told the community that they are free to raise any complain or request information about the project. She explained that the project will have a three-tier grievance redress mechanism as follows.</w:t>
      </w:r>
    </w:p>
    <w:p w14:paraId="755A1558" w14:textId="77777777" w:rsidR="00F94AB0" w:rsidRPr="004A4C03" w:rsidRDefault="00F94AB0" w:rsidP="004A4C03">
      <w:pPr>
        <w:pStyle w:val="ListParagraph"/>
        <w:widowControl w:val="0"/>
        <w:numPr>
          <w:ilvl w:val="0"/>
          <w:numId w:val="387"/>
        </w:numPr>
        <w:spacing w:after="0"/>
        <w:jc w:val="both"/>
        <w:rPr>
          <w:rFonts w:ascii="Tahoma" w:hAnsi="Tahoma" w:cs="Tahoma"/>
          <w:sz w:val="20"/>
          <w:szCs w:val="20"/>
        </w:rPr>
      </w:pPr>
      <w:r w:rsidRPr="004A4C03">
        <w:rPr>
          <w:rFonts w:ascii="Tahoma" w:hAnsi="Tahoma" w:cs="Tahoma"/>
          <w:sz w:val="20"/>
          <w:szCs w:val="20"/>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comprise;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1BF1C4BC" w14:textId="77777777" w:rsidR="00F94AB0" w:rsidRPr="004A4C03" w:rsidRDefault="00F94AB0" w:rsidP="004A4C03">
      <w:pPr>
        <w:pStyle w:val="ListParagraph"/>
        <w:widowControl w:val="0"/>
        <w:numPr>
          <w:ilvl w:val="0"/>
          <w:numId w:val="387"/>
        </w:numPr>
        <w:spacing w:after="0"/>
        <w:jc w:val="both"/>
        <w:rPr>
          <w:rFonts w:ascii="Tahoma" w:hAnsi="Tahoma" w:cs="Tahoma"/>
          <w:sz w:val="20"/>
          <w:szCs w:val="20"/>
        </w:rPr>
      </w:pPr>
      <w:r w:rsidRPr="004A4C03">
        <w:rPr>
          <w:rFonts w:ascii="Tahoma" w:hAnsi="Tahoma" w:cs="Tahoma"/>
          <w:sz w:val="20"/>
          <w:szCs w:val="20"/>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25152C34" w14:textId="77777777" w:rsidR="00F94AB0" w:rsidRPr="004A4C03" w:rsidRDefault="00F94AB0" w:rsidP="004A4C03">
      <w:pPr>
        <w:pStyle w:val="ListParagraph"/>
        <w:widowControl w:val="0"/>
        <w:numPr>
          <w:ilvl w:val="0"/>
          <w:numId w:val="387"/>
        </w:numPr>
        <w:spacing w:after="0"/>
        <w:jc w:val="both"/>
        <w:rPr>
          <w:rFonts w:ascii="Tahoma" w:hAnsi="Tahoma" w:cs="Tahoma"/>
          <w:sz w:val="20"/>
          <w:szCs w:val="20"/>
        </w:rPr>
      </w:pPr>
      <w:r w:rsidRPr="004A4C03">
        <w:rPr>
          <w:rFonts w:ascii="Tahoma" w:hAnsi="Tahoma" w:cs="Tahoma"/>
          <w:sz w:val="20"/>
          <w:szCs w:val="20"/>
        </w:rPr>
        <w:t>The third level will be the National GRC comprising of KOSAP Project Implementation Unit at the Ministry of Energy and the implementing agencies. Matters that could not be resolved at the county level will be escalated to this National GRC by the CEC-Energy</w:t>
      </w:r>
    </w:p>
    <w:p w14:paraId="384D7A71" w14:textId="77777777" w:rsidR="00F94AB0" w:rsidRPr="004A4C03" w:rsidRDefault="00F94AB0" w:rsidP="004A4C03">
      <w:pPr>
        <w:pStyle w:val="ListParagraph"/>
        <w:widowControl w:val="0"/>
        <w:numPr>
          <w:ilvl w:val="0"/>
          <w:numId w:val="387"/>
        </w:numPr>
        <w:spacing w:after="0"/>
        <w:jc w:val="both"/>
        <w:rPr>
          <w:rFonts w:ascii="Tahoma" w:hAnsi="Tahoma" w:cs="Tahoma"/>
          <w:sz w:val="20"/>
          <w:szCs w:val="20"/>
        </w:rPr>
      </w:pPr>
      <w:r w:rsidRPr="004A4C03">
        <w:rPr>
          <w:rFonts w:ascii="Tahoma" w:hAnsi="Tahoma" w:cs="Tahoma"/>
          <w:sz w:val="20"/>
          <w:szCs w:val="20"/>
        </w:rPr>
        <w:t>The last level of the GRM for the community or project affected persons will be arbitration or legal redress in a court of law once all the three levels have been exhausted.</w:t>
      </w:r>
    </w:p>
    <w:p w14:paraId="0F5F19B2" w14:textId="77777777" w:rsidR="00F94AB0" w:rsidRPr="004A4C03" w:rsidRDefault="00F94AB0" w:rsidP="004A4C03">
      <w:pPr>
        <w:jc w:val="both"/>
        <w:rPr>
          <w:rFonts w:ascii="Tahoma" w:hAnsi="Tahoma" w:cs="Tahoma"/>
          <w:sz w:val="20"/>
          <w:szCs w:val="20"/>
        </w:rPr>
      </w:pPr>
    </w:p>
    <w:p w14:paraId="4E697092" w14:textId="77777777" w:rsidR="00F94AB0" w:rsidRPr="004A4C03" w:rsidRDefault="00F94AB0" w:rsidP="004A4C03">
      <w:pPr>
        <w:jc w:val="both"/>
        <w:rPr>
          <w:rFonts w:ascii="Tahoma" w:hAnsi="Tahoma" w:cs="Tahoma"/>
          <w:sz w:val="20"/>
          <w:szCs w:val="20"/>
        </w:rPr>
      </w:pPr>
      <w:r w:rsidRPr="004A4C03">
        <w:rPr>
          <w:rFonts w:ascii="Tahoma" w:hAnsi="Tahoma" w:cs="Tahoma"/>
          <w:sz w:val="20"/>
          <w:szCs w:val="20"/>
        </w:rPr>
        <w:t xml:space="preserve">She explained further that, the members of the project/ grievance redress committee will be chosen by the community members themselves. The committee chosen will be in charge of giving project information to the community and be a focal point for reporting project related issues of concern or grievances. She added that the composition of the committee should have representatives from all groups in the community including men, women, youth and persons with disability. </w:t>
      </w:r>
    </w:p>
    <w:p w14:paraId="3E105FA4" w14:textId="77777777" w:rsidR="00F94AB0" w:rsidRPr="004A4C03" w:rsidRDefault="00F94AB0" w:rsidP="004A4C03">
      <w:pPr>
        <w:spacing w:after="0"/>
        <w:ind w:firstLine="720"/>
        <w:jc w:val="both"/>
        <w:rPr>
          <w:rFonts w:ascii="Tahoma" w:hAnsi="Tahoma" w:cs="Tahoma"/>
          <w:b/>
          <w:sz w:val="20"/>
          <w:szCs w:val="20"/>
        </w:rPr>
      </w:pPr>
    </w:p>
    <w:p w14:paraId="1531DED0"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Minute 9/KOSAP/2020: Focus Group Discussions </w:t>
      </w:r>
    </w:p>
    <w:p w14:paraId="353D88EF" w14:textId="77777777" w:rsidR="00F94AB0" w:rsidRPr="004A4C03" w:rsidRDefault="00F94AB0" w:rsidP="004A4C03">
      <w:pPr>
        <w:contextualSpacing/>
        <w:jc w:val="both"/>
        <w:rPr>
          <w:rFonts w:ascii="Tahoma" w:hAnsi="Tahoma" w:cs="Tahoma"/>
          <w:sz w:val="20"/>
          <w:szCs w:val="20"/>
        </w:rPr>
      </w:pPr>
      <w:r w:rsidRPr="004A4C03">
        <w:rPr>
          <w:rFonts w:ascii="Tahoma" w:hAnsi="Tahoma" w:cs="Tahoma"/>
          <w:sz w:val="20"/>
          <w:szCs w:val="20"/>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elect their representatives to the GRC. </w:t>
      </w:r>
    </w:p>
    <w:p w14:paraId="14BB1B95" w14:textId="77777777" w:rsidR="00F94AB0" w:rsidRPr="004A4C03" w:rsidRDefault="00F94AB0" w:rsidP="004A4C03">
      <w:pPr>
        <w:spacing w:after="0"/>
        <w:jc w:val="both"/>
        <w:rPr>
          <w:rFonts w:ascii="Tahoma" w:hAnsi="Tahoma" w:cs="Tahoma"/>
          <w:sz w:val="20"/>
          <w:szCs w:val="20"/>
        </w:rPr>
      </w:pPr>
    </w:p>
    <w:p w14:paraId="691DE60A"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a) Focus Group Discussion with the women </w:t>
      </w:r>
    </w:p>
    <w:p w14:paraId="3B0EEF57"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Dorothy (MOE) explained to the women that it was important to hold a separate discussion with them so that they have opportunity to freely express themselves. </w:t>
      </w:r>
      <w:r w:rsidRPr="004A4C03">
        <w:rPr>
          <w:rFonts w:ascii="Tahoma" w:hAnsi="Tahoma" w:cs="Tahoma"/>
          <w:color w:val="000000"/>
          <w:sz w:val="20"/>
          <w:szCs w:val="20"/>
        </w:rPr>
        <w:t xml:space="preserve">One focus group discussion was held with the women. </w:t>
      </w:r>
      <w:r w:rsidRPr="004A4C03">
        <w:rPr>
          <w:rFonts w:ascii="Tahoma" w:hAnsi="Tahoma" w:cs="Tahoma"/>
          <w:sz w:val="20"/>
          <w:szCs w:val="20"/>
        </w:rPr>
        <w:t xml:space="preserve">She explained the agenda of the visit by the officers from national government and county government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Dorothy then gave a summary of the project in terms of its positive and negative impacts and their mitigation measures and the requirements for identifying land. She also explained the need for the women to select a representative to the project committee who would represent their views/issues to the committee for redress. </w:t>
      </w:r>
    </w:p>
    <w:p w14:paraId="4700B10D" w14:textId="77777777" w:rsidR="00F94AB0" w:rsidRPr="004A4C03" w:rsidRDefault="00F94AB0" w:rsidP="004A4C03">
      <w:pPr>
        <w:spacing w:after="160"/>
        <w:jc w:val="both"/>
        <w:rPr>
          <w:rFonts w:ascii="Tahoma" w:hAnsi="Tahoma" w:cs="Tahoma"/>
          <w:sz w:val="20"/>
          <w:szCs w:val="20"/>
        </w:rPr>
      </w:pPr>
      <w:r w:rsidRPr="004A4C03">
        <w:rPr>
          <w:rFonts w:ascii="Tahoma" w:hAnsi="Tahoma" w:cs="Tahoma"/>
          <w:color w:val="000000"/>
          <w:sz w:val="20"/>
          <w:szCs w:val="20"/>
        </w:rPr>
        <w:t xml:space="preserve">The discussion went further to bring out issues on how the women can take advantage of the project benefits rather than taking a back seat. </w:t>
      </w:r>
      <w:r w:rsidRPr="004A4C03">
        <w:rPr>
          <w:rFonts w:ascii="Tahoma" w:hAnsi="Tahoma" w:cs="Tahoma"/>
          <w:sz w:val="20"/>
          <w:szCs w:val="20"/>
        </w:rPr>
        <w:t xml:space="preserve">She then explained to them that women would benefit more from the electricity because there are the ones who are more exposed to unclean energy as they are the ones who take more time in the kitchen. They would also benefit from access to information through use of radios and TV that are powered by electricity enabling them to make informed choices on different issues such as nutrition, health, farming among others. They were also set to benefit if they could set up small businesses like salons, cold drink kiosks, </w:t>
      </w:r>
      <w:r w:rsidRPr="004A4C03">
        <w:rPr>
          <w:rFonts w:ascii="Tahoma" w:hAnsi="Tahoma" w:cs="Tahoma"/>
          <w:color w:val="000000"/>
          <w:sz w:val="20"/>
          <w:szCs w:val="20"/>
        </w:rPr>
        <w:t xml:space="preserve">children will have time to study and enhanced security due to the fact that the area will be well lit </w:t>
      </w:r>
      <w:r w:rsidRPr="004A4C03">
        <w:rPr>
          <w:rFonts w:ascii="Tahoma" w:hAnsi="Tahoma" w:cs="Tahoma"/>
          <w:sz w:val="20"/>
          <w:szCs w:val="20"/>
        </w:rPr>
        <w:t xml:space="preserve">among other benefits.    </w:t>
      </w:r>
    </w:p>
    <w:p w14:paraId="00950E67" w14:textId="3992A61C" w:rsidR="00F94AB0" w:rsidRPr="004A4C03" w:rsidRDefault="00F94AB0" w:rsidP="004A4C03">
      <w:pPr>
        <w:spacing w:after="160"/>
        <w:jc w:val="both"/>
        <w:rPr>
          <w:rFonts w:ascii="Tahoma" w:hAnsi="Tahoma" w:cs="Tahoma"/>
          <w:sz w:val="20"/>
          <w:szCs w:val="20"/>
        </w:rPr>
      </w:pPr>
      <w:r w:rsidRPr="004A4C03">
        <w:rPr>
          <w:rFonts w:ascii="Tahoma" w:hAnsi="Tahoma" w:cs="Tahoma"/>
          <w:sz w:val="20"/>
          <w:szCs w:val="20"/>
        </w:rPr>
        <w:t xml:space="preserve">Gender based violence issues were also discussed and emphasized because women and girls are more affected by gender-based violence due to the subordinate status of women in many societies, discrimination against them and their higher vulnerabilities to violence. She noted Gender-based violence takes many forms, including sexual, physical, and psychological abuse.  Other issues discussed were the importance of addressing GBV incidences and the need to report and document any complaints against workers, while ensuring survivor </w:t>
      </w:r>
      <w:r w:rsidR="00815468" w:rsidRPr="004A4C03">
        <w:rPr>
          <w:rFonts w:ascii="Tahoma" w:hAnsi="Tahoma" w:cs="Tahoma"/>
          <w:sz w:val="20"/>
          <w:szCs w:val="20"/>
        </w:rPr>
        <w:t>centred</w:t>
      </w:r>
      <w:r w:rsidRPr="004A4C03">
        <w:rPr>
          <w:rFonts w:ascii="Tahoma" w:hAnsi="Tahoma" w:cs="Tahoma"/>
          <w:sz w:val="20"/>
          <w:szCs w:val="20"/>
        </w:rPr>
        <w:t xml:space="preserve"> approach (respect for the choices, wishes, rights and dignity of the survivor). The women were told to be more vigilant to ensure young girls do not fall prey to GBV incidences. The women were requested to keep talking to the girls on GBV risks and the need to raise alarm in case of risks factors to ensure prompt redress.</w:t>
      </w:r>
    </w:p>
    <w:p w14:paraId="71562E40" w14:textId="77777777" w:rsidR="00F94AB0" w:rsidRPr="004A4C03" w:rsidRDefault="00F94AB0" w:rsidP="004A4C03">
      <w:pPr>
        <w:autoSpaceDE w:val="0"/>
        <w:autoSpaceDN w:val="0"/>
        <w:adjustRightInd w:val="0"/>
        <w:jc w:val="both"/>
        <w:rPr>
          <w:rFonts w:ascii="Tahoma" w:hAnsi="Tahoma" w:cs="Tahoma"/>
          <w:bCs/>
          <w:color w:val="000000"/>
          <w:sz w:val="20"/>
          <w:szCs w:val="20"/>
        </w:rPr>
      </w:pPr>
      <w:r w:rsidRPr="004A4C03">
        <w:rPr>
          <w:rFonts w:ascii="Tahoma" w:hAnsi="Tahoma" w:cs="Tahoma"/>
          <w:bCs/>
          <w:color w:val="000000"/>
          <w:sz w:val="20"/>
          <w:szCs w:val="20"/>
        </w:rPr>
        <w:t xml:space="preserve">The women were allowed time to ask questions, give suggestions and or seek clarifications.  </w:t>
      </w:r>
    </w:p>
    <w:p w14:paraId="12394D3B" w14:textId="51E13040" w:rsidR="00F94AB0" w:rsidRPr="004A4C03" w:rsidRDefault="00F94AB0" w:rsidP="004A4C03">
      <w:pPr>
        <w:pStyle w:val="Caption"/>
        <w:keepNext/>
        <w:spacing w:after="0" w:line="276" w:lineRule="auto"/>
        <w:jc w:val="both"/>
        <w:rPr>
          <w:rFonts w:ascii="Tahoma" w:hAnsi="Tahoma" w:cs="Tahoma"/>
          <w:b w:val="0"/>
          <w:bCs w:val="0"/>
          <w:iCs/>
        </w:rPr>
      </w:pPr>
      <w:r w:rsidRPr="004A4C03">
        <w:rPr>
          <w:rFonts w:ascii="Tahoma" w:hAnsi="Tahoma" w:cs="Tahoma"/>
        </w:rPr>
        <w:t xml:space="preserve">Table </w:t>
      </w:r>
      <w:r w:rsidR="0057117E">
        <w:rPr>
          <w:rFonts w:ascii="Tahoma" w:hAnsi="Tahoma" w:cs="Tahoma"/>
        </w:rPr>
        <w:fldChar w:fldCharType="begin"/>
      </w:r>
      <w:r w:rsidR="0057117E">
        <w:rPr>
          <w:rFonts w:ascii="Tahoma" w:hAnsi="Tahoma" w:cs="Tahoma"/>
        </w:rPr>
        <w:instrText xml:space="preserve"> STYLEREF 1 \s </w:instrText>
      </w:r>
      <w:r w:rsidR="0057117E">
        <w:rPr>
          <w:rFonts w:ascii="Tahoma" w:hAnsi="Tahoma" w:cs="Tahoma"/>
        </w:rPr>
        <w:fldChar w:fldCharType="separate"/>
      </w:r>
      <w:r w:rsidR="0057117E">
        <w:rPr>
          <w:rFonts w:ascii="Tahoma" w:hAnsi="Tahoma" w:cs="Tahoma"/>
          <w:noProof/>
        </w:rPr>
        <w:t>11</w:t>
      </w:r>
      <w:r w:rsidR="0057117E">
        <w:rPr>
          <w:rFonts w:ascii="Tahoma" w:hAnsi="Tahoma" w:cs="Tahoma"/>
        </w:rPr>
        <w:fldChar w:fldCharType="end"/>
      </w:r>
      <w:r w:rsidR="0057117E">
        <w:rPr>
          <w:rFonts w:ascii="Tahoma" w:hAnsi="Tahoma" w:cs="Tahoma"/>
        </w:rPr>
        <w:noBreakHyphen/>
      </w:r>
      <w:r w:rsidR="0057117E">
        <w:rPr>
          <w:rFonts w:ascii="Tahoma" w:hAnsi="Tahoma" w:cs="Tahoma"/>
        </w:rPr>
        <w:fldChar w:fldCharType="begin"/>
      </w:r>
      <w:r w:rsidR="0057117E">
        <w:rPr>
          <w:rFonts w:ascii="Tahoma" w:hAnsi="Tahoma" w:cs="Tahoma"/>
        </w:rPr>
        <w:instrText xml:space="preserve"> SEQ Table \* ARABIC \s 1 </w:instrText>
      </w:r>
      <w:r w:rsidR="0057117E">
        <w:rPr>
          <w:rFonts w:ascii="Tahoma" w:hAnsi="Tahoma" w:cs="Tahoma"/>
        </w:rPr>
        <w:fldChar w:fldCharType="separate"/>
      </w:r>
      <w:r w:rsidR="0057117E">
        <w:rPr>
          <w:rFonts w:ascii="Tahoma" w:hAnsi="Tahoma" w:cs="Tahoma"/>
          <w:noProof/>
        </w:rPr>
        <w:t>1</w:t>
      </w:r>
      <w:r w:rsidR="0057117E">
        <w:rPr>
          <w:rFonts w:ascii="Tahoma" w:hAnsi="Tahoma" w:cs="Tahoma"/>
        </w:rPr>
        <w:fldChar w:fldCharType="end"/>
      </w:r>
      <w:r w:rsidRPr="004A4C03">
        <w:rPr>
          <w:rFonts w:ascii="Tahoma" w:hAnsi="Tahoma" w:cs="Tahoma"/>
        </w:rPr>
        <w:t xml:space="preserve">: Question, Suggestions, feedback and response for Focus group discussion with women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02"/>
        <w:gridCol w:w="1595"/>
        <w:gridCol w:w="4452"/>
        <w:gridCol w:w="1601"/>
      </w:tblGrid>
      <w:tr w:rsidR="00F94AB0" w:rsidRPr="004A4C03" w14:paraId="0DB09F81" w14:textId="77777777" w:rsidTr="00747736">
        <w:trPr>
          <w:trHeight w:val="1340"/>
        </w:trPr>
        <w:tc>
          <w:tcPr>
            <w:tcW w:w="0" w:type="auto"/>
            <w:tcBorders>
              <w:top w:val="single" w:sz="4" w:space="0" w:color="auto"/>
              <w:left w:val="single" w:sz="4" w:space="0" w:color="auto"/>
              <w:bottom w:val="single" w:sz="4" w:space="0" w:color="auto"/>
              <w:right w:val="single" w:sz="4" w:space="0" w:color="auto"/>
            </w:tcBorders>
            <w:hideMark/>
          </w:tcPr>
          <w:p w14:paraId="3B5498BD"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Name of Person making the contribution (e.g., comment or question)</w:t>
            </w:r>
          </w:p>
        </w:tc>
        <w:tc>
          <w:tcPr>
            <w:tcW w:w="0" w:type="auto"/>
            <w:tcBorders>
              <w:top w:val="single" w:sz="4" w:space="0" w:color="auto"/>
              <w:left w:val="single" w:sz="4" w:space="0" w:color="auto"/>
              <w:bottom w:val="single" w:sz="4" w:space="0" w:color="auto"/>
              <w:right w:val="single" w:sz="4" w:space="0" w:color="auto"/>
            </w:tcBorders>
            <w:hideMark/>
          </w:tcPr>
          <w:p w14:paraId="37746F5D"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Question, Comment, Suggestion</w:t>
            </w:r>
          </w:p>
        </w:tc>
        <w:tc>
          <w:tcPr>
            <w:tcW w:w="0" w:type="auto"/>
            <w:tcBorders>
              <w:top w:val="single" w:sz="4" w:space="0" w:color="auto"/>
              <w:left w:val="single" w:sz="4" w:space="0" w:color="auto"/>
              <w:bottom w:val="single" w:sz="4" w:space="0" w:color="auto"/>
              <w:right w:val="single" w:sz="4" w:space="0" w:color="auto"/>
            </w:tcBorders>
            <w:hideMark/>
          </w:tcPr>
          <w:p w14:paraId="08E1216C"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Feedback/Responses by project team </w:t>
            </w:r>
          </w:p>
        </w:tc>
        <w:tc>
          <w:tcPr>
            <w:tcW w:w="0" w:type="auto"/>
            <w:tcBorders>
              <w:top w:val="single" w:sz="4" w:space="0" w:color="auto"/>
              <w:left w:val="single" w:sz="4" w:space="0" w:color="auto"/>
              <w:bottom w:val="single" w:sz="4" w:space="0" w:color="auto"/>
              <w:right w:val="single" w:sz="4" w:space="0" w:color="auto"/>
            </w:tcBorders>
            <w:hideMark/>
          </w:tcPr>
          <w:p w14:paraId="3FCBEF85"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Response by agency on how feedback will be used or acted upon</w:t>
            </w:r>
          </w:p>
        </w:tc>
      </w:tr>
      <w:tr w:rsidR="00F94AB0" w:rsidRPr="004A4C03" w14:paraId="683BD797" w14:textId="77777777" w:rsidTr="00747736">
        <w:trPr>
          <w:trHeight w:val="1088"/>
        </w:trPr>
        <w:tc>
          <w:tcPr>
            <w:tcW w:w="0" w:type="auto"/>
            <w:tcBorders>
              <w:top w:val="single" w:sz="4" w:space="0" w:color="auto"/>
              <w:left w:val="single" w:sz="4" w:space="0" w:color="auto"/>
              <w:bottom w:val="single" w:sz="4" w:space="0" w:color="auto"/>
              <w:right w:val="single" w:sz="4" w:space="0" w:color="auto"/>
            </w:tcBorders>
            <w:hideMark/>
          </w:tcPr>
          <w:p w14:paraId="4BE3D7B4" w14:textId="77777777" w:rsidR="00F94AB0" w:rsidRPr="004A4C03" w:rsidRDefault="00F94AB0" w:rsidP="004A4C03">
            <w:pPr>
              <w:pStyle w:val="NoSpacing"/>
              <w:spacing w:line="276" w:lineRule="auto"/>
              <w:jc w:val="both"/>
              <w:rPr>
                <w:rFonts w:ascii="Tahoma" w:hAnsi="Tahoma" w:cs="Tahoma"/>
                <w:sz w:val="20"/>
                <w:szCs w:val="20"/>
              </w:rPr>
            </w:pPr>
            <w:r w:rsidRPr="004A4C03">
              <w:rPr>
                <w:rFonts w:ascii="Tahoma" w:hAnsi="Tahoma" w:cs="Tahoma"/>
                <w:sz w:val="20"/>
                <w:szCs w:val="20"/>
              </w:rPr>
              <w:t xml:space="preserve">Saada Kalu </w:t>
            </w:r>
          </w:p>
        </w:tc>
        <w:tc>
          <w:tcPr>
            <w:tcW w:w="0" w:type="auto"/>
            <w:tcBorders>
              <w:top w:val="single" w:sz="4" w:space="0" w:color="auto"/>
              <w:left w:val="single" w:sz="4" w:space="0" w:color="auto"/>
              <w:bottom w:val="single" w:sz="4" w:space="0" w:color="auto"/>
              <w:right w:val="single" w:sz="4" w:space="0" w:color="auto"/>
            </w:tcBorders>
            <w:hideMark/>
          </w:tcPr>
          <w:p w14:paraId="7ED6E4EF" w14:textId="77777777" w:rsidR="00F94AB0" w:rsidRPr="004A4C03" w:rsidRDefault="00F94AB0" w:rsidP="004A4C03">
            <w:pPr>
              <w:pStyle w:val="NoSpacing"/>
              <w:spacing w:line="276" w:lineRule="auto"/>
              <w:jc w:val="both"/>
              <w:rPr>
                <w:rFonts w:ascii="Tahoma" w:hAnsi="Tahoma" w:cs="Tahoma"/>
                <w:sz w:val="20"/>
                <w:szCs w:val="20"/>
              </w:rPr>
            </w:pPr>
            <w:r w:rsidRPr="004A4C03">
              <w:rPr>
                <w:rFonts w:ascii="Tahoma" w:hAnsi="Tahoma" w:cs="Tahoma"/>
                <w:sz w:val="20"/>
                <w:szCs w:val="20"/>
              </w:rPr>
              <w:t xml:space="preserve">We welcome the project. </w:t>
            </w:r>
          </w:p>
          <w:p w14:paraId="1519AF25" w14:textId="77777777" w:rsidR="00F94AB0" w:rsidRPr="004A4C03" w:rsidRDefault="00F94AB0" w:rsidP="004A4C03">
            <w:pPr>
              <w:pStyle w:val="NoSpacing"/>
              <w:spacing w:line="276" w:lineRule="auto"/>
              <w:jc w:val="both"/>
              <w:rPr>
                <w:rFonts w:ascii="Tahoma" w:hAnsi="Tahoma" w:cs="Tahoma"/>
                <w:sz w:val="20"/>
                <w:szCs w:val="20"/>
              </w:rPr>
            </w:pPr>
            <w:r w:rsidRPr="004A4C03">
              <w:rPr>
                <w:rFonts w:ascii="Tahoma" w:hAnsi="Tahoma" w:cs="Tahoma"/>
                <w:sz w:val="20"/>
                <w:szCs w:val="20"/>
              </w:rPr>
              <w:t xml:space="preserve">Thank for educating us and we now understand the project and we support it. </w:t>
            </w:r>
          </w:p>
        </w:tc>
        <w:tc>
          <w:tcPr>
            <w:tcW w:w="0" w:type="auto"/>
            <w:tcBorders>
              <w:top w:val="single" w:sz="4" w:space="0" w:color="auto"/>
              <w:left w:val="single" w:sz="4" w:space="0" w:color="auto"/>
              <w:bottom w:val="single" w:sz="4" w:space="0" w:color="auto"/>
              <w:right w:val="single" w:sz="4" w:space="0" w:color="auto"/>
            </w:tcBorders>
          </w:tcPr>
          <w:p w14:paraId="1560DDE9"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Dorothy response-</w:t>
            </w:r>
          </w:p>
          <w:p w14:paraId="402DE15A"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-noted </w:t>
            </w:r>
          </w:p>
          <w:p w14:paraId="3B2B0BE4" w14:textId="77777777" w:rsidR="00F94AB0" w:rsidRPr="004A4C03" w:rsidRDefault="00F94AB0" w:rsidP="004A4C03">
            <w:pPr>
              <w:spacing w:after="0"/>
              <w:jc w:val="both"/>
              <w:rPr>
                <w:rFonts w:ascii="Tahoma" w:hAnsi="Tahoma" w:cs="Tahoma"/>
                <w:sz w:val="20"/>
                <w:szCs w:val="20"/>
              </w:rPr>
            </w:pPr>
          </w:p>
        </w:tc>
        <w:tc>
          <w:tcPr>
            <w:tcW w:w="0" w:type="auto"/>
            <w:tcBorders>
              <w:top w:val="single" w:sz="4" w:space="0" w:color="auto"/>
              <w:left w:val="single" w:sz="4" w:space="0" w:color="auto"/>
              <w:bottom w:val="single" w:sz="4" w:space="0" w:color="auto"/>
              <w:right w:val="single" w:sz="4" w:space="0" w:color="auto"/>
            </w:tcBorders>
          </w:tcPr>
          <w:p w14:paraId="7D740DA1" w14:textId="77777777" w:rsidR="00F94AB0" w:rsidRPr="004A4C03" w:rsidRDefault="00F94AB0" w:rsidP="004A4C03">
            <w:pPr>
              <w:spacing w:after="0"/>
              <w:jc w:val="both"/>
              <w:rPr>
                <w:rFonts w:ascii="Tahoma" w:hAnsi="Tahoma" w:cs="Tahoma"/>
                <w:sz w:val="20"/>
                <w:szCs w:val="20"/>
              </w:rPr>
            </w:pPr>
          </w:p>
        </w:tc>
      </w:tr>
      <w:tr w:rsidR="00F94AB0" w:rsidRPr="004A4C03" w14:paraId="71A1591C" w14:textId="77777777" w:rsidTr="00747736">
        <w:trPr>
          <w:trHeight w:val="620"/>
        </w:trPr>
        <w:tc>
          <w:tcPr>
            <w:tcW w:w="0" w:type="auto"/>
            <w:tcBorders>
              <w:top w:val="single" w:sz="4" w:space="0" w:color="auto"/>
              <w:left w:val="single" w:sz="4" w:space="0" w:color="auto"/>
              <w:bottom w:val="single" w:sz="4" w:space="0" w:color="auto"/>
              <w:right w:val="single" w:sz="4" w:space="0" w:color="auto"/>
            </w:tcBorders>
          </w:tcPr>
          <w:p w14:paraId="5ACAB0AB" w14:textId="77777777" w:rsidR="00F94AB0" w:rsidRPr="004A4C03" w:rsidRDefault="00F94AB0" w:rsidP="004A4C03">
            <w:pPr>
              <w:pStyle w:val="NoSpacing"/>
              <w:spacing w:line="276" w:lineRule="auto"/>
              <w:jc w:val="both"/>
              <w:rPr>
                <w:rFonts w:ascii="Tahoma" w:hAnsi="Tahoma" w:cs="Tahoma"/>
                <w:sz w:val="20"/>
                <w:szCs w:val="20"/>
              </w:rPr>
            </w:pPr>
          </w:p>
        </w:tc>
        <w:tc>
          <w:tcPr>
            <w:tcW w:w="0" w:type="auto"/>
            <w:tcBorders>
              <w:top w:val="single" w:sz="4" w:space="0" w:color="auto"/>
              <w:left w:val="single" w:sz="4" w:space="0" w:color="auto"/>
              <w:bottom w:val="single" w:sz="4" w:space="0" w:color="auto"/>
              <w:right w:val="single" w:sz="4" w:space="0" w:color="auto"/>
            </w:tcBorders>
            <w:hideMark/>
          </w:tcPr>
          <w:p w14:paraId="2CE870C8" w14:textId="77777777" w:rsidR="00F94AB0" w:rsidRPr="004A4C03" w:rsidRDefault="00F94AB0" w:rsidP="004A4C03">
            <w:pPr>
              <w:pStyle w:val="NoSpacing"/>
              <w:spacing w:line="276" w:lineRule="auto"/>
              <w:jc w:val="both"/>
              <w:rPr>
                <w:rFonts w:ascii="Tahoma" w:hAnsi="Tahoma" w:cs="Tahoma"/>
                <w:sz w:val="20"/>
                <w:szCs w:val="20"/>
              </w:rPr>
            </w:pPr>
            <w:r w:rsidRPr="004A4C03">
              <w:rPr>
                <w:rFonts w:ascii="Tahoma" w:hAnsi="Tahoma" w:cs="Tahoma"/>
                <w:sz w:val="20"/>
                <w:szCs w:val="20"/>
              </w:rPr>
              <w:t xml:space="preserve">Explain more on how the token works </w:t>
            </w:r>
          </w:p>
        </w:tc>
        <w:tc>
          <w:tcPr>
            <w:tcW w:w="0" w:type="auto"/>
            <w:tcBorders>
              <w:top w:val="single" w:sz="4" w:space="0" w:color="auto"/>
              <w:left w:val="single" w:sz="4" w:space="0" w:color="auto"/>
              <w:bottom w:val="single" w:sz="4" w:space="0" w:color="auto"/>
              <w:right w:val="single" w:sz="4" w:space="0" w:color="auto"/>
            </w:tcBorders>
            <w:hideMark/>
          </w:tcPr>
          <w:p w14:paraId="6C3B6845"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Roseline –Response</w:t>
            </w:r>
          </w:p>
          <w:p w14:paraId="3E1C0113"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This is power which you pay for before you consume. It works the same way you use the mobile phone. You will buy token/electricity units through KPLC business number to be given to you during metering of the houses. You will purchase the tokens using M-pesa. You will get 20 number digits which you feed on the consumer interface unit then power is available to you immediately.</w:t>
            </w:r>
          </w:p>
        </w:tc>
        <w:tc>
          <w:tcPr>
            <w:tcW w:w="0" w:type="auto"/>
            <w:tcBorders>
              <w:top w:val="single" w:sz="4" w:space="0" w:color="auto"/>
              <w:left w:val="single" w:sz="4" w:space="0" w:color="auto"/>
              <w:bottom w:val="single" w:sz="4" w:space="0" w:color="auto"/>
              <w:right w:val="single" w:sz="4" w:space="0" w:color="auto"/>
            </w:tcBorders>
            <w:hideMark/>
          </w:tcPr>
          <w:p w14:paraId="5361FFDB"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During metering the practice is that Kenya Power educates the customer on how to purchase tokens</w:t>
            </w:r>
          </w:p>
        </w:tc>
      </w:tr>
    </w:tbl>
    <w:p w14:paraId="51492075" w14:textId="77777777" w:rsidR="00157EC4" w:rsidRPr="004A4C03" w:rsidRDefault="00157EC4" w:rsidP="004A4C03">
      <w:pPr>
        <w:spacing w:after="0"/>
        <w:jc w:val="both"/>
        <w:rPr>
          <w:rFonts w:ascii="Tahoma" w:hAnsi="Tahoma" w:cs="Tahoma"/>
          <w:b/>
          <w:iCs/>
          <w:sz w:val="20"/>
          <w:szCs w:val="20"/>
          <w:u w:val="single"/>
        </w:rPr>
      </w:pPr>
    </w:p>
    <w:p w14:paraId="7D6F11A0" w14:textId="77777777" w:rsidR="00F94AB0" w:rsidRPr="004A4C03" w:rsidRDefault="00F94AB0" w:rsidP="004A4C03">
      <w:pPr>
        <w:spacing w:after="0"/>
        <w:jc w:val="both"/>
        <w:rPr>
          <w:rFonts w:ascii="Tahoma" w:hAnsi="Tahoma" w:cs="Tahoma"/>
          <w:b/>
          <w:iCs/>
          <w:sz w:val="20"/>
          <w:szCs w:val="20"/>
          <w:u w:val="single"/>
        </w:rPr>
      </w:pPr>
      <w:r w:rsidRPr="004A4C03">
        <w:rPr>
          <w:rFonts w:ascii="Tahoma" w:hAnsi="Tahoma" w:cs="Tahoma"/>
          <w:b/>
          <w:iCs/>
          <w:sz w:val="20"/>
          <w:szCs w:val="20"/>
          <w:u w:val="single"/>
        </w:rPr>
        <w:t xml:space="preserve">b) Focus group discussion with the youth </w:t>
      </w:r>
    </w:p>
    <w:p w14:paraId="29042143" w14:textId="77777777" w:rsidR="00F94AB0" w:rsidRPr="004A4C03" w:rsidRDefault="00F94AB0" w:rsidP="004A4C03">
      <w:pPr>
        <w:spacing w:after="0"/>
        <w:jc w:val="both"/>
        <w:rPr>
          <w:rFonts w:ascii="Tahoma" w:hAnsi="Tahoma" w:cs="Tahoma"/>
          <w:sz w:val="20"/>
          <w:szCs w:val="20"/>
        </w:rPr>
      </w:pPr>
      <w:r w:rsidRPr="004A4C03">
        <w:rPr>
          <w:rFonts w:ascii="Tahoma" w:hAnsi="Tahoma" w:cs="Tahoma"/>
          <w:iCs/>
          <w:sz w:val="20"/>
          <w:szCs w:val="20"/>
        </w:rPr>
        <w:t xml:space="preserve">The youth were also invited to a separate discussion. </w:t>
      </w:r>
      <w:r w:rsidRPr="004A4C03">
        <w:rPr>
          <w:rFonts w:ascii="Tahoma" w:hAnsi="Tahoma" w:cs="Tahoma"/>
          <w:sz w:val="20"/>
          <w:szCs w:val="20"/>
        </w:rPr>
        <w:t xml:space="preserve">Steve (REREC) explained to the youth that they are also key to the decisions that are made in the community and so discussion with them was necessary so that they have opportunity to express themselves. He explained the agenda of the visit by the officers from national government and county government was to undertake an environmental and social screening of the proposed site to check suitability in terms of environmental, technical, social and health requirements.  The need to undertake community engagement to sensitize the community on the project. The third objective was to explain the land requirements for the project, rights of the community members and the need for a project grievance redress mechanism and committee. He then gave a summary of the project in terms of its positive and negative impacts and their mitigation measures and their rights and requirements for identifying land for the Mini-grid. He told the youth to select a representative to the project committee who would represent their views/issues to the committee for redress. He explained to the youth that they would benefit from the project in terms of job opportunities, ability to set up shops or enhance their businesses due to power supply, entertainment, use of ICT while those in school could benefit from better lighting and ability to access e-learning opportunities through radios and T.V for reading among others. </w:t>
      </w:r>
    </w:p>
    <w:p w14:paraId="1E7CBDD1" w14:textId="77777777" w:rsidR="00F94AB0" w:rsidRPr="004A4C03" w:rsidRDefault="00F94AB0" w:rsidP="004A4C03">
      <w:pPr>
        <w:jc w:val="both"/>
        <w:rPr>
          <w:rFonts w:ascii="Tahoma" w:hAnsi="Tahoma" w:cs="Tahoma"/>
          <w:iCs/>
          <w:sz w:val="20"/>
          <w:szCs w:val="20"/>
        </w:rPr>
      </w:pPr>
      <w:r w:rsidRPr="004A4C03">
        <w:rPr>
          <w:rFonts w:ascii="Tahoma" w:hAnsi="Tahoma" w:cs="Tahoma"/>
          <w:iCs/>
          <w:sz w:val="20"/>
          <w:szCs w:val="20"/>
        </w:rPr>
        <w:t xml:space="preserve">He asked the youth to feel free to air their opinions on the project. The youth said they support the project. The youth were then allowed to ask questions. The youths did not raise any questions </w:t>
      </w:r>
    </w:p>
    <w:p w14:paraId="328AB06D"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c) Elders/men discussions </w:t>
      </w:r>
    </w:p>
    <w:p w14:paraId="0D9F139A"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Dr Kasomi explained to the men that it was important to hold separate discussion so that the community get enough opportunities to be informed of the project and be free to ask questions.  </w:t>
      </w:r>
      <w:r w:rsidRPr="004A4C03">
        <w:rPr>
          <w:rFonts w:ascii="Tahoma" w:hAnsi="Tahoma" w:cs="Tahoma"/>
          <w:color w:val="000000"/>
          <w:sz w:val="20"/>
          <w:szCs w:val="20"/>
        </w:rPr>
        <w:t xml:space="preserve">He told the men that public participation in projects is crucial as it helps build consensus and enables people to make informed choices regarding projects. </w:t>
      </w:r>
      <w:r w:rsidRPr="004A4C03">
        <w:rPr>
          <w:rFonts w:ascii="Tahoma" w:hAnsi="Tahoma" w:cs="Tahoma"/>
          <w:sz w:val="20"/>
          <w:szCs w:val="20"/>
        </w:rPr>
        <w:t xml:space="preserve">He repeated 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rights of the community in regard to the project and the need for a project grievance redress mechanism. Wilfred (KPLC) then gave a summary of the project in terms of its positive and negative impacts and their mitigation measures and the requirements for identifying land. He also explained the need for the men to select a representative to the project committee who would represent their views/issues to the committee for redress. </w:t>
      </w:r>
    </w:p>
    <w:p w14:paraId="2ABFB1CB" w14:textId="77777777" w:rsidR="00F94AB0" w:rsidRPr="004A4C03" w:rsidRDefault="00F94AB0" w:rsidP="004A4C03">
      <w:pPr>
        <w:jc w:val="both"/>
        <w:rPr>
          <w:rFonts w:ascii="Tahoma" w:hAnsi="Tahoma" w:cs="Tahoma"/>
          <w:sz w:val="20"/>
          <w:szCs w:val="20"/>
        </w:rPr>
      </w:pPr>
      <w:r w:rsidRPr="004A4C03">
        <w:rPr>
          <w:rFonts w:ascii="Tahoma" w:hAnsi="Tahoma" w:cs="Tahoma"/>
          <w:sz w:val="20"/>
          <w:szCs w:val="20"/>
        </w:rPr>
        <w:t xml:space="preserve">The elders said they welcome the project and that they had already agreed on the portion of land where the project would be implemented i.e., part of the land which had already been set aside  by the community for public utilities and one of the utilities under construction was a dispensary. The discussion was then opened up for questions. </w:t>
      </w:r>
    </w:p>
    <w:p w14:paraId="17149117" w14:textId="77777777" w:rsidR="00F94AB0" w:rsidRPr="004A4C03" w:rsidRDefault="00F94AB0" w:rsidP="004A4C03">
      <w:pPr>
        <w:spacing w:after="0"/>
        <w:jc w:val="both"/>
        <w:rPr>
          <w:rFonts w:ascii="Tahoma" w:hAnsi="Tahoma" w:cs="Tahoma"/>
          <w:b/>
          <w:iCs/>
          <w:sz w:val="20"/>
          <w:szCs w:val="20"/>
        </w:rPr>
      </w:pPr>
      <w:r w:rsidRPr="004A4C03">
        <w:rPr>
          <w:rFonts w:ascii="Tahoma" w:hAnsi="Tahoma" w:cs="Tahoma"/>
          <w:sz w:val="20"/>
          <w:szCs w:val="20"/>
        </w:rPr>
        <w:t xml:space="preserve">Question, Suggestions, feedback and response for focus group discussion with Youth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066"/>
        <w:gridCol w:w="1919"/>
        <w:gridCol w:w="2835"/>
        <w:gridCol w:w="2530"/>
      </w:tblGrid>
      <w:tr w:rsidR="00F94AB0" w:rsidRPr="004A4C03" w14:paraId="670497D1" w14:textId="77777777" w:rsidTr="00747736">
        <w:tc>
          <w:tcPr>
            <w:tcW w:w="1105" w:type="pct"/>
            <w:tcBorders>
              <w:top w:val="single" w:sz="4" w:space="0" w:color="auto"/>
              <w:left w:val="single" w:sz="4" w:space="0" w:color="auto"/>
              <w:bottom w:val="single" w:sz="4" w:space="0" w:color="auto"/>
              <w:right w:val="single" w:sz="4" w:space="0" w:color="auto"/>
            </w:tcBorders>
            <w:hideMark/>
          </w:tcPr>
          <w:p w14:paraId="0B0ED8C1"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Name of Person making the contribution (e.g., comment or question)</w:t>
            </w:r>
          </w:p>
        </w:tc>
        <w:tc>
          <w:tcPr>
            <w:tcW w:w="1026" w:type="pct"/>
            <w:tcBorders>
              <w:top w:val="single" w:sz="4" w:space="0" w:color="auto"/>
              <w:left w:val="single" w:sz="4" w:space="0" w:color="auto"/>
              <w:bottom w:val="single" w:sz="4" w:space="0" w:color="auto"/>
              <w:right w:val="single" w:sz="4" w:space="0" w:color="auto"/>
            </w:tcBorders>
            <w:hideMark/>
          </w:tcPr>
          <w:p w14:paraId="539E1CD5"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Question, Comment, Suggestion</w:t>
            </w:r>
          </w:p>
        </w:tc>
        <w:tc>
          <w:tcPr>
            <w:tcW w:w="1516" w:type="pct"/>
            <w:tcBorders>
              <w:top w:val="single" w:sz="4" w:space="0" w:color="auto"/>
              <w:left w:val="single" w:sz="4" w:space="0" w:color="auto"/>
              <w:bottom w:val="single" w:sz="4" w:space="0" w:color="auto"/>
              <w:right w:val="single" w:sz="4" w:space="0" w:color="auto"/>
            </w:tcBorders>
            <w:hideMark/>
          </w:tcPr>
          <w:p w14:paraId="73C50479"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Feedback/Responses by project team </w:t>
            </w:r>
          </w:p>
        </w:tc>
        <w:tc>
          <w:tcPr>
            <w:tcW w:w="1353" w:type="pct"/>
            <w:tcBorders>
              <w:top w:val="single" w:sz="4" w:space="0" w:color="auto"/>
              <w:left w:val="single" w:sz="4" w:space="0" w:color="auto"/>
              <w:bottom w:val="single" w:sz="4" w:space="0" w:color="auto"/>
              <w:right w:val="single" w:sz="4" w:space="0" w:color="auto"/>
            </w:tcBorders>
            <w:hideMark/>
          </w:tcPr>
          <w:p w14:paraId="684981C7"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Response by agency on how feedback will be used or acted upon</w:t>
            </w:r>
          </w:p>
        </w:tc>
      </w:tr>
      <w:tr w:rsidR="00F94AB0" w:rsidRPr="004A4C03" w14:paraId="56AB1B24" w14:textId="77777777" w:rsidTr="00747736">
        <w:tc>
          <w:tcPr>
            <w:tcW w:w="1105" w:type="pct"/>
            <w:vMerge w:val="restart"/>
            <w:tcBorders>
              <w:top w:val="single" w:sz="4" w:space="0" w:color="auto"/>
              <w:left w:val="single" w:sz="4" w:space="0" w:color="auto"/>
              <w:bottom w:val="single" w:sz="4" w:space="0" w:color="auto"/>
              <w:right w:val="single" w:sz="4" w:space="0" w:color="auto"/>
            </w:tcBorders>
            <w:hideMark/>
          </w:tcPr>
          <w:p w14:paraId="364115AD"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Julo Simba </w:t>
            </w:r>
          </w:p>
        </w:tc>
        <w:tc>
          <w:tcPr>
            <w:tcW w:w="1026" w:type="pct"/>
            <w:tcBorders>
              <w:top w:val="single" w:sz="4" w:space="0" w:color="auto"/>
              <w:left w:val="single" w:sz="4" w:space="0" w:color="auto"/>
              <w:bottom w:val="single" w:sz="4" w:space="0" w:color="auto"/>
              <w:right w:val="single" w:sz="4" w:space="0" w:color="auto"/>
            </w:tcBorders>
            <w:hideMark/>
          </w:tcPr>
          <w:p w14:paraId="79E96523"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Will the contractor employ locals or he will come with employees</w:t>
            </w:r>
          </w:p>
        </w:tc>
        <w:tc>
          <w:tcPr>
            <w:tcW w:w="1516" w:type="pct"/>
            <w:tcBorders>
              <w:top w:val="single" w:sz="4" w:space="0" w:color="auto"/>
              <w:left w:val="single" w:sz="4" w:space="0" w:color="auto"/>
              <w:bottom w:val="single" w:sz="4" w:space="0" w:color="auto"/>
              <w:right w:val="single" w:sz="4" w:space="0" w:color="auto"/>
            </w:tcBorders>
            <w:hideMark/>
          </w:tcPr>
          <w:p w14:paraId="09D9E103"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Local people will be employed especially for the unskilled and semi-skilled jobs </w:t>
            </w:r>
          </w:p>
        </w:tc>
        <w:tc>
          <w:tcPr>
            <w:tcW w:w="1353" w:type="pct"/>
            <w:tcBorders>
              <w:top w:val="single" w:sz="4" w:space="0" w:color="auto"/>
              <w:left w:val="single" w:sz="4" w:space="0" w:color="auto"/>
              <w:bottom w:val="single" w:sz="4" w:space="0" w:color="auto"/>
              <w:right w:val="single" w:sz="4" w:space="0" w:color="auto"/>
            </w:tcBorders>
            <w:hideMark/>
          </w:tcPr>
          <w:p w14:paraId="0699D5C8" w14:textId="77777777" w:rsidR="00F94AB0" w:rsidRPr="004A4C03" w:rsidRDefault="00F94AB0" w:rsidP="004A4C03">
            <w:pPr>
              <w:spacing w:after="0"/>
              <w:jc w:val="both"/>
              <w:rPr>
                <w:rFonts w:ascii="Tahoma" w:hAnsi="Tahoma" w:cs="Tahoma"/>
                <w:b/>
                <w:sz w:val="20"/>
                <w:szCs w:val="20"/>
              </w:rPr>
            </w:pPr>
            <w:r w:rsidRPr="004A4C03">
              <w:rPr>
                <w:rFonts w:ascii="Tahoma" w:hAnsi="Tahoma" w:cs="Tahoma"/>
                <w:sz w:val="20"/>
                <w:szCs w:val="20"/>
              </w:rPr>
              <w:t>Instructions to the contractors will be made clear in the contracts that priority for job opportunities will be given to locals.</w:t>
            </w:r>
          </w:p>
        </w:tc>
      </w:tr>
      <w:tr w:rsidR="00F94AB0" w:rsidRPr="004A4C03" w14:paraId="292AF523" w14:textId="77777777" w:rsidTr="00747736">
        <w:tc>
          <w:tcPr>
            <w:tcW w:w="1105" w:type="pct"/>
            <w:vMerge/>
            <w:tcBorders>
              <w:top w:val="single" w:sz="4" w:space="0" w:color="auto"/>
              <w:left w:val="single" w:sz="4" w:space="0" w:color="auto"/>
              <w:bottom w:val="single" w:sz="4" w:space="0" w:color="auto"/>
              <w:right w:val="single" w:sz="4" w:space="0" w:color="auto"/>
            </w:tcBorders>
            <w:vAlign w:val="center"/>
            <w:hideMark/>
          </w:tcPr>
          <w:p w14:paraId="7D3D2AD6" w14:textId="77777777" w:rsidR="00F94AB0" w:rsidRPr="004A4C03" w:rsidRDefault="00F94AB0" w:rsidP="004A4C03">
            <w:pPr>
              <w:spacing w:after="0"/>
              <w:rPr>
                <w:rFonts w:ascii="Tahoma" w:hAnsi="Tahoma" w:cs="Tahoma"/>
                <w:b/>
                <w:sz w:val="20"/>
                <w:szCs w:val="20"/>
              </w:rPr>
            </w:pPr>
          </w:p>
        </w:tc>
        <w:tc>
          <w:tcPr>
            <w:tcW w:w="1026" w:type="pct"/>
            <w:tcBorders>
              <w:top w:val="single" w:sz="4" w:space="0" w:color="auto"/>
              <w:left w:val="single" w:sz="4" w:space="0" w:color="auto"/>
              <w:bottom w:val="single" w:sz="4" w:space="0" w:color="auto"/>
              <w:right w:val="single" w:sz="4" w:space="0" w:color="auto"/>
            </w:tcBorders>
            <w:hideMark/>
          </w:tcPr>
          <w:p w14:paraId="2EA15020"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 xml:space="preserve">Will the community be given the opportunity to manage the solar Mini-grid </w:t>
            </w:r>
          </w:p>
        </w:tc>
        <w:tc>
          <w:tcPr>
            <w:tcW w:w="1516" w:type="pct"/>
            <w:tcBorders>
              <w:top w:val="single" w:sz="4" w:space="0" w:color="auto"/>
              <w:left w:val="single" w:sz="4" w:space="0" w:color="auto"/>
              <w:bottom w:val="single" w:sz="4" w:space="0" w:color="auto"/>
              <w:right w:val="single" w:sz="4" w:space="0" w:color="auto"/>
            </w:tcBorders>
            <w:hideMark/>
          </w:tcPr>
          <w:p w14:paraId="7D8BA32E" w14:textId="77777777" w:rsidR="00F94AB0" w:rsidRPr="004A4C03" w:rsidRDefault="00F94AB0" w:rsidP="004A4C03">
            <w:pPr>
              <w:spacing w:after="0"/>
              <w:jc w:val="both"/>
              <w:rPr>
                <w:rFonts w:ascii="Tahoma" w:hAnsi="Tahoma" w:cs="Tahoma"/>
                <w:sz w:val="20"/>
                <w:szCs w:val="20"/>
              </w:rPr>
            </w:pPr>
            <w:r w:rsidRPr="004A4C03">
              <w:rPr>
                <w:rFonts w:ascii="Tahoma" w:hAnsi="Tahoma" w:cs="Tahoma"/>
                <w:sz w:val="20"/>
                <w:szCs w:val="20"/>
              </w:rPr>
              <w:t>According to the information we have now, the management will be by KPLC.</w:t>
            </w:r>
          </w:p>
        </w:tc>
        <w:tc>
          <w:tcPr>
            <w:tcW w:w="1353" w:type="pct"/>
            <w:tcBorders>
              <w:top w:val="single" w:sz="4" w:space="0" w:color="auto"/>
              <w:left w:val="single" w:sz="4" w:space="0" w:color="auto"/>
              <w:bottom w:val="single" w:sz="4" w:space="0" w:color="auto"/>
              <w:right w:val="single" w:sz="4" w:space="0" w:color="auto"/>
            </w:tcBorders>
          </w:tcPr>
          <w:p w14:paraId="71000775" w14:textId="77777777" w:rsidR="00F94AB0" w:rsidRPr="004A4C03" w:rsidRDefault="00F94AB0" w:rsidP="004A4C03">
            <w:pPr>
              <w:spacing w:after="0"/>
              <w:jc w:val="both"/>
              <w:rPr>
                <w:rFonts w:ascii="Tahoma" w:hAnsi="Tahoma" w:cs="Tahoma"/>
                <w:sz w:val="20"/>
                <w:szCs w:val="20"/>
              </w:rPr>
            </w:pPr>
          </w:p>
        </w:tc>
      </w:tr>
    </w:tbl>
    <w:p w14:paraId="700B0D43" w14:textId="77777777" w:rsidR="00F94AB0" w:rsidRPr="004A4C03" w:rsidRDefault="00F94AB0" w:rsidP="004A4C03">
      <w:pPr>
        <w:jc w:val="both"/>
        <w:rPr>
          <w:rFonts w:ascii="Tahoma" w:hAnsi="Tahoma" w:cs="Tahoma"/>
          <w:sz w:val="20"/>
          <w:szCs w:val="20"/>
        </w:rPr>
      </w:pPr>
    </w:p>
    <w:p w14:paraId="7308C377" w14:textId="77777777" w:rsidR="00F94AB0" w:rsidRPr="004A4C03" w:rsidRDefault="00F94AB0" w:rsidP="004A4C03">
      <w:pPr>
        <w:spacing w:after="0"/>
        <w:jc w:val="both"/>
        <w:rPr>
          <w:rFonts w:ascii="Tahoma" w:hAnsi="Tahoma" w:cs="Tahoma"/>
          <w:b/>
          <w:sz w:val="20"/>
          <w:szCs w:val="20"/>
        </w:rPr>
      </w:pPr>
      <w:r w:rsidRPr="004A4C03">
        <w:rPr>
          <w:rFonts w:ascii="Tahoma" w:hAnsi="Tahoma" w:cs="Tahoma"/>
          <w:b/>
          <w:sz w:val="20"/>
          <w:szCs w:val="20"/>
        </w:rPr>
        <w:t xml:space="preserve">Minute 10 /KOSAP/2020: Environmental and social screening of the site </w:t>
      </w:r>
    </w:p>
    <w:p w14:paraId="323F9D73" w14:textId="77777777" w:rsidR="00F94AB0" w:rsidRPr="004A4C03" w:rsidRDefault="00F94AB0" w:rsidP="004A4C03">
      <w:pPr>
        <w:spacing w:after="160"/>
        <w:jc w:val="both"/>
        <w:rPr>
          <w:rFonts w:ascii="Tahoma" w:hAnsi="Tahoma" w:cs="Tahoma"/>
          <w:sz w:val="20"/>
          <w:szCs w:val="20"/>
        </w:rPr>
      </w:pPr>
      <w:r w:rsidRPr="004A4C03">
        <w:rPr>
          <w:rFonts w:ascii="Tahoma" w:hAnsi="Tahoma" w:cs="Tahoma"/>
          <w:sz w:val="20"/>
          <w:szCs w:val="20"/>
        </w:rPr>
        <w:t>The project team and the community members proceeded to the identified site. The objective was to screen the site to check whether it was technically, environmentally and socially suitable for the project. The site was found to be appropriate for the project.</w:t>
      </w:r>
    </w:p>
    <w:p w14:paraId="4D8809F0" w14:textId="77777777" w:rsidR="00F94AB0" w:rsidRPr="004A4C03" w:rsidRDefault="00F94AB0" w:rsidP="004A4C03">
      <w:pPr>
        <w:spacing w:after="0"/>
        <w:jc w:val="both"/>
        <w:rPr>
          <w:rFonts w:ascii="Tahoma" w:hAnsi="Tahoma" w:cs="Tahoma"/>
          <w:i/>
          <w:iCs/>
          <w:sz w:val="20"/>
          <w:szCs w:val="20"/>
        </w:rPr>
      </w:pPr>
      <w:r w:rsidRPr="004A4C03">
        <w:rPr>
          <w:rFonts w:ascii="Tahoma" w:hAnsi="Tahoma" w:cs="Tahoma"/>
          <w:b/>
          <w:iCs/>
          <w:sz w:val="20"/>
          <w:szCs w:val="20"/>
        </w:rPr>
        <w:t>Conclusion of the meeting</w:t>
      </w:r>
      <w:r w:rsidRPr="004A4C03">
        <w:rPr>
          <w:rFonts w:ascii="Tahoma" w:hAnsi="Tahoma" w:cs="Tahoma"/>
          <w:iCs/>
          <w:sz w:val="20"/>
          <w:szCs w:val="20"/>
        </w:rPr>
        <w:t xml:space="preserve"> </w:t>
      </w:r>
      <w:r w:rsidRPr="004A4C03">
        <w:rPr>
          <w:rFonts w:ascii="Tahoma" w:hAnsi="Tahoma" w:cs="Tahoma"/>
          <w:b/>
          <w:iCs/>
          <w:sz w:val="20"/>
          <w:szCs w:val="20"/>
        </w:rPr>
        <w:t>and way forward</w:t>
      </w:r>
      <w:r w:rsidRPr="004A4C03">
        <w:rPr>
          <w:rFonts w:ascii="Tahoma" w:hAnsi="Tahoma" w:cs="Tahoma"/>
          <w:i/>
          <w:iCs/>
          <w:sz w:val="20"/>
          <w:szCs w:val="20"/>
        </w:rPr>
        <w:t xml:space="preserve">. </w:t>
      </w:r>
    </w:p>
    <w:p w14:paraId="76F208C3" w14:textId="77777777" w:rsidR="00F94AB0" w:rsidRPr="004A4C03" w:rsidRDefault="00F94AB0" w:rsidP="004A4C03">
      <w:pPr>
        <w:numPr>
          <w:ilvl w:val="0"/>
          <w:numId w:val="388"/>
        </w:numPr>
        <w:spacing w:after="0"/>
        <w:jc w:val="both"/>
        <w:rPr>
          <w:rFonts w:ascii="Tahoma" w:hAnsi="Tahoma" w:cs="Tahoma"/>
          <w:iCs/>
          <w:sz w:val="20"/>
          <w:szCs w:val="20"/>
        </w:rPr>
      </w:pPr>
      <w:r w:rsidRPr="004A4C03">
        <w:rPr>
          <w:rFonts w:ascii="Tahoma" w:hAnsi="Tahoma" w:cs="Tahoma"/>
          <w:iCs/>
          <w:sz w:val="20"/>
          <w:szCs w:val="20"/>
        </w:rPr>
        <w:t xml:space="preserve">The community welcomed the project and is in full support of the project. </w:t>
      </w:r>
    </w:p>
    <w:p w14:paraId="3E47131B" w14:textId="77777777" w:rsidR="00F94AB0" w:rsidRPr="004A4C03" w:rsidRDefault="00F94AB0" w:rsidP="004A4C03">
      <w:pPr>
        <w:numPr>
          <w:ilvl w:val="0"/>
          <w:numId w:val="388"/>
        </w:numPr>
        <w:spacing w:after="0"/>
        <w:jc w:val="both"/>
        <w:rPr>
          <w:rFonts w:ascii="Tahoma" w:hAnsi="Tahoma" w:cs="Tahoma"/>
          <w:iCs/>
          <w:sz w:val="20"/>
          <w:szCs w:val="20"/>
        </w:rPr>
      </w:pPr>
      <w:r w:rsidRPr="004A4C03">
        <w:rPr>
          <w:rFonts w:ascii="Tahoma" w:hAnsi="Tahoma" w:cs="Tahoma"/>
          <w:iCs/>
          <w:sz w:val="20"/>
          <w:szCs w:val="20"/>
        </w:rPr>
        <w:t xml:space="preserve">The community willingly identified land for the proposed project with full understanding that there will be no compensation for the land.  Representatives of the community signed the land forms as a sign of commitment </w:t>
      </w:r>
    </w:p>
    <w:p w14:paraId="47B4CCCC" w14:textId="77777777" w:rsidR="00F94AB0" w:rsidRPr="004A4C03" w:rsidRDefault="00F94AB0" w:rsidP="004A4C03">
      <w:pPr>
        <w:numPr>
          <w:ilvl w:val="0"/>
          <w:numId w:val="388"/>
        </w:numPr>
        <w:spacing w:after="0"/>
        <w:jc w:val="both"/>
        <w:rPr>
          <w:rFonts w:ascii="Tahoma" w:hAnsi="Tahoma" w:cs="Tahoma"/>
          <w:iCs/>
          <w:sz w:val="20"/>
          <w:szCs w:val="20"/>
        </w:rPr>
      </w:pPr>
      <w:r w:rsidRPr="004A4C03">
        <w:rPr>
          <w:rFonts w:ascii="Tahoma" w:hAnsi="Tahoma" w:cs="Tahoma"/>
          <w:iCs/>
          <w:sz w:val="20"/>
          <w:szCs w:val="20"/>
        </w:rPr>
        <w:t xml:space="preserve">The need for a grievance redress mechanism (GRM) was explained to the community including the need and roles of a grievance redress committee (GRC).  A GRC was chosen with representatives from the men, women, youth and special needs group. </w:t>
      </w:r>
    </w:p>
    <w:p w14:paraId="7E218DB7" w14:textId="77777777" w:rsidR="00F94AB0" w:rsidRPr="004A4C03" w:rsidRDefault="00F94AB0" w:rsidP="004A4C03">
      <w:pPr>
        <w:numPr>
          <w:ilvl w:val="0"/>
          <w:numId w:val="388"/>
        </w:numPr>
        <w:spacing w:after="0"/>
        <w:jc w:val="both"/>
        <w:rPr>
          <w:rFonts w:ascii="Tahoma" w:hAnsi="Tahoma" w:cs="Tahoma"/>
          <w:iCs/>
          <w:sz w:val="20"/>
          <w:szCs w:val="20"/>
        </w:rPr>
      </w:pPr>
      <w:r w:rsidRPr="004A4C03">
        <w:rPr>
          <w:rFonts w:ascii="Tahoma" w:hAnsi="Tahoma" w:cs="Tahoma"/>
          <w:iCs/>
          <w:sz w:val="20"/>
          <w:szCs w:val="20"/>
        </w:rPr>
        <w:t xml:space="preserve">It was clearly disclosed to the community that the ownership of the land will be transferred to KPLC and that the project will be managed by KPLC and not the community. The community agreed to the need to transfer the land to KPLC </w:t>
      </w:r>
    </w:p>
    <w:p w14:paraId="68469CFD" w14:textId="77777777" w:rsidR="00F94AB0" w:rsidRPr="004A4C03" w:rsidRDefault="00F94AB0" w:rsidP="004A4C03">
      <w:pPr>
        <w:numPr>
          <w:ilvl w:val="0"/>
          <w:numId w:val="388"/>
        </w:numPr>
        <w:spacing w:after="0"/>
        <w:jc w:val="both"/>
        <w:rPr>
          <w:rFonts w:ascii="Tahoma" w:hAnsi="Tahoma" w:cs="Tahoma"/>
          <w:iCs/>
          <w:sz w:val="20"/>
          <w:szCs w:val="20"/>
        </w:rPr>
      </w:pPr>
      <w:r w:rsidRPr="004A4C03">
        <w:rPr>
          <w:rFonts w:ascii="Tahoma" w:hAnsi="Tahoma" w:cs="Tahoma"/>
          <w:iCs/>
          <w:sz w:val="20"/>
          <w:szCs w:val="20"/>
        </w:rPr>
        <w:t xml:space="preserve">The need for advance possession of the land as the process of survey and registration progresses was explained to the community and the community agreed to the same. </w:t>
      </w:r>
    </w:p>
    <w:p w14:paraId="78018B52" w14:textId="77777777" w:rsidR="00F94AB0" w:rsidRPr="004A4C03" w:rsidRDefault="00F94AB0" w:rsidP="004A4C03">
      <w:pPr>
        <w:numPr>
          <w:ilvl w:val="0"/>
          <w:numId w:val="388"/>
        </w:numPr>
        <w:spacing w:after="0"/>
        <w:jc w:val="both"/>
        <w:rPr>
          <w:rFonts w:ascii="Tahoma" w:hAnsi="Tahoma" w:cs="Tahoma"/>
          <w:iCs/>
          <w:sz w:val="20"/>
          <w:szCs w:val="20"/>
        </w:rPr>
      </w:pPr>
      <w:r w:rsidRPr="004A4C03">
        <w:rPr>
          <w:rFonts w:ascii="Tahoma" w:hAnsi="Tahoma" w:cs="Tahoma"/>
          <w:iCs/>
          <w:sz w:val="20"/>
          <w:szCs w:val="20"/>
        </w:rPr>
        <w:t>It was explained to the community that it will be their responsibility to pay for connection to power , wiring of their premises and to pay for power consumed</w:t>
      </w:r>
    </w:p>
    <w:p w14:paraId="6E4ABAD4" w14:textId="77777777" w:rsidR="00F94AB0" w:rsidRPr="004A4C03" w:rsidRDefault="00F94AB0" w:rsidP="004A4C03">
      <w:pPr>
        <w:numPr>
          <w:ilvl w:val="0"/>
          <w:numId w:val="388"/>
        </w:numPr>
        <w:spacing w:after="0"/>
        <w:jc w:val="both"/>
        <w:rPr>
          <w:rFonts w:ascii="Tahoma" w:hAnsi="Tahoma" w:cs="Tahoma"/>
          <w:iCs/>
          <w:sz w:val="20"/>
          <w:szCs w:val="20"/>
        </w:rPr>
      </w:pPr>
      <w:r w:rsidRPr="004A4C03">
        <w:rPr>
          <w:rFonts w:ascii="Tahoma" w:hAnsi="Tahoma" w:cs="Tahoma"/>
          <w:iCs/>
          <w:sz w:val="20"/>
          <w:szCs w:val="20"/>
        </w:rPr>
        <w:t xml:space="preserve">The community expressed that the project is long overdue and any efforts made to fast track it will be appreciated </w:t>
      </w:r>
    </w:p>
    <w:p w14:paraId="43EE428A" w14:textId="77777777" w:rsidR="00F94AB0" w:rsidRPr="004A4C03" w:rsidRDefault="00F94AB0" w:rsidP="004A4C03">
      <w:pPr>
        <w:numPr>
          <w:ilvl w:val="0"/>
          <w:numId w:val="388"/>
        </w:numPr>
        <w:spacing w:after="0"/>
        <w:jc w:val="both"/>
        <w:rPr>
          <w:rFonts w:ascii="Tahoma" w:hAnsi="Tahoma" w:cs="Tahoma"/>
          <w:iCs/>
          <w:sz w:val="20"/>
          <w:szCs w:val="20"/>
        </w:rPr>
      </w:pPr>
      <w:r w:rsidRPr="004A4C03">
        <w:rPr>
          <w:rFonts w:ascii="Tahoma" w:hAnsi="Tahoma" w:cs="Tahoma"/>
          <w:iCs/>
          <w:sz w:val="20"/>
          <w:szCs w:val="20"/>
        </w:rPr>
        <w:t xml:space="preserve">Jobs that can be done by the community to be given to them as a matter of priority </w:t>
      </w:r>
    </w:p>
    <w:p w14:paraId="267B74C9" w14:textId="77777777" w:rsidR="00F94AB0" w:rsidRPr="004A4C03" w:rsidRDefault="00F94AB0" w:rsidP="004A4C03">
      <w:pPr>
        <w:spacing w:after="0"/>
        <w:jc w:val="both"/>
        <w:rPr>
          <w:rFonts w:ascii="Tahoma" w:hAnsi="Tahoma" w:cs="Tahoma"/>
          <w:iCs/>
          <w:sz w:val="20"/>
          <w:szCs w:val="20"/>
        </w:rPr>
      </w:pPr>
    </w:p>
    <w:p w14:paraId="693C15E3" w14:textId="77777777" w:rsidR="00F94AB0" w:rsidRPr="004A4C03" w:rsidRDefault="00F94AB0" w:rsidP="004A4C03">
      <w:pPr>
        <w:spacing w:after="0"/>
        <w:jc w:val="both"/>
        <w:rPr>
          <w:rFonts w:ascii="Tahoma" w:hAnsi="Tahoma" w:cs="Tahoma"/>
          <w:iCs/>
          <w:sz w:val="20"/>
          <w:szCs w:val="20"/>
        </w:rPr>
      </w:pPr>
      <w:r w:rsidRPr="004A4C03">
        <w:rPr>
          <w:rFonts w:ascii="Tahoma" w:hAnsi="Tahoma" w:cs="Tahoma"/>
          <w:iCs/>
          <w:sz w:val="20"/>
          <w:szCs w:val="20"/>
        </w:rPr>
        <w:t xml:space="preserve">The meeting ended at 4.30 p.m. with a word of prayer. </w:t>
      </w:r>
    </w:p>
    <w:p w14:paraId="4120A19F" w14:textId="77777777" w:rsidR="00F94AB0" w:rsidRPr="004A4C03" w:rsidRDefault="00F94AB0" w:rsidP="004A4C03">
      <w:pPr>
        <w:spacing w:after="0"/>
        <w:jc w:val="both"/>
        <w:rPr>
          <w:rFonts w:ascii="Tahoma" w:hAnsi="Tahoma" w:cs="Tahoma"/>
          <w:b/>
          <w:iCs/>
          <w:sz w:val="20"/>
          <w:szCs w:val="20"/>
        </w:rPr>
      </w:pPr>
    </w:p>
    <w:p w14:paraId="1BE529C7" w14:textId="77777777" w:rsidR="00F94AB0" w:rsidRPr="004A4C03" w:rsidRDefault="00F94AB0" w:rsidP="004A4C03">
      <w:pPr>
        <w:spacing w:after="0"/>
        <w:jc w:val="both"/>
        <w:rPr>
          <w:rFonts w:ascii="Tahoma" w:hAnsi="Tahoma" w:cs="Tahoma"/>
          <w:b/>
          <w:iCs/>
          <w:sz w:val="20"/>
          <w:szCs w:val="20"/>
        </w:rPr>
      </w:pPr>
      <w:r w:rsidRPr="004A4C03">
        <w:rPr>
          <w:rFonts w:ascii="Tahoma" w:hAnsi="Tahoma" w:cs="Tahoma"/>
          <w:b/>
          <w:iCs/>
          <w:sz w:val="20"/>
          <w:szCs w:val="20"/>
        </w:rPr>
        <w:t xml:space="preserve">Recommendations </w:t>
      </w:r>
    </w:p>
    <w:p w14:paraId="4180890A" w14:textId="77777777" w:rsidR="00F94AB0" w:rsidRPr="004A4C03" w:rsidRDefault="00F94AB0" w:rsidP="004A4C03">
      <w:pPr>
        <w:spacing w:after="0"/>
        <w:jc w:val="both"/>
        <w:rPr>
          <w:rFonts w:ascii="Tahoma" w:hAnsi="Tahoma" w:cs="Tahoma"/>
          <w:iCs/>
          <w:sz w:val="20"/>
          <w:szCs w:val="20"/>
        </w:rPr>
      </w:pPr>
      <w:r w:rsidRPr="004A4C03">
        <w:rPr>
          <w:rFonts w:ascii="Tahoma" w:hAnsi="Tahoma" w:cs="Tahoma"/>
          <w:iCs/>
          <w:sz w:val="20"/>
          <w:szCs w:val="20"/>
        </w:rPr>
        <w:t>1. More awareness creation on the Grievance Redress Committee especially on their roles to be undertaken prior to project construction</w:t>
      </w:r>
    </w:p>
    <w:p w14:paraId="7B1624FD" w14:textId="77777777" w:rsidR="00F94AB0" w:rsidRPr="004A4C03" w:rsidRDefault="00F94AB0" w:rsidP="004A4C03">
      <w:pPr>
        <w:spacing w:after="0"/>
        <w:jc w:val="both"/>
        <w:rPr>
          <w:rFonts w:ascii="Tahoma" w:hAnsi="Tahoma" w:cs="Tahoma"/>
          <w:iCs/>
          <w:sz w:val="20"/>
          <w:szCs w:val="20"/>
        </w:rPr>
      </w:pPr>
      <w:r w:rsidRPr="004A4C03">
        <w:rPr>
          <w:rFonts w:ascii="Tahoma" w:hAnsi="Tahoma" w:cs="Tahoma"/>
          <w:iCs/>
          <w:sz w:val="20"/>
          <w:szCs w:val="20"/>
        </w:rPr>
        <w:t xml:space="preserve">2. Public safety awareness on safety to be progressed before connection of power </w:t>
      </w:r>
    </w:p>
    <w:p w14:paraId="61E6CB70" w14:textId="0E1A7A55" w:rsidR="00F94AB0" w:rsidRPr="004A4C03" w:rsidRDefault="00F94AB0" w:rsidP="00747736">
      <w:pPr>
        <w:spacing w:after="0"/>
        <w:jc w:val="both"/>
        <w:rPr>
          <w:rFonts w:ascii="Tahoma" w:hAnsi="Tahoma" w:cs="Tahoma"/>
          <w:sz w:val="20"/>
          <w:szCs w:val="20"/>
        </w:rPr>
      </w:pPr>
      <w:r w:rsidRPr="004A4C03">
        <w:rPr>
          <w:rFonts w:ascii="Tahoma" w:hAnsi="Tahoma" w:cs="Tahoma"/>
          <w:iCs/>
          <w:sz w:val="20"/>
          <w:szCs w:val="20"/>
        </w:rPr>
        <w:t xml:space="preserve"> </w:t>
      </w:r>
    </w:p>
    <w:p w14:paraId="6E177D79" w14:textId="77777777" w:rsidR="00E379BF" w:rsidRPr="004A4C03" w:rsidRDefault="0069139F" w:rsidP="004A4C03">
      <w:pPr>
        <w:pStyle w:val="Heading3"/>
        <w:jc w:val="both"/>
        <w:rPr>
          <w:rFonts w:ascii="Tahoma" w:hAnsi="Tahoma" w:cs="Tahoma"/>
          <w:sz w:val="20"/>
          <w:szCs w:val="20"/>
        </w:rPr>
      </w:pPr>
      <w:bookmarkStart w:id="2425" w:name="_Toc103782848"/>
      <w:bookmarkStart w:id="2426" w:name="_Toc148524436"/>
      <w:r w:rsidRPr="004A4C03">
        <w:rPr>
          <w:rFonts w:ascii="Tahoma" w:hAnsi="Tahoma" w:cs="Tahoma"/>
          <w:sz w:val="20"/>
          <w:szCs w:val="20"/>
        </w:rPr>
        <w:t>Minutes of the County Governor and county officials meeting</w:t>
      </w:r>
      <w:bookmarkEnd w:id="2425"/>
      <w:bookmarkEnd w:id="2426"/>
    </w:p>
    <w:p w14:paraId="1635797B" w14:textId="77777777" w:rsidR="00A407FD" w:rsidRPr="004A4C03" w:rsidRDefault="00A407FD" w:rsidP="004A4C03">
      <w:pPr>
        <w:rPr>
          <w:rFonts w:ascii="Tahoma" w:hAnsi="Tahoma" w:cs="Tahoma"/>
          <w:b/>
          <w:bCs/>
          <w:sz w:val="20"/>
          <w:szCs w:val="20"/>
        </w:rPr>
      </w:pPr>
      <w:bookmarkStart w:id="2427" w:name="_Toc96584048"/>
      <w:r w:rsidRPr="004A4C03">
        <w:rPr>
          <w:rFonts w:ascii="Tahoma" w:hAnsi="Tahoma" w:cs="Tahoma"/>
          <w:b/>
          <w:bCs/>
          <w:sz w:val="20"/>
          <w:szCs w:val="20"/>
        </w:rPr>
        <w:t>Minutes of Meeting with the Governor and County Officials of Kwale County</w:t>
      </w:r>
      <w:bookmarkEnd w:id="2427"/>
      <w:r w:rsidRPr="004A4C03">
        <w:rPr>
          <w:rFonts w:ascii="Tahoma" w:hAnsi="Tahoma" w:cs="Tahoma"/>
          <w:b/>
          <w:bCs/>
          <w:sz w:val="20"/>
          <w:szCs w:val="20"/>
        </w:rPr>
        <w:t xml:space="preserve"> </w:t>
      </w:r>
    </w:p>
    <w:p w14:paraId="1C82142A" w14:textId="7EF7FDEE" w:rsidR="00A407FD" w:rsidRPr="004A4C03" w:rsidRDefault="00A407FD" w:rsidP="004A4C03">
      <w:pPr>
        <w:jc w:val="both"/>
        <w:rPr>
          <w:rFonts w:ascii="Tahoma" w:hAnsi="Tahoma" w:cs="Tahoma"/>
          <w:bCs/>
          <w:sz w:val="20"/>
          <w:szCs w:val="20"/>
        </w:rPr>
      </w:pPr>
      <w:r w:rsidRPr="004A4C03">
        <w:rPr>
          <w:rFonts w:ascii="Tahoma" w:hAnsi="Tahoma" w:cs="Tahoma"/>
          <w:sz w:val="20"/>
          <w:szCs w:val="20"/>
        </w:rPr>
        <w:t xml:space="preserve">Since the project area Bumburi is in Kwale County, the </w:t>
      </w:r>
      <w:r w:rsidR="000D11AA">
        <w:rPr>
          <w:rFonts w:ascii="Tahoma" w:hAnsi="Tahoma" w:cs="Tahoma"/>
          <w:sz w:val="20"/>
          <w:szCs w:val="20"/>
        </w:rPr>
        <w:t>screening</w:t>
      </w:r>
      <w:r w:rsidRPr="004A4C03">
        <w:rPr>
          <w:rFonts w:ascii="Tahoma" w:hAnsi="Tahoma" w:cs="Tahoma"/>
          <w:sz w:val="20"/>
          <w:szCs w:val="20"/>
        </w:rPr>
        <w:t xml:space="preserve"> team visited the Governor of Kwale County and the CEC Public Service and Administration, CEC -Environment represented and CEC Energy to discuss the project. </w:t>
      </w:r>
      <w:r w:rsidRPr="004A4C03">
        <w:rPr>
          <w:rFonts w:ascii="Tahoma" w:hAnsi="Tahoma" w:cs="Tahoma"/>
          <w:bCs/>
          <w:sz w:val="20"/>
          <w:szCs w:val="20"/>
        </w:rPr>
        <w:t>The meeting was held at Kwale County headquarters on 2</w:t>
      </w:r>
      <w:r w:rsidRPr="004A4C03">
        <w:rPr>
          <w:rFonts w:ascii="Tahoma" w:hAnsi="Tahoma" w:cs="Tahoma"/>
          <w:bCs/>
          <w:sz w:val="20"/>
          <w:szCs w:val="20"/>
          <w:vertAlign w:val="superscript"/>
        </w:rPr>
        <w:t>nd</w:t>
      </w:r>
      <w:r w:rsidRPr="004A4C03">
        <w:rPr>
          <w:rFonts w:ascii="Tahoma" w:hAnsi="Tahoma" w:cs="Tahoma"/>
          <w:bCs/>
          <w:sz w:val="20"/>
          <w:szCs w:val="20"/>
        </w:rPr>
        <w:t xml:space="preserve"> November 2020. The main agenda was to brief them on the progress of KOSAP project and on the need for community engagement in line with land identification requirements and need for citizen engagement during project planning.  </w:t>
      </w:r>
    </w:p>
    <w:p w14:paraId="454C56BD" w14:textId="77777777" w:rsidR="00A407FD" w:rsidRPr="004A4C03" w:rsidRDefault="00A407FD" w:rsidP="004A4C03">
      <w:pPr>
        <w:spacing w:after="0"/>
        <w:jc w:val="both"/>
        <w:rPr>
          <w:rFonts w:ascii="Tahoma" w:hAnsi="Tahoma" w:cs="Tahoma"/>
          <w:b/>
          <w:bCs/>
          <w:sz w:val="20"/>
          <w:szCs w:val="20"/>
        </w:rPr>
      </w:pPr>
    </w:p>
    <w:p w14:paraId="1CA87571" w14:textId="77777777" w:rsidR="00A407FD" w:rsidRPr="004A4C03" w:rsidRDefault="00A407FD" w:rsidP="004A4C03">
      <w:pPr>
        <w:spacing w:after="0"/>
        <w:jc w:val="both"/>
        <w:rPr>
          <w:rFonts w:ascii="Tahoma" w:hAnsi="Tahoma" w:cs="Tahoma"/>
          <w:b/>
          <w:bCs/>
          <w:sz w:val="20"/>
          <w:szCs w:val="20"/>
        </w:rPr>
      </w:pPr>
      <w:r w:rsidRPr="004A4C03">
        <w:rPr>
          <w:rFonts w:ascii="Tahoma" w:hAnsi="Tahoma" w:cs="Tahoma"/>
          <w:b/>
          <w:bCs/>
          <w:sz w:val="20"/>
          <w:szCs w:val="20"/>
        </w:rPr>
        <w:t>In attendance for the meeting with the Kwale county commissioner:</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6"/>
        <w:gridCol w:w="2467"/>
        <w:gridCol w:w="5907"/>
      </w:tblGrid>
      <w:tr w:rsidR="00A407FD" w:rsidRPr="004A4C03" w14:paraId="20679513"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05AE2F4B" w14:textId="77777777" w:rsidR="00A407FD" w:rsidRPr="004A4C03" w:rsidRDefault="00A407FD" w:rsidP="004A4C03">
            <w:pPr>
              <w:spacing w:after="0"/>
              <w:jc w:val="both"/>
              <w:rPr>
                <w:rFonts w:ascii="Tahoma" w:hAnsi="Tahoma" w:cs="Tahoma"/>
                <w:b/>
                <w:bCs/>
                <w:sz w:val="20"/>
                <w:szCs w:val="20"/>
              </w:rPr>
            </w:pPr>
            <w:r w:rsidRPr="004A4C03">
              <w:rPr>
                <w:rFonts w:ascii="Tahoma" w:hAnsi="Tahoma" w:cs="Tahoma"/>
                <w:b/>
                <w:bCs/>
                <w:sz w:val="20"/>
                <w:szCs w:val="20"/>
              </w:rPr>
              <w:t>S/No</w:t>
            </w:r>
          </w:p>
        </w:tc>
        <w:tc>
          <w:tcPr>
            <w:tcW w:w="1319" w:type="pct"/>
            <w:tcBorders>
              <w:top w:val="single" w:sz="4" w:space="0" w:color="000000"/>
              <w:left w:val="single" w:sz="4" w:space="0" w:color="000000"/>
              <w:bottom w:val="single" w:sz="4" w:space="0" w:color="000000"/>
              <w:right w:val="single" w:sz="4" w:space="0" w:color="000000"/>
            </w:tcBorders>
            <w:hideMark/>
          </w:tcPr>
          <w:p w14:paraId="06590F6A" w14:textId="77777777" w:rsidR="00A407FD" w:rsidRPr="004A4C03" w:rsidRDefault="00A407FD" w:rsidP="004A4C03">
            <w:pPr>
              <w:spacing w:after="0"/>
              <w:jc w:val="both"/>
              <w:rPr>
                <w:rFonts w:ascii="Tahoma" w:hAnsi="Tahoma" w:cs="Tahoma"/>
                <w:b/>
                <w:bCs/>
                <w:sz w:val="20"/>
                <w:szCs w:val="20"/>
              </w:rPr>
            </w:pPr>
            <w:r w:rsidRPr="004A4C03">
              <w:rPr>
                <w:rFonts w:ascii="Tahoma" w:hAnsi="Tahoma" w:cs="Tahoma"/>
                <w:b/>
                <w:bCs/>
                <w:sz w:val="20"/>
                <w:szCs w:val="20"/>
              </w:rPr>
              <w:t xml:space="preserve">Names </w:t>
            </w:r>
          </w:p>
        </w:tc>
        <w:tc>
          <w:tcPr>
            <w:tcW w:w="3159" w:type="pct"/>
            <w:tcBorders>
              <w:top w:val="single" w:sz="4" w:space="0" w:color="000000"/>
              <w:left w:val="single" w:sz="4" w:space="0" w:color="000000"/>
              <w:bottom w:val="single" w:sz="4" w:space="0" w:color="000000"/>
              <w:right w:val="single" w:sz="4" w:space="0" w:color="000000"/>
            </w:tcBorders>
            <w:hideMark/>
          </w:tcPr>
          <w:p w14:paraId="21B10DB5" w14:textId="77777777" w:rsidR="00A407FD" w:rsidRPr="004A4C03" w:rsidRDefault="00A407FD" w:rsidP="004A4C03">
            <w:pPr>
              <w:spacing w:after="0"/>
              <w:jc w:val="both"/>
              <w:rPr>
                <w:rFonts w:ascii="Tahoma" w:hAnsi="Tahoma" w:cs="Tahoma"/>
                <w:b/>
                <w:bCs/>
                <w:sz w:val="20"/>
                <w:szCs w:val="20"/>
              </w:rPr>
            </w:pPr>
            <w:r w:rsidRPr="004A4C03">
              <w:rPr>
                <w:rFonts w:ascii="Tahoma" w:hAnsi="Tahoma" w:cs="Tahoma"/>
                <w:b/>
                <w:bCs/>
                <w:sz w:val="20"/>
                <w:szCs w:val="20"/>
              </w:rPr>
              <w:t xml:space="preserve">Position </w:t>
            </w:r>
          </w:p>
        </w:tc>
      </w:tr>
      <w:tr w:rsidR="00A407FD" w:rsidRPr="004A4C03" w14:paraId="794CCD67"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40CEB5D8"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1</w:t>
            </w:r>
          </w:p>
        </w:tc>
        <w:tc>
          <w:tcPr>
            <w:tcW w:w="1319" w:type="pct"/>
            <w:tcBorders>
              <w:top w:val="single" w:sz="4" w:space="0" w:color="000000"/>
              <w:left w:val="single" w:sz="4" w:space="0" w:color="000000"/>
              <w:bottom w:val="single" w:sz="4" w:space="0" w:color="000000"/>
              <w:right w:val="single" w:sz="4" w:space="0" w:color="000000"/>
            </w:tcBorders>
            <w:hideMark/>
          </w:tcPr>
          <w:p w14:paraId="5523054C"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Salim Mvurya</w:t>
            </w:r>
          </w:p>
        </w:tc>
        <w:tc>
          <w:tcPr>
            <w:tcW w:w="3159" w:type="pct"/>
            <w:tcBorders>
              <w:top w:val="single" w:sz="4" w:space="0" w:color="000000"/>
              <w:left w:val="single" w:sz="4" w:space="0" w:color="000000"/>
              <w:bottom w:val="single" w:sz="4" w:space="0" w:color="000000"/>
              <w:right w:val="single" w:sz="4" w:space="0" w:color="000000"/>
            </w:tcBorders>
            <w:hideMark/>
          </w:tcPr>
          <w:p w14:paraId="3B8F08AE"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Governor –Kwale county </w:t>
            </w:r>
          </w:p>
        </w:tc>
      </w:tr>
      <w:tr w:rsidR="00A407FD" w:rsidRPr="004A4C03" w14:paraId="4DD0A9AC"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1270F297"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2</w:t>
            </w:r>
          </w:p>
        </w:tc>
        <w:tc>
          <w:tcPr>
            <w:tcW w:w="1319" w:type="pct"/>
            <w:tcBorders>
              <w:top w:val="single" w:sz="4" w:space="0" w:color="000000"/>
              <w:left w:val="single" w:sz="4" w:space="0" w:color="000000"/>
              <w:bottom w:val="single" w:sz="4" w:space="0" w:color="000000"/>
              <w:right w:val="single" w:sz="4" w:space="0" w:color="000000"/>
            </w:tcBorders>
            <w:hideMark/>
          </w:tcPr>
          <w:p w14:paraId="12173C3D"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Martin M Mwaro</w:t>
            </w:r>
          </w:p>
        </w:tc>
        <w:tc>
          <w:tcPr>
            <w:tcW w:w="3159" w:type="pct"/>
            <w:tcBorders>
              <w:top w:val="single" w:sz="4" w:space="0" w:color="000000"/>
              <w:left w:val="single" w:sz="4" w:space="0" w:color="000000"/>
              <w:bottom w:val="single" w:sz="4" w:space="0" w:color="000000"/>
              <w:right w:val="single" w:sz="4" w:space="0" w:color="000000"/>
            </w:tcBorders>
            <w:hideMark/>
          </w:tcPr>
          <w:p w14:paraId="206E982D"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County Secretary </w:t>
            </w:r>
          </w:p>
        </w:tc>
      </w:tr>
      <w:tr w:rsidR="00A407FD" w:rsidRPr="004A4C03" w14:paraId="7AA12A5E"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590A1595"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3</w:t>
            </w:r>
          </w:p>
        </w:tc>
        <w:tc>
          <w:tcPr>
            <w:tcW w:w="1319" w:type="pct"/>
            <w:tcBorders>
              <w:top w:val="single" w:sz="4" w:space="0" w:color="000000"/>
              <w:left w:val="single" w:sz="4" w:space="0" w:color="000000"/>
              <w:bottom w:val="single" w:sz="4" w:space="0" w:color="000000"/>
              <w:right w:val="single" w:sz="4" w:space="0" w:color="000000"/>
            </w:tcBorders>
            <w:hideMark/>
          </w:tcPr>
          <w:p w14:paraId="72EAD6C2"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Sylvia Chidodo </w:t>
            </w:r>
          </w:p>
        </w:tc>
        <w:tc>
          <w:tcPr>
            <w:tcW w:w="3159" w:type="pct"/>
            <w:tcBorders>
              <w:top w:val="single" w:sz="4" w:space="0" w:color="000000"/>
              <w:left w:val="single" w:sz="4" w:space="0" w:color="000000"/>
              <w:bottom w:val="single" w:sz="4" w:space="0" w:color="000000"/>
              <w:right w:val="single" w:sz="4" w:space="0" w:color="000000"/>
            </w:tcBorders>
            <w:hideMark/>
          </w:tcPr>
          <w:p w14:paraId="363DC451"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CEC-Public Service &amp; Administration </w:t>
            </w:r>
          </w:p>
        </w:tc>
      </w:tr>
      <w:tr w:rsidR="00A407FD" w:rsidRPr="004A4C03" w14:paraId="3DFF510C"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13E35B47"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4</w:t>
            </w:r>
          </w:p>
        </w:tc>
        <w:tc>
          <w:tcPr>
            <w:tcW w:w="1319" w:type="pct"/>
            <w:tcBorders>
              <w:top w:val="single" w:sz="4" w:space="0" w:color="000000"/>
              <w:left w:val="single" w:sz="4" w:space="0" w:color="000000"/>
              <w:bottom w:val="single" w:sz="4" w:space="0" w:color="000000"/>
              <w:right w:val="single" w:sz="4" w:space="0" w:color="000000"/>
            </w:tcBorders>
            <w:hideMark/>
          </w:tcPr>
          <w:p w14:paraId="1431617A"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Nassib Nyahi</w:t>
            </w:r>
          </w:p>
        </w:tc>
        <w:tc>
          <w:tcPr>
            <w:tcW w:w="3159" w:type="pct"/>
            <w:tcBorders>
              <w:top w:val="single" w:sz="4" w:space="0" w:color="000000"/>
              <w:left w:val="single" w:sz="4" w:space="0" w:color="000000"/>
              <w:bottom w:val="single" w:sz="4" w:space="0" w:color="000000"/>
              <w:right w:val="single" w:sz="4" w:space="0" w:color="000000"/>
            </w:tcBorders>
            <w:hideMark/>
          </w:tcPr>
          <w:p w14:paraId="45753F04"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CECM</w:t>
            </w:r>
          </w:p>
        </w:tc>
      </w:tr>
      <w:tr w:rsidR="00A407FD" w:rsidRPr="004A4C03" w14:paraId="20670B1A"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06D515F9"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5</w:t>
            </w:r>
          </w:p>
        </w:tc>
        <w:tc>
          <w:tcPr>
            <w:tcW w:w="1319" w:type="pct"/>
            <w:tcBorders>
              <w:top w:val="single" w:sz="4" w:space="0" w:color="000000"/>
              <w:left w:val="single" w:sz="4" w:space="0" w:color="000000"/>
              <w:bottom w:val="single" w:sz="4" w:space="0" w:color="000000"/>
              <w:right w:val="single" w:sz="4" w:space="0" w:color="000000"/>
            </w:tcBorders>
            <w:hideMark/>
          </w:tcPr>
          <w:p w14:paraId="37B8B86A"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Hassan Ngalaa</w:t>
            </w:r>
          </w:p>
        </w:tc>
        <w:tc>
          <w:tcPr>
            <w:tcW w:w="3159" w:type="pct"/>
            <w:tcBorders>
              <w:top w:val="single" w:sz="4" w:space="0" w:color="000000"/>
              <w:left w:val="single" w:sz="4" w:space="0" w:color="000000"/>
              <w:bottom w:val="single" w:sz="4" w:space="0" w:color="000000"/>
              <w:right w:val="single" w:sz="4" w:space="0" w:color="000000"/>
            </w:tcBorders>
            <w:hideMark/>
          </w:tcPr>
          <w:p w14:paraId="448794DF"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County Officer</w:t>
            </w:r>
          </w:p>
        </w:tc>
      </w:tr>
      <w:tr w:rsidR="00A407FD" w:rsidRPr="004A4C03" w14:paraId="481B7BBE"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2C21A0FD"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6</w:t>
            </w:r>
          </w:p>
        </w:tc>
        <w:tc>
          <w:tcPr>
            <w:tcW w:w="1319" w:type="pct"/>
            <w:tcBorders>
              <w:top w:val="single" w:sz="4" w:space="0" w:color="000000"/>
              <w:left w:val="single" w:sz="4" w:space="0" w:color="000000"/>
              <w:bottom w:val="single" w:sz="4" w:space="0" w:color="000000"/>
              <w:right w:val="single" w:sz="4" w:space="0" w:color="000000"/>
            </w:tcBorders>
            <w:hideMark/>
          </w:tcPr>
          <w:p w14:paraId="2129DAC3"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Dr Kasomi </w:t>
            </w:r>
          </w:p>
        </w:tc>
        <w:tc>
          <w:tcPr>
            <w:tcW w:w="3159" w:type="pct"/>
            <w:tcBorders>
              <w:top w:val="single" w:sz="4" w:space="0" w:color="000000"/>
              <w:left w:val="single" w:sz="4" w:space="0" w:color="000000"/>
              <w:bottom w:val="single" w:sz="4" w:space="0" w:color="000000"/>
              <w:right w:val="single" w:sz="4" w:space="0" w:color="000000"/>
            </w:tcBorders>
            <w:hideMark/>
          </w:tcPr>
          <w:p w14:paraId="5DBA1DF1"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Ministry of Energy -MOE</w:t>
            </w:r>
          </w:p>
        </w:tc>
      </w:tr>
      <w:tr w:rsidR="00A407FD" w:rsidRPr="004A4C03" w14:paraId="12FC3377"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61671604"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7</w:t>
            </w:r>
          </w:p>
        </w:tc>
        <w:tc>
          <w:tcPr>
            <w:tcW w:w="1319" w:type="pct"/>
            <w:tcBorders>
              <w:top w:val="single" w:sz="4" w:space="0" w:color="000000"/>
              <w:left w:val="single" w:sz="4" w:space="0" w:color="000000"/>
              <w:bottom w:val="single" w:sz="4" w:space="0" w:color="000000"/>
              <w:right w:val="single" w:sz="4" w:space="0" w:color="000000"/>
            </w:tcBorders>
            <w:hideMark/>
          </w:tcPr>
          <w:p w14:paraId="4AC48A2B"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Dorothy Kagweria</w:t>
            </w:r>
          </w:p>
        </w:tc>
        <w:tc>
          <w:tcPr>
            <w:tcW w:w="3159" w:type="pct"/>
            <w:tcBorders>
              <w:top w:val="single" w:sz="4" w:space="0" w:color="000000"/>
              <w:left w:val="single" w:sz="4" w:space="0" w:color="000000"/>
              <w:bottom w:val="single" w:sz="4" w:space="0" w:color="000000"/>
              <w:right w:val="single" w:sz="4" w:space="0" w:color="000000"/>
            </w:tcBorders>
            <w:hideMark/>
          </w:tcPr>
          <w:p w14:paraId="70F570FB"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Environmental Social safeguards Expert-MOE</w:t>
            </w:r>
          </w:p>
        </w:tc>
      </w:tr>
      <w:tr w:rsidR="00A407FD" w:rsidRPr="004A4C03" w14:paraId="573B8C0D"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704F0D75"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8</w:t>
            </w:r>
          </w:p>
        </w:tc>
        <w:tc>
          <w:tcPr>
            <w:tcW w:w="1319" w:type="pct"/>
            <w:tcBorders>
              <w:top w:val="single" w:sz="4" w:space="0" w:color="000000"/>
              <w:left w:val="single" w:sz="4" w:space="0" w:color="000000"/>
              <w:bottom w:val="single" w:sz="4" w:space="0" w:color="000000"/>
              <w:right w:val="single" w:sz="4" w:space="0" w:color="000000"/>
            </w:tcBorders>
            <w:hideMark/>
          </w:tcPr>
          <w:p w14:paraId="23C4284F"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Rebecca Muniu </w:t>
            </w:r>
          </w:p>
        </w:tc>
        <w:tc>
          <w:tcPr>
            <w:tcW w:w="3159" w:type="pct"/>
            <w:tcBorders>
              <w:top w:val="single" w:sz="4" w:space="0" w:color="000000"/>
              <w:left w:val="single" w:sz="4" w:space="0" w:color="000000"/>
              <w:bottom w:val="single" w:sz="4" w:space="0" w:color="000000"/>
              <w:right w:val="single" w:sz="4" w:space="0" w:color="000000"/>
            </w:tcBorders>
            <w:hideMark/>
          </w:tcPr>
          <w:p w14:paraId="374B1A45"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Communication Expert -MOE</w:t>
            </w:r>
          </w:p>
        </w:tc>
      </w:tr>
      <w:tr w:rsidR="00A407FD" w:rsidRPr="004A4C03" w14:paraId="01EF0E91"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2278B766"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9</w:t>
            </w:r>
          </w:p>
        </w:tc>
        <w:tc>
          <w:tcPr>
            <w:tcW w:w="1319" w:type="pct"/>
            <w:tcBorders>
              <w:top w:val="single" w:sz="4" w:space="0" w:color="000000"/>
              <w:left w:val="single" w:sz="4" w:space="0" w:color="000000"/>
              <w:bottom w:val="single" w:sz="4" w:space="0" w:color="000000"/>
              <w:right w:val="single" w:sz="4" w:space="0" w:color="000000"/>
            </w:tcBorders>
            <w:hideMark/>
          </w:tcPr>
          <w:p w14:paraId="0C209462"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Eunice Ndinda </w:t>
            </w:r>
          </w:p>
        </w:tc>
        <w:tc>
          <w:tcPr>
            <w:tcW w:w="3159" w:type="pct"/>
            <w:tcBorders>
              <w:top w:val="single" w:sz="4" w:space="0" w:color="000000"/>
              <w:left w:val="single" w:sz="4" w:space="0" w:color="000000"/>
              <w:bottom w:val="single" w:sz="4" w:space="0" w:color="000000"/>
              <w:right w:val="single" w:sz="4" w:space="0" w:color="000000"/>
            </w:tcBorders>
            <w:hideMark/>
          </w:tcPr>
          <w:p w14:paraId="58E91C49"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Ministry of Energy/procurement -MOE</w:t>
            </w:r>
          </w:p>
        </w:tc>
      </w:tr>
      <w:tr w:rsidR="00A407FD" w:rsidRPr="004A4C03" w14:paraId="536CA84A"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4B0E6F52"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10</w:t>
            </w:r>
          </w:p>
        </w:tc>
        <w:tc>
          <w:tcPr>
            <w:tcW w:w="1319" w:type="pct"/>
            <w:tcBorders>
              <w:top w:val="single" w:sz="4" w:space="0" w:color="000000"/>
              <w:left w:val="single" w:sz="4" w:space="0" w:color="000000"/>
              <w:bottom w:val="single" w:sz="4" w:space="0" w:color="000000"/>
              <w:right w:val="single" w:sz="4" w:space="0" w:color="000000"/>
            </w:tcBorders>
            <w:hideMark/>
          </w:tcPr>
          <w:p w14:paraId="03D181CC"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Salama Mwafrika</w:t>
            </w:r>
          </w:p>
        </w:tc>
        <w:tc>
          <w:tcPr>
            <w:tcW w:w="3159" w:type="pct"/>
            <w:tcBorders>
              <w:top w:val="single" w:sz="4" w:space="0" w:color="000000"/>
              <w:left w:val="single" w:sz="4" w:space="0" w:color="000000"/>
              <w:bottom w:val="single" w:sz="4" w:space="0" w:color="000000"/>
              <w:right w:val="single" w:sz="4" w:space="0" w:color="000000"/>
            </w:tcBorders>
            <w:hideMark/>
          </w:tcPr>
          <w:p w14:paraId="176D33E5"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County Renewable Energy Officer-Kwale County </w:t>
            </w:r>
          </w:p>
        </w:tc>
      </w:tr>
      <w:tr w:rsidR="00A407FD" w:rsidRPr="004A4C03" w14:paraId="1F058143"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0A80FF65"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11</w:t>
            </w:r>
          </w:p>
        </w:tc>
        <w:tc>
          <w:tcPr>
            <w:tcW w:w="1319" w:type="pct"/>
            <w:tcBorders>
              <w:top w:val="single" w:sz="4" w:space="0" w:color="000000"/>
              <w:left w:val="single" w:sz="4" w:space="0" w:color="000000"/>
              <w:bottom w:val="single" w:sz="4" w:space="0" w:color="000000"/>
              <w:right w:val="single" w:sz="4" w:space="0" w:color="000000"/>
            </w:tcBorders>
            <w:hideMark/>
          </w:tcPr>
          <w:p w14:paraId="11D2775F"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Joselyne Masiga </w:t>
            </w:r>
          </w:p>
        </w:tc>
        <w:tc>
          <w:tcPr>
            <w:tcW w:w="3159" w:type="pct"/>
            <w:tcBorders>
              <w:top w:val="single" w:sz="4" w:space="0" w:color="000000"/>
              <w:left w:val="single" w:sz="4" w:space="0" w:color="000000"/>
              <w:bottom w:val="single" w:sz="4" w:space="0" w:color="000000"/>
              <w:right w:val="single" w:sz="4" w:space="0" w:color="000000"/>
            </w:tcBorders>
            <w:hideMark/>
          </w:tcPr>
          <w:p w14:paraId="523A3B65"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REREC –Social expert</w:t>
            </w:r>
          </w:p>
        </w:tc>
      </w:tr>
      <w:tr w:rsidR="00A407FD" w:rsidRPr="004A4C03" w14:paraId="1938C9E4"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313CAC93"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12</w:t>
            </w:r>
          </w:p>
        </w:tc>
        <w:tc>
          <w:tcPr>
            <w:tcW w:w="1319" w:type="pct"/>
            <w:tcBorders>
              <w:top w:val="single" w:sz="4" w:space="0" w:color="000000"/>
              <w:left w:val="single" w:sz="4" w:space="0" w:color="000000"/>
              <w:bottom w:val="single" w:sz="4" w:space="0" w:color="000000"/>
              <w:right w:val="single" w:sz="4" w:space="0" w:color="000000"/>
            </w:tcBorders>
            <w:hideMark/>
          </w:tcPr>
          <w:p w14:paraId="7FB556F2"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Stephen Magembe</w:t>
            </w:r>
          </w:p>
        </w:tc>
        <w:tc>
          <w:tcPr>
            <w:tcW w:w="3159" w:type="pct"/>
            <w:tcBorders>
              <w:top w:val="single" w:sz="4" w:space="0" w:color="000000"/>
              <w:left w:val="single" w:sz="4" w:space="0" w:color="000000"/>
              <w:bottom w:val="single" w:sz="4" w:space="0" w:color="000000"/>
              <w:right w:val="single" w:sz="4" w:space="0" w:color="000000"/>
            </w:tcBorders>
            <w:hideMark/>
          </w:tcPr>
          <w:p w14:paraId="6AD5700E"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REREC –wayleaves </w:t>
            </w:r>
          </w:p>
        </w:tc>
      </w:tr>
      <w:tr w:rsidR="00A407FD" w:rsidRPr="004A4C03" w14:paraId="07407545"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32A5EC99"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13</w:t>
            </w:r>
          </w:p>
        </w:tc>
        <w:tc>
          <w:tcPr>
            <w:tcW w:w="1319" w:type="pct"/>
            <w:tcBorders>
              <w:top w:val="single" w:sz="4" w:space="0" w:color="000000"/>
              <w:left w:val="single" w:sz="4" w:space="0" w:color="000000"/>
              <w:bottom w:val="single" w:sz="4" w:space="0" w:color="000000"/>
              <w:right w:val="single" w:sz="4" w:space="0" w:color="000000"/>
            </w:tcBorders>
            <w:hideMark/>
          </w:tcPr>
          <w:p w14:paraId="227268F9"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Nancy Ondicho</w:t>
            </w:r>
          </w:p>
        </w:tc>
        <w:tc>
          <w:tcPr>
            <w:tcW w:w="3159" w:type="pct"/>
            <w:tcBorders>
              <w:top w:val="single" w:sz="4" w:space="0" w:color="000000"/>
              <w:left w:val="single" w:sz="4" w:space="0" w:color="000000"/>
              <w:bottom w:val="single" w:sz="4" w:space="0" w:color="000000"/>
              <w:right w:val="single" w:sz="4" w:space="0" w:color="000000"/>
            </w:tcBorders>
            <w:hideMark/>
          </w:tcPr>
          <w:p w14:paraId="1A31E590"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REREC –surveyor </w:t>
            </w:r>
          </w:p>
        </w:tc>
      </w:tr>
      <w:tr w:rsidR="00A407FD" w:rsidRPr="004A4C03" w14:paraId="3348A758"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4EDF9522"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14</w:t>
            </w:r>
          </w:p>
        </w:tc>
        <w:tc>
          <w:tcPr>
            <w:tcW w:w="1319" w:type="pct"/>
            <w:tcBorders>
              <w:top w:val="single" w:sz="4" w:space="0" w:color="000000"/>
              <w:left w:val="single" w:sz="4" w:space="0" w:color="000000"/>
              <w:bottom w:val="single" w:sz="4" w:space="0" w:color="000000"/>
              <w:right w:val="single" w:sz="4" w:space="0" w:color="000000"/>
            </w:tcBorders>
            <w:hideMark/>
          </w:tcPr>
          <w:p w14:paraId="7269149D"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Philip Mabango </w:t>
            </w:r>
          </w:p>
        </w:tc>
        <w:tc>
          <w:tcPr>
            <w:tcW w:w="3159" w:type="pct"/>
            <w:tcBorders>
              <w:top w:val="single" w:sz="4" w:space="0" w:color="000000"/>
              <w:left w:val="single" w:sz="4" w:space="0" w:color="000000"/>
              <w:bottom w:val="single" w:sz="4" w:space="0" w:color="000000"/>
              <w:right w:val="single" w:sz="4" w:space="0" w:color="000000"/>
            </w:tcBorders>
            <w:hideMark/>
          </w:tcPr>
          <w:p w14:paraId="4448AE04"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GIS Expert –Kwale county </w:t>
            </w:r>
          </w:p>
        </w:tc>
      </w:tr>
      <w:tr w:rsidR="00A407FD" w:rsidRPr="004A4C03" w14:paraId="654DD255"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0548B749"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15</w:t>
            </w:r>
          </w:p>
        </w:tc>
        <w:tc>
          <w:tcPr>
            <w:tcW w:w="1319" w:type="pct"/>
            <w:tcBorders>
              <w:top w:val="single" w:sz="4" w:space="0" w:color="000000"/>
              <w:left w:val="single" w:sz="4" w:space="0" w:color="000000"/>
              <w:bottom w:val="single" w:sz="4" w:space="0" w:color="000000"/>
              <w:right w:val="single" w:sz="4" w:space="0" w:color="000000"/>
            </w:tcBorders>
            <w:hideMark/>
          </w:tcPr>
          <w:p w14:paraId="51AC169A"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Wilfred Koech </w:t>
            </w:r>
          </w:p>
        </w:tc>
        <w:tc>
          <w:tcPr>
            <w:tcW w:w="3159" w:type="pct"/>
            <w:tcBorders>
              <w:top w:val="single" w:sz="4" w:space="0" w:color="000000"/>
              <w:left w:val="single" w:sz="4" w:space="0" w:color="000000"/>
              <w:bottom w:val="single" w:sz="4" w:space="0" w:color="000000"/>
              <w:right w:val="single" w:sz="4" w:space="0" w:color="000000"/>
            </w:tcBorders>
            <w:hideMark/>
          </w:tcPr>
          <w:p w14:paraId="51EBFCCB"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Environmental and Social specialist-KPLC</w:t>
            </w:r>
          </w:p>
        </w:tc>
      </w:tr>
      <w:tr w:rsidR="00A407FD" w:rsidRPr="004A4C03" w14:paraId="743B0DCB"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758AF7DE"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16</w:t>
            </w:r>
          </w:p>
        </w:tc>
        <w:tc>
          <w:tcPr>
            <w:tcW w:w="1319" w:type="pct"/>
            <w:tcBorders>
              <w:top w:val="single" w:sz="4" w:space="0" w:color="000000"/>
              <w:left w:val="single" w:sz="4" w:space="0" w:color="000000"/>
              <w:bottom w:val="single" w:sz="4" w:space="0" w:color="000000"/>
              <w:right w:val="single" w:sz="4" w:space="0" w:color="000000"/>
            </w:tcBorders>
            <w:hideMark/>
          </w:tcPr>
          <w:p w14:paraId="6F53FC8D"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Onesmus Maina</w:t>
            </w:r>
          </w:p>
        </w:tc>
        <w:tc>
          <w:tcPr>
            <w:tcW w:w="3159" w:type="pct"/>
            <w:tcBorders>
              <w:top w:val="single" w:sz="4" w:space="0" w:color="000000"/>
              <w:left w:val="single" w:sz="4" w:space="0" w:color="000000"/>
              <w:bottom w:val="single" w:sz="4" w:space="0" w:color="000000"/>
              <w:right w:val="single" w:sz="4" w:space="0" w:color="000000"/>
            </w:tcBorders>
            <w:hideMark/>
          </w:tcPr>
          <w:p w14:paraId="040CA5A3"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Engineer-KPLC</w:t>
            </w:r>
          </w:p>
        </w:tc>
      </w:tr>
      <w:tr w:rsidR="00A407FD" w:rsidRPr="004A4C03" w14:paraId="732D0BF1" w14:textId="77777777" w:rsidTr="00747736">
        <w:tc>
          <w:tcPr>
            <w:tcW w:w="522" w:type="pct"/>
            <w:tcBorders>
              <w:top w:val="single" w:sz="4" w:space="0" w:color="000000"/>
              <w:left w:val="single" w:sz="4" w:space="0" w:color="000000"/>
              <w:bottom w:val="single" w:sz="4" w:space="0" w:color="000000"/>
              <w:right w:val="single" w:sz="4" w:space="0" w:color="000000"/>
            </w:tcBorders>
            <w:hideMark/>
          </w:tcPr>
          <w:p w14:paraId="188D0BB3"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17</w:t>
            </w:r>
          </w:p>
        </w:tc>
        <w:tc>
          <w:tcPr>
            <w:tcW w:w="1319" w:type="pct"/>
            <w:tcBorders>
              <w:top w:val="single" w:sz="4" w:space="0" w:color="000000"/>
              <w:left w:val="single" w:sz="4" w:space="0" w:color="000000"/>
              <w:bottom w:val="single" w:sz="4" w:space="0" w:color="000000"/>
              <w:right w:val="single" w:sz="4" w:space="0" w:color="000000"/>
            </w:tcBorders>
            <w:hideMark/>
          </w:tcPr>
          <w:p w14:paraId="76069BAE"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Roseline Njeru</w:t>
            </w:r>
          </w:p>
        </w:tc>
        <w:tc>
          <w:tcPr>
            <w:tcW w:w="3159" w:type="pct"/>
            <w:tcBorders>
              <w:top w:val="single" w:sz="4" w:space="0" w:color="000000"/>
              <w:left w:val="single" w:sz="4" w:space="0" w:color="000000"/>
              <w:bottom w:val="single" w:sz="4" w:space="0" w:color="000000"/>
              <w:right w:val="single" w:sz="4" w:space="0" w:color="000000"/>
            </w:tcBorders>
            <w:hideMark/>
          </w:tcPr>
          <w:p w14:paraId="768F5140"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Socio Economist-KPLC</w:t>
            </w:r>
          </w:p>
        </w:tc>
      </w:tr>
    </w:tbl>
    <w:p w14:paraId="22301AF5" w14:textId="77777777" w:rsidR="00A407FD" w:rsidRPr="004A4C03" w:rsidRDefault="00A407FD" w:rsidP="004A4C03">
      <w:pPr>
        <w:spacing w:after="160"/>
        <w:jc w:val="both"/>
        <w:rPr>
          <w:rFonts w:ascii="Tahoma" w:hAnsi="Tahoma" w:cs="Tahoma"/>
          <w:b/>
          <w:bCs/>
          <w:sz w:val="20"/>
          <w:szCs w:val="20"/>
          <w:u w:val="single"/>
        </w:rPr>
      </w:pPr>
    </w:p>
    <w:p w14:paraId="2A86ECF7" w14:textId="77777777" w:rsidR="00A407FD" w:rsidRPr="004A4C03" w:rsidRDefault="00A407FD" w:rsidP="004A4C03">
      <w:pPr>
        <w:jc w:val="both"/>
        <w:rPr>
          <w:rFonts w:ascii="Tahoma" w:hAnsi="Tahoma" w:cs="Tahoma"/>
          <w:sz w:val="20"/>
          <w:szCs w:val="20"/>
        </w:rPr>
      </w:pPr>
      <w:r w:rsidRPr="004A4C03">
        <w:rPr>
          <w:rFonts w:ascii="Tahoma" w:hAnsi="Tahoma" w:cs="Tahoma"/>
          <w:bCs/>
          <w:sz w:val="20"/>
          <w:szCs w:val="20"/>
        </w:rPr>
        <w:t xml:space="preserve">The Governor welcomed the team and noted that he had received communication from the PS Energy about the project. He requested someone to pray and then invited the officers present for brief introductions. </w:t>
      </w:r>
      <w:r w:rsidRPr="004A4C03">
        <w:rPr>
          <w:rFonts w:ascii="Tahoma" w:hAnsi="Tahoma" w:cs="Tahoma"/>
          <w:sz w:val="20"/>
          <w:szCs w:val="20"/>
        </w:rPr>
        <w:t>Dr. Kasomi introduced the subject by first talking about the Kenya National Electrification Strategy of having all households connected to electricity by 2023. He further went on to explain that the National Government partnered with World Bank and conceptualized a project by the name KOSAP (Kenya Off-grid Solar Access Project).</w:t>
      </w:r>
    </w:p>
    <w:p w14:paraId="153D8FE8" w14:textId="26016DBE" w:rsidR="00A407FD" w:rsidRPr="004A4C03" w:rsidRDefault="00A407FD" w:rsidP="004A4C03">
      <w:pPr>
        <w:jc w:val="both"/>
        <w:rPr>
          <w:rFonts w:ascii="Tahoma" w:hAnsi="Tahoma" w:cs="Tahoma"/>
          <w:color w:val="141414"/>
          <w:sz w:val="20"/>
          <w:szCs w:val="20"/>
          <w:shd w:val="clear" w:color="auto" w:fill="FFFFFF"/>
        </w:rPr>
      </w:pPr>
      <w:r w:rsidRPr="004A4C03">
        <w:rPr>
          <w:rFonts w:ascii="Tahoma" w:hAnsi="Tahoma" w:cs="Tahoma"/>
          <w:sz w:val="20"/>
          <w:szCs w:val="20"/>
        </w:rPr>
        <w:t>He noted that the project will target 14 out of the 47 counties in Kenya that have been defined as marginalized or underserved by the Commission on Revenue Allocation (CRA). The 14 underserved counties collectively represent 72% of the country’s total land mass and 20% of the total population. He said the proposed project is being i</w:t>
      </w:r>
      <w:r w:rsidRPr="004A4C03">
        <w:rPr>
          <w:rFonts w:ascii="Tahoma" w:hAnsi="Tahoma" w:cs="Tahoma"/>
          <w:color w:val="141414"/>
          <w:sz w:val="20"/>
          <w:szCs w:val="20"/>
          <w:shd w:val="clear" w:color="auto" w:fill="FFFFFF"/>
        </w:rPr>
        <w:t xml:space="preserve">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w:t>
      </w:r>
      <w:r w:rsidR="00A72914">
        <w:rPr>
          <w:rFonts w:ascii="Tahoma" w:hAnsi="Tahoma" w:cs="Tahoma"/>
          <w:color w:val="141414"/>
          <w:sz w:val="20"/>
          <w:szCs w:val="20"/>
          <w:shd w:val="clear" w:color="auto" w:fill="FFFFFF"/>
        </w:rPr>
        <w:t>PAPs</w:t>
      </w:r>
      <w:r w:rsidRPr="004A4C03">
        <w:rPr>
          <w:rFonts w:ascii="Tahoma" w:hAnsi="Tahoma" w:cs="Tahoma"/>
          <w:color w:val="141414"/>
          <w:sz w:val="20"/>
          <w:szCs w:val="20"/>
          <w:shd w:val="clear" w:color="auto" w:fill="FFFFFF"/>
        </w:rPr>
        <w:t xml:space="preserve">. Off-grid areas are those places where the National Electricity Grid has not reached, and whose electricity access has been very low. </w:t>
      </w:r>
    </w:p>
    <w:p w14:paraId="75C67864" w14:textId="500050F8" w:rsidR="00A407FD" w:rsidRPr="004A4C03" w:rsidRDefault="00A407FD" w:rsidP="004A4C03">
      <w:pPr>
        <w:jc w:val="both"/>
        <w:rPr>
          <w:rFonts w:ascii="Tahoma" w:hAnsi="Tahoma" w:cs="Tahoma"/>
          <w:sz w:val="20"/>
          <w:szCs w:val="20"/>
        </w:rPr>
      </w:pPr>
      <w:r w:rsidRPr="004A4C03">
        <w:rPr>
          <w:rFonts w:ascii="Tahoma" w:hAnsi="Tahoma" w:cs="Tahoma"/>
          <w:sz w:val="20"/>
          <w:szCs w:val="20"/>
        </w:rPr>
        <w:t xml:space="preserve">The reason for choosing solar energy was because these areas are far from the national grid and the fact that the area is well endowed with natural sunlight for many hours. He explained that the government’s target is to achieve universal access to electricity by 2023 using various sources and solar energy is one of the identified sources because it is also clean energy. He further explained that the proposed Solar Mini-grid will be put up and low voltage electricity lines which will be constructed to enable connection of electricity to </w:t>
      </w:r>
      <w:r w:rsidR="00A72914">
        <w:rPr>
          <w:rFonts w:ascii="Tahoma" w:hAnsi="Tahoma" w:cs="Tahoma"/>
          <w:sz w:val="20"/>
          <w:szCs w:val="20"/>
        </w:rPr>
        <w:t>PAPs</w:t>
      </w:r>
      <w:r w:rsidRPr="004A4C03">
        <w:rPr>
          <w:rFonts w:ascii="Tahoma" w:hAnsi="Tahoma" w:cs="Tahoma"/>
          <w:sz w:val="20"/>
          <w:szCs w:val="20"/>
        </w:rPr>
        <w:t xml:space="preserve">/household. </w:t>
      </w:r>
    </w:p>
    <w:p w14:paraId="5A058E9C" w14:textId="77777777" w:rsidR="00A407FD" w:rsidRPr="004A4C03" w:rsidRDefault="00A407FD" w:rsidP="004A4C03">
      <w:pPr>
        <w:jc w:val="both"/>
        <w:rPr>
          <w:rFonts w:ascii="Tahoma" w:hAnsi="Tahoma" w:cs="Tahoma"/>
          <w:b/>
          <w:bCs/>
          <w:sz w:val="20"/>
          <w:szCs w:val="20"/>
        </w:rPr>
      </w:pPr>
      <w:r w:rsidRPr="004A4C03">
        <w:rPr>
          <w:rFonts w:ascii="Tahoma" w:hAnsi="Tahoma" w:cs="Tahoma"/>
          <w:sz w:val="20"/>
          <w:szCs w:val="20"/>
        </w:rPr>
        <w:t xml:space="preserve">He noted that NRECA (a consultant) had visited the area earlier to check demand for the project. He said that Kwale County will benefit from eight Solar Mini-grids to be funded by the KOSAP project. He said that the project was in the preliminary implementation stages. </w:t>
      </w:r>
    </w:p>
    <w:p w14:paraId="223CE14C" w14:textId="77777777" w:rsidR="00A407FD" w:rsidRPr="004A4C03" w:rsidRDefault="00A407FD" w:rsidP="004A4C03">
      <w:pPr>
        <w:jc w:val="both"/>
        <w:rPr>
          <w:rFonts w:ascii="Tahoma" w:hAnsi="Tahoma" w:cs="Tahoma"/>
          <w:sz w:val="20"/>
          <w:szCs w:val="20"/>
        </w:rPr>
      </w:pPr>
      <w:r w:rsidRPr="004A4C03">
        <w:rPr>
          <w:rFonts w:ascii="Tahoma" w:hAnsi="Tahoma" w:cs="Tahoma"/>
          <w:sz w:val="20"/>
          <w:szCs w:val="20"/>
        </w:rPr>
        <w:t>He further noted that the agenda of the visit was to:</w:t>
      </w:r>
    </w:p>
    <w:p w14:paraId="149BE64C" w14:textId="77777777" w:rsidR="00A407FD" w:rsidRPr="004A4C03" w:rsidRDefault="00A407FD" w:rsidP="004A4C03">
      <w:pPr>
        <w:pStyle w:val="ListParagraph"/>
        <w:widowControl w:val="0"/>
        <w:numPr>
          <w:ilvl w:val="0"/>
          <w:numId w:val="372"/>
        </w:numPr>
        <w:spacing w:after="0"/>
        <w:jc w:val="both"/>
        <w:rPr>
          <w:rFonts w:ascii="Tahoma" w:hAnsi="Tahoma" w:cs="Tahoma"/>
          <w:sz w:val="20"/>
          <w:szCs w:val="20"/>
        </w:rPr>
      </w:pPr>
      <w:r w:rsidRPr="004A4C03">
        <w:rPr>
          <w:rFonts w:ascii="Tahoma" w:hAnsi="Tahoma" w:cs="Tahoma"/>
          <w:sz w:val="20"/>
          <w:szCs w:val="20"/>
        </w:rPr>
        <w:t xml:space="preserve">Undertake an environmental and social screening of the proposed sites to check suitability in terms of environmental, technical, social and health requirements.  </w:t>
      </w:r>
    </w:p>
    <w:p w14:paraId="3BDEA23D" w14:textId="77777777" w:rsidR="00A407FD" w:rsidRPr="004A4C03" w:rsidRDefault="00A407FD" w:rsidP="004A4C03">
      <w:pPr>
        <w:pStyle w:val="ListParagraph"/>
        <w:widowControl w:val="0"/>
        <w:numPr>
          <w:ilvl w:val="0"/>
          <w:numId w:val="372"/>
        </w:numPr>
        <w:spacing w:after="0"/>
        <w:jc w:val="both"/>
        <w:rPr>
          <w:rFonts w:ascii="Tahoma" w:hAnsi="Tahoma" w:cs="Tahoma"/>
          <w:sz w:val="20"/>
          <w:szCs w:val="20"/>
        </w:rPr>
      </w:pPr>
      <w:r w:rsidRPr="004A4C03">
        <w:rPr>
          <w:rFonts w:ascii="Tahoma" w:hAnsi="Tahoma" w:cs="Tahoma"/>
          <w:sz w:val="20"/>
          <w:szCs w:val="20"/>
        </w:rPr>
        <w:t xml:space="preserve">Undertake community engagement to sensitize the community on the project. </w:t>
      </w:r>
    </w:p>
    <w:p w14:paraId="6702D394" w14:textId="77777777" w:rsidR="00A407FD" w:rsidRPr="004A4C03" w:rsidRDefault="00A407FD" w:rsidP="004A4C03">
      <w:pPr>
        <w:pStyle w:val="ListParagraph"/>
        <w:widowControl w:val="0"/>
        <w:numPr>
          <w:ilvl w:val="0"/>
          <w:numId w:val="372"/>
        </w:numPr>
        <w:spacing w:after="0"/>
        <w:jc w:val="both"/>
        <w:rPr>
          <w:rFonts w:ascii="Tahoma" w:hAnsi="Tahoma" w:cs="Tahoma"/>
          <w:sz w:val="20"/>
          <w:szCs w:val="20"/>
        </w:rPr>
      </w:pPr>
      <w:r w:rsidRPr="004A4C03">
        <w:rPr>
          <w:rFonts w:ascii="Tahoma" w:hAnsi="Tahoma" w:cs="Tahoma"/>
          <w:sz w:val="20"/>
          <w:szCs w:val="20"/>
        </w:rPr>
        <w:t xml:space="preserve">Explain the land requirements for the project and sensitize the community on their rights in regard to the project </w:t>
      </w:r>
    </w:p>
    <w:p w14:paraId="727BB14D" w14:textId="77777777" w:rsidR="00A407FD" w:rsidRPr="004A4C03" w:rsidRDefault="00A407FD" w:rsidP="004A4C03">
      <w:pPr>
        <w:pStyle w:val="ListParagraph"/>
        <w:widowControl w:val="0"/>
        <w:numPr>
          <w:ilvl w:val="0"/>
          <w:numId w:val="372"/>
        </w:numPr>
        <w:spacing w:after="0"/>
        <w:jc w:val="both"/>
        <w:rPr>
          <w:rFonts w:ascii="Tahoma" w:hAnsi="Tahoma" w:cs="Tahoma"/>
          <w:sz w:val="20"/>
          <w:szCs w:val="20"/>
        </w:rPr>
      </w:pPr>
      <w:r w:rsidRPr="004A4C03">
        <w:rPr>
          <w:rFonts w:ascii="Tahoma" w:hAnsi="Tahoma" w:cs="Tahoma"/>
          <w:sz w:val="20"/>
          <w:szCs w:val="20"/>
        </w:rPr>
        <w:t>Need to set up Grievance Redress Mechanism for the project.</w:t>
      </w:r>
    </w:p>
    <w:p w14:paraId="0E4DBD54" w14:textId="77777777" w:rsidR="00A407FD" w:rsidRPr="004A4C03" w:rsidRDefault="00A407FD" w:rsidP="004A4C03">
      <w:pPr>
        <w:pStyle w:val="ListParagraph"/>
        <w:widowControl w:val="0"/>
        <w:numPr>
          <w:ilvl w:val="0"/>
          <w:numId w:val="372"/>
        </w:numPr>
        <w:spacing w:after="0"/>
        <w:jc w:val="both"/>
        <w:rPr>
          <w:rFonts w:ascii="Tahoma" w:hAnsi="Tahoma" w:cs="Tahoma"/>
          <w:sz w:val="20"/>
          <w:szCs w:val="20"/>
        </w:rPr>
      </w:pPr>
      <w:r w:rsidRPr="004A4C03">
        <w:rPr>
          <w:rFonts w:ascii="Tahoma" w:hAnsi="Tahoma" w:cs="Tahoma"/>
          <w:sz w:val="20"/>
          <w:szCs w:val="20"/>
        </w:rPr>
        <w:t xml:space="preserve">Guide the community in electing Grievance Redress Mechanism committee members and sensitize the members of their work during project implementation </w:t>
      </w:r>
    </w:p>
    <w:p w14:paraId="5764F7C9" w14:textId="77777777" w:rsidR="00A407FD" w:rsidRPr="004A4C03" w:rsidRDefault="00A407FD" w:rsidP="004A4C03">
      <w:pPr>
        <w:jc w:val="both"/>
        <w:rPr>
          <w:rFonts w:ascii="Tahoma" w:hAnsi="Tahoma" w:cs="Tahoma"/>
          <w:bCs/>
          <w:sz w:val="20"/>
          <w:szCs w:val="20"/>
        </w:rPr>
      </w:pPr>
      <w:r w:rsidRPr="004A4C03">
        <w:rPr>
          <w:rFonts w:ascii="Tahoma" w:hAnsi="Tahoma" w:cs="Tahoma"/>
          <w:bCs/>
          <w:sz w:val="20"/>
          <w:szCs w:val="20"/>
        </w:rPr>
        <w:t>Dorothy (MOE) noted that the need to transfer the land to the agency (KPLC) which will operate and manage the solar mini-grid.</w:t>
      </w:r>
    </w:p>
    <w:p w14:paraId="5782C3AB" w14:textId="77777777" w:rsidR="00A407FD" w:rsidRPr="004A4C03" w:rsidRDefault="00A407FD" w:rsidP="004A4C03">
      <w:pPr>
        <w:jc w:val="both"/>
        <w:rPr>
          <w:rFonts w:ascii="Tahoma" w:hAnsi="Tahoma" w:cs="Tahoma"/>
          <w:bCs/>
          <w:sz w:val="20"/>
          <w:szCs w:val="20"/>
        </w:rPr>
      </w:pPr>
      <w:r w:rsidRPr="004A4C03">
        <w:rPr>
          <w:rFonts w:ascii="Tahoma" w:hAnsi="Tahoma" w:cs="Tahoma"/>
          <w:bCs/>
          <w:sz w:val="20"/>
          <w:szCs w:val="20"/>
        </w:rPr>
        <w:t xml:space="preserve"> Rebecca (MOE) noted that KOSAP project had a component of standalone solar. This component will benefit communities that will not be covered by the proposed Mini-grids. The project will support private companies to be able to penetrate to the communities and sell the solar products.  </w:t>
      </w:r>
    </w:p>
    <w:p w14:paraId="4E99554E" w14:textId="77777777" w:rsidR="00A407FD" w:rsidRPr="004A4C03" w:rsidRDefault="00A407FD" w:rsidP="004A4C03">
      <w:pPr>
        <w:jc w:val="both"/>
        <w:rPr>
          <w:rFonts w:ascii="Tahoma" w:hAnsi="Tahoma" w:cs="Tahoma"/>
          <w:bCs/>
          <w:sz w:val="20"/>
          <w:szCs w:val="20"/>
        </w:rPr>
      </w:pPr>
      <w:r w:rsidRPr="004A4C03">
        <w:rPr>
          <w:rFonts w:ascii="Tahoma" w:hAnsi="Tahoma" w:cs="Tahoma"/>
          <w:bCs/>
          <w:sz w:val="20"/>
          <w:szCs w:val="20"/>
        </w:rPr>
        <w:t xml:space="preserve">CEC public service and administration (Silvia) noted that the county is pleased to partner with the national government and the agencies to make the project a success in Kwale County. ‘’we have given full support to the project especially on mobilization through our officers (surveyor and GIS experts) to support on technical aspects of land. Further, our ward and village administrators have been briefed to support the chiefs in mobilizing the community members to ensure the public participation engagements are fruitful. </w:t>
      </w:r>
    </w:p>
    <w:p w14:paraId="6B6A7789" w14:textId="77777777" w:rsidR="00A407FD" w:rsidRPr="004A4C03" w:rsidRDefault="00A407FD" w:rsidP="004A4C03">
      <w:pPr>
        <w:jc w:val="both"/>
        <w:rPr>
          <w:rFonts w:ascii="Tahoma" w:hAnsi="Tahoma" w:cs="Tahoma"/>
          <w:bCs/>
          <w:sz w:val="20"/>
          <w:szCs w:val="20"/>
        </w:rPr>
      </w:pPr>
      <w:r w:rsidRPr="004A4C03">
        <w:rPr>
          <w:rFonts w:ascii="Tahoma" w:hAnsi="Tahoma" w:cs="Tahoma"/>
          <w:bCs/>
          <w:sz w:val="20"/>
          <w:szCs w:val="20"/>
        </w:rPr>
        <w:t xml:space="preserve">The County secretary noted some of the areas may not have ready titles because they are not yet adjudicated and the issues of title deeds may take a little longer time to process.  Nancy (REREC) noted that in such a scenario the team was going to seek for advance possession from the community as they await other land processes. </w:t>
      </w:r>
    </w:p>
    <w:p w14:paraId="6E78B9AE" w14:textId="77777777" w:rsidR="00A407FD" w:rsidRPr="004A4C03" w:rsidRDefault="00A407FD" w:rsidP="004A4C03">
      <w:pPr>
        <w:autoSpaceDE w:val="0"/>
        <w:autoSpaceDN w:val="0"/>
        <w:adjustRightInd w:val="0"/>
        <w:spacing w:after="0"/>
        <w:jc w:val="both"/>
        <w:rPr>
          <w:rFonts w:ascii="Tahoma" w:hAnsi="Tahoma" w:cs="Tahoma"/>
          <w:sz w:val="20"/>
          <w:szCs w:val="20"/>
        </w:rPr>
      </w:pPr>
      <w:r w:rsidRPr="004A4C03">
        <w:rPr>
          <w:rFonts w:ascii="Tahoma" w:hAnsi="Tahoma" w:cs="Tahoma"/>
          <w:sz w:val="20"/>
          <w:szCs w:val="20"/>
        </w:rPr>
        <w:t>The Governor and the County officials noted they were in full support of the project and asked that the process be fast tracked so that the people would start enjoying the benefits of the project and spur economic growth in the area and in the County at large.</w:t>
      </w:r>
    </w:p>
    <w:p w14:paraId="28782C3E" w14:textId="77777777" w:rsidR="00A407FD" w:rsidRPr="004A4C03" w:rsidRDefault="00A407FD" w:rsidP="004A4C03">
      <w:pPr>
        <w:spacing w:after="0"/>
        <w:jc w:val="both"/>
        <w:rPr>
          <w:rFonts w:ascii="Tahoma" w:hAnsi="Tahoma" w:cs="Tahoma"/>
          <w:b/>
          <w:bCs/>
          <w:i/>
          <w:sz w:val="20"/>
          <w:szCs w:val="20"/>
        </w:rPr>
      </w:pPr>
    </w:p>
    <w:p w14:paraId="25460CE2" w14:textId="77777777" w:rsidR="00A407FD" w:rsidRPr="004A4C03" w:rsidRDefault="00A407FD" w:rsidP="004A4C03">
      <w:pPr>
        <w:spacing w:after="0"/>
        <w:jc w:val="both"/>
        <w:rPr>
          <w:rFonts w:ascii="Tahoma" w:hAnsi="Tahoma" w:cs="Tahoma"/>
          <w:b/>
          <w:bCs/>
          <w:i/>
          <w:sz w:val="20"/>
          <w:szCs w:val="20"/>
        </w:rPr>
      </w:pPr>
      <w:r w:rsidRPr="004A4C03">
        <w:rPr>
          <w:rFonts w:ascii="Tahoma" w:hAnsi="Tahoma" w:cs="Tahoma"/>
          <w:b/>
          <w:bCs/>
          <w:i/>
          <w:sz w:val="20"/>
          <w:szCs w:val="20"/>
        </w:rPr>
        <w:t>Photo of meeting with the Governor Kwale County headquarters.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50"/>
      </w:tblGrid>
      <w:tr w:rsidR="00A407FD" w:rsidRPr="004A4C03" w14:paraId="0A0E5E7D" w14:textId="77777777" w:rsidTr="00747736">
        <w:trPr>
          <w:trHeight w:val="4355"/>
        </w:trPr>
        <w:tc>
          <w:tcPr>
            <w:tcW w:w="5000" w:type="pct"/>
            <w:tcBorders>
              <w:top w:val="single" w:sz="4" w:space="0" w:color="000000"/>
              <w:left w:val="single" w:sz="4" w:space="0" w:color="000000"/>
              <w:bottom w:val="single" w:sz="4" w:space="0" w:color="000000"/>
              <w:right w:val="single" w:sz="4" w:space="0" w:color="000000"/>
            </w:tcBorders>
          </w:tcPr>
          <w:p w14:paraId="0B690316" w14:textId="5DD13AEA" w:rsidR="00A407FD" w:rsidRPr="004A4C03" w:rsidRDefault="00D4583A" w:rsidP="004A4C03">
            <w:pPr>
              <w:jc w:val="both"/>
              <w:rPr>
                <w:rFonts w:ascii="Tahoma" w:hAnsi="Tahoma" w:cs="Tahoma"/>
                <w:sz w:val="20"/>
                <w:szCs w:val="20"/>
              </w:rPr>
            </w:pPr>
            <w:r w:rsidRPr="004A4C03">
              <w:rPr>
                <w:rFonts w:ascii="Tahoma" w:hAnsi="Tahoma" w:cs="Tahoma"/>
                <w:noProof/>
                <w:sz w:val="20"/>
                <w:szCs w:val="20"/>
                <w:lang w:val="en-US"/>
              </w:rPr>
              <w:drawing>
                <wp:anchor distT="0" distB="0" distL="114300" distR="114300" simplePos="0" relativeHeight="251658261" behindDoc="1" locked="0" layoutInCell="1" allowOverlap="1" wp14:anchorId="1D163166" wp14:editId="2A56C506">
                  <wp:simplePos x="0" y="0"/>
                  <wp:positionH relativeFrom="column">
                    <wp:posOffset>0</wp:posOffset>
                  </wp:positionH>
                  <wp:positionV relativeFrom="paragraph">
                    <wp:posOffset>0</wp:posOffset>
                  </wp:positionV>
                  <wp:extent cx="5943600" cy="281178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pic:spPr>
                      </pic:pic>
                    </a:graphicData>
                  </a:graphic>
                  <wp14:sizeRelH relativeFrom="page">
                    <wp14:pctWidth>0</wp14:pctWidth>
                  </wp14:sizeRelH>
                  <wp14:sizeRelV relativeFrom="page">
                    <wp14:pctHeight>0</wp14:pctHeight>
                  </wp14:sizeRelV>
                </wp:anchor>
              </w:drawing>
            </w:r>
          </w:p>
          <w:p w14:paraId="56A81352" w14:textId="77777777" w:rsidR="00A407FD" w:rsidRPr="004A4C03" w:rsidRDefault="00A407FD" w:rsidP="004A4C03">
            <w:pPr>
              <w:jc w:val="both"/>
              <w:rPr>
                <w:rFonts w:ascii="Tahoma" w:hAnsi="Tahoma" w:cs="Tahoma"/>
                <w:sz w:val="20"/>
                <w:szCs w:val="20"/>
              </w:rPr>
            </w:pPr>
          </w:p>
          <w:p w14:paraId="08FA10B3" w14:textId="77777777" w:rsidR="00A407FD" w:rsidRPr="004A4C03" w:rsidRDefault="00A407FD" w:rsidP="004A4C03">
            <w:pPr>
              <w:jc w:val="both"/>
              <w:rPr>
                <w:rFonts w:ascii="Tahoma" w:hAnsi="Tahoma" w:cs="Tahoma"/>
                <w:sz w:val="20"/>
                <w:szCs w:val="20"/>
              </w:rPr>
            </w:pPr>
          </w:p>
          <w:p w14:paraId="7C5F69AE" w14:textId="77777777" w:rsidR="00A407FD" w:rsidRPr="004A4C03" w:rsidRDefault="00A407FD" w:rsidP="004A4C03">
            <w:pPr>
              <w:jc w:val="both"/>
              <w:rPr>
                <w:rFonts w:ascii="Tahoma" w:hAnsi="Tahoma" w:cs="Tahoma"/>
                <w:sz w:val="20"/>
                <w:szCs w:val="20"/>
              </w:rPr>
            </w:pPr>
          </w:p>
          <w:p w14:paraId="7366436D" w14:textId="77777777" w:rsidR="00A407FD" w:rsidRPr="004A4C03" w:rsidRDefault="00A407FD" w:rsidP="004A4C03">
            <w:pPr>
              <w:jc w:val="both"/>
              <w:rPr>
                <w:rFonts w:ascii="Tahoma" w:hAnsi="Tahoma" w:cs="Tahoma"/>
                <w:sz w:val="20"/>
                <w:szCs w:val="20"/>
              </w:rPr>
            </w:pPr>
          </w:p>
          <w:p w14:paraId="35359952" w14:textId="77777777" w:rsidR="00A407FD" w:rsidRPr="004A4C03" w:rsidRDefault="00A407FD" w:rsidP="004A4C03">
            <w:pPr>
              <w:jc w:val="both"/>
              <w:rPr>
                <w:rFonts w:ascii="Tahoma" w:hAnsi="Tahoma" w:cs="Tahoma"/>
                <w:sz w:val="20"/>
                <w:szCs w:val="20"/>
              </w:rPr>
            </w:pPr>
          </w:p>
          <w:p w14:paraId="6447A7D8" w14:textId="77777777" w:rsidR="00A407FD" w:rsidRPr="004A4C03" w:rsidRDefault="00A407FD" w:rsidP="004A4C03">
            <w:pPr>
              <w:jc w:val="both"/>
              <w:rPr>
                <w:rFonts w:ascii="Tahoma" w:hAnsi="Tahoma" w:cs="Tahoma"/>
                <w:sz w:val="20"/>
                <w:szCs w:val="20"/>
              </w:rPr>
            </w:pPr>
          </w:p>
          <w:p w14:paraId="2BFEE721" w14:textId="77777777" w:rsidR="00A407FD" w:rsidRPr="004A4C03" w:rsidRDefault="00A407FD" w:rsidP="004A4C03">
            <w:pPr>
              <w:jc w:val="both"/>
              <w:rPr>
                <w:rFonts w:ascii="Tahoma" w:hAnsi="Tahoma" w:cs="Tahoma"/>
                <w:sz w:val="20"/>
                <w:szCs w:val="20"/>
              </w:rPr>
            </w:pPr>
          </w:p>
          <w:p w14:paraId="6CF5B8C6" w14:textId="77777777" w:rsidR="00A407FD" w:rsidRPr="004A4C03" w:rsidRDefault="00A407FD" w:rsidP="004A4C03">
            <w:pPr>
              <w:spacing w:after="0"/>
              <w:jc w:val="both"/>
              <w:rPr>
                <w:rFonts w:ascii="Tahoma" w:hAnsi="Tahoma" w:cs="Tahoma"/>
                <w:sz w:val="20"/>
                <w:szCs w:val="20"/>
              </w:rPr>
            </w:pPr>
          </w:p>
          <w:p w14:paraId="29BE7154" w14:textId="77777777" w:rsidR="00A407FD" w:rsidRPr="004A4C03" w:rsidRDefault="00A407FD" w:rsidP="004A4C03">
            <w:pPr>
              <w:ind w:firstLine="720"/>
              <w:jc w:val="both"/>
              <w:rPr>
                <w:rFonts w:ascii="Tahoma" w:hAnsi="Tahoma" w:cs="Tahoma"/>
                <w:sz w:val="20"/>
                <w:szCs w:val="20"/>
              </w:rPr>
            </w:pPr>
          </w:p>
        </w:tc>
      </w:tr>
    </w:tbl>
    <w:p w14:paraId="644B9303" w14:textId="77777777" w:rsidR="00A407FD" w:rsidRPr="004A4C03" w:rsidRDefault="00A407FD" w:rsidP="004A4C03">
      <w:pPr>
        <w:rPr>
          <w:rFonts w:ascii="Tahoma" w:hAnsi="Tahoma" w:cs="Tahoma"/>
          <w:sz w:val="20"/>
          <w:szCs w:val="20"/>
        </w:rPr>
      </w:pPr>
    </w:p>
    <w:p w14:paraId="4253BD5F" w14:textId="77777777" w:rsidR="00097E0B" w:rsidRPr="004A4C03" w:rsidRDefault="00097E0B" w:rsidP="004A4C03">
      <w:pPr>
        <w:rPr>
          <w:rFonts w:ascii="Tahoma" w:hAnsi="Tahoma" w:cs="Tahoma"/>
          <w:sz w:val="20"/>
          <w:szCs w:val="20"/>
        </w:rPr>
      </w:pPr>
    </w:p>
    <w:p w14:paraId="2194B2D7" w14:textId="77777777" w:rsidR="00A407FD" w:rsidRPr="004A4C03" w:rsidRDefault="00A407FD" w:rsidP="004A4C03">
      <w:pPr>
        <w:rPr>
          <w:rFonts w:ascii="Tahoma" w:hAnsi="Tahoma" w:cs="Tahoma"/>
          <w:sz w:val="20"/>
          <w:szCs w:val="20"/>
        </w:rPr>
      </w:pPr>
    </w:p>
    <w:p w14:paraId="609DA6F7" w14:textId="77777777" w:rsidR="00A407FD" w:rsidRPr="004A4C03" w:rsidRDefault="00A407FD" w:rsidP="004A4C03">
      <w:pPr>
        <w:rPr>
          <w:rFonts w:ascii="Tahoma" w:hAnsi="Tahoma" w:cs="Tahoma"/>
          <w:sz w:val="20"/>
          <w:szCs w:val="20"/>
        </w:rPr>
      </w:pPr>
    </w:p>
    <w:p w14:paraId="1B1B28CD" w14:textId="77777777" w:rsidR="00A407FD" w:rsidRPr="004A4C03" w:rsidRDefault="00A407FD" w:rsidP="004A4C03">
      <w:pPr>
        <w:rPr>
          <w:rFonts w:ascii="Tahoma" w:hAnsi="Tahoma" w:cs="Tahoma"/>
          <w:sz w:val="20"/>
          <w:szCs w:val="20"/>
        </w:rPr>
      </w:pPr>
    </w:p>
    <w:p w14:paraId="7BF8F67E" w14:textId="77777777" w:rsidR="00A407FD" w:rsidRPr="004A4C03" w:rsidRDefault="00A407FD" w:rsidP="004A4C03">
      <w:pPr>
        <w:rPr>
          <w:rFonts w:ascii="Tahoma" w:hAnsi="Tahoma" w:cs="Tahoma"/>
          <w:sz w:val="20"/>
          <w:szCs w:val="20"/>
        </w:rPr>
      </w:pPr>
    </w:p>
    <w:p w14:paraId="19153E8E" w14:textId="77777777" w:rsidR="00A407FD" w:rsidRPr="004A4C03" w:rsidRDefault="00A407FD" w:rsidP="004A4C03">
      <w:pPr>
        <w:rPr>
          <w:rFonts w:ascii="Tahoma" w:hAnsi="Tahoma" w:cs="Tahoma"/>
          <w:sz w:val="20"/>
          <w:szCs w:val="20"/>
        </w:rPr>
      </w:pPr>
    </w:p>
    <w:p w14:paraId="5F0D8DF3" w14:textId="77777777" w:rsidR="00A407FD" w:rsidRPr="004A4C03" w:rsidRDefault="00A407FD" w:rsidP="004A4C03">
      <w:pPr>
        <w:rPr>
          <w:rFonts w:ascii="Tahoma" w:hAnsi="Tahoma" w:cs="Tahoma"/>
          <w:sz w:val="20"/>
          <w:szCs w:val="20"/>
        </w:rPr>
      </w:pPr>
    </w:p>
    <w:p w14:paraId="260B7E3E" w14:textId="77777777" w:rsidR="00A407FD" w:rsidRPr="004A4C03" w:rsidRDefault="00A407FD" w:rsidP="004A4C03">
      <w:pPr>
        <w:rPr>
          <w:rFonts w:ascii="Tahoma" w:hAnsi="Tahoma" w:cs="Tahoma"/>
          <w:sz w:val="20"/>
          <w:szCs w:val="20"/>
        </w:rPr>
      </w:pPr>
    </w:p>
    <w:p w14:paraId="21F6D7A2" w14:textId="77777777" w:rsidR="00A407FD" w:rsidRPr="004A4C03" w:rsidRDefault="00A407FD" w:rsidP="004A4C03">
      <w:pPr>
        <w:rPr>
          <w:rFonts w:ascii="Tahoma" w:hAnsi="Tahoma" w:cs="Tahoma"/>
          <w:sz w:val="20"/>
          <w:szCs w:val="20"/>
        </w:rPr>
      </w:pPr>
    </w:p>
    <w:p w14:paraId="15BB23CB" w14:textId="77777777" w:rsidR="00A407FD" w:rsidRPr="004A4C03" w:rsidRDefault="00A407FD" w:rsidP="004A4C03">
      <w:pPr>
        <w:rPr>
          <w:rFonts w:ascii="Tahoma" w:hAnsi="Tahoma" w:cs="Tahoma"/>
          <w:sz w:val="20"/>
          <w:szCs w:val="20"/>
        </w:rPr>
      </w:pPr>
    </w:p>
    <w:p w14:paraId="4758D03A" w14:textId="77777777" w:rsidR="00A407FD" w:rsidRPr="004A4C03" w:rsidRDefault="00A407FD" w:rsidP="004A4C03">
      <w:pPr>
        <w:rPr>
          <w:rFonts w:ascii="Tahoma" w:hAnsi="Tahoma" w:cs="Tahoma"/>
          <w:sz w:val="20"/>
          <w:szCs w:val="20"/>
        </w:rPr>
      </w:pPr>
    </w:p>
    <w:p w14:paraId="353924BA" w14:textId="77777777" w:rsidR="00A407FD" w:rsidRPr="004A4C03" w:rsidRDefault="00A407FD" w:rsidP="004A4C03">
      <w:pPr>
        <w:rPr>
          <w:rFonts w:ascii="Tahoma" w:hAnsi="Tahoma" w:cs="Tahoma"/>
          <w:sz w:val="20"/>
          <w:szCs w:val="20"/>
        </w:rPr>
      </w:pPr>
    </w:p>
    <w:p w14:paraId="6C42BD5F" w14:textId="77777777" w:rsidR="00097E0B" w:rsidRPr="004A4C03" w:rsidRDefault="00097E0B" w:rsidP="004A4C03">
      <w:pPr>
        <w:pStyle w:val="Heading3"/>
        <w:jc w:val="both"/>
        <w:rPr>
          <w:rFonts w:ascii="Tahoma" w:hAnsi="Tahoma" w:cs="Tahoma"/>
          <w:sz w:val="20"/>
          <w:szCs w:val="20"/>
        </w:rPr>
      </w:pPr>
      <w:bookmarkStart w:id="2428" w:name="_Toc148524437"/>
      <w:r w:rsidRPr="004A4C03">
        <w:rPr>
          <w:rFonts w:ascii="Tahoma" w:hAnsi="Tahoma" w:cs="Tahoma"/>
          <w:sz w:val="20"/>
          <w:szCs w:val="20"/>
        </w:rPr>
        <w:t>Minutes of meeting with CEC</w:t>
      </w:r>
      <w:bookmarkEnd w:id="2428"/>
    </w:p>
    <w:p w14:paraId="5767E27E" w14:textId="22C5DBCA" w:rsidR="00A407FD" w:rsidRPr="004A4C03" w:rsidRDefault="00A407FD" w:rsidP="004A4C03">
      <w:pPr>
        <w:spacing w:after="0"/>
        <w:jc w:val="both"/>
        <w:rPr>
          <w:rFonts w:ascii="Tahoma" w:hAnsi="Tahoma" w:cs="Tahoma"/>
          <w:b/>
          <w:iCs/>
          <w:sz w:val="20"/>
          <w:szCs w:val="20"/>
        </w:rPr>
      </w:pPr>
      <w:bookmarkStart w:id="2429" w:name="_Toc96584052"/>
      <w:r w:rsidRPr="004A4C03">
        <w:rPr>
          <w:rFonts w:ascii="Tahoma" w:hAnsi="Tahoma" w:cs="Tahoma"/>
          <w:b/>
          <w:iCs/>
          <w:sz w:val="20"/>
          <w:szCs w:val="20"/>
        </w:rPr>
        <w:t>Minutes of Meeting with the CEC energy of Kwale County</w:t>
      </w:r>
      <w:bookmarkEnd w:id="2429"/>
      <w:r w:rsidRPr="004A4C03">
        <w:rPr>
          <w:rFonts w:ascii="Tahoma" w:hAnsi="Tahoma" w:cs="Tahoma"/>
          <w:b/>
          <w:iCs/>
          <w:sz w:val="20"/>
          <w:szCs w:val="20"/>
        </w:rPr>
        <w:t xml:space="preserve"> </w:t>
      </w:r>
    </w:p>
    <w:p w14:paraId="4768D4B7" w14:textId="3925FB2B" w:rsidR="00A407FD" w:rsidRPr="004A4C03" w:rsidRDefault="00A407FD" w:rsidP="004A4C03">
      <w:pPr>
        <w:jc w:val="both"/>
        <w:rPr>
          <w:rFonts w:ascii="Tahoma" w:hAnsi="Tahoma" w:cs="Tahoma"/>
          <w:bCs/>
          <w:sz w:val="20"/>
          <w:szCs w:val="20"/>
        </w:rPr>
      </w:pPr>
      <w:r w:rsidRPr="004A4C03">
        <w:rPr>
          <w:rFonts w:ascii="Tahoma" w:hAnsi="Tahoma" w:cs="Tahoma"/>
          <w:bCs/>
          <w:sz w:val="20"/>
          <w:szCs w:val="20"/>
        </w:rPr>
        <w:t>The project team also met with the CEC Energy on 12</w:t>
      </w:r>
      <w:r w:rsidRPr="004A4C03">
        <w:rPr>
          <w:rFonts w:ascii="Tahoma" w:hAnsi="Tahoma" w:cs="Tahoma"/>
          <w:bCs/>
          <w:sz w:val="20"/>
          <w:szCs w:val="20"/>
          <w:vertAlign w:val="superscript"/>
        </w:rPr>
        <w:t>th</w:t>
      </w:r>
      <w:r w:rsidRPr="004A4C03">
        <w:rPr>
          <w:rFonts w:ascii="Tahoma" w:hAnsi="Tahoma" w:cs="Tahoma"/>
          <w:bCs/>
          <w:sz w:val="20"/>
          <w:szCs w:val="20"/>
        </w:rPr>
        <w:t xml:space="preserve"> November 2020. The main agenda was to brief her on the progress of KOSAP project and on the community engagement for the 8 Solar Mini-grid that had been undertaken. </w:t>
      </w:r>
    </w:p>
    <w:p w14:paraId="1BB53B43" w14:textId="77777777" w:rsidR="00A407FD" w:rsidRPr="004A4C03" w:rsidRDefault="00A407FD" w:rsidP="004A4C03">
      <w:pPr>
        <w:jc w:val="both"/>
        <w:rPr>
          <w:rFonts w:ascii="Tahoma" w:hAnsi="Tahoma" w:cs="Tahoma"/>
          <w:bCs/>
          <w:sz w:val="20"/>
          <w:szCs w:val="20"/>
        </w:rPr>
      </w:pPr>
      <w:r w:rsidRPr="004A4C03">
        <w:rPr>
          <w:rFonts w:ascii="Tahoma" w:hAnsi="Tahoma" w:cs="Tahoma"/>
          <w:bCs/>
          <w:sz w:val="20"/>
          <w:szCs w:val="20"/>
        </w:rPr>
        <w:t xml:space="preserve">Dr Kasomi (team leader) noted that the team had received overwhelming support from the office of the Governor, CEC public service &amp; administration, Ward and village administrators and the Chiefs during the community engagement forums. He noted that the County had also provided the GIS expert to assist the land experts’ during the identification of the land proposed by the community. </w:t>
      </w:r>
    </w:p>
    <w:p w14:paraId="12AF3775" w14:textId="77777777" w:rsidR="00A407FD" w:rsidRPr="004A4C03" w:rsidRDefault="00A407FD" w:rsidP="004A4C03">
      <w:pPr>
        <w:jc w:val="both"/>
        <w:rPr>
          <w:rFonts w:ascii="Tahoma" w:hAnsi="Tahoma" w:cs="Tahoma"/>
          <w:bCs/>
          <w:sz w:val="20"/>
          <w:szCs w:val="20"/>
        </w:rPr>
      </w:pPr>
      <w:r w:rsidRPr="004A4C03">
        <w:rPr>
          <w:rFonts w:ascii="Tahoma" w:hAnsi="Tahoma" w:cs="Tahoma"/>
          <w:bCs/>
          <w:sz w:val="20"/>
          <w:szCs w:val="20"/>
        </w:rPr>
        <w:t>He said that from the community engagements held, the community support the projects and had identified land for the Mini-grids. He asked the CEC to assist in fast tracking the land registration process for the Mini-grids.</w:t>
      </w:r>
    </w:p>
    <w:p w14:paraId="66EF4D3B" w14:textId="77777777" w:rsidR="00A407FD" w:rsidRPr="004A4C03" w:rsidRDefault="00A407FD" w:rsidP="004A4C03">
      <w:pPr>
        <w:spacing w:after="0"/>
        <w:jc w:val="both"/>
        <w:rPr>
          <w:rFonts w:ascii="Tahoma" w:hAnsi="Tahoma" w:cs="Tahoma"/>
          <w:bCs/>
          <w:sz w:val="20"/>
          <w:szCs w:val="20"/>
        </w:rPr>
      </w:pPr>
      <w:r w:rsidRPr="004A4C03">
        <w:rPr>
          <w:rFonts w:ascii="Tahoma" w:hAnsi="Tahoma" w:cs="Tahoma"/>
          <w:bCs/>
          <w:sz w:val="20"/>
          <w:szCs w:val="20"/>
        </w:rPr>
        <w:t xml:space="preserve">The CEC appreciated the work done by the team and noted the following; </w:t>
      </w:r>
    </w:p>
    <w:p w14:paraId="0572C673" w14:textId="77777777" w:rsidR="00A407FD" w:rsidRPr="004A4C03" w:rsidRDefault="00A407FD" w:rsidP="004A4C03">
      <w:pPr>
        <w:numPr>
          <w:ilvl w:val="0"/>
          <w:numId w:val="389"/>
        </w:numPr>
        <w:spacing w:after="0"/>
        <w:jc w:val="both"/>
        <w:rPr>
          <w:rFonts w:ascii="Tahoma" w:hAnsi="Tahoma" w:cs="Tahoma"/>
          <w:bCs/>
          <w:sz w:val="20"/>
          <w:szCs w:val="20"/>
        </w:rPr>
      </w:pPr>
      <w:r w:rsidRPr="004A4C03">
        <w:rPr>
          <w:rFonts w:ascii="Tahoma" w:hAnsi="Tahoma" w:cs="Tahoma"/>
          <w:bCs/>
          <w:sz w:val="20"/>
          <w:szCs w:val="20"/>
        </w:rPr>
        <w:t xml:space="preserve">The need to fast track the project so that the target areas would receive electricity which in turn would help open up the areas economically among other benefits. </w:t>
      </w:r>
    </w:p>
    <w:p w14:paraId="1F33E07A" w14:textId="77777777" w:rsidR="00A407FD" w:rsidRPr="004A4C03" w:rsidRDefault="00A407FD" w:rsidP="004A4C03">
      <w:pPr>
        <w:numPr>
          <w:ilvl w:val="0"/>
          <w:numId w:val="389"/>
        </w:numPr>
        <w:autoSpaceDE w:val="0"/>
        <w:autoSpaceDN w:val="0"/>
        <w:adjustRightInd w:val="0"/>
        <w:spacing w:after="0"/>
        <w:jc w:val="both"/>
        <w:rPr>
          <w:rFonts w:ascii="Tahoma" w:hAnsi="Tahoma" w:cs="Tahoma"/>
          <w:sz w:val="20"/>
          <w:szCs w:val="20"/>
        </w:rPr>
      </w:pPr>
      <w:r w:rsidRPr="004A4C03">
        <w:rPr>
          <w:rFonts w:ascii="Tahoma" w:hAnsi="Tahoma" w:cs="Tahoma"/>
          <w:bCs/>
          <w:sz w:val="20"/>
          <w:szCs w:val="20"/>
        </w:rPr>
        <w:t>That the MOE should adequately facilitate CREO and the county survey team and lands officers as they deal with land issues for KOSAP</w:t>
      </w:r>
    </w:p>
    <w:p w14:paraId="243772BA" w14:textId="77777777" w:rsidR="00A407FD" w:rsidRPr="004A4C03" w:rsidRDefault="00A407FD" w:rsidP="004A4C03">
      <w:pPr>
        <w:numPr>
          <w:ilvl w:val="0"/>
          <w:numId w:val="389"/>
        </w:numPr>
        <w:autoSpaceDE w:val="0"/>
        <w:autoSpaceDN w:val="0"/>
        <w:adjustRightInd w:val="0"/>
        <w:spacing w:after="0"/>
        <w:jc w:val="both"/>
        <w:rPr>
          <w:rFonts w:ascii="Tahoma" w:hAnsi="Tahoma" w:cs="Tahoma"/>
          <w:sz w:val="20"/>
          <w:szCs w:val="20"/>
        </w:rPr>
      </w:pPr>
      <w:r w:rsidRPr="004A4C03">
        <w:rPr>
          <w:rFonts w:ascii="Tahoma" w:hAnsi="Tahoma" w:cs="Tahoma"/>
          <w:bCs/>
          <w:sz w:val="20"/>
          <w:szCs w:val="20"/>
        </w:rPr>
        <w:t>The county fully supports the project and are ready to help in case of any challenges</w:t>
      </w:r>
    </w:p>
    <w:p w14:paraId="7E390B34" w14:textId="41EFEC2A" w:rsidR="0069139F" w:rsidRPr="004A4C03" w:rsidRDefault="0069139F" w:rsidP="004A4C03">
      <w:pPr>
        <w:rPr>
          <w:rFonts w:ascii="Tahoma" w:hAnsi="Tahoma" w:cs="Tahoma"/>
          <w:sz w:val="20"/>
          <w:szCs w:val="20"/>
        </w:rPr>
      </w:pPr>
    </w:p>
    <w:p w14:paraId="6D6FCE96" w14:textId="77777777" w:rsidR="00A407FD" w:rsidRPr="004A4C03" w:rsidRDefault="00A407FD" w:rsidP="004A4C03">
      <w:pPr>
        <w:rPr>
          <w:rFonts w:ascii="Tahoma" w:hAnsi="Tahoma" w:cs="Tahoma"/>
          <w:sz w:val="20"/>
          <w:szCs w:val="20"/>
        </w:rPr>
      </w:pPr>
    </w:p>
    <w:p w14:paraId="755544B4" w14:textId="63E280B7" w:rsidR="00A407FD" w:rsidRPr="004A4C03" w:rsidRDefault="00A407FD" w:rsidP="004A4C03">
      <w:pPr>
        <w:rPr>
          <w:rFonts w:ascii="Tahoma" w:hAnsi="Tahoma" w:cs="Tahoma"/>
          <w:sz w:val="20"/>
          <w:szCs w:val="20"/>
        </w:rPr>
      </w:pPr>
    </w:p>
    <w:p w14:paraId="6339A31A" w14:textId="108BC2E0" w:rsidR="00A407FD" w:rsidRPr="004A4C03" w:rsidRDefault="00A407FD" w:rsidP="004A4C03">
      <w:pPr>
        <w:rPr>
          <w:rFonts w:ascii="Tahoma" w:hAnsi="Tahoma" w:cs="Tahoma"/>
          <w:sz w:val="20"/>
          <w:szCs w:val="20"/>
        </w:rPr>
      </w:pPr>
    </w:p>
    <w:p w14:paraId="198EE835" w14:textId="77777777" w:rsidR="00A407FD" w:rsidRDefault="00A407FD" w:rsidP="004A4C03">
      <w:pPr>
        <w:rPr>
          <w:rFonts w:ascii="Tahoma" w:hAnsi="Tahoma" w:cs="Tahoma"/>
          <w:sz w:val="20"/>
          <w:szCs w:val="20"/>
        </w:rPr>
      </w:pPr>
    </w:p>
    <w:p w14:paraId="2D3D507C" w14:textId="77777777" w:rsidR="00CD0E45" w:rsidRDefault="00CD0E45" w:rsidP="004A4C03">
      <w:pPr>
        <w:rPr>
          <w:rFonts w:ascii="Tahoma" w:hAnsi="Tahoma" w:cs="Tahoma"/>
          <w:sz w:val="20"/>
          <w:szCs w:val="20"/>
        </w:rPr>
      </w:pPr>
    </w:p>
    <w:p w14:paraId="1891E29B" w14:textId="77777777" w:rsidR="00CD0E45" w:rsidRDefault="00CD0E45" w:rsidP="004A4C03">
      <w:pPr>
        <w:rPr>
          <w:rFonts w:ascii="Tahoma" w:hAnsi="Tahoma" w:cs="Tahoma"/>
          <w:sz w:val="20"/>
          <w:szCs w:val="20"/>
        </w:rPr>
      </w:pPr>
    </w:p>
    <w:p w14:paraId="38320FE9" w14:textId="77777777" w:rsidR="00CD0E45" w:rsidRDefault="00CD0E45" w:rsidP="004A4C03">
      <w:pPr>
        <w:rPr>
          <w:rFonts w:ascii="Tahoma" w:hAnsi="Tahoma" w:cs="Tahoma"/>
          <w:sz w:val="20"/>
          <w:szCs w:val="20"/>
        </w:rPr>
      </w:pPr>
    </w:p>
    <w:p w14:paraId="59644951" w14:textId="77777777" w:rsidR="00CD0E45" w:rsidRDefault="00CD0E45" w:rsidP="004A4C03">
      <w:pPr>
        <w:rPr>
          <w:rFonts w:ascii="Tahoma" w:hAnsi="Tahoma" w:cs="Tahoma"/>
          <w:sz w:val="20"/>
          <w:szCs w:val="20"/>
        </w:rPr>
      </w:pPr>
    </w:p>
    <w:p w14:paraId="134D5381" w14:textId="77777777" w:rsidR="00CD0E45" w:rsidRDefault="00CD0E45" w:rsidP="004A4C03">
      <w:pPr>
        <w:rPr>
          <w:rFonts w:ascii="Tahoma" w:hAnsi="Tahoma" w:cs="Tahoma"/>
          <w:sz w:val="20"/>
          <w:szCs w:val="20"/>
        </w:rPr>
      </w:pPr>
    </w:p>
    <w:p w14:paraId="339ABA38" w14:textId="77777777" w:rsidR="00CD0E45" w:rsidRDefault="00CD0E45" w:rsidP="004A4C03">
      <w:pPr>
        <w:rPr>
          <w:rFonts w:ascii="Tahoma" w:hAnsi="Tahoma" w:cs="Tahoma"/>
          <w:sz w:val="20"/>
          <w:szCs w:val="20"/>
        </w:rPr>
      </w:pPr>
    </w:p>
    <w:p w14:paraId="080F4542" w14:textId="77777777" w:rsidR="00CD0E45" w:rsidRDefault="00CD0E45" w:rsidP="004A4C03">
      <w:pPr>
        <w:rPr>
          <w:rFonts w:ascii="Tahoma" w:hAnsi="Tahoma" w:cs="Tahoma"/>
          <w:sz w:val="20"/>
          <w:szCs w:val="20"/>
        </w:rPr>
      </w:pPr>
    </w:p>
    <w:p w14:paraId="6F830240" w14:textId="77777777" w:rsidR="00CD0E45" w:rsidRDefault="00CD0E45" w:rsidP="004A4C03">
      <w:pPr>
        <w:rPr>
          <w:rFonts w:ascii="Tahoma" w:hAnsi="Tahoma" w:cs="Tahoma"/>
          <w:sz w:val="20"/>
          <w:szCs w:val="20"/>
        </w:rPr>
      </w:pPr>
    </w:p>
    <w:p w14:paraId="4532C60C" w14:textId="77777777" w:rsidR="00CD0E45" w:rsidRDefault="00CD0E45" w:rsidP="004A4C03">
      <w:pPr>
        <w:rPr>
          <w:rFonts w:ascii="Tahoma" w:hAnsi="Tahoma" w:cs="Tahoma"/>
          <w:sz w:val="20"/>
          <w:szCs w:val="20"/>
        </w:rPr>
      </w:pPr>
    </w:p>
    <w:p w14:paraId="69986782" w14:textId="77777777" w:rsidR="00CD0E45" w:rsidRPr="004A4C03" w:rsidRDefault="00CD0E45" w:rsidP="004A4C03">
      <w:pPr>
        <w:rPr>
          <w:rFonts w:ascii="Tahoma" w:hAnsi="Tahoma" w:cs="Tahoma"/>
          <w:sz w:val="20"/>
          <w:szCs w:val="20"/>
        </w:rPr>
      </w:pPr>
    </w:p>
    <w:p w14:paraId="1A6F06A8" w14:textId="4896E40F" w:rsidR="00D757E8" w:rsidRDefault="00CD0E45" w:rsidP="004A4C03">
      <w:pPr>
        <w:pStyle w:val="Heading3"/>
        <w:jc w:val="both"/>
        <w:rPr>
          <w:rFonts w:ascii="Tahoma" w:hAnsi="Tahoma" w:cs="Tahoma"/>
          <w:sz w:val="20"/>
          <w:szCs w:val="20"/>
        </w:rPr>
      </w:pPr>
      <w:bookmarkStart w:id="2430" w:name="_Toc92879164"/>
      <w:bookmarkStart w:id="2431" w:name="_Toc92879368"/>
      <w:bookmarkStart w:id="2432" w:name="_Toc92902493"/>
      <w:bookmarkStart w:id="2433" w:name="_Toc103782849"/>
      <w:bookmarkStart w:id="2434" w:name="_Toc148524438"/>
      <w:r w:rsidRPr="004A4C03">
        <w:rPr>
          <w:rFonts w:ascii="Tahoma" w:hAnsi="Tahoma" w:cs="Tahoma"/>
          <w:noProof/>
          <w:sz w:val="20"/>
          <w:szCs w:val="20"/>
          <w:lang w:val="en-US"/>
        </w:rPr>
        <w:drawing>
          <wp:anchor distT="0" distB="0" distL="114300" distR="114300" simplePos="0" relativeHeight="251660330" behindDoc="1" locked="0" layoutInCell="1" allowOverlap="1" wp14:anchorId="5272F963" wp14:editId="77E703BA">
            <wp:simplePos x="0" y="0"/>
            <wp:positionH relativeFrom="page">
              <wp:posOffset>914400</wp:posOffset>
            </wp:positionH>
            <wp:positionV relativeFrom="page">
              <wp:posOffset>1066800</wp:posOffset>
            </wp:positionV>
            <wp:extent cx="5439626" cy="3781425"/>
            <wp:effectExtent l="0" t="0" r="889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54742" cy="3791933"/>
                    </a:xfrm>
                    <a:prstGeom prst="rect">
                      <a:avLst/>
                    </a:prstGeom>
                    <a:noFill/>
                    <a:ln>
                      <a:noFill/>
                    </a:ln>
                  </pic:spPr>
                </pic:pic>
              </a:graphicData>
            </a:graphic>
            <wp14:sizeRelH relativeFrom="page">
              <wp14:pctWidth>0</wp14:pctWidth>
            </wp14:sizeRelH>
            <wp14:sizeRelV relativeFrom="page">
              <wp14:pctHeight>0</wp14:pctHeight>
            </wp14:sizeRelV>
          </wp:anchor>
        </w:drawing>
      </w:r>
      <w:r w:rsidR="00D757E8" w:rsidRPr="004A4C03">
        <w:rPr>
          <w:rFonts w:ascii="Tahoma" w:hAnsi="Tahoma" w:cs="Tahoma"/>
          <w:sz w:val="20"/>
          <w:szCs w:val="20"/>
        </w:rPr>
        <w:t>List of attendance</w:t>
      </w:r>
      <w:bookmarkEnd w:id="2430"/>
      <w:bookmarkEnd w:id="2431"/>
      <w:bookmarkEnd w:id="2432"/>
      <w:bookmarkEnd w:id="2433"/>
      <w:bookmarkEnd w:id="2434"/>
    </w:p>
    <w:p w14:paraId="25D345AB" w14:textId="140CC2B9" w:rsidR="00CD0E45" w:rsidRPr="00CD0E45" w:rsidRDefault="00CD0E45" w:rsidP="00CD0E45"/>
    <w:p w14:paraId="305F26DC" w14:textId="00D294E9" w:rsidR="00DF769C" w:rsidRDefault="00212F6D" w:rsidP="004A4C03">
      <w:pPr>
        <w:jc w:val="both"/>
        <w:rPr>
          <w:rFonts w:ascii="Tahoma" w:hAnsi="Tahoma" w:cs="Tahoma"/>
          <w:sz w:val="20"/>
          <w:szCs w:val="20"/>
        </w:rPr>
      </w:pPr>
      <w:bookmarkStart w:id="2435" w:name="_Toc263407661"/>
      <w:bookmarkStart w:id="2436" w:name="_Toc269973567"/>
      <w:r w:rsidRPr="004A4C03">
        <w:rPr>
          <w:rFonts w:ascii="Tahoma" w:hAnsi="Tahoma" w:cs="Tahoma"/>
          <w:sz w:val="20"/>
          <w:szCs w:val="20"/>
        </w:rPr>
        <w:br w:type="page"/>
      </w:r>
      <w:bookmarkEnd w:id="2435"/>
      <w:bookmarkEnd w:id="2436"/>
    </w:p>
    <w:p w14:paraId="1198AABD" w14:textId="0DB62406" w:rsidR="00CD0E45" w:rsidRDefault="00CD0E45" w:rsidP="004A4C03">
      <w:pPr>
        <w:jc w:val="both"/>
        <w:rPr>
          <w:rFonts w:ascii="Tahoma" w:hAnsi="Tahoma" w:cs="Tahoma"/>
          <w:sz w:val="20"/>
          <w:szCs w:val="20"/>
        </w:rPr>
      </w:pPr>
      <w:r>
        <w:rPr>
          <w:noProof/>
          <w:lang w:val="en-US"/>
        </w:rPr>
        <w:drawing>
          <wp:inline distT="0" distB="0" distL="0" distR="0" wp14:anchorId="4731F668" wp14:editId="696A93AB">
            <wp:extent cx="5296543" cy="3733800"/>
            <wp:effectExtent l="0" t="0" r="0" b="0"/>
            <wp:docPr id="1586852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52139" name=""/>
                    <pic:cNvPicPr/>
                  </pic:nvPicPr>
                  <pic:blipFill>
                    <a:blip r:embed="rId43"/>
                    <a:stretch>
                      <a:fillRect/>
                    </a:stretch>
                  </pic:blipFill>
                  <pic:spPr>
                    <a:xfrm>
                      <a:off x="0" y="0"/>
                      <a:ext cx="5299166" cy="3735649"/>
                    </a:xfrm>
                    <a:prstGeom prst="rect">
                      <a:avLst/>
                    </a:prstGeom>
                  </pic:spPr>
                </pic:pic>
              </a:graphicData>
            </a:graphic>
          </wp:inline>
        </w:drawing>
      </w:r>
      <w:r>
        <w:rPr>
          <w:noProof/>
          <w:lang w:val="en-US"/>
        </w:rPr>
        <w:drawing>
          <wp:inline distT="0" distB="0" distL="0" distR="0" wp14:anchorId="1F90B0FE" wp14:editId="0FAEC700">
            <wp:extent cx="5493630" cy="3895725"/>
            <wp:effectExtent l="0" t="0" r="0" b="0"/>
            <wp:docPr id="2043392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92589" name=""/>
                    <pic:cNvPicPr/>
                  </pic:nvPicPr>
                  <pic:blipFill>
                    <a:blip r:embed="rId44"/>
                    <a:stretch>
                      <a:fillRect/>
                    </a:stretch>
                  </pic:blipFill>
                  <pic:spPr>
                    <a:xfrm>
                      <a:off x="0" y="0"/>
                      <a:ext cx="5515605" cy="3911308"/>
                    </a:xfrm>
                    <a:prstGeom prst="rect">
                      <a:avLst/>
                    </a:prstGeom>
                  </pic:spPr>
                </pic:pic>
              </a:graphicData>
            </a:graphic>
          </wp:inline>
        </w:drawing>
      </w:r>
    </w:p>
    <w:p w14:paraId="571279EE" w14:textId="743A0A5B" w:rsidR="00CD0E45" w:rsidRPr="004A4C03" w:rsidRDefault="00CD0E45" w:rsidP="004A4C03">
      <w:pPr>
        <w:jc w:val="both"/>
        <w:rPr>
          <w:rFonts w:ascii="Tahoma" w:hAnsi="Tahoma" w:cs="Tahoma"/>
          <w:sz w:val="20"/>
          <w:szCs w:val="20"/>
        </w:rPr>
      </w:pPr>
      <w:r>
        <w:rPr>
          <w:noProof/>
          <w:lang w:val="en-US"/>
        </w:rPr>
        <w:drawing>
          <wp:inline distT="0" distB="0" distL="0" distR="0" wp14:anchorId="71AC3D9E" wp14:editId="7BD71909">
            <wp:extent cx="5324665" cy="4048125"/>
            <wp:effectExtent l="0" t="0" r="9525" b="0"/>
            <wp:docPr id="245079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79954" name=""/>
                    <pic:cNvPicPr/>
                  </pic:nvPicPr>
                  <pic:blipFill>
                    <a:blip r:embed="rId45"/>
                    <a:stretch>
                      <a:fillRect/>
                    </a:stretch>
                  </pic:blipFill>
                  <pic:spPr>
                    <a:xfrm>
                      <a:off x="0" y="0"/>
                      <a:ext cx="5339987" cy="4059773"/>
                    </a:xfrm>
                    <a:prstGeom prst="rect">
                      <a:avLst/>
                    </a:prstGeom>
                  </pic:spPr>
                </pic:pic>
              </a:graphicData>
            </a:graphic>
          </wp:inline>
        </w:drawing>
      </w:r>
    </w:p>
    <w:p w14:paraId="4D6298DE" w14:textId="77777777" w:rsidR="00DF769C" w:rsidRPr="004A4C03" w:rsidRDefault="00DF769C" w:rsidP="004A4C03">
      <w:pPr>
        <w:jc w:val="both"/>
        <w:rPr>
          <w:rFonts w:ascii="Tahoma" w:hAnsi="Tahoma" w:cs="Tahoma"/>
          <w:sz w:val="20"/>
          <w:szCs w:val="20"/>
        </w:rPr>
      </w:pPr>
    </w:p>
    <w:p w14:paraId="5A8F5969" w14:textId="77777777" w:rsidR="00DF769C" w:rsidRPr="004A4C03" w:rsidRDefault="00DF769C" w:rsidP="004A4C03">
      <w:pPr>
        <w:jc w:val="both"/>
        <w:rPr>
          <w:rFonts w:ascii="Tahoma" w:hAnsi="Tahoma" w:cs="Tahoma"/>
          <w:sz w:val="20"/>
          <w:szCs w:val="20"/>
        </w:rPr>
      </w:pPr>
    </w:p>
    <w:p w14:paraId="4865E60A" w14:textId="77777777" w:rsidR="00DF769C" w:rsidRPr="004A4C03" w:rsidRDefault="00DF769C" w:rsidP="004A4C03">
      <w:pPr>
        <w:jc w:val="both"/>
        <w:rPr>
          <w:rFonts w:ascii="Tahoma" w:hAnsi="Tahoma" w:cs="Tahoma"/>
          <w:sz w:val="20"/>
          <w:szCs w:val="20"/>
        </w:rPr>
      </w:pPr>
    </w:p>
    <w:p w14:paraId="0836DFC2" w14:textId="77777777" w:rsidR="00DF769C" w:rsidRPr="004A4C03" w:rsidRDefault="00DF769C" w:rsidP="004A4C03">
      <w:pPr>
        <w:jc w:val="both"/>
        <w:rPr>
          <w:rFonts w:ascii="Tahoma" w:hAnsi="Tahoma" w:cs="Tahoma"/>
          <w:sz w:val="20"/>
          <w:szCs w:val="20"/>
        </w:rPr>
      </w:pPr>
    </w:p>
    <w:p w14:paraId="3C32CBF3" w14:textId="77777777" w:rsidR="00DF769C" w:rsidRPr="004A4C03" w:rsidRDefault="00DF769C" w:rsidP="004A4C03">
      <w:pPr>
        <w:jc w:val="both"/>
        <w:rPr>
          <w:rFonts w:ascii="Tahoma" w:hAnsi="Tahoma" w:cs="Tahoma"/>
          <w:sz w:val="20"/>
          <w:szCs w:val="20"/>
        </w:rPr>
      </w:pPr>
    </w:p>
    <w:p w14:paraId="03C70525" w14:textId="77777777" w:rsidR="00DF769C" w:rsidRPr="004A4C03" w:rsidRDefault="00DF769C" w:rsidP="004A4C03">
      <w:pPr>
        <w:jc w:val="both"/>
        <w:rPr>
          <w:rFonts w:ascii="Tahoma" w:hAnsi="Tahoma" w:cs="Tahoma"/>
          <w:sz w:val="20"/>
          <w:szCs w:val="20"/>
        </w:rPr>
      </w:pPr>
    </w:p>
    <w:p w14:paraId="051D0415" w14:textId="77777777" w:rsidR="00DF769C" w:rsidRPr="004A4C03" w:rsidRDefault="00DF769C" w:rsidP="004A4C03">
      <w:pPr>
        <w:jc w:val="both"/>
        <w:rPr>
          <w:rFonts w:ascii="Tahoma" w:hAnsi="Tahoma" w:cs="Tahoma"/>
          <w:sz w:val="20"/>
          <w:szCs w:val="20"/>
        </w:rPr>
      </w:pPr>
    </w:p>
    <w:p w14:paraId="4532507A" w14:textId="77777777" w:rsidR="00DF769C" w:rsidRPr="004A4C03" w:rsidRDefault="00DF769C" w:rsidP="004A4C03">
      <w:pPr>
        <w:jc w:val="both"/>
        <w:rPr>
          <w:rFonts w:ascii="Tahoma" w:hAnsi="Tahoma" w:cs="Tahoma"/>
          <w:sz w:val="20"/>
          <w:szCs w:val="20"/>
        </w:rPr>
      </w:pPr>
    </w:p>
    <w:p w14:paraId="364630A9" w14:textId="77777777" w:rsidR="00DF769C" w:rsidRPr="004A4C03" w:rsidRDefault="00DF769C" w:rsidP="004A4C03">
      <w:pPr>
        <w:jc w:val="both"/>
        <w:rPr>
          <w:rFonts w:ascii="Tahoma" w:hAnsi="Tahoma" w:cs="Tahoma"/>
          <w:sz w:val="20"/>
          <w:szCs w:val="20"/>
        </w:rPr>
      </w:pPr>
    </w:p>
    <w:p w14:paraId="3DC5A327" w14:textId="025797D5" w:rsidR="00DF769C" w:rsidRPr="004A4C03" w:rsidRDefault="00DF769C" w:rsidP="004A4C03">
      <w:pPr>
        <w:jc w:val="both"/>
        <w:rPr>
          <w:rFonts w:ascii="Tahoma" w:hAnsi="Tahoma" w:cs="Tahoma"/>
          <w:sz w:val="20"/>
          <w:szCs w:val="20"/>
        </w:rPr>
      </w:pPr>
    </w:p>
    <w:p w14:paraId="6210EE40" w14:textId="77777777" w:rsidR="00DF769C" w:rsidRPr="004A4C03" w:rsidRDefault="00DF769C" w:rsidP="004A4C03">
      <w:pPr>
        <w:jc w:val="both"/>
        <w:rPr>
          <w:rFonts w:ascii="Tahoma" w:hAnsi="Tahoma" w:cs="Tahoma"/>
          <w:sz w:val="20"/>
          <w:szCs w:val="20"/>
        </w:rPr>
      </w:pPr>
    </w:p>
    <w:p w14:paraId="3E90FA59" w14:textId="77777777" w:rsidR="00DF769C" w:rsidRPr="004A4C03" w:rsidRDefault="00DF769C" w:rsidP="004A4C03">
      <w:pPr>
        <w:jc w:val="both"/>
        <w:rPr>
          <w:rFonts w:ascii="Tahoma" w:hAnsi="Tahoma" w:cs="Tahoma"/>
          <w:sz w:val="20"/>
          <w:szCs w:val="20"/>
        </w:rPr>
      </w:pPr>
    </w:p>
    <w:p w14:paraId="5AE0EDCA" w14:textId="77777777" w:rsidR="00DF769C" w:rsidRPr="004A4C03" w:rsidRDefault="00DF769C" w:rsidP="004A4C03">
      <w:pPr>
        <w:jc w:val="both"/>
        <w:rPr>
          <w:rFonts w:ascii="Tahoma" w:hAnsi="Tahoma" w:cs="Tahoma"/>
          <w:sz w:val="20"/>
          <w:szCs w:val="20"/>
        </w:rPr>
      </w:pPr>
    </w:p>
    <w:p w14:paraId="020F46D6" w14:textId="13F3467F" w:rsidR="005C452C" w:rsidRPr="004A4C03" w:rsidRDefault="00DF769C" w:rsidP="004A4C03">
      <w:pPr>
        <w:jc w:val="both"/>
        <w:rPr>
          <w:rFonts w:ascii="Tahoma" w:hAnsi="Tahoma" w:cs="Tahoma"/>
          <w:sz w:val="20"/>
          <w:szCs w:val="20"/>
        </w:rPr>
      </w:pPr>
      <w:r w:rsidRPr="004A4C03">
        <w:rPr>
          <w:rFonts w:ascii="Tahoma" w:hAnsi="Tahoma" w:cs="Tahoma"/>
          <w:sz w:val="20"/>
          <w:szCs w:val="20"/>
        </w:rPr>
        <w:br w:type="page"/>
      </w:r>
      <w:r w:rsidR="0001636D" w:rsidRPr="004A4C03">
        <w:rPr>
          <w:rFonts w:ascii="Tahoma" w:hAnsi="Tahoma" w:cs="Tahoma"/>
          <w:noProof/>
          <w:sz w:val="20"/>
          <w:szCs w:val="20"/>
          <w:lang w:val="en-US"/>
        </w:rPr>
        <w:drawing>
          <wp:anchor distT="0" distB="0" distL="114300" distR="114300" simplePos="0" relativeHeight="251658268" behindDoc="1" locked="0" layoutInCell="1" allowOverlap="1" wp14:anchorId="3917837E" wp14:editId="6D66A667">
            <wp:simplePos x="0" y="0"/>
            <wp:positionH relativeFrom="page">
              <wp:posOffset>1602939</wp:posOffset>
            </wp:positionH>
            <wp:positionV relativeFrom="page">
              <wp:posOffset>993083</wp:posOffset>
            </wp:positionV>
            <wp:extent cx="4457700" cy="3658193"/>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57700" cy="3658193"/>
                    </a:xfrm>
                    <a:prstGeom prst="rect">
                      <a:avLst/>
                    </a:prstGeom>
                    <a:noFill/>
                    <a:ln>
                      <a:noFill/>
                    </a:ln>
                  </pic:spPr>
                </pic:pic>
              </a:graphicData>
            </a:graphic>
            <wp14:sizeRelH relativeFrom="page">
              <wp14:pctWidth>0</wp14:pctWidth>
            </wp14:sizeRelH>
            <wp14:sizeRelV relativeFrom="page">
              <wp14:pctHeight>0</wp14:pctHeight>
            </wp14:sizeRelV>
          </wp:anchor>
        </w:drawing>
      </w:r>
      <w:r w:rsidR="00CD0E45" w:rsidRPr="004A4C03">
        <w:rPr>
          <w:rFonts w:ascii="Tahoma" w:hAnsi="Tahoma" w:cs="Tahoma"/>
          <w:noProof/>
          <w:sz w:val="20"/>
          <w:szCs w:val="20"/>
          <w:lang w:val="en-US"/>
        </w:rPr>
        <w:drawing>
          <wp:anchor distT="0" distB="0" distL="114300" distR="114300" simplePos="0" relativeHeight="251658267" behindDoc="1" locked="0" layoutInCell="1" allowOverlap="1" wp14:anchorId="2A0C68A6" wp14:editId="5B91BDEA">
            <wp:simplePos x="0" y="0"/>
            <wp:positionH relativeFrom="page">
              <wp:posOffset>1924050</wp:posOffset>
            </wp:positionH>
            <wp:positionV relativeFrom="page">
              <wp:posOffset>5095875</wp:posOffset>
            </wp:positionV>
            <wp:extent cx="4023153" cy="309562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29480" cy="31004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4C03">
        <w:rPr>
          <w:rFonts w:ascii="Tahoma" w:hAnsi="Tahoma" w:cs="Tahoma"/>
          <w:sz w:val="20"/>
          <w:szCs w:val="20"/>
        </w:rPr>
        <w:br w:type="page"/>
      </w:r>
      <w:r w:rsidR="00D4583A" w:rsidRPr="004A4C03">
        <w:rPr>
          <w:rFonts w:ascii="Tahoma" w:hAnsi="Tahoma" w:cs="Tahoma"/>
          <w:noProof/>
          <w:sz w:val="20"/>
          <w:szCs w:val="20"/>
          <w:lang w:val="en-US"/>
        </w:rPr>
        <w:drawing>
          <wp:anchor distT="0" distB="0" distL="114300" distR="114300" simplePos="0" relativeHeight="251658269" behindDoc="1" locked="0" layoutInCell="1" allowOverlap="1" wp14:anchorId="561C54C9" wp14:editId="0FCBC565">
            <wp:simplePos x="0" y="0"/>
            <wp:positionH relativeFrom="page">
              <wp:posOffset>2038350</wp:posOffset>
            </wp:positionH>
            <wp:positionV relativeFrom="page">
              <wp:posOffset>4638675</wp:posOffset>
            </wp:positionV>
            <wp:extent cx="4029075" cy="343852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29075" cy="3438525"/>
                    </a:xfrm>
                    <a:prstGeom prst="rect">
                      <a:avLst/>
                    </a:prstGeom>
                    <a:noFill/>
                    <a:ln>
                      <a:noFill/>
                    </a:ln>
                  </pic:spPr>
                </pic:pic>
              </a:graphicData>
            </a:graphic>
            <wp14:sizeRelH relativeFrom="page">
              <wp14:pctWidth>0</wp14:pctWidth>
            </wp14:sizeRelH>
            <wp14:sizeRelV relativeFrom="page">
              <wp14:pctHeight>0</wp14:pctHeight>
            </wp14:sizeRelV>
          </wp:anchor>
        </w:drawing>
      </w:r>
      <w:r w:rsidR="00D4583A" w:rsidRPr="004A4C03">
        <w:rPr>
          <w:rFonts w:ascii="Tahoma" w:hAnsi="Tahoma" w:cs="Tahoma"/>
          <w:noProof/>
          <w:sz w:val="20"/>
          <w:szCs w:val="20"/>
          <w:lang w:val="en-US"/>
        </w:rPr>
        <w:drawing>
          <wp:anchor distT="0" distB="0" distL="114300" distR="114300" simplePos="0" relativeHeight="251658270" behindDoc="1" locked="0" layoutInCell="1" allowOverlap="1" wp14:anchorId="17ED7EF6" wp14:editId="66CEA3A8">
            <wp:simplePos x="0" y="0"/>
            <wp:positionH relativeFrom="page">
              <wp:posOffset>1676400</wp:posOffset>
            </wp:positionH>
            <wp:positionV relativeFrom="page">
              <wp:posOffset>1047750</wp:posOffset>
            </wp:positionV>
            <wp:extent cx="4591050" cy="357187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91050" cy="3571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4C03">
        <w:rPr>
          <w:rFonts w:ascii="Tahoma" w:hAnsi="Tahoma" w:cs="Tahoma"/>
          <w:sz w:val="20"/>
          <w:szCs w:val="20"/>
        </w:rPr>
        <w:br w:type="page"/>
      </w:r>
      <w:r w:rsidR="00D4583A" w:rsidRPr="004A4C03">
        <w:rPr>
          <w:rFonts w:ascii="Tahoma" w:hAnsi="Tahoma" w:cs="Tahoma"/>
          <w:noProof/>
          <w:sz w:val="20"/>
          <w:szCs w:val="20"/>
          <w:lang w:val="en-US"/>
        </w:rPr>
        <w:drawing>
          <wp:anchor distT="0" distB="0" distL="114300" distR="114300" simplePos="0" relativeHeight="251658271" behindDoc="1" locked="0" layoutInCell="1" allowOverlap="1" wp14:anchorId="0D2C51FA" wp14:editId="68C28477">
            <wp:simplePos x="0" y="0"/>
            <wp:positionH relativeFrom="page">
              <wp:posOffset>1085850</wp:posOffset>
            </wp:positionH>
            <wp:positionV relativeFrom="page">
              <wp:posOffset>4933950</wp:posOffset>
            </wp:positionV>
            <wp:extent cx="5059045" cy="354330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59045"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583A" w:rsidRPr="004A4C03">
        <w:rPr>
          <w:rFonts w:ascii="Tahoma" w:hAnsi="Tahoma" w:cs="Tahoma"/>
          <w:noProof/>
          <w:sz w:val="20"/>
          <w:szCs w:val="20"/>
          <w:lang w:val="en-US"/>
        </w:rPr>
        <w:drawing>
          <wp:anchor distT="0" distB="0" distL="114300" distR="114300" simplePos="0" relativeHeight="251658272" behindDoc="1" locked="0" layoutInCell="1" allowOverlap="1" wp14:anchorId="7851968B" wp14:editId="6CA29A2C">
            <wp:simplePos x="0" y="0"/>
            <wp:positionH relativeFrom="page">
              <wp:posOffset>1133475</wp:posOffset>
            </wp:positionH>
            <wp:positionV relativeFrom="page">
              <wp:posOffset>1447800</wp:posOffset>
            </wp:positionV>
            <wp:extent cx="4867275" cy="315341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67275" cy="3153410"/>
                    </a:xfrm>
                    <a:prstGeom prst="rect">
                      <a:avLst/>
                    </a:prstGeom>
                    <a:noFill/>
                    <a:ln>
                      <a:noFill/>
                    </a:ln>
                  </pic:spPr>
                </pic:pic>
              </a:graphicData>
            </a:graphic>
            <wp14:sizeRelH relativeFrom="page">
              <wp14:pctWidth>0</wp14:pctWidth>
            </wp14:sizeRelH>
            <wp14:sizeRelV relativeFrom="page">
              <wp14:pctHeight>0</wp14:pctHeight>
            </wp14:sizeRelV>
          </wp:anchor>
        </w:drawing>
      </w:r>
      <w:r w:rsidR="00C71B62" w:rsidRPr="004A4C03">
        <w:rPr>
          <w:rFonts w:ascii="Tahoma" w:hAnsi="Tahoma" w:cs="Tahoma"/>
          <w:sz w:val="20"/>
          <w:szCs w:val="20"/>
        </w:rPr>
        <w:br w:type="page"/>
      </w:r>
    </w:p>
    <w:p w14:paraId="1F1D3B2A" w14:textId="6DDC9FB1" w:rsidR="005C452C" w:rsidRPr="004A4C03" w:rsidRDefault="005C452C" w:rsidP="004A4C03">
      <w:pPr>
        <w:pStyle w:val="Heading3"/>
        <w:jc w:val="both"/>
        <w:rPr>
          <w:rFonts w:ascii="Tahoma" w:hAnsi="Tahoma" w:cs="Tahoma"/>
          <w:sz w:val="20"/>
          <w:szCs w:val="20"/>
        </w:rPr>
      </w:pPr>
      <w:bookmarkStart w:id="2437" w:name="_Toc92879165"/>
      <w:bookmarkStart w:id="2438" w:name="_Toc92879369"/>
      <w:bookmarkStart w:id="2439" w:name="_Toc92902494"/>
      <w:bookmarkStart w:id="2440" w:name="_Toc103782850"/>
      <w:bookmarkStart w:id="2441" w:name="_Toc148524439"/>
      <w:r w:rsidRPr="004A4C03">
        <w:rPr>
          <w:rFonts w:ascii="Tahoma" w:hAnsi="Tahoma" w:cs="Tahoma"/>
          <w:sz w:val="20"/>
          <w:szCs w:val="20"/>
        </w:rPr>
        <w:t xml:space="preserve">Men Focus Group Discussion </w:t>
      </w:r>
      <w:r w:rsidR="000B73E1" w:rsidRPr="004A4C03">
        <w:rPr>
          <w:rFonts w:ascii="Tahoma" w:hAnsi="Tahoma" w:cs="Tahoma"/>
          <w:sz w:val="20"/>
          <w:szCs w:val="20"/>
        </w:rPr>
        <w:t>List of attendance</w:t>
      </w:r>
      <w:bookmarkEnd w:id="2437"/>
      <w:bookmarkEnd w:id="2438"/>
      <w:bookmarkEnd w:id="2439"/>
      <w:bookmarkEnd w:id="2440"/>
      <w:bookmarkEnd w:id="2441"/>
    </w:p>
    <w:p w14:paraId="3F736F4F" w14:textId="2A057942" w:rsidR="002C5147" w:rsidRPr="004A4C03" w:rsidRDefault="0013466E" w:rsidP="004A4C03">
      <w:pPr>
        <w:rPr>
          <w:rFonts w:ascii="Tahoma" w:hAnsi="Tahoma" w:cs="Tahoma"/>
          <w:sz w:val="20"/>
          <w:szCs w:val="20"/>
        </w:rPr>
      </w:pPr>
      <w:r w:rsidRPr="004A4C03">
        <w:rPr>
          <w:rFonts w:ascii="Tahoma" w:hAnsi="Tahoma" w:cs="Tahoma"/>
          <w:noProof/>
          <w:sz w:val="20"/>
          <w:szCs w:val="20"/>
          <w:lang w:val="en-US"/>
        </w:rPr>
        <w:drawing>
          <wp:anchor distT="0" distB="0" distL="114300" distR="114300" simplePos="0" relativeHeight="251658273" behindDoc="1" locked="0" layoutInCell="1" allowOverlap="1" wp14:anchorId="6D095192" wp14:editId="54937D39">
            <wp:simplePos x="0" y="0"/>
            <wp:positionH relativeFrom="page">
              <wp:posOffset>981075</wp:posOffset>
            </wp:positionH>
            <wp:positionV relativeFrom="page">
              <wp:posOffset>1291590</wp:posOffset>
            </wp:positionV>
            <wp:extent cx="4686300" cy="344805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86300" cy="34480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A820B41" w14:textId="73554A04" w:rsidR="005C452C" w:rsidRPr="004A4C03" w:rsidRDefault="005C452C" w:rsidP="004A4C03">
      <w:pPr>
        <w:rPr>
          <w:rFonts w:ascii="Tahoma" w:hAnsi="Tahoma" w:cs="Tahoma"/>
          <w:b/>
          <w:sz w:val="20"/>
          <w:szCs w:val="20"/>
        </w:rPr>
      </w:pPr>
    </w:p>
    <w:p w14:paraId="79F6A97B" w14:textId="4CC213CE" w:rsidR="002C5147" w:rsidRPr="004A4C03" w:rsidRDefault="002C5147" w:rsidP="004A4C03">
      <w:pPr>
        <w:rPr>
          <w:rFonts w:ascii="Tahoma" w:hAnsi="Tahoma" w:cs="Tahoma"/>
          <w:b/>
          <w:sz w:val="20"/>
          <w:szCs w:val="20"/>
        </w:rPr>
      </w:pPr>
    </w:p>
    <w:p w14:paraId="06D0D0F8" w14:textId="746543FC" w:rsidR="002C5147" w:rsidRPr="004A4C03" w:rsidRDefault="00747736" w:rsidP="00747736">
      <w:pPr>
        <w:tabs>
          <w:tab w:val="left" w:pos="2505"/>
        </w:tabs>
        <w:rPr>
          <w:rFonts w:ascii="Tahoma" w:hAnsi="Tahoma" w:cs="Tahoma"/>
          <w:b/>
          <w:sz w:val="20"/>
          <w:szCs w:val="20"/>
        </w:rPr>
      </w:pPr>
      <w:r>
        <w:rPr>
          <w:rFonts w:ascii="Tahoma" w:hAnsi="Tahoma" w:cs="Tahoma"/>
          <w:b/>
          <w:sz w:val="20"/>
          <w:szCs w:val="20"/>
        </w:rPr>
        <w:tab/>
      </w:r>
    </w:p>
    <w:p w14:paraId="13ED622F" w14:textId="77777777" w:rsidR="002C5147" w:rsidRPr="004A4C03" w:rsidRDefault="002C5147" w:rsidP="004A4C03">
      <w:pPr>
        <w:rPr>
          <w:rFonts w:ascii="Tahoma" w:hAnsi="Tahoma" w:cs="Tahoma"/>
          <w:b/>
          <w:sz w:val="20"/>
          <w:szCs w:val="20"/>
        </w:rPr>
      </w:pPr>
    </w:p>
    <w:p w14:paraId="14DC5F5F" w14:textId="77777777" w:rsidR="002C5147" w:rsidRPr="004A4C03" w:rsidRDefault="002C5147" w:rsidP="004A4C03">
      <w:pPr>
        <w:rPr>
          <w:rFonts w:ascii="Tahoma" w:hAnsi="Tahoma" w:cs="Tahoma"/>
          <w:b/>
          <w:sz w:val="20"/>
          <w:szCs w:val="20"/>
        </w:rPr>
      </w:pPr>
    </w:p>
    <w:p w14:paraId="65437F20" w14:textId="77777777" w:rsidR="002C5147" w:rsidRPr="004A4C03" w:rsidRDefault="002C5147" w:rsidP="004A4C03">
      <w:pPr>
        <w:rPr>
          <w:rFonts w:ascii="Tahoma" w:hAnsi="Tahoma" w:cs="Tahoma"/>
          <w:b/>
          <w:sz w:val="20"/>
          <w:szCs w:val="20"/>
        </w:rPr>
      </w:pPr>
    </w:p>
    <w:p w14:paraId="6970D0A1" w14:textId="77777777" w:rsidR="002C5147" w:rsidRPr="004A4C03" w:rsidRDefault="002C5147" w:rsidP="004A4C03">
      <w:pPr>
        <w:rPr>
          <w:rFonts w:ascii="Tahoma" w:hAnsi="Tahoma" w:cs="Tahoma"/>
          <w:b/>
          <w:sz w:val="20"/>
          <w:szCs w:val="20"/>
        </w:rPr>
      </w:pPr>
    </w:p>
    <w:p w14:paraId="2800A0CF" w14:textId="77777777" w:rsidR="002C5147" w:rsidRPr="004A4C03" w:rsidRDefault="002C5147" w:rsidP="004A4C03">
      <w:pPr>
        <w:rPr>
          <w:rFonts w:ascii="Tahoma" w:hAnsi="Tahoma" w:cs="Tahoma"/>
          <w:b/>
          <w:sz w:val="20"/>
          <w:szCs w:val="20"/>
        </w:rPr>
      </w:pPr>
    </w:p>
    <w:p w14:paraId="3B25E364" w14:textId="77777777" w:rsidR="002C5147" w:rsidRPr="004A4C03" w:rsidRDefault="002C5147" w:rsidP="004A4C03">
      <w:pPr>
        <w:rPr>
          <w:rFonts w:ascii="Tahoma" w:hAnsi="Tahoma" w:cs="Tahoma"/>
          <w:b/>
          <w:sz w:val="20"/>
          <w:szCs w:val="20"/>
        </w:rPr>
      </w:pPr>
    </w:p>
    <w:p w14:paraId="37914407" w14:textId="77777777" w:rsidR="002C5147" w:rsidRPr="004A4C03" w:rsidRDefault="002C5147" w:rsidP="004A4C03">
      <w:pPr>
        <w:rPr>
          <w:rFonts w:ascii="Tahoma" w:hAnsi="Tahoma" w:cs="Tahoma"/>
          <w:b/>
          <w:sz w:val="20"/>
          <w:szCs w:val="20"/>
        </w:rPr>
      </w:pPr>
    </w:p>
    <w:p w14:paraId="5AEB8C12" w14:textId="77777777" w:rsidR="002C5147" w:rsidRPr="004A4C03" w:rsidRDefault="002C5147" w:rsidP="004A4C03">
      <w:pPr>
        <w:rPr>
          <w:rFonts w:ascii="Tahoma" w:hAnsi="Tahoma" w:cs="Tahoma"/>
          <w:b/>
          <w:sz w:val="20"/>
          <w:szCs w:val="20"/>
        </w:rPr>
      </w:pPr>
    </w:p>
    <w:p w14:paraId="19696BFA" w14:textId="4ADE862F" w:rsidR="00657617" w:rsidRPr="004A4C03" w:rsidRDefault="0013466E" w:rsidP="004A4C03">
      <w:pPr>
        <w:rPr>
          <w:rFonts w:ascii="Tahoma" w:hAnsi="Tahoma" w:cs="Tahoma"/>
          <w:b/>
          <w:sz w:val="20"/>
          <w:szCs w:val="20"/>
        </w:rPr>
      </w:pPr>
      <w:r w:rsidRPr="004A4C03">
        <w:rPr>
          <w:rFonts w:ascii="Tahoma" w:hAnsi="Tahoma" w:cs="Tahoma"/>
          <w:b/>
          <w:noProof/>
          <w:sz w:val="20"/>
          <w:szCs w:val="20"/>
          <w:lang w:val="en-US"/>
        </w:rPr>
        <w:drawing>
          <wp:anchor distT="0" distB="0" distL="114300" distR="114300" simplePos="0" relativeHeight="251658274" behindDoc="1" locked="0" layoutInCell="1" allowOverlap="1" wp14:anchorId="198B50A4" wp14:editId="577A6941">
            <wp:simplePos x="0" y="0"/>
            <wp:positionH relativeFrom="page">
              <wp:posOffset>981075</wp:posOffset>
            </wp:positionH>
            <wp:positionV relativeFrom="page">
              <wp:posOffset>4741545</wp:posOffset>
            </wp:positionV>
            <wp:extent cx="4791075" cy="362521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91075" cy="3625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601CB3" w14:textId="28F49AAC" w:rsidR="00657617" w:rsidRPr="004A4C03" w:rsidRDefault="00657617" w:rsidP="004A4C03">
      <w:pPr>
        <w:rPr>
          <w:rFonts w:ascii="Tahoma" w:hAnsi="Tahoma" w:cs="Tahoma"/>
          <w:b/>
          <w:sz w:val="20"/>
          <w:szCs w:val="20"/>
        </w:rPr>
      </w:pPr>
    </w:p>
    <w:p w14:paraId="0E39F8CA" w14:textId="3786C72E" w:rsidR="002C5147" w:rsidRPr="004A4C03" w:rsidRDefault="002C5147" w:rsidP="004A4C03">
      <w:pPr>
        <w:rPr>
          <w:rFonts w:ascii="Tahoma" w:hAnsi="Tahoma" w:cs="Tahoma"/>
          <w:b/>
          <w:sz w:val="20"/>
          <w:szCs w:val="20"/>
        </w:rPr>
      </w:pPr>
    </w:p>
    <w:p w14:paraId="610A174D" w14:textId="77777777" w:rsidR="002C5147" w:rsidRPr="004A4C03" w:rsidRDefault="002C5147" w:rsidP="004A4C03">
      <w:pPr>
        <w:rPr>
          <w:rFonts w:ascii="Tahoma" w:hAnsi="Tahoma" w:cs="Tahoma"/>
          <w:b/>
          <w:sz w:val="20"/>
          <w:szCs w:val="20"/>
        </w:rPr>
      </w:pPr>
    </w:p>
    <w:p w14:paraId="5B2CCE78" w14:textId="77777777" w:rsidR="002C5147" w:rsidRPr="004A4C03" w:rsidRDefault="002C5147" w:rsidP="004A4C03">
      <w:pPr>
        <w:rPr>
          <w:rFonts w:ascii="Tahoma" w:hAnsi="Tahoma" w:cs="Tahoma"/>
          <w:b/>
          <w:sz w:val="20"/>
          <w:szCs w:val="20"/>
        </w:rPr>
      </w:pPr>
    </w:p>
    <w:p w14:paraId="60F9C834" w14:textId="77777777" w:rsidR="002C5147" w:rsidRPr="004A4C03" w:rsidRDefault="002C5147" w:rsidP="004A4C03">
      <w:pPr>
        <w:rPr>
          <w:rFonts w:ascii="Tahoma" w:hAnsi="Tahoma" w:cs="Tahoma"/>
          <w:b/>
          <w:sz w:val="20"/>
          <w:szCs w:val="20"/>
        </w:rPr>
      </w:pPr>
    </w:p>
    <w:p w14:paraId="69826155" w14:textId="77777777" w:rsidR="002C5147" w:rsidRPr="004A4C03" w:rsidRDefault="002C5147" w:rsidP="004A4C03">
      <w:pPr>
        <w:rPr>
          <w:rFonts w:ascii="Tahoma" w:hAnsi="Tahoma" w:cs="Tahoma"/>
          <w:b/>
          <w:sz w:val="20"/>
          <w:szCs w:val="20"/>
        </w:rPr>
      </w:pPr>
    </w:p>
    <w:p w14:paraId="49DCF00A" w14:textId="77777777" w:rsidR="002C5147" w:rsidRPr="004A4C03" w:rsidRDefault="002C5147" w:rsidP="004A4C03">
      <w:pPr>
        <w:rPr>
          <w:rFonts w:ascii="Tahoma" w:hAnsi="Tahoma" w:cs="Tahoma"/>
          <w:b/>
          <w:sz w:val="20"/>
          <w:szCs w:val="20"/>
        </w:rPr>
      </w:pPr>
    </w:p>
    <w:p w14:paraId="3BF19AA2" w14:textId="77777777" w:rsidR="002C5147" w:rsidRPr="004A4C03" w:rsidRDefault="002C5147" w:rsidP="004A4C03">
      <w:pPr>
        <w:rPr>
          <w:rFonts w:ascii="Tahoma" w:hAnsi="Tahoma" w:cs="Tahoma"/>
          <w:b/>
          <w:sz w:val="20"/>
          <w:szCs w:val="20"/>
        </w:rPr>
      </w:pPr>
    </w:p>
    <w:p w14:paraId="3EC5FB03" w14:textId="77777777" w:rsidR="002C5147" w:rsidRPr="004A4C03" w:rsidRDefault="002C5147" w:rsidP="004A4C03">
      <w:pPr>
        <w:rPr>
          <w:rFonts w:ascii="Tahoma" w:hAnsi="Tahoma" w:cs="Tahoma"/>
          <w:b/>
          <w:sz w:val="20"/>
          <w:szCs w:val="20"/>
        </w:rPr>
      </w:pPr>
    </w:p>
    <w:p w14:paraId="4C3B8AD7" w14:textId="6A276ADD" w:rsidR="002C5147" w:rsidRPr="004A4C03" w:rsidRDefault="0013466E" w:rsidP="004A4C03">
      <w:pPr>
        <w:rPr>
          <w:rFonts w:ascii="Tahoma" w:hAnsi="Tahoma" w:cs="Tahoma"/>
          <w:b/>
          <w:sz w:val="20"/>
          <w:szCs w:val="20"/>
        </w:rPr>
      </w:pPr>
      <w:r w:rsidRPr="004A4C03">
        <w:rPr>
          <w:rFonts w:ascii="Tahoma" w:hAnsi="Tahoma" w:cs="Tahoma"/>
          <w:b/>
          <w:noProof/>
          <w:sz w:val="20"/>
          <w:szCs w:val="20"/>
          <w:lang w:val="en-US"/>
        </w:rPr>
        <w:drawing>
          <wp:anchor distT="0" distB="0" distL="114300" distR="114300" simplePos="0" relativeHeight="251662378" behindDoc="1" locked="0" layoutInCell="1" allowOverlap="1" wp14:anchorId="333EB5BA" wp14:editId="63E81922">
            <wp:simplePos x="0" y="0"/>
            <wp:positionH relativeFrom="page">
              <wp:posOffset>944880</wp:posOffset>
            </wp:positionH>
            <wp:positionV relativeFrom="page">
              <wp:posOffset>7810500</wp:posOffset>
            </wp:positionV>
            <wp:extent cx="4723239" cy="3338830"/>
            <wp:effectExtent l="0" t="0" r="127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23239" cy="3338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4A3166" w14:textId="4FEA4A0B" w:rsidR="00657617" w:rsidRPr="004A4C03" w:rsidRDefault="00657617" w:rsidP="004A4C03">
      <w:pPr>
        <w:rPr>
          <w:rFonts w:ascii="Tahoma" w:hAnsi="Tahoma" w:cs="Tahoma"/>
          <w:b/>
          <w:sz w:val="20"/>
          <w:szCs w:val="20"/>
        </w:rPr>
      </w:pPr>
    </w:p>
    <w:p w14:paraId="7055E0FB" w14:textId="77777777" w:rsidR="002C5147" w:rsidRPr="004A4C03" w:rsidRDefault="002C5147" w:rsidP="004A4C03">
      <w:pPr>
        <w:rPr>
          <w:rFonts w:ascii="Tahoma" w:hAnsi="Tahoma" w:cs="Tahoma"/>
          <w:b/>
          <w:sz w:val="20"/>
          <w:szCs w:val="20"/>
        </w:rPr>
      </w:pPr>
    </w:p>
    <w:p w14:paraId="29A4EF9A" w14:textId="77777777" w:rsidR="002C5147" w:rsidRPr="004A4C03" w:rsidRDefault="002C5147" w:rsidP="004A4C03">
      <w:pPr>
        <w:rPr>
          <w:rFonts w:ascii="Tahoma" w:hAnsi="Tahoma" w:cs="Tahoma"/>
          <w:b/>
          <w:sz w:val="20"/>
          <w:szCs w:val="20"/>
        </w:rPr>
      </w:pPr>
    </w:p>
    <w:p w14:paraId="3788A882" w14:textId="77777777" w:rsidR="002C5147" w:rsidRPr="004A4C03" w:rsidRDefault="002C5147" w:rsidP="004A4C03">
      <w:pPr>
        <w:rPr>
          <w:rFonts w:ascii="Tahoma" w:hAnsi="Tahoma" w:cs="Tahoma"/>
          <w:b/>
          <w:sz w:val="20"/>
          <w:szCs w:val="20"/>
        </w:rPr>
      </w:pPr>
    </w:p>
    <w:p w14:paraId="54E95459" w14:textId="77777777" w:rsidR="005C452C" w:rsidRPr="004A4C03" w:rsidRDefault="005C452C" w:rsidP="004A4C03">
      <w:pPr>
        <w:pStyle w:val="Heading3"/>
        <w:jc w:val="both"/>
        <w:rPr>
          <w:rFonts w:ascii="Tahoma" w:hAnsi="Tahoma" w:cs="Tahoma"/>
          <w:sz w:val="20"/>
          <w:szCs w:val="20"/>
        </w:rPr>
      </w:pPr>
      <w:bookmarkStart w:id="2442" w:name="_Toc148524440"/>
      <w:r w:rsidRPr="004A4C03">
        <w:rPr>
          <w:rFonts w:ascii="Tahoma" w:hAnsi="Tahoma" w:cs="Tahoma"/>
          <w:sz w:val="20"/>
          <w:szCs w:val="20"/>
        </w:rPr>
        <w:t>Women Focus Group Discussion</w:t>
      </w:r>
      <w:r w:rsidR="000B73E1" w:rsidRPr="004A4C03">
        <w:rPr>
          <w:rFonts w:ascii="Tahoma" w:hAnsi="Tahoma" w:cs="Tahoma"/>
          <w:sz w:val="20"/>
          <w:szCs w:val="20"/>
        </w:rPr>
        <w:t xml:space="preserve"> List of attendance</w:t>
      </w:r>
      <w:bookmarkEnd w:id="2442"/>
    </w:p>
    <w:p w14:paraId="1655AB08" w14:textId="39E25501" w:rsidR="00C734E9" w:rsidRPr="004A4C03" w:rsidRDefault="00AD1F1D" w:rsidP="004A4C03">
      <w:pPr>
        <w:jc w:val="both"/>
        <w:rPr>
          <w:rFonts w:ascii="Tahoma" w:hAnsi="Tahoma" w:cs="Tahoma"/>
          <w:noProof/>
          <w:sz w:val="20"/>
          <w:szCs w:val="20"/>
        </w:rPr>
      </w:pPr>
      <w:r w:rsidRPr="004A4C03">
        <w:rPr>
          <w:rFonts w:ascii="Tahoma" w:hAnsi="Tahoma" w:cs="Tahoma"/>
          <w:noProof/>
          <w:sz w:val="20"/>
          <w:szCs w:val="20"/>
          <w:lang w:val="en-US"/>
        </w:rPr>
        <w:drawing>
          <wp:anchor distT="0" distB="0" distL="114300" distR="114300" simplePos="0" relativeHeight="251658277" behindDoc="1" locked="0" layoutInCell="1" allowOverlap="1" wp14:anchorId="67F0A330" wp14:editId="16ABFE0B">
            <wp:simplePos x="0" y="0"/>
            <wp:positionH relativeFrom="page">
              <wp:posOffset>1181100</wp:posOffset>
            </wp:positionH>
            <wp:positionV relativeFrom="page">
              <wp:posOffset>4953000</wp:posOffset>
            </wp:positionV>
            <wp:extent cx="4374515" cy="30480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74515"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583A" w:rsidRPr="004A4C03">
        <w:rPr>
          <w:rFonts w:ascii="Tahoma" w:hAnsi="Tahoma" w:cs="Tahoma"/>
          <w:noProof/>
          <w:sz w:val="20"/>
          <w:szCs w:val="20"/>
          <w:lang w:val="en-US"/>
        </w:rPr>
        <w:drawing>
          <wp:anchor distT="0" distB="0" distL="114300" distR="114300" simplePos="0" relativeHeight="251658276" behindDoc="1" locked="0" layoutInCell="1" allowOverlap="1" wp14:anchorId="1C0ADDEE" wp14:editId="47E12632">
            <wp:simplePos x="0" y="0"/>
            <wp:positionH relativeFrom="page">
              <wp:posOffset>914400</wp:posOffset>
            </wp:positionH>
            <wp:positionV relativeFrom="page">
              <wp:posOffset>1537970</wp:posOffset>
            </wp:positionV>
            <wp:extent cx="4686300" cy="342455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86300" cy="3424555"/>
                    </a:xfrm>
                    <a:prstGeom prst="rect">
                      <a:avLst/>
                    </a:prstGeom>
                    <a:noFill/>
                    <a:ln>
                      <a:noFill/>
                    </a:ln>
                  </pic:spPr>
                </pic:pic>
              </a:graphicData>
            </a:graphic>
            <wp14:sizeRelH relativeFrom="page">
              <wp14:pctWidth>0</wp14:pctWidth>
            </wp14:sizeRelH>
            <wp14:sizeRelV relativeFrom="page">
              <wp14:pctHeight>0</wp14:pctHeight>
            </wp14:sizeRelV>
          </wp:anchor>
        </w:drawing>
      </w:r>
      <w:r w:rsidR="00C71B62" w:rsidRPr="004A4C03">
        <w:rPr>
          <w:rFonts w:ascii="Tahoma" w:hAnsi="Tahoma" w:cs="Tahoma"/>
          <w:sz w:val="20"/>
          <w:szCs w:val="20"/>
        </w:rPr>
        <w:br w:type="page"/>
      </w:r>
      <w:r w:rsidR="00D4583A" w:rsidRPr="004A4C03">
        <w:rPr>
          <w:rFonts w:ascii="Tahoma" w:hAnsi="Tahoma" w:cs="Tahoma"/>
          <w:noProof/>
          <w:sz w:val="20"/>
          <w:szCs w:val="20"/>
          <w:lang w:val="en-US"/>
        </w:rPr>
        <w:drawing>
          <wp:anchor distT="0" distB="0" distL="114300" distR="114300" simplePos="0" relativeHeight="251658278" behindDoc="1" locked="0" layoutInCell="1" allowOverlap="1" wp14:anchorId="15B15D54" wp14:editId="7EF98C40">
            <wp:simplePos x="0" y="0"/>
            <wp:positionH relativeFrom="page">
              <wp:posOffset>1304925</wp:posOffset>
            </wp:positionH>
            <wp:positionV relativeFrom="page">
              <wp:posOffset>4838700</wp:posOffset>
            </wp:positionV>
            <wp:extent cx="4629150" cy="228663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29150" cy="2286635"/>
                    </a:xfrm>
                    <a:prstGeom prst="rect">
                      <a:avLst/>
                    </a:prstGeom>
                    <a:noFill/>
                    <a:ln>
                      <a:noFill/>
                    </a:ln>
                  </pic:spPr>
                </pic:pic>
              </a:graphicData>
            </a:graphic>
            <wp14:sizeRelH relativeFrom="page">
              <wp14:pctWidth>0</wp14:pctWidth>
            </wp14:sizeRelH>
            <wp14:sizeRelV relativeFrom="page">
              <wp14:pctHeight>0</wp14:pctHeight>
            </wp14:sizeRelV>
          </wp:anchor>
        </w:drawing>
      </w:r>
      <w:r w:rsidR="00D4583A" w:rsidRPr="004A4C03">
        <w:rPr>
          <w:rFonts w:ascii="Tahoma" w:hAnsi="Tahoma" w:cs="Tahoma"/>
          <w:noProof/>
          <w:sz w:val="20"/>
          <w:szCs w:val="20"/>
          <w:lang w:val="en-US"/>
        </w:rPr>
        <w:drawing>
          <wp:anchor distT="0" distB="0" distL="114300" distR="114300" simplePos="0" relativeHeight="251658279" behindDoc="1" locked="0" layoutInCell="1" allowOverlap="1" wp14:anchorId="505620C7" wp14:editId="3FC12482">
            <wp:simplePos x="0" y="0"/>
            <wp:positionH relativeFrom="page">
              <wp:posOffset>1295400</wp:posOffset>
            </wp:positionH>
            <wp:positionV relativeFrom="page">
              <wp:posOffset>1409700</wp:posOffset>
            </wp:positionV>
            <wp:extent cx="4524375" cy="319722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24375" cy="319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DF769C" w:rsidRPr="004A4C03">
        <w:rPr>
          <w:rFonts w:ascii="Tahoma" w:hAnsi="Tahoma" w:cs="Tahoma"/>
          <w:sz w:val="20"/>
          <w:szCs w:val="20"/>
        </w:rPr>
        <w:br w:type="page"/>
      </w:r>
    </w:p>
    <w:p w14:paraId="6F8F1D6E" w14:textId="77777777" w:rsidR="0035634A" w:rsidRPr="004A4C03" w:rsidRDefault="009541C7" w:rsidP="004A4C03">
      <w:pPr>
        <w:pStyle w:val="Heading3"/>
        <w:jc w:val="both"/>
        <w:rPr>
          <w:rFonts w:ascii="Tahoma" w:hAnsi="Tahoma" w:cs="Tahoma"/>
          <w:noProof/>
          <w:sz w:val="20"/>
          <w:szCs w:val="20"/>
        </w:rPr>
      </w:pPr>
      <w:bookmarkStart w:id="2443" w:name="_Toc92879167"/>
      <w:bookmarkStart w:id="2444" w:name="_Toc92879371"/>
      <w:bookmarkStart w:id="2445" w:name="_Toc92902496"/>
      <w:bookmarkStart w:id="2446" w:name="_Toc103782852"/>
      <w:bookmarkStart w:id="2447" w:name="_Toc148524441"/>
      <w:r w:rsidRPr="004A4C03">
        <w:rPr>
          <w:rFonts w:ascii="Tahoma" w:hAnsi="Tahoma" w:cs="Tahoma"/>
          <w:noProof/>
          <w:sz w:val="20"/>
          <w:szCs w:val="20"/>
        </w:rPr>
        <w:t xml:space="preserve">Youth Focus Group Discussion </w:t>
      </w:r>
      <w:r w:rsidR="000B73E1" w:rsidRPr="004A4C03">
        <w:rPr>
          <w:rFonts w:ascii="Tahoma" w:hAnsi="Tahoma" w:cs="Tahoma"/>
          <w:sz w:val="20"/>
          <w:szCs w:val="20"/>
        </w:rPr>
        <w:t>List of attendance</w:t>
      </w:r>
      <w:bookmarkEnd w:id="2443"/>
      <w:bookmarkEnd w:id="2444"/>
      <w:bookmarkEnd w:id="2445"/>
      <w:bookmarkEnd w:id="2446"/>
      <w:bookmarkEnd w:id="2447"/>
    </w:p>
    <w:p w14:paraId="606908C2" w14:textId="571D6D28" w:rsidR="00134573" w:rsidRPr="004A4C03" w:rsidRDefault="00D4583A" w:rsidP="004A4C03">
      <w:pPr>
        <w:jc w:val="both"/>
        <w:rPr>
          <w:rFonts w:ascii="Tahoma" w:hAnsi="Tahoma" w:cs="Tahoma"/>
          <w:sz w:val="20"/>
          <w:szCs w:val="20"/>
        </w:rPr>
      </w:pPr>
      <w:r w:rsidRPr="004A4C03">
        <w:rPr>
          <w:rFonts w:ascii="Tahoma" w:hAnsi="Tahoma" w:cs="Tahoma"/>
          <w:noProof/>
          <w:sz w:val="20"/>
          <w:szCs w:val="20"/>
          <w:lang w:val="en-US"/>
        </w:rPr>
        <w:drawing>
          <wp:anchor distT="0" distB="0" distL="114300" distR="114300" simplePos="0" relativeHeight="251658280" behindDoc="1" locked="0" layoutInCell="1" allowOverlap="1" wp14:anchorId="13345427" wp14:editId="6661450C">
            <wp:simplePos x="0" y="0"/>
            <wp:positionH relativeFrom="page">
              <wp:posOffset>1181100</wp:posOffset>
            </wp:positionH>
            <wp:positionV relativeFrom="page">
              <wp:posOffset>4486275</wp:posOffset>
            </wp:positionV>
            <wp:extent cx="3476625" cy="285750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7662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4C03">
        <w:rPr>
          <w:rFonts w:ascii="Tahoma" w:hAnsi="Tahoma" w:cs="Tahoma"/>
          <w:noProof/>
          <w:sz w:val="20"/>
          <w:szCs w:val="20"/>
          <w:lang w:val="en-US"/>
        </w:rPr>
        <w:drawing>
          <wp:anchor distT="0" distB="0" distL="114300" distR="114300" simplePos="0" relativeHeight="251658281" behindDoc="1" locked="0" layoutInCell="1" allowOverlap="1" wp14:anchorId="598D182F" wp14:editId="0A344CB5">
            <wp:simplePos x="0" y="0"/>
            <wp:positionH relativeFrom="page">
              <wp:posOffset>914400</wp:posOffset>
            </wp:positionH>
            <wp:positionV relativeFrom="page">
              <wp:posOffset>1480185</wp:posOffset>
            </wp:positionV>
            <wp:extent cx="3743325" cy="272034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43325" cy="2720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541C7" w:rsidRPr="004A4C03">
        <w:rPr>
          <w:rFonts w:ascii="Tahoma" w:hAnsi="Tahoma" w:cs="Tahoma"/>
          <w:sz w:val="20"/>
          <w:szCs w:val="20"/>
        </w:rPr>
        <w:br w:type="page"/>
      </w:r>
    </w:p>
    <w:p w14:paraId="3881E7CC" w14:textId="12ACE505" w:rsidR="003A4700" w:rsidRPr="004A4C03" w:rsidRDefault="00D4583A" w:rsidP="004A4C03">
      <w:pPr>
        <w:jc w:val="both"/>
        <w:rPr>
          <w:rFonts w:ascii="Tahoma" w:hAnsi="Tahoma" w:cs="Tahoma"/>
          <w:sz w:val="20"/>
          <w:szCs w:val="20"/>
        </w:rPr>
      </w:pPr>
      <w:r w:rsidRPr="004A4C03">
        <w:rPr>
          <w:rFonts w:ascii="Tahoma" w:hAnsi="Tahoma" w:cs="Tahoma"/>
          <w:noProof/>
          <w:sz w:val="20"/>
          <w:szCs w:val="20"/>
          <w:lang w:val="en-US"/>
        </w:rPr>
        <w:drawing>
          <wp:anchor distT="0" distB="0" distL="114300" distR="114300" simplePos="0" relativeHeight="251658282" behindDoc="1" locked="0" layoutInCell="1" allowOverlap="1" wp14:anchorId="14E5AFE0" wp14:editId="0D8C1732">
            <wp:simplePos x="0" y="0"/>
            <wp:positionH relativeFrom="page">
              <wp:posOffset>1095375</wp:posOffset>
            </wp:positionH>
            <wp:positionV relativeFrom="page">
              <wp:posOffset>1200150</wp:posOffset>
            </wp:positionV>
            <wp:extent cx="5181600" cy="382905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81600" cy="3829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EFFD50" w14:textId="185BD466" w:rsidR="00AD1F1D" w:rsidRPr="00F325CE" w:rsidRDefault="00AD1F1D" w:rsidP="00F325CE">
      <w:pPr>
        <w:pStyle w:val="Heading3"/>
        <w:numPr>
          <w:ilvl w:val="0"/>
          <w:numId w:val="0"/>
        </w:numPr>
        <w:ind w:left="720"/>
        <w:jc w:val="both"/>
        <w:rPr>
          <w:rFonts w:ascii="Tahoma" w:hAnsi="Tahoma" w:cs="Tahoma"/>
          <w:noProof/>
          <w:sz w:val="20"/>
          <w:szCs w:val="20"/>
        </w:rPr>
      </w:pPr>
      <w:bookmarkStart w:id="2448" w:name="_Toc148524442"/>
      <w:bookmarkStart w:id="2449" w:name="_Ref92875353"/>
      <w:bookmarkStart w:id="2450" w:name="_Toc92879168"/>
      <w:bookmarkStart w:id="2451" w:name="_Toc92879372"/>
      <w:bookmarkStart w:id="2452" w:name="_Toc92902497"/>
      <w:bookmarkStart w:id="2453" w:name="_Toc103782853"/>
      <w:r w:rsidRPr="00F325CE">
        <w:rPr>
          <w:rFonts w:ascii="Tahoma" w:hAnsi="Tahoma" w:cs="Tahoma"/>
          <w:noProof/>
          <w:sz w:val="20"/>
          <w:szCs w:val="20"/>
        </w:rPr>
        <w:t>11.1.8 Land Identification Form</w:t>
      </w:r>
      <w:bookmarkEnd w:id="2448"/>
    </w:p>
    <w:p w14:paraId="6AA65778" w14:textId="5612328A" w:rsidR="00134573" w:rsidRPr="004A4C03" w:rsidRDefault="00134573" w:rsidP="004A4C03">
      <w:pPr>
        <w:pStyle w:val="Heading2"/>
        <w:jc w:val="both"/>
        <w:rPr>
          <w:rFonts w:ascii="Tahoma" w:hAnsi="Tahoma" w:cs="Tahoma"/>
          <w:sz w:val="20"/>
          <w:szCs w:val="20"/>
        </w:rPr>
      </w:pPr>
      <w:bookmarkStart w:id="2454" w:name="_Toc148524443"/>
      <w:r w:rsidRPr="004A4C03">
        <w:rPr>
          <w:rFonts w:ascii="Tahoma" w:hAnsi="Tahoma" w:cs="Tahoma"/>
          <w:sz w:val="20"/>
          <w:szCs w:val="20"/>
        </w:rPr>
        <w:t>A</w:t>
      </w:r>
      <w:r w:rsidR="006A6552" w:rsidRPr="004A4C03">
        <w:rPr>
          <w:rFonts w:ascii="Tahoma" w:hAnsi="Tahoma" w:cs="Tahoma"/>
          <w:sz w:val="20"/>
          <w:szCs w:val="20"/>
        </w:rPr>
        <w:t>ppendix</w:t>
      </w:r>
      <w:r w:rsidRPr="004A4C03">
        <w:rPr>
          <w:rFonts w:ascii="Tahoma" w:hAnsi="Tahoma" w:cs="Tahoma"/>
          <w:sz w:val="20"/>
          <w:szCs w:val="20"/>
        </w:rPr>
        <w:t xml:space="preserve"> </w:t>
      </w:r>
      <w:r w:rsidR="00F325CE">
        <w:rPr>
          <w:rFonts w:ascii="Tahoma" w:hAnsi="Tahoma" w:cs="Tahoma"/>
          <w:sz w:val="20"/>
          <w:szCs w:val="20"/>
        </w:rPr>
        <w:t>3</w:t>
      </w:r>
      <w:r w:rsidRPr="004A4C03">
        <w:rPr>
          <w:rFonts w:ascii="Tahoma" w:hAnsi="Tahoma" w:cs="Tahoma"/>
          <w:sz w:val="20"/>
          <w:szCs w:val="20"/>
        </w:rPr>
        <w:t xml:space="preserve">: </w:t>
      </w:r>
      <w:r w:rsidR="00F325CE">
        <w:rPr>
          <w:rFonts w:ascii="Tahoma" w:hAnsi="Tahoma" w:cs="Tahoma"/>
          <w:sz w:val="20"/>
          <w:szCs w:val="20"/>
        </w:rPr>
        <w:t>M</w:t>
      </w:r>
      <w:r w:rsidRPr="004A4C03">
        <w:rPr>
          <w:rFonts w:ascii="Tahoma" w:hAnsi="Tahoma" w:cs="Tahoma"/>
          <w:sz w:val="20"/>
          <w:szCs w:val="20"/>
        </w:rPr>
        <w:t>eeting</w:t>
      </w:r>
      <w:r w:rsidR="003A4700" w:rsidRPr="004A4C03">
        <w:rPr>
          <w:rFonts w:ascii="Tahoma" w:hAnsi="Tahoma" w:cs="Tahoma"/>
          <w:sz w:val="20"/>
          <w:szCs w:val="20"/>
        </w:rPr>
        <w:t xml:space="preserve">s during the </w:t>
      </w:r>
      <w:bookmarkEnd w:id="2449"/>
      <w:bookmarkEnd w:id="2450"/>
      <w:bookmarkEnd w:id="2451"/>
      <w:bookmarkEnd w:id="2452"/>
      <w:bookmarkEnd w:id="2453"/>
      <w:r w:rsidR="00F325CE">
        <w:rPr>
          <w:rFonts w:ascii="Tahoma" w:hAnsi="Tahoma" w:cs="Tahoma"/>
          <w:sz w:val="20"/>
          <w:szCs w:val="20"/>
        </w:rPr>
        <w:t>Environmental and Social Impact Assessment</w:t>
      </w:r>
      <w:bookmarkEnd w:id="2454"/>
    </w:p>
    <w:p w14:paraId="02DA1DE8" w14:textId="71790487" w:rsidR="003A4700" w:rsidRPr="004A4C03" w:rsidRDefault="003A4700" w:rsidP="00B83956">
      <w:bookmarkStart w:id="2455" w:name="_Toc92879169"/>
      <w:bookmarkStart w:id="2456" w:name="_Toc92879373"/>
      <w:bookmarkStart w:id="2457" w:name="_Toc92902498"/>
      <w:bookmarkStart w:id="2458" w:name="_Toc103782854"/>
      <w:r w:rsidRPr="004A4C03">
        <w:t>Minutes</w:t>
      </w:r>
      <w:bookmarkEnd w:id="2455"/>
      <w:bookmarkEnd w:id="2456"/>
      <w:bookmarkEnd w:id="2457"/>
      <w:bookmarkEnd w:id="2458"/>
      <w:r w:rsidR="00D4583A" w:rsidRPr="004A4C03">
        <w:rPr>
          <w:noProof/>
          <w:lang w:val="en-US"/>
        </w:rPr>
        <w:drawing>
          <wp:inline distT="0" distB="0" distL="0" distR="0" wp14:anchorId="17370F01" wp14:editId="1E2C9894">
            <wp:extent cx="5217746" cy="726757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25449" cy="7278304"/>
                    </a:xfrm>
                    <a:prstGeom prst="rect">
                      <a:avLst/>
                    </a:prstGeom>
                    <a:noFill/>
                    <a:ln>
                      <a:noFill/>
                    </a:ln>
                  </pic:spPr>
                </pic:pic>
              </a:graphicData>
            </a:graphic>
          </wp:inline>
        </w:drawing>
      </w:r>
      <w:r w:rsidR="00D4583A" w:rsidRPr="004A4C03">
        <w:rPr>
          <w:noProof/>
          <w:lang w:val="en-US"/>
        </w:rPr>
        <w:drawing>
          <wp:inline distT="0" distB="0" distL="0" distR="0" wp14:anchorId="364760C5" wp14:editId="79AF0D59">
            <wp:extent cx="5676900" cy="8115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76900" cy="8115300"/>
                    </a:xfrm>
                    <a:prstGeom prst="rect">
                      <a:avLst/>
                    </a:prstGeom>
                    <a:noFill/>
                    <a:ln>
                      <a:noFill/>
                    </a:ln>
                  </pic:spPr>
                </pic:pic>
              </a:graphicData>
            </a:graphic>
          </wp:inline>
        </w:drawing>
      </w:r>
      <w:r w:rsidR="00D4583A" w:rsidRPr="004A4C03">
        <w:rPr>
          <w:noProof/>
          <w:lang w:val="en-US"/>
        </w:rPr>
        <w:drawing>
          <wp:inline distT="0" distB="0" distL="0" distR="0" wp14:anchorId="6B584360" wp14:editId="388EFAAC">
            <wp:extent cx="5524500" cy="78390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24500" cy="7839075"/>
                    </a:xfrm>
                    <a:prstGeom prst="rect">
                      <a:avLst/>
                    </a:prstGeom>
                    <a:noFill/>
                    <a:ln>
                      <a:noFill/>
                    </a:ln>
                  </pic:spPr>
                </pic:pic>
              </a:graphicData>
            </a:graphic>
          </wp:inline>
        </w:drawing>
      </w:r>
      <w:r w:rsidR="00D4583A" w:rsidRPr="004A4C03">
        <w:rPr>
          <w:noProof/>
          <w:lang w:val="en-US"/>
        </w:rPr>
        <w:drawing>
          <wp:inline distT="0" distB="0" distL="0" distR="0" wp14:anchorId="341DA39A" wp14:editId="779197E2">
            <wp:extent cx="5448300" cy="7734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48300" cy="7734300"/>
                    </a:xfrm>
                    <a:prstGeom prst="rect">
                      <a:avLst/>
                    </a:prstGeom>
                    <a:noFill/>
                    <a:ln>
                      <a:noFill/>
                    </a:ln>
                  </pic:spPr>
                </pic:pic>
              </a:graphicData>
            </a:graphic>
          </wp:inline>
        </w:drawing>
      </w:r>
      <w:r w:rsidR="00D4583A" w:rsidRPr="004A4C03">
        <w:rPr>
          <w:noProof/>
          <w:lang w:val="en-US"/>
        </w:rPr>
        <w:drawing>
          <wp:inline distT="0" distB="0" distL="0" distR="0" wp14:anchorId="701A09CF" wp14:editId="016B2386">
            <wp:extent cx="5715000" cy="8153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5000" cy="8153400"/>
                    </a:xfrm>
                    <a:prstGeom prst="rect">
                      <a:avLst/>
                    </a:prstGeom>
                    <a:noFill/>
                    <a:ln>
                      <a:noFill/>
                    </a:ln>
                  </pic:spPr>
                </pic:pic>
              </a:graphicData>
            </a:graphic>
          </wp:inline>
        </w:drawing>
      </w:r>
    </w:p>
    <w:p w14:paraId="04B9F7C5" w14:textId="7965BA33" w:rsidR="003A4700" w:rsidRPr="004A4C03" w:rsidRDefault="003A4700" w:rsidP="004A4C03">
      <w:pPr>
        <w:pStyle w:val="Heading3"/>
        <w:jc w:val="both"/>
        <w:rPr>
          <w:rFonts w:ascii="Tahoma" w:hAnsi="Tahoma" w:cs="Tahoma"/>
          <w:sz w:val="20"/>
          <w:szCs w:val="20"/>
        </w:rPr>
      </w:pPr>
      <w:r w:rsidRPr="004A4C03">
        <w:rPr>
          <w:rFonts w:ascii="Tahoma" w:hAnsi="Tahoma" w:cs="Tahoma"/>
          <w:sz w:val="20"/>
          <w:szCs w:val="20"/>
        </w:rPr>
        <w:br w:type="page"/>
      </w:r>
      <w:bookmarkStart w:id="2459" w:name="_Toc92879170"/>
      <w:bookmarkStart w:id="2460" w:name="_Toc92879374"/>
      <w:bookmarkStart w:id="2461" w:name="_Toc92902499"/>
      <w:bookmarkStart w:id="2462" w:name="_Toc103782855"/>
      <w:bookmarkStart w:id="2463" w:name="_Toc148524444"/>
      <w:r w:rsidRPr="004A4C03">
        <w:rPr>
          <w:rFonts w:ascii="Tahoma" w:hAnsi="Tahoma" w:cs="Tahoma"/>
          <w:sz w:val="20"/>
          <w:szCs w:val="20"/>
        </w:rPr>
        <w:t>Lists</w:t>
      </w:r>
      <w:r w:rsidR="00D757E8" w:rsidRPr="004A4C03">
        <w:rPr>
          <w:rFonts w:ascii="Tahoma" w:hAnsi="Tahoma" w:cs="Tahoma"/>
          <w:sz w:val="20"/>
          <w:szCs w:val="20"/>
        </w:rPr>
        <w:t xml:space="preserve"> of attendance</w:t>
      </w:r>
      <w:r w:rsidRPr="004A4C03">
        <w:rPr>
          <w:rFonts w:ascii="Tahoma" w:hAnsi="Tahoma" w:cs="Tahoma"/>
          <w:sz w:val="20"/>
          <w:szCs w:val="20"/>
        </w:rPr>
        <w:t xml:space="preserve"> for the public Baraza</w:t>
      </w:r>
      <w:bookmarkEnd w:id="2459"/>
      <w:bookmarkEnd w:id="2460"/>
      <w:bookmarkEnd w:id="2461"/>
      <w:bookmarkEnd w:id="2462"/>
      <w:bookmarkEnd w:id="2463"/>
    </w:p>
    <w:p w14:paraId="6D62F3AB" w14:textId="7CD25186" w:rsidR="003A4700" w:rsidRPr="004A4C03" w:rsidRDefault="00D4583A" w:rsidP="004A4C03">
      <w:pPr>
        <w:jc w:val="both"/>
        <w:rPr>
          <w:rFonts w:ascii="Tahoma" w:hAnsi="Tahoma" w:cs="Tahoma"/>
          <w:sz w:val="20"/>
          <w:szCs w:val="20"/>
        </w:rPr>
      </w:pPr>
      <w:r w:rsidRPr="004A4C03">
        <w:rPr>
          <w:rFonts w:ascii="Tahoma" w:hAnsi="Tahoma" w:cs="Tahoma"/>
          <w:noProof/>
          <w:sz w:val="20"/>
          <w:szCs w:val="20"/>
          <w:lang w:val="en-US"/>
        </w:rPr>
        <w:drawing>
          <wp:inline distT="0" distB="0" distL="0" distR="0" wp14:anchorId="31F73340" wp14:editId="4D5DEC36">
            <wp:extent cx="5371283" cy="7615451"/>
            <wp:effectExtent l="0" t="0" r="127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77696" cy="7624543"/>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7375EB33" wp14:editId="45229F8C">
            <wp:extent cx="5410200" cy="7658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10200" cy="7658100"/>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0DCCF246" wp14:editId="09A69454">
            <wp:extent cx="5238750" cy="73723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8750" cy="7372350"/>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0A772CE4" wp14:editId="3F11A10C">
            <wp:extent cx="5457825" cy="78009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57825" cy="7800975"/>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1901E8EB" wp14:editId="0E2D2325">
            <wp:extent cx="5419725" cy="76866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19725" cy="7686675"/>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79513AC9" wp14:editId="4C14747B">
            <wp:extent cx="5600700" cy="7886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00700" cy="7886700"/>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3C4932CC" wp14:editId="7D88EAC3">
            <wp:extent cx="5743575" cy="81153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43575" cy="8115300"/>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5F2E86A9" wp14:editId="7E7C60EE">
            <wp:extent cx="5743575" cy="80200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43575" cy="8020050"/>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16F0F756" wp14:editId="3B02ED9B">
            <wp:extent cx="5524500" cy="7810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24500" cy="7810500"/>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354D4DF9" wp14:editId="64B29A1C">
            <wp:extent cx="5715000" cy="8115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5000" cy="8115300"/>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71B517FB" wp14:editId="133D8896">
            <wp:extent cx="5514975" cy="7772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14975" cy="7772400"/>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4B65DFCF" wp14:editId="24EBA290">
            <wp:extent cx="5638800" cy="78581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38800" cy="7858125"/>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1E47EA22" wp14:editId="2F1A3A16">
            <wp:extent cx="5457825" cy="77247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57825" cy="7724775"/>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47EDDD56" wp14:editId="39ADBA05">
            <wp:extent cx="5562600" cy="78105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62600" cy="7810500"/>
                    </a:xfrm>
                    <a:prstGeom prst="rect">
                      <a:avLst/>
                    </a:prstGeom>
                    <a:noFill/>
                    <a:ln>
                      <a:noFill/>
                    </a:ln>
                  </pic:spPr>
                </pic:pic>
              </a:graphicData>
            </a:graphic>
          </wp:inline>
        </w:drawing>
      </w:r>
      <w:r w:rsidRPr="004A4C03">
        <w:rPr>
          <w:rFonts w:ascii="Tahoma" w:hAnsi="Tahoma" w:cs="Tahoma"/>
          <w:noProof/>
          <w:sz w:val="20"/>
          <w:szCs w:val="20"/>
          <w:lang w:val="en-US"/>
        </w:rPr>
        <w:drawing>
          <wp:inline distT="0" distB="0" distL="0" distR="0" wp14:anchorId="0B5114EC" wp14:editId="62D06BBF">
            <wp:extent cx="5562600" cy="78009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62600" cy="7800975"/>
                    </a:xfrm>
                    <a:prstGeom prst="rect">
                      <a:avLst/>
                    </a:prstGeom>
                    <a:noFill/>
                    <a:ln>
                      <a:noFill/>
                    </a:ln>
                  </pic:spPr>
                </pic:pic>
              </a:graphicData>
            </a:graphic>
          </wp:inline>
        </w:drawing>
      </w:r>
    </w:p>
    <w:p w14:paraId="082AD350" w14:textId="77777777" w:rsidR="003A4700" w:rsidRPr="004A4C03" w:rsidRDefault="003A4700" w:rsidP="004A4C03">
      <w:pPr>
        <w:pStyle w:val="Heading3"/>
        <w:jc w:val="both"/>
        <w:rPr>
          <w:rFonts w:ascii="Tahoma" w:hAnsi="Tahoma" w:cs="Tahoma"/>
          <w:sz w:val="20"/>
          <w:szCs w:val="20"/>
          <w:shd w:val="clear" w:color="auto" w:fill="DEEAF6"/>
        </w:rPr>
      </w:pPr>
      <w:r w:rsidRPr="004A4C03">
        <w:rPr>
          <w:rFonts w:ascii="Tahoma" w:hAnsi="Tahoma" w:cs="Tahoma"/>
          <w:sz w:val="20"/>
          <w:szCs w:val="20"/>
        </w:rPr>
        <w:br w:type="page"/>
      </w:r>
      <w:bookmarkStart w:id="2464" w:name="_Toc92879171"/>
      <w:bookmarkStart w:id="2465" w:name="_Toc92879375"/>
      <w:bookmarkStart w:id="2466" w:name="_Toc92902500"/>
      <w:bookmarkStart w:id="2467" w:name="_Toc103782856"/>
      <w:bookmarkStart w:id="2468" w:name="_Toc148524445"/>
      <w:r w:rsidR="000B73E1" w:rsidRPr="004A4C03">
        <w:rPr>
          <w:rFonts w:ascii="Tahoma" w:hAnsi="Tahoma" w:cs="Tahoma"/>
          <w:sz w:val="20"/>
          <w:szCs w:val="20"/>
        </w:rPr>
        <w:t xml:space="preserve">Youth </w:t>
      </w:r>
      <w:r w:rsidR="00D757E8" w:rsidRPr="004A4C03">
        <w:rPr>
          <w:rFonts w:ascii="Tahoma" w:hAnsi="Tahoma" w:cs="Tahoma"/>
          <w:sz w:val="20"/>
          <w:szCs w:val="20"/>
        </w:rPr>
        <w:t>Focus group discussion Lists of attendance</w:t>
      </w:r>
      <w:bookmarkEnd w:id="2464"/>
      <w:bookmarkEnd w:id="2465"/>
      <w:bookmarkEnd w:id="2466"/>
      <w:bookmarkEnd w:id="2467"/>
      <w:bookmarkEnd w:id="2468"/>
    </w:p>
    <w:p w14:paraId="6DF9537D" w14:textId="58E9160D" w:rsidR="000B73E1" w:rsidRPr="004A4C03" w:rsidRDefault="00D4583A" w:rsidP="004A4C03">
      <w:pPr>
        <w:jc w:val="both"/>
        <w:rPr>
          <w:rFonts w:ascii="Tahoma" w:hAnsi="Tahoma" w:cs="Tahoma"/>
          <w:noProof/>
          <w:sz w:val="20"/>
          <w:szCs w:val="20"/>
        </w:rPr>
      </w:pPr>
      <w:r w:rsidRPr="004A4C03">
        <w:rPr>
          <w:rFonts w:ascii="Tahoma" w:hAnsi="Tahoma" w:cs="Tahoma"/>
          <w:noProof/>
          <w:sz w:val="20"/>
          <w:szCs w:val="20"/>
          <w:lang w:val="en-US"/>
        </w:rPr>
        <w:drawing>
          <wp:inline distT="0" distB="0" distL="0" distR="0" wp14:anchorId="409C4BB2" wp14:editId="16E7E280">
            <wp:extent cx="5591175" cy="79152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91175" cy="7915275"/>
                    </a:xfrm>
                    <a:prstGeom prst="rect">
                      <a:avLst/>
                    </a:prstGeom>
                    <a:noFill/>
                    <a:ln>
                      <a:noFill/>
                    </a:ln>
                  </pic:spPr>
                </pic:pic>
              </a:graphicData>
            </a:graphic>
          </wp:inline>
        </w:drawing>
      </w:r>
    </w:p>
    <w:p w14:paraId="1104E1CB" w14:textId="77777777" w:rsidR="000B73E1" w:rsidRPr="004A4C03" w:rsidRDefault="000B73E1" w:rsidP="004A4C03">
      <w:pPr>
        <w:pStyle w:val="Heading3"/>
        <w:jc w:val="both"/>
        <w:rPr>
          <w:rFonts w:ascii="Tahoma" w:hAnsi="Tahoma" w:cs="Tahoma"/>
          <w:sz w:val="20"/>
          <w:szCs w:val="20"/>
          <w:shd w:val="clear" w:color="auto" w:fill="DEEAF6"/>
        </w:rPr>
      </w:pPr>
      <w:bookmarkStart w:id="2469" w:name="_Toc92879172"/>
      <w:bookmarkStart w:id="2470" w:name="_Toc92879376"/>
      <w:bookmarkStart w:id="2471" w:name="_Toc92902501"/>
      <w:bookmarkStart w:id="2472" w:name="_Toc103782857"/>
      <w:bookmarkStart w:id="2473" w:name="_Toc148524446"/>
      <w:r w:rsidRPr="004A4C03">
        <w:rPr>
          <w:rFonts w:ascii="Tahoma" w:hAnsi="Tahoma" w:cs="Tahoma"/>
          <w:sz w:val="20"/>
          <w:szCs w:val="20"/>
        </w:rPr>
        <w:t>Women Focus group discussion Lists of attendance</w:t>
      </w:r>
      <w:bookmarkEnd w:id="2469"/>
      <w:bookmarkEnd w:id="2470"/>
      <w:bookmarkEnd w:id="2471"/>
      <w:bookmarkEnd w:id="2472"/>
      <w:bookmarkEnd w:id="2473"/>
    </w:p>
    <w:p w14:paraId="0356D422" w14:textId="77777777" w:rsidR="000B73E1" w:rsidRPr="004A4C03" w:rsidRDefault="000B73E1" w:rsidP="004A4C03">
      <w:pPr>
        <w:jc w:val="both"/>
        <w:rPr>
          <w:rFonts w:ascii="Tahoma" w:hAnsi="Tahoma" w:cs="Tahoma"/>
          <w:noProof/>
          <w:sz w:val="20"/>
          <w:szCs w:val="20"/>
        </w:rPr>
      </w:pPr>
    </w:p>
    <w:p w14:paraId="3514D659" w14:textId="6C7931D2" w:rsidR="000B73E1" w:rsidRPr="004A4C03" w:rsidRDefault="00D4583A" w:rsidP="004A4C03">
      <w:pPr>
        <w:jc w:val="both"/>
        <w:rPr>
          <w:rFonts w:ascii="Tahoma" w:hAnsi="Tahoma" w:cs="Tahoma"/>
          <w:noProof/>
          <w:sz w:val="20"/>
          <w:szCs w:val="20"/>
        </w:rPr>
      </w:pPr>
      <w:r w:rsidRPr="004A4C03">
        <w:rPr>
          <w:rFonts w:ascii="Tahoma" w:hAnsi="Tahoma" w:cs="Tahoma"/>
          <w:noProof/>
          <w:sz w:val="20"/>
          <w:szCs w:val="20"/>
          <w:lang w:val="en-US"/>
        </w:rPr>
        <w:drawing>
          <wp:inline distT="0" distB="0" distL="0" distR="0" wp14:anchorId="4710BAB7" wp14:editId="699AA357">
            <wp:extent cx="5229225" cy="74485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29225" cy="7448550"/>
                    </a:xfrm>
                    <a:prstGeom prst="rect">
                      <a:avLst/>
                    </a:prstGeom>
                    <a:noFill/>
                    <a:ln>
                      <a:noFill/>
                    </a:ln>
                  </pic:spPr>
                </pic:pic>
              </a:graphicData>
            </a:graphic>
          </wp:inline>
        </w:drawing>
      </w:r>
    </w:p>
    <w:p w14:paraId="7B6FDE6F" w14:textId="77777777" w:rsidR="000B73E1" w:rsidRPr="004A4C03" w:rsidRDefault="000B73E1" w:rsidP="004A4C03">
      <w:pPr>
        <w:pStyle w:val="Heading3"/>
        <w:jc w:val="both"/>
        <w:rPr>
          <w:rFonts w:ascii="Tahoma" w:hAnsi="Tahoma" w:cs="Tahoma"/>
          <w:sz w:val="20"/>
          <w:szCs w:val="20"/>
          <w:shd w:val="clear" w:color="auto" w:fill="DEEAF6"/>
        </w:rPr>
      </w:pPr>
      <w:bookmarkStart w:id="2474" w:name="_Toc92879173"/>
      <w:bookmarkStart w:id="2475" w:name="_Toc92879377"/>
      <w:bookmarkStart w:id="2476" w:name="_Toc92902502"/>
      <w:bookmarkStart w:id="2477" w:name="_Toc103782858"/>
      <w:bookmarkStart w:id="2478" w:name="_Toc148524447"/>
      <w:r w:rsidRPr="004A4C03">
        <w:rPr>
          <w:rFonts w:ascii="Tahoma" w:hAnsi="Tahoma" w:cs="Tahoma"/>
          <w:sz w:val="20"/>
          <w:szCs w:val="20"/>
        </w:rPr>
        <w:t>Men Focus group discussion Lists of attendance</w:t>
      </w:r>
      <w:bookmarkEnd w:id="2474"/>
      <w:bookmarkEnd w:id="2475"/>
      <w:bookmarkEnd w:id="2476"/>
      <w:bookmarkEnd w:id="2477"/>
      <w:bookmarkEnd w:id="2478"/>
    </w:p>
    <w:p w14:paraId="0DB53AD1" w14:textId="0EA5CFB5" w:rsidR="003A4700" w:rsidRPr="004A4C03" w:rsidRDefault="00D4583A" w:rsidP="004A4C03">
      <w:pPr>
        <w:jc w:val="both"/>
        <w:rPr>
          <w:rFonts w:ascii="Tahoma" w:hAnsi="Tahoma" w:cs="Tahoma"/>
          <w:sz w:val="20"/>
          <w:szCs w:val="20"/>
        </w:rPr>
      </w:pPr>
      <w:r w:rsidRPr="004A4C03">
        <w:rPr>
          <w:rFonts w:ascii="Tahoma" w:hAnsi="Tahoma" w:cs="Tahoma"/>
          <w:noProof/>
          <w:sz w:val="20"/>
          <w:szCs w:val="20"/>
          <w:lang w:val="en-US"/>
        </w:rPr>
        <w:drawing>
          <wp:inline distT="0" distB="0" distL="0" distR="0" wp14:anchorId="67D7CA28" wp14:editId="7448244F">
            <wp:extent cx="5353050" cy="76295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53050" cy="7629525"/>
                    </a:xfrm>
                    <a:prstGeom prst="rect">
                      <a:avLst/>
                    </a:prstGeom>
                    <a:noFill/>
                    <a:ln>
                      <a:noFill/>
                    </a:ln>
                  </pic:spPr>
                </pic:pic>
              </a:graphicData>
            </a:graphic>
          </wp:inline>
        </w:drawing>
      </w:r>
    </w:p>
    <w:p w14:paraId="7C9E2C61" w14:textId="77777777" w:rsidR="009541C7" w:rsidRPr="004A4C03" w:rsidRDefault="009541C7" w:rsidP="004A4C03">
      <w:pPr>
        <w:jc w:val="both"/>
        <w:rPr>
          <w:rFonts w:ascii="Tahoma" w:hAnsi="Tahoma" w:cs="Tahoma"/>
          <w:sz w:val="20"/>
          <w:szCs w:val="20"/>
        </w:rPr>
      </w:pPr>
    </w:p>
    <w:p w14:paraId="5B1977E1" w14:textId="273BB39A" w:rsidR="00547400" w:rsidRPr="00F325CE" w:rsidRDefault="00547400" w:rsidP="00F325CE">
      <w:pPr>
        <w:pStyle w:val="Heading2"/>
      </w:pPr>
      <w:bookmarkStart w:id="2479" w:name="_Toc148524448"/>
      <w:r w:rsidRPr="00F325CE">
        <w:t xml:space="preserve">Appendix </w:t>
      </w:r>
      <w:r w:rsidR="00F325CE" w:rsidRPr="00F325CE">
        <w:t>4</w:t>
      </w:r>
      <w:r w:rsidRPr="00F325CE">
        <w:t>: NEMA Expert Licence</w:t>
      </w:r>
      <w:r w:rsidR="0001636D">
        <w:t>s</w:t>
      </w:r>
      <w:bookmarkEnd w:id="2479"/>
    </w:p>
    <w:p w14:paraId="7B18C947" w14:textId="3B62BCE9" w:rsidR="00547400" w:rsidRPr="004A4C03" w:rsidRDefault="00250A60" w:rsidP="004A4C03">
      <w:pPr>
        <w:jc w:val="both"/>
        <w:rPr>
          <w:rFonts w:ascii="Tahoma" w:hAnsi="Tahoma" w:cs="Tahoma"/>
          <w:sz w:val="20"/>
          <w:szCs w:val="20"/>
        </w:rPr>
      </w:pPr>
      <w:r w:rsidRPr="004A4C03">
        <w:rPr>
          <w:rFonts w:ascii="Tahoma" w:hAnsi="Tahoma" w:cs="Tahoma"/>
          <w:noProof/>
          <w:sz w:val="20"/>
          <w:szCs w:val="20"/>
          <w:lang w:val="en-US"/>
        </w:rPr>
        <w:drawing>
          <wp:inline distT="0" distB="0" distL="0" distR="0" wp14:anchorId="1ACF6555" wp14:editId="1901A5B6">
            <wp:extent cx="4634392" cy="64579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37517" cy="6462305"/>
                    </a:xfrm>
                    <a:prstGeom prst="rect">
                      <a:avLst/>
                    </a:prstGeom>
                    <a:noFill/>
                    <a:ln>
                      <a:noFill/>
                    </a:ln>
                  </pic:spPr>
                </pic:pic>
              </a:graphicData>
            </a:graphic>
          </wp:inline>
        </w:drawing>
      </w:r>
    </w:p>
    <w:p w14:paraId="55F61162" w14:textId="04DF9889" w:rsidR="00250A60" w:rsidRPr="004A4C03" w:rsidRDefault="00250A60" w:rsidP="004A4C03">
      <w:pPr>
        <w:jc w:val="both"/>
        <w:rPr>
          <w:rFonts w:ascii="Tahoma" w:hAnsi="Tahoma" w:cs="Tahoma"/>
          <w:sz w:val="20"/>
          <w:szCs w:val="20"/>
        </w:rPr>
      </w:pPr>
      <w:r w:rsidRPr="004A4C03">
        <w:rPr>
          <w:rFonts w:ascii="Tahoma" w:hAnsi="Tahoma" w:cs="Tahoma"/>
          <w:noProof/>
          <w:sz w:val="20"/>
          <w:szCs w:val="20"/>
          <w:lang w:val="en-US"/>
        </w:rPr>
        <w:drawing>
          <wp:inline distT="0" distB="0" distL="0" distR="0" wp14:anchorId="23A46636" wp14:editId="21EB51AE">
            <wp:extent cx="4467225" cy="627239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71531" cy="6278442"/>
                    </a:xfrm>
                    <a:prstGeom prst="rect">
                      <a:avLst/>
                    </a:prstGeom>
                    <a:noFill/>
                    <a:ln>
                      <a:noFill/>
                    </a:ln>
                  </pic:spPr>
                </pic:pic>
              </a:graphicData>
            </a:graphic>
          </wp:inline>
        </w:drawing>
      </w:r>
    </w:p>
    <w:p w14:paraId="4FEF56AC" w14:textId="77777777" w:rsidR="003E353D" w:rsidRPr="004A4C03" w:rsidRDefault="003E353D" w:rsidP="004A4C03">
      <w:pPr>
        <w:jc w:val="both"/>
        <w:rPr>
          <w:rFonts w:ascii="Tahoma" w:hAnsi="Tahoma" w:cs="Tahoma"/>
          <w:sz w:val="20"/>
          <w:szCs w:val="20"/>
        </w:rPr>
      </w:pPr>
    </w:p>
    <w:p w14:paraId="2C1BE00F" w14:textId="77777777" w:rsidR="003E353D" w:rsidRPr="004A4C03" w:rsidRDefault="003E353D" w:rsidP="004A4C03">
      <w:pPr>
        <w:jc w:val="both"/>
        <w:rPr>
          <w:rFonts w:ascii="Tahoma" w:hAnsi="Tahoma" w:cs="Tahoma"/>
          <w:sz w:val="20"/>
          <w:szCs w:val="20"/>
        </w:rPr>
      </w:pPr>
    </w:p>
    <w:p w14:paraId="250FBEEF" w14:textId="77777777" w:rsidR="003E353D" w:rsidRPr="004A4C03" w:rsidRDefault="003E353D" w:rsidP="004A4C03">
      <w:pPr>
        <w:jc w:val="both"/>
        <w:rPr>
          <w:rFonts w:ascii="Tahoma" w:hAnsi="Tahoma" w:cs="Tahoma"/>
          <w:sz w:val="20"/>
          <w:szCs w:val="20"/>
        </w:rPr>
      </w:pPr>
    </w:p>
    <w:p w14:paraId="5AA50177" w14:textId="77777777" w:rsidR="003E353D" w:rsidRPr="004A4C03" w:rsidRDefault="003E353D" w:rsidP="004A4C03">
      <w:pPr>
        <w:jc w:val="both"/>
        <w:rPr>
          <w:rFonts w:ascii="Tahoma" w:hAnsi="Tahoma" w:cs="Tahoma"/>
          <w:sz w:val="20"/>
          <w:szCs w:val="20"/>
        </w:rPr>
      </w:pPr>
    </w:p>
    <w:p w14:paraId="0D1BA1A9" w14:textId="77777777" w:rsidR="003E353D" w:rsidRPr="004A4C03" w:rsidRDefault="003E353D" w:rsidP="004A4C03">
      <w:pPr>
        <w:jc w:val="both"/>
        <w:rPr>
          <w:rFonts w:ascii="Tahoma" w:hAnsi="Tahoma" w:cs="Tahoma"/>
          <w:sz w:val="20"/>
          <w:szCs w:val="20"/>
        </w:rPr>
      </w:pPr>
    </w:p>
    <w:p w14:paraId="1CB5B62D" w14:textId="77777777" w:rsidR="003E353D" w:rsidRPr="004A4C03" w:rsidRDefault="003E353D" w:rsidP="00747736">
      <w:pPr>
        <w:rPr>
          <w:rFonts w:ascii="Tahoma" w:hAnsi="Tahoma" w:cs="Tahoma"/>
          <w:sz w:val="20"/>
          <w:szCs w:val="20"/>
        </w:rPr>
      </w:pPr>
    </w:p>
    <w:sectPr w:rsidR="003E353D" w:rsidRPr="004A4C03" w:rsidSect="00904C9E">
      <w:pgSz w:w="12240" w:h="15840"/>
      <w:pgMar w:top="1350" w:right="1440" w:bottom="1440" w:left="1440"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A8DDC4" w14:textId="77777777" w:rsidR="00755DB1" w:rsidRDefault="00755DB1">
      <w:pPr>
        <w:spacing w:after="0" w:line="240" w:lineRule="auto"/>
      </w:pPr>
      <w:r>
        <w:separator/>
      </w:r>
    </w:p>
  </w:endnote>
  <w:endnote w:type="continuationSeparator" w:id="0">
    <w:p w14:paraId="345A7484" w14:textId="77777777" w:rsidR="00755DB1" w:rsidRDefault="00755DB1">
      <w:pPr>
        <w:spacing w:after="0" w:line="240" w:lineRule="auto"/>
      </w:pPr>
      <w:r>
        <w:continuationSeparator/>
      </w:r>
    </w:p>
  </w:endnote>
  <w:endnote w:type="continuationNotice" w:id="1">
    <w:p w14:paraId="38DA795B" w14:textId="77777777" w:rsidR="00755DB1" w:rsidRDefault="00755DB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mbolMT">
    <w:altName w:val="Calibri"/>
    <w:charset w:val="00"/>
    <w:family w:val="auto"/>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lbertus Medium">
    <w:altName w:val="Eras Medium ITC"/>
    <w:panose1 w:val="00000000000000000000"/>
    <w:charset w:val="00"/>
    <w:family w:val="swiss"/>
    <w:notTrueType/>
    <w:pitch w:val="variable"/>
    <w:sig w:usb0="00000003" w:usb1="00000000" w:usb2="00000000" w:usb3="00000000" w:csb0="00000001" w:csb1="00000000"/>
  </w:font>
  <w:font w:name="Yu Mincho">
    <w:altName w:val="游明朝"/>
    <w:panose1 w:val="00000000000000000000"/>
    <w:charset w:val="80"/>
    <w:family w:val="roman"/>
    <w:notTrueType/>
    <w:pitch w:val="default"/>
  </w:font>
  <w:font w:name="BookAntiqua">
    <w:altName w:val="Yu Gothic"/>
    <w:panose1 w:val="00000000000000000000"/>
    <w:charset w:val="80"/>
    <w:family w:val="auto"/>
    <w:notTrueType/>
    <w:pitch w:val="default"/>
    <w:sig w:usb0="00000003" w:usb1="08070000" w:usb2="00000010" w:usb3="00000000" w:csb0="00020001" w:csb1="00000000"/>
  </w:font>
  <w:font w:name="TrebuchetMS">
    <w:panose1 w:val="00000000000000000000"/>
    <w:charset w:val="86"/>
    <w:family w:val="auto"/>
    <w:notTrueType/>
    <w:pitch w:val="default"/>
    <w:sig w:usb0="00000003" w:usb1="080E0000" w:usb2="00000010" w:usb3="00000000" w:csb0="00040001" w:csb1="00000000"/>
  </w:font>
  <w:font w:name="Bookman Old Style">
    <w:panose1 w:val="02050604050505020204"/>
    <w:charset w:val="00"/>
    <w:family w:val="roman"/>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FEE4A5" w14:textId="77777777" w:rsidR="00B73341" w:rsidRDefault="00B7334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918BB6" w14:textId="77777777" w:rsidR="00B73341" w:rsidRDefault="00B73341" w:rsidP="00A62800">
    <w:pPr>
      <w:pBdr>
        <w:top w:val="single" w:sz="4" w:space="1" w:color="D9D9D9"/>
      </w:pBdr>
    </w:pPr>
  </w:p>
  <w:p w14:paraId="19A9B669" w14:textId="77777777" w:rsidR="00B73341" w:rsidRDefault="00B73341" w:rsidP="00A62800">
    <w:pPr>
      <w:pBdr>
        <w:top w:val="single" w:sz="4" w:space="1" w:color="D9D9D9"/>
      </w:pBdr>
    </w:pPr>
  </w:p>
  <w:p w14:paraId="1EC7A633" w14:textId="77777777" w:rsidR="00B73341" w:rsidRPr="00D61232" w:rsidRDefault="00B73341" w:rsidP="00A62800">
    <w:pPr>
      <w:pBdr>
        <w:top w:val="single" w:sz="4" w:space="1" w:color="D9D9D9"/>
      </w:pBdr>
      <w:rPr>
        <w:rFonts w:ascii="Arial Narrow" w:hAnsi="Arial Narrow"/>
        <w:b/>
        <w:bCs/>
        <w:sz w:val="20"/>
        <w:szCs w:val="20"/>
      </w:rPr>
    </w:pPr>
  </w:p>
  <w:p w14:paraId="6C3FB403" w14:textId="77777777" w:rsidR="00B73341" w:rsidRDefault="00B73341"/>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78F868" w14:textId="77777777" w:rsidR="00B73341" w:rsidRDefault="00B73341">
    <w:pPr>
      <w:jc w:val="right"/>
    </w:pPr>
    <w:r>
      <w:t xml:space="preserve">Page | </w:t>
    </w:r>
    <w:r>
      <w:fldChar w:fldCharType="begin"/>
    </w:r>
    <w:r>
      <w:instrText xml:space="preserve"> PAGE   \* MERGEFORMAT </w:instrText>
    </w:r>
    <w:r>
      <w:fldChar w:fldCharType="separate"/>
    </w:r>
    <w:r>
      <w:rPr>
        <w:noProof/>
      </w:rPr>
      <w:t>1</w:t>
    </w:r>
    <w:r>
      <w:rPr>
        <w:noProof/>
      </w:rPr>
      <w:fldChar w:fldCharType="end"/>
    </w:r>
    <w:r>
      <w:t xml:space="preserve"> </w:t>
    </w:r>
  </w:p>
  <w:p w14:paraId="4DDE8FB6" w14:textId="77777777" w:rsidR="00B73341" w:rsidRDefault="00B73341"/>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0317E9" w14:textId="3A67DA62" w:rsidR="00B73341" w:rsidRDefault="00B73341" w:rsidP="00C734E9">
    <w:pPr>
      <w:pStyle w:val="Footer"/>
      <w:jc w:val="center"/>
    </w:pPr>
    <w:r>
      <w:fldChar w:fldCharType="begin"/>
    </w:r>
    <w:r>
      <w:instrText xml:space="preserve"> PAGE   \* MERGEFORMAT </w:instrText>
    </w:r>
    <w:r>
      <w:fldChar w:fldCharType="separate"/>
    </w:r>
    <w:r w:rsidR="002E6EC4">
      <w:rPr>
        <w:noProof/>
      </w:rPr>
      <w:t>xii</w:t>
    </w:r>
    <w:r>
      <w:rPr>
        <w:noProof/>
      </w:rPr>
      <w:fldChar w:fldCharType="end"/>
    </w:r>
  </w:p>
  <w:p w14:paraId="55B8EFAE" w14:textId="77777777" w:rsidR="00B73341" w:rsidRPr="001B4922" w:rsidRDefault="00B73341" w:rsidP="004445C0">
    <w:pPr>
      <w:autoSpaceDE w:val="0"/>
      <w:autoSpaceDN w:val="0"/>
      <w:adjustRightInd w:val="0"/>
      <w:spacing w:line="317" w:lineRule="auto"/>
      <w:ind w:right="-180"/>
      <w:jc w:val="both"/>
      <w:rPr>
        <w:rFonts w:ascii="Trebuchet MS" w:hAnsi="Trebuchet MS" w:cs="Arial"/>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D90DB7" w14:textId="77777777" w:rsidR="00755DB1" w:rsidRDefault="00755DB1">
      <w:pPr>
        <w:spacing w:after="0" w:line="240" w:lineRule="auto"/>
      </w:pPr>
      <w:r>
        <w:separator/>
      </w:r>
    </w:p>
  </w:footnote>
  <w:footnote w:type="continuationSeparator" w:id="0">
    <w:p w14:paraId="0979519B" w14:textId="77777777" w:rsidR="00755DB1" w:rsidRDefault="00755DB1">
      <w:pPr>
        <w:spacing w:after="0" w:line="240" w:lineRule="auto"/>
      </w:pPr>
      <w:r>
        <w:continuationSeparator/>
      </w:r>
    </w:p>
  </w:footnote>
  <w:footnote w:type="continuationNotice" w:id="1">
    <w:p w14:paraId="3BCCEA31" w14:textId="77777777" w:rsidR="00755DB1" w:rsidRDefault="00755DB1">
      <w:pPr>
        <w:spacing w:after="0" w:line="240" w:lineRule="auto"/>
      </w:pPr>
    </w:p>
  </w:footnote>
  <w:footnote w:id="2">
    <w:p w14:paraId="6B9256FD" w14:textId="77777777" w:rsidR="00B73341" w:rsidRDefault="00B73341" w:rsidP="001F52E4">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3D92D" w14:textId="77777777" w:rsidR="00B73341" w:rsidRDefault="00B733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E1545" w14:textId="3EB5E890" w:rsidR="00B73341" w:rsidRDefault="00B73341">
    <w:pPr>
      <w:pStyle w:val="Header"/>
    </w:pPr>
    <w:r>
      <w:rPr>
        <w:noProof/>
        <w:lang w:val="en-US"/>
      </w:rPr>
      <w:drawing>
        <wp:inline distT="0" distB="0" distL="0" distR="0" wp14:anchorId="63A7C057" wp14:editId="58DA9CC0">
          <wp:extent cx="666750" cy="59418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3454" cy="600163"/>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8B3027" w14:textId="77777777" w:rsidR="00B73341" w:rsidRDefault="00B7334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7CCF6E" w14:textId="1002CDCC" w:rsidR="00B73341" w:rsidRDefault="00B733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D76FB5EF"/>
    <w:multiLevelType w:val="hybridMultilevel"/>
    <w:tmpl w:val="90EE7DAE"/>
    <w:lvl w:ilvl="0" w:tplc="04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09A4D6C"/>
    <w:multiLevelType w:val="hybridMultilevel"/>
    <w:tmpl w:val="F2962C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0C825E6"/>
    <w:multiLevelType w:val="hybridMultilevel"/>
    <w:tmpl w:val="5D48ED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110792E"/>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01DC0B39"/>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01EB353D"/>
    <w:multiLevelType w:val="hybridMultilevel"/>
    <w:tmpl w:val="2A883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3970E3"/>
    <w:multiLevelType w:val="hybridMultilevel"/>
    <w:tmpl w:val="16E23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2617E7A"/>
    <w:multiLevelType w:val="hybridMultilevel"/>
    <w:tmpl w:val="E7D8D0AE"/>
    <w:lvl w:ilvl="0" w:tplc="04090003">
      <w:start w:val="1"/>
      <w:numFmt w:val="bullet"/>
      <w:lvlText w:val="o"/>
      <w:lvlJc w:val="left"/>
      <w:pPr>
        <w:ind w:left="2159" w:hanging="360"/>
      </w:pPr>
      <w:rPr>
        <w:rFonts w:ascii="Courier New" w:hAnsi="Courier New" w:cs="Courier New" w:hint="default"/>
      </w:rPr>
    </w:lvl>
    <w:lvl w:ilvl="1" w:tplc="04090003" w:tentative="1">
      <w:start w:val="1"/>
      <w:numFmt w:val="bullet"/>
      <w:lvlText w:val="o"/>
      <w:lvlJc w:val="left"/>
      <w:pPr>
        <w:ind w:left="2879" w:hanging="360"/>
      </w:pPr>
      <w:rPr>
        <w:rFonts w:ascii="Courier New" w:hAnsi="Courier New" w:cs="Courier New" w:hint="default"/>
      </w:rPr>
    </w:lvl>
    <w:lvl w:ilvl="2" w:tplc="04090005" w:tentative="1">
      <w:start w:val="1"/>
      <w:numFmt w:val="bullet"/>
      <w:lvlText w:val=""/>
      <w:lvlJc w:val="left"/>
      <w:pPr>
        <w:ind w:left="3599" w:hanging="360"/>
      </w:pPr>
      <w:rPr>
        <w:rFonts w:ascii="Wingdings" w:hAnsi="Wingdings" w:hint="default"/>
      </w:rPr>
    </w:lvl>
    <w:lvl w:ilvl="3" w:tplc="04090001" w:tentative="1">
      <w:start w:val="1"/>
      <w:numFmt w:val="bullet"/>
      <w:lvlText w:val=""/>
      <w:lvlJc w:val="left"/>
      <w:pPr>
        <w:ind w:left="4319" w:hanging="360"/>
      </w:pPr>
      <w:rPr>
        <w:rFonts w:ascii="Symbol" w:hAnsi="Symbol" w:hint="default"/>
      </w:rPr>
    </w:lvl>
    <w:lvl w:ilvl="4" w:tplc="04090003" w:tentative="1">
      <w:start w:val="1"/>
      <w:numFmt w:val="bullet"/>
      <w:lvlText w:val="o"/>
      <w:lvlJc w:val="left"/>
      <w:pPr>
        <w:ind w:left="5039" w:hanging="360"/>
      </w:pPr>
      <w:rPr>
        <w:rFonts w:ascii="Courier New" w:hAnsi="Courier New" w:cs="Courier New" w:hint="default"/>
      </w:rPr>
    </w:lvl>
    <w:lvl w:ilvl="5" w:tplc="04090005" w:tentative="1">
      <w:start w:val="1"/>
      <w:numFmt w:val="bullet"/>
      <w:lvlText w:val=""/>
      <w:lvlJc w:val="left"/>
      <w:pPr>
        <w:ind w:left="5759" w:hanging="360"/>
      </w:pPr>
      <w:rPr>
        <w:rFonts w:ascii="Wingdings" w:hAnsi="Wingdings" w:hint="default"/>
      </w:rPr>
    </w:lvl>
    <w:lvl w:ilvl="6" w:tplc="04090001" w:tentative="1">
      <w:start w:val="1"/>
      <w:numFmt w:val="bullet"/>
      <w:lvlText w:val=""/>
      <w:lvlJc w:val="left"/>
      <w:pPr>
        <w:ind w:left="6479" w:hanging="360"/>
      </w:pPr>
      <w:rPr>
        <w:rFonts w:ascii="Symbol" w:hAnsi="Symbol" w:hint="default"/>
      </w:rPr>
    </w:lvl>
    <w:lvl w:ilvl="7" w:tplc="04090003" w:tentative="1">
      <w:start w:val="1"/>
      <w:numFmt w:val="bullet"/>
      <w:lvlText w:val="o"/>
      <w:lvlJc w:val="left"/>
      <w:pPr>
        <w:ind w:left="7199" w:hanging="360"/>
      </w:pPr>
      <w:rPr>
        <w:rFonts w:ascii="Courier New" w:hAnsi="Courier New" w:cs="Courier New" w:hint="default"/>
      </w:rPr>
    </w:lvl>
    <w:lvl w:ilvl="8" w:tplc="04090005" w:tentative="1">
      <w:start w:val="1"/>
      <w:numFmt w:val="bullet"/>
      <w:lvlText w:val=""/>
      <w:lvlJc w:val="left"/>
      <w:pPr>
        <w:ind w:left="7919" w:hanging="360"/>
      </w:pPr>
      <w:rPr>
        <w:rFonts w:ascii="Wingdings" w:hAnsi="Wingdings" w:hint="default"/>
      </w:rPr>
    </w:lvl>
  </w:abstractNum>
  <w:abstractNum w:abstractNumId="12"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4E201C4"/>
    <w:multiLevelType w:val="hybridMultilevel"/>
    <w:tmpl w:val="E6B8D53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7"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5FF3725"/>
    <w:multiLevelType w:val="hybridMultilevel"/>
    <w:tmpl w:val="B268D1E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6284BB4"/>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6730F3C"/>
    <w:multiLevelType w:val="hybridMultilevel"/>
    <w:tmpl w:val="2BAA6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69073E5"/>
    <w:multiLevelType w:val="hybridMultilevel"/>
    <w:tmpl w:val="F16AF7CE"/>
    <w:lvl w:ilvl="0" w:tplc="678868DC">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7113F58"/>
    <w:multiLevelType w:val="hybridMultilevel"/>
    <w:tmpl w:val="C198887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7A33BAA"/>
    <w:multiLevelType w:val="hybridMultilevel"/>
    <w:tmpl w:val="6F8A895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91237C7"/>
    <w:multiLevelType w:val="hybridMultilevel"/>
    <w:tmpl w:val="3318A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94E1C80"/>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0A645CFD"/>
    <w:multiLevelType w:val="hybridMultilevel"/>
    <w:tmpl w:val="3C12C8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A883C2D"/>
    <w:multiLevelType w:val="hybridMultilevel"/>
    <w:tmpl w:val="4498D794"/>
    <w:lvl w:ilvl="0" w:tplc="0409000F">
      <w:start w:val="1"/>
      <w:numFmt w:val="decimal"/>
      <w:lvlText w:val="%1."/>
      <w:lvlJc w:val="left"/>
      <w:pPr>
        <w:ind w:left="360" w:hanging="360"/>
      </w:pPr>
    </w:lvl>
    <w:lvl w:ilvl="1" w:tplc="04090003">
      <w:numFmt w:val="decimal"/>
      <w:lvlText w:val="o"/>
      <w:lvlJc w:val="left"/>
      <w:pPr>
        <w:ind w:left="1080" w:hanging="360"/>
      </w:pPr>
      <w:rPr>
        <w:rFonts w:ascii="Courier New" w:hAnsi="Courier New" w:cs="Courier New" w:hint="default"/>
      </w:rPr>
    </w:lvl>
    <w:lvl w:ilvl="2" w:tplc="04090005">
      <w:numFmt w:val="decimal"/>
      <w:lvlText w:val=""/>
      <w:lvlJc w:val="left"/>
      <w:pPr>
        <w:ind w:left="1800" w:hanging="360"/>
      </w:pPr>
      <w:rPr>
        <w:rFonts w:ascii="Wingdings" w:hAnsi="Wingdings" w:hint="default"/>
      </w:rPr>
    </w:lvl>
    <w:lvl w:ilvl="3" w:tplc="04090001">
      <w:numFmt w:val="decimal"/>
      <w:lvlText w:val=""/>
      <w:lvlJc w:val="left"/>
      <w:pPr>
        <w:ind w:left="2520" w:hanging="360"/>
      </w:pPr>
      <w:rPr>
        <w:rFonts w:ascii="Symbol" w:hAnsi="Symbol" w:hint="default"/>
      </w:rPr>
    </w:lvl>
    <w:lvl w:ilvl="4" w:tplc="04090003">
      <w:numFmt w:val="decimal"/>
      <w:lvlText w:val="o"/>
      <w:lvlJc w:val="left"/>
      <w:pPr>
        <w:ind w:left="3240" w:hanging="360"/>
      </w:pPr>
      <w:rPr>
        <w:rFonts w:ascii="Courier New" w:hAnsi="Courier New" w:cs="Courier New" w:hint="default"/>
      </w:rPr>
    </w:lvl>
    <w:lvl w:ilvl="5" w:tplc="04090005">
      <w:numFmt w:val="decimal"/>
      <w:lvlText w:val=""/>
      <w:lvlJc w:val="left"/>
      <w:pPr>
        <w:ind w:left="3960" w:hanging="360"/>
      </w:pPr>
      <w:rPr>
        <w:rFonts w:ascii="Wingdings" w:hAnsi="Wingdings" w:hint="default"/>
      </w:rPr>
    </w:lvl>
    <w:lvl w:ilvl="6" w:tplc="04090001">
      <w:numFmt w:val="decimal"/>
      <w:lvlText w:val=""/>
      <w:lvlJc w:val="left"/>
      <w:pPr>
        <w:ind w:left="4680" w:hanging="360"/>
      </w:pPr>
      <w:rPr>
        <w:rFonts w:ascii="Symbol" w:hAnsi="Symbol" w:hint="default"/>
      </w:rPr>
    </w:lvl>
    <w:lvl w:ilvl="7" w:tplc="04090003">
      <w:numFmt w:val="decimal"/>
      <w:lvlText w:val="o"/>
      <w:lvlJc w:val="left"/>
      <w:pPr>
        <w:ind w:left="5400" w:hanging="360"/>
      </w:pPr>
      <w:rPr>
        <w:rFonts w:ascii="Courier New" w:hAnsi="Courier New" w:cs="Courier New" w:hint="default"/>
      </w:rPr>
    </w:lvl>
    <w:lvl w:ilvl="8" w:tplc="04090005">
      <w:numFmt w:val="decimal"/>
      <w:lvlText w:val=""/>
      <w:lvlJc w:val="left"/>
      <w:pPr>
        <w:ind w:left="6120" w:hanging="360"/>
      </w:pPr>
      <w:rPr>
        <w:rFonts w:ascii="Wingdings" w:hAnsi="Wingdings" w:hint="default"/>
      </w:rPr>
    </w:lvl>
  </w:abstractNum>
  <w:abstractNum w:abstractNumId="31" w15:restartNumberingAfterBreak="0">
    <w:nsid w:val="0AD25CAE"/>
    <w:multiLevelType w:val="hybridMultilevel"/>
    <w:tmpl w:val="0A56E6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0B321EC2"/>
    <w:multiLevelType w:val="hybridMultilevel"/>
    <w:tmpl w:val="4AD2F1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CA54974"/>
    <w:multiLevelType w:val="hybridMultilevel"/>
    <w:tmpl w:val="387677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0CE01722"/>
    <w:multiLevelType w:val="hybridMultilevel"/>
    <w:tmpl w:val="67966C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0D326CA8"/>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 w15:restartNumberingAfterBreak="0">
    <w:nsid w:val="0D483F0A"/>
    <w:multiLevelType w:val="hybridMultilevel"/>
    <w:tmpl w:val="5DAC01DE"/>
    <w:lvl w:ilvl="0" w:tplc="FFFFFFFF">
      <w:start w:val="1"/>
      <w:numFmt w:val="bullet"/>
      <w:lvlText w:val=""/>
      <w:lvlJc w:val="left"/>
      <w:pPr>
        <w:ind w:left="502"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0E381E35"/>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42"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3" w15:restartNumberingAfterBreak="0">
    <w:nsid w:val="0F282C18"/>
    <w:multiLevelType w:val="multilevel"/>
    <w:tmpl w:val="B0CCF602"/>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0F5B662D"/>
    <w:multiLevelType w:val="hybridMultilevel"/>
    <w:tmpl w:val="999CA17E"/>
    <w:lvl w:ilvl="0" w:tplc="04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15:restartNumberingAfterBreak="0">
    <w:nsid w:val="0F852736"/>
    <w:multiLevelType w:val="multilevel"/>
    <w:tmpl w:val="08748CA0"/>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0472FF6"/>
    <w:multiLevelType w:val="multilevel"/>
    <w:tmpl w:val="33D84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1995AE3"/>
    <w:multiLevelType w:val="hybridMultilevel"/>
    <w:tmpl w:val="0F06D1B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0"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12BF5568"/>
    <w:multiLevelType w:val="hybridMultilevel"/>
    <w:tmpl w:val="9A5655B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138D4F12"/>
    <w:multiLevelType w:val="hybridMultilevel"/>
    <w:tmpl w:val="50F41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3D74B17"/>
    <w:multiLevelType w:val="hybridMultilevel"/>
    <w:tmpl w:val="F7703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50F1B9D"/>
    <w:multiLevelType w:val="hybridMultilevel"/>
    <w:tmpl w:val="F44A54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59647F5"/>
    <w:multiLevelType w:val="hybridMultilevel"/>
    <w:tmpl w:val="A64E8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16875C4D"/>
    <w:multiLevelType w:val="hybridMultilevel"/>
    <w:tmpl w:val="A22AA1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3"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71B2925"/>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6"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181D41C5"/>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8"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88611A7"/>
    <w:multiLevelType w:val="hybridMultilevel"/>
    <w:tmpl w:val="DDB857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18DF6AEA"/>
    <w:multiLevelType w:val="hybridMultilevel"/>
    <w:tmpl w:val="C5FAC2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1A7D8BB5"/>
    <w:multiLevelType w:val="hybridMultilevel"/>
    <w:tmpl w:val="494A01B6"/>
    <w:lvl w:ilvl="0" w:tplc="04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5" w15:restartNumberingAfterBreak="0">
    <w:nsid w:val="1A933082"/>
    <w:multiLevelType w:val="hybridMultilevel"/>
    <w:tmpl w:val="B0D8D37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1AB1389F"/>
    <w:multiLevelType w:val="hybridMultilevel"/>
    <w:tmpl w:val="8B2450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1B1E0250"/>
    <w:multiLevelType w:val="hybridMultilevel"/>
    <w:tmpl w:val="A658FB3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1C510223"/>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CFB0B70"/>
    <w:multiLevelType w:val="hybridMultilevel"/>
    <w:tmpl w:val="5E72C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1D201923"/>
    <w:multiLevelType w:val="multilevel"/>
    <w:tmpl w:val="292242A2"/>
    <w:lvl w:ilvl="0">
      <w:start w:val="1"/>
      <w:numFmt w:val="bullet"/>
      <w:lvlText w:val="o"/>
      <w:lvlJc w:val="left"/>
      <w:pPr>
        <w:tabs>
          <w:tab w:val="num" w:pos="720"/>
        </w:tabs>
        <w:ind w:left="720" w:hanging="360"/>
      </w:pPr>
      <w:rPr>
        <w:rFonts w:ascii="Courier New" w:hAnsi="Courier New"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82" w15:restartNumberingAfterBreak="0">
    <w:nsid w:val="1D671DB9"/>
    <w:multiLevelType w:val="hybridMultilevel"/>
    <w:tmpl w:val="DAD6EE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1DA860D2"/>
    <w:multiLevelType w:val="hybridMultilevel"/>
    <w:tmpl w:val="70CCCF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1DB27FCF"/>
    <w:multiLevelType w:val="hybridMultilevel"/>
    <w:tmpl w:val="08BEC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1DC429E7"/>
    <w:multiLevelType w:val="hybridMultilevel"/>
    <w:tmpl w:val="28103E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8" w15:restartNumberingAfterBreak="0">
    <w:nsid w:val="1F774CF9"/>
    <w:multiLevelType w:val="hybridMultilevel"/>
    <w:tmpl w:val="909AF58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9"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02855F5"/>
    <w:multiLevelType w:val="hybridMultilevel"/>
    <w:tmpl w:val="826E1DEA"/>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20E6463A"/>
    <w:multiLevelType w:val="hybridMultilevel"/>
    <w:tmpl w:val="899816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3"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222C3591"/>
    <w:multiLevelType w:val="hybridMultilevel"/>
    <w:tmpl w:val="8AA2C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28B6FC5"/>
    <w:multiLevelType w:val="hybridMultilevel"/>
    <w:tmpl w:val="45B0E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2A00E25"/>
    <w:multiLevelType w:val="hybridMultilevel"/>
    <w:tmpl w:val="AC0CC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30A7690"/>
    <w:multiLevelType w:val="hybridMultilevel"/>
    <w:tmpl w:val="4F3C1C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232B5CC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23C27527"/>
    <w:multiLevelType w:val="hybridMultilevel"/>
    <w:tmpl w:val="41A0E1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3" w15:restartNumberingAfterBreak="0">
    <w:nsid w:val="23F244D3"/>
    <w:multiLevelType w:val="hybridMultilevel"/>
    <w:tmpl w:val="BF3CDB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4631C58"/>
    <w:multiLevelType w:val="hybridMultilevel"/>
    <w:tmpl w:val="425E8C44"/>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 w15:restartNumberingAfterBreak="0">
    <w:nsid w:val="248702B4"/>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8" w15:restartNumberingAfterBreak="0">
    <w:nsid w:val="24C71295"/>
    <w:multiLevelType w:val="hybridMultilevel"/>
    <w:tmpl w:val="1C7E51C2"/>
    <w:lvl w:ilvl="0" w:tplc="FFFFFFFF">
      <w:start w:val="1"/>
      <w:numFmt w:val="bullet"/>
      <w:pStyle w:val="Bullet"/>
      <w:lvlText w:val=""/>
      <w:lvlJc w:val="left"/>
      <w:pPr>
        <w:ind w:left="360" w:hanging="360"/>
      </w:pPr>
      <w:rPr>
        <w:rFonts w:ascii="Wingdings" w:hAnsi="Wingdings"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5C81A6B"/>
    <w:multiLevelType w:val="hybridMultilevel"/>
    <w:tmpl w:val="8B7229D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0"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26636EDF"/>
    <w:multiLevelType w:val="multilevel"/>
    <w:tmpl w:val="7C7AC16A"/>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3"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277571CC"/>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5" w15:restartNumberingAfterBreak="0">
    <w:nsid w:val="27E12C05"/>
    <w:multiLevelType w:val="hybridMultilevel"/>
    <w:tmpl w:val="0D94429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27F05B56"/>
    <w:multiLevelType w:val="hybridMultilevel"/>
    <w:tmpl w:val="26F4B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286A1DAF"/>
    <w:multiLevelType w:val="hybridMultilevel"/>
    <w:tmpl w:val="F4CCBE6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8" w15:restartNumberingAfterBreak="0">
    <w:nsid w:val="296070A0"/>
    <w:multiLevelType w:val="hybridMultilevel"/>
    <w:tmpl w:val="FC7E28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298E651A"/>
    <w:multiLevelType w:val="hybridMultilevel"/>
    <w:tmpl w:val="D2AA7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1" w15:restartNumberingAfterBreak="0">
    <w:nsid w:val="29FC5A1C"/>
    <w:multiLevelType w:val="hybridMultilevel"/>
    <w:tmpl w:val="4498D79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2A46759F"/>
    <w:multiLevelType w:val="hybridMultilevel"/>
    <w:tmpl w:val="38161FB4"/>
    <w:lvl w:ilvl="0" w:tplc="04090001">
      <w:start w:val="1"/>
      <w:numFmt w:val="bullet"/>
      <w:lvlText w:val=""/>
      <w:lvlJc w:val="left"/>
      <w:pPr>
        <w:ind w:left="811" w:hanging="360"/>
      </w:pPr>
      <w:rPr>
        <w:rFonts w:ascii="Symbol" w:hAnsi="Symbol" w:hint="default"/>
      </w:rPr>
    </w:lvl>
    <w:lvl w:ilvl="1" w:tplc="04090003" w:tentative="1">
      <w:start w:val="1"/>
      <w:numFmt w:val="bullet"/>
      <w:lvlText w:val="o"/>
      <w:lvlJc w:val="left"/>
      <w:pPr>
        <w:ind w:left="1531" w:hanging="360"/>
      </w:pPr>
      <w:rPr>
        <w:rFonts w:ascii="Courier New" w:hAnsi="Courier New" w:cs="Courier New" w:hint="default"/>
      </w:rPr>
    </w:lvl>
    <w:lvl w:ilvl="2" w:tplc="04090005" w:tentative="1">
      <w:start w:val="1"/>
      <w:numFmt w:val="bullet"/>
      <w:lvlText w:val=""/>
      <w:lvlJc w:val="left"/>
      <w:pPr>
        <w:ind w:left="2251" w:hanging="360"/>
      </w:pPr>
      <w:rPr>
        <w:rFonts w:ascii="Wingdings" w:hAnsi="Wingdings" w:hint="default"/>
      </w:rPr>
    </w:lvl>
    <w:lvl w:ilvl="3" w:tplc="04090001" w:tentative="1">
      <w:start w:val="1"/>
      <w:numFmt w:val="bullet"/>
      <w:lvlText w:val=""/>
      <w:lvlJc w:val="left"/>
      <w:pPr>
        <w:ind w:left="2971" w:hanging="360"/>
      </w:pPr>
      <w:rPr>
        <w:rFonts w:ascii="Symbol" w:hAnsi="Symbol" w:hint="default"/>
      </w:rPr>
    </w:lvl>
    <w:lvl w:ilvl="4" w:tplc="04090003" w:tentative="1">
      <w:start w:val="1"/>
      <w:numFmt w:val="bullet"/>
      <w:lvlText w:val="o"/>
      <w:lvlJc w:val="left"/>
      <w:pPr>
        <w:ind w:left="3691" w:hanging="360"/>
      </w:pPr>
      <w:rPr>
        <w:rFonts w:ascii="Courier New" w:hAnsi="Courier New" w:cs="Courier New" w:hint="default"/>
      </w:rPr>
    </w:lvl>
    <w:lvl w:ilvl="5" w:tplc="04090005" w:tentative="1">
      <w:start w:val="1"/>
      <w:numFmt w:val="bullet"/>
      <w:lvlText w:val=""/>
      <w:lvlJc w:val="left"/>
      <w:pPr>
        <w:ind w:left="4411" w:hanging="360"/>
      </w:pPr>
      <w:rPr>
        <w:rFonts w:ascii="Wingdings" w:hAnsi="Wingdings" w:hint="default"/>
      </w:rPr>
    </w:lvl>
    <w:lvl w:ilvl="6" w:tplc="04090001" w:tentative="1">
      <w:start w:val="1"/>
      <w:numFmt w:val="bullet"/>
      <w:lvlText w:val=""/>
      <w:lvlJc w:val="left"/>
      <w:pPr>
        <w:ind w:left="5131" w:hanging="360"/>
      </w:pPr>
      <w:rPr>
        <w:rFonts w:ascii="Symbol" w:hAnsi="Symbol" w:hint="default"/>
      </w:rPr>
    </w:lvl>
    <w:lvl w:ilvl="7" w:tplc="04090003" w:tentative="1">
      <w:start w:val="1"/>
      <w:numFmt w:val="bullet"/>
      <w:lvlText w:val="o"/>
      <w:lvlJc w:val="left"/>
      <w:pPr>
        <w:ind w:left="5851" w:hanging="360"/>
      </w:pPr>
      <w:rPr>
        <w:rFonts w:ascii="Courier New" w:hAnsi="Courier New" w:cs="Courier New" w:hint="default"/>
      </w:rPr>
    </w:lvl>
    <w:lvl w:ilvl="8" w:tplc="04090005" w:tentative="1">
      <w:start w:val="1"/>
      <w:numFmt w:val="bullet"/>
      <w:lvlText w:val=""/>
      <w:lvlJc w:val="left"/>
      <w:pPr>
        <w:ind w:left="6571" w:hanging="360"/>
      </w:pPr>
      <w:rPr>
        <w:rFonts w:ascii="Wingdings" w:hAnsi="Wingdings" w:hint="default"/>
      </w:rPr>
    </w:lvl>
  </w:abstractNum>
  <w:abstractNum w:abstractNumId="123" w15:restartNumberingAfterBreak="0">
    <w:nsid w:val="2B703496"/>
    <w:multiLevelType w:val="multilevel"/>
    <w:tmpl w:val="443C039A"/>
    <w:lvl w:ilvl="0">
      <w:start w:val="1"/>
      <w:numFmt w:val="bullet"/>
      <w:lvlText w:val="o"/>
      <w:lvlJc w:val="left"/>
      <w:pPr>
        <w:tabs>
          <w:tab w:val="num" w:pos="720"/>
        </w:tabs>
        <w:ind w:left="720" w:hanging="360"/>
      </w:pPr>
      <w:rPr>
        <w:rFonts w:ascii="Courier New" w:hAnsi="Courier New"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124" w15:restartNumberingAfterBreak="0">
    <w:nsid w:val="2B7277D1"/>
    <w:multiLevelType w:val="hybridMultilevel"/>
    <w:tmpl w:val="DD9A07A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5" w15:restartNumberingAfterBreak="0">
    <w:nsid w:val="2C0504C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6"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2CB43FAF"/>
    <w:multiLevelType w:val="multilevel"/>
    <w:tmpl w:val="BAD41178"/>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30" w15:restartNumberingAfterBreak="0">
    <w:nsid w:val="2DCA4BB4"/>
    <w:multiLevelType w:val="multilevel"/>
    <w:tmpl w:val="18EEEA6C"/>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2E6102B8"/>
    <w:multiLevelType w:val="hybridMultilevel"/>
    <w:tmpl w:val="BBCC2346"/>
    <w:lvl w:ilvl="0" w:tplc="FFFFFFFF">
      <w:start w:val="1"/>
      <w:numFmt w:val="decimal"/>
      <w:lvlText w:val="%1"/>
      <w:lvlJc w:val="left"/>
      <w:pPr>
        <w:ind w:left="81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2F4C2C4C"/>
    <w:multiLevelType w:val="hybridMultilevel"/>
    <w:tmpl w:val="55063892"/>
    <w:lvl w:ilvl="0" w:tplc="3B36E9C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089453B"/>
    <w:multiLevelType w:val="hybridMultilevel"/>
    <w:tmpl w:val="FECC7AB8"/>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9" w15:restartNumberingAfterBreak="0">
    <w:nsid w:val="328D0E02"/>
    <w:multiLevelType w:val="hybridMultilevel"/>
    <w:tmpl w:val="1E7E378E"/>
    <w:lvl w:ilvl="0" w:tplc="0409001B">
      <w:start w:val="1"/>
      <w:numFmt w:val="lowerRoman"/>
      <w:lvlText w:val="%1."/>
      <w:lvlJc w:val="righ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0"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1" w15:restartNumberingAfterBreak="0">
    <w:nsid w:val="32CF5A27"/>
    <w:multiLevelType w:val="multilevel"/>
    <w:tmpl w:val="A88A3692"/>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335035EC"/>
    <w:multiLevelType w:val="hybridMultilevel"/>
    <w:tmpl w:val="9FBEAE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353C726F"/>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35CA4527"/>
    <w:multiLevelType w:val="hybridMultilevel"/>
    <w:tmpl w:val="6FC8B48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6B7447E"/>
    <w:multiLevelType w:val="hybridMultilevel"/>
    <w:tmpl w:val="CEB6D2EC"/>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9" w15:restartNumberingAfterBreak="0">
    <w:nsid w:val="36F22A18"/>
    <w:multiLevelType w:val="hybridMultilevel"/>
    <w:tmpl w:val="530AFBA4"/>
    <w:lvl w:ilvl="0" w:tplc="0409000F">
      <w:start w:val="1"/>
      <w:numFmt w:val="decimal"/>
      <w:lvlText w:val="%1."/>
      <w:lvlJc w:val="left"/>
      <w:pPr>
        <w:tabs>
          <w:tab w:val="num" w:pos="360"/>
        </w:tabs>
        <w:ind w:left="360" w:hanging="360"/>
      </w:pPr>
      <w:rPr>
        <w:rFonts w:hint="default"/>
      </w:rPr>
    </w:lvl>
    <w:lvl w:ilvl="1" w:tplc="04090019">
      <w:start w:val="1"/>
      <w:numFmt w:val="decimal"/>
      <w:lvlText w:val="%2."/>
      <w:lvlJc w:val="left"/>
      <w:pPr>
        <w:tabs>
          <w:tab w:val="num" w:pos="1080"/>
        </w:tabs>
        <w:ind w:left="1080" w:hanging="360"/>
      </w:pPr>
      <w:rPr>
        <w:rFonts w:hint="default"/>
      </w:r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rPr>
        <w:rFonts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50" w15:restartNumberingAfterBreak="0">
    <w:nsid w:val="377B23B2"/>
    <w:multiLevelType w:val="hybridMultilevel"/>
    <w:tmpl w:val="5AE0AB1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1"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152" w15:restartNumberingAfterBreak="0">
    <w:nsid w:val="379520B3"/>
    <w:multiLevelType w:val="hybridMultilevel"/>
    <w:tmpl w:val="3AF40E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37E87F5D"/>
    <w:multiLevelType w:val="hybridMultilevel"/>
    <w:tmpl w:val="E60258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385007B7"/>
    <w:multiLevelType w:val="hybridMultilevel"/>
    <w:tmpl w:val="68CCB698"/>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6" w15:restartNumberingAfterBreak="0">
    <w:nsid w:val="3BD9282D"/>
    <w:multiLevelType w:val="hybridMultilevel"/>
    <w:tmpl w:val="EA58C0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3CD279CC"/>
    <w:multiLevelType w:val="multilevel"/>
    <w:tmpl w:val="63C62D1E"/>
    <w:lvl w:ilvl="0">
      <w:start w:val="1"/>
      <w:numFmt w:val="decimal"/>
      <w:lvlText w:val="%1."/>
      <w:lvlJc w:val="left"/>
      <w:pPr>
        <w:ind w:left="432" w:hanging="432"/>
      </w:pPr>
      <w:rPr>
        <w:rFonts w:ascii="Arial Narrow" w:hAnsi="Arial Narrow" w:hint="default"/>
        <w:sz w:val="24"/>
        <w:szCs w:val="24"/>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8"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3D582523"/>
    <w:multiLevelType w:val="hybridMultilevel"/>
    <w:tmpl w:val="F4C25A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1" w15:restartNumberingAfterBreak="0">
    <w:nsid w:val="3DF931B4"/>
    <w:multiLevelType w:val="hybridMultilevel"/>
    <w:tmpl w:val="03DC835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3E0A475E"/>
    <w:multiLevelType w:val="hybridMultilevel"/>
    <w:tmpl w:val="48C07BF8"/>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3" w15:restartNumberingAfterBreak="0">
    <w:nsid w:val="3E463475"/>
    <w:multiLevelType w:val="multilevel"/>
    <w:tmpl w:val="55E24C5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1494" w:hanging="864"/>
      </w:pPr>
    </w:lvl>
    <w:lvl w:ilvl="4">
      <w:start w:val="1"/>
      <w:numFmt w:val="decimal"/>
      <w:pStyle w:val="Heading5"/>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4" w15:restartNumberingAfterBreak="0">
    <w:nsid w:val="3E563A0A"/>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5" w15:restartNumberingAfterBreak="0">
    <w:nsid w:val="3E5F143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6" w15:restartNumberingAfterBreak="0">
    <w:nsid w:val="3E655FBE"/>
    <w:multiLevelType w:val="hybridMultilevel"/>
    <w:tmpl w:val="93D00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68"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9"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171" w15:restartNumberingAfterBreak="0">
    <w:nsid w:val="40B23BA2"/>
    <w:multiLevelType w:val="hybridMultilevel"/>
    <w:tmpl w:val="87625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3" w15:restartNumberingAfterBreak="0">
    <w:nsid w:val="41447D85"/>
    <w:multiLevelType w:val="hybridMultilevel"/>
    <w:tmpl w:val="4134D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415E7DAE"/>
    <w:multiLevelType w:val="hybridMultilevel"/>
    <w:tmpl w:val="BAA4B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hint="default"/>
      </w:rPr>
    </w:lvl>
    <w:lvl w:ilvl="1" w:tplc="BC442E30" w:tentative="1">
      <w:start w:val="1"/>
      <w:numFmt w:val="bullet"/>
      <w:lvlText w:val="•"/>
      <w:lvlJc w:val="left"/>
      <w:pPr>
        <w:tabs>
          <w:tab w:val="num" w:pos="1440"/>
        </w:tabs>
        <w:ind w:left="1440" w:hanging="360"/>
      </w:pPr>
      <w:rPr>
        <w:rFonts w:ascii="Arial" w:hAnsi="Arial" w:hint="default"/>
      </w:rPr>
    </w:lvl>
    <w:lvl w:ilvl="2" w:tplc="749028CE" w:tentative="1">
      <w:start w:val="1"/>
      <w:numFmt w:val="bullet"/>
      <w:lvlText w:val="•"/>
      <w:lvlJc w:val="left"/>
      <w:pPr>
        <w:tabs>
          <w:tab w:val="num" w:pos="2160"/>
        </w:tabs>
        <w:ind w:left="2160" w:hanging="360"/>
      </w:pPr>
      <w:rPr>
        <w:rFonts w:ascii="Arial" w:hAnsi="Arial" w:hint="default"/>
      </w:rPr>
    </w:lvl>
    <w:lvl w:ilvl="3" w:tplc="DB422580" w:tentative="1">
      <w:start w:val="1"/>
      <w:numFmt w:val="bullet"/>
      <w:lvlText w:val="•"/>
      <w:lvlJc w:val="left"/>
      <w:pPr>
        <w:tabs>
          <w:tab w:val="num" w:pos="2880"/>
        </w:tabs>
        <w:ind w:left="2880" w:hanging="360"/>
      </w:pPr>
      <w:rPr>
        <w:rFonts w:ascii="Arial" w:hAnsi="Arial" w:hint="default"/>
      </w:rPr>
    </w:lvl>
    <w:lvl w:ilvl="4" w:tplc="095437D4" w:tentative="1">
      <w:start w:val="1"/>
      <w:numFmt w:val="bullet"/>
      <w:lvlText w:val="•"/>
      <w:lvlJc w:val="left"/>
      <w:pPr>
        <w:tabs>
          <w:tab w:val="num" w:pos="3600"/>
        </w:tabs>
        <w:ind w:left="3600" w:hanging="360"/>
      </w:pPr>
      <w:rPr>
        <w:rFonts w:ascii="Arial" w:hAnsi="Arial" w:hint="default"/>
      </w:rPr>
    </w:lvl>
    <w:lvl w:ilvl="5" w:tplc="2AEAD286" w:tentative="1">
      <w:start w:val="1"/>
      <w:numFmt w:val="bullet"/>
      <w:lvlText w:val="•"/>
      <w:lvlJc w:val="left"/>
      <w:pPr>
        <w:tabs>
          <w:tab w:val="num" w:pos="4320"/>
        </w:tabs>
        <w:ind w:left="4320" w:hanging="360"/>
      </w:pPr>
      <w:rPr>
        <w:rFonts w:ascii="Arial" w:hAnsi="Arial" w:hint="default"/>
      </w:rPr>
    </w:lvl>
    <w:lvl w:ilvl="6" w:tplc="EFAE9088" w:tentative="1">
      <w:start w:val="1"/>
      <w:numFmt w:val="bullet"/>
      <w:lvlText w:val="•"/>
      <w:lvlJc w:val="left"/>
      <w:pPr>
        <w:tabs>
          <w:tab w:val="num" w:pos="5040"/>
        </w:tabs>
        <w:ind w:left="5040" w:hanging="360"/>
      </w:pPr>
      <w:rPr>
        <w:rFonts w:ascii="Arial" w:hAnsi="Arial" w:hint="default"/>
      </w:rPr>
    </w:lvl>
    <w:lvl w:ilvl="7" w:tplc="4AB2DFA0" w:tentative="1">
      <w:start w:val="1"/>
      <w:numFmt w:val="bullet"/>
      <w:lvlText w:val="•"/>
      <w:lvlJc w:val="left"/>
      <w:pPr>
        <w:tabs>
          <w:tab w:val="num" w:pos="5760"/>
        </w:tabs>
        <w:ind w:left="5760" w:hanging="360"/>
      </w:pPr>
      <w:rPr>
        <w:rFonts w:ascii="Arial" w:hAnsi="Arial" w:hint="default"/>
      </w:rPr>
    </w:lvl>
    <w:lvl w:ilvl="8" w:tplc="BB2ACD06" w:tentative="1">
      <w:start w:val="1"/>
      <w:numFmt w:val="bullet"/>
      <w:lvlText w:val="•"/>
      <w:lvlJc w:val="left"/>
      <w:pPr>
        <w:tabs>
          <w:tab w:val="num" w:pos="6480"/>
        </w:tabs>
        <w:ind w:left="6480" w:hanging="360"/>
      </w:pPr>
      <w:rPr>
        <w:rFonts w:ascii="Arial" w:hAnsi="Arial" w:hint="default"/>
      </w:rPr>
    </w:lvl>
  </w:abstractNum>
  <w:abstractNum w:abstractNumId="176" w15:restartNumberingAfterBreak="0">
    <w:nsid w:val="420E56E4"/>
    <w:multiLevelType w:val="multilevel"/>
    <w:tmpl w:val="43347BC6"/>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42EC0ECA"/>
    <w:multiLevelType w:val="hybridMultilevel"/>
    <w:tmpl w:val="1160D99E"/>
    <w:lvl w:ilvl="0" w:tplc="04090009">
      <w:start w:val="1"/>
      <w:numFmt w:val="bullet"/>
      <w:lvlText w:val=""/>
      <w:lvlJc w:val="left"/>
      <w:pPr>
        <w:ind w:left="720" w:hanging="360"/>
      </w:pPr>
      <w:rPr>
        <w:rFonts w:ascii="Wingdings" w:hAnsi="Wingdings"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178" w15:restartNumberingAfterBreak="0">
    <w:nsid w:val="43AB39CA"/>
    <w:multiLevelType w:val="multilevel"/>
    <w:tmpl w:val="82EAB7C6"/>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442F0F86"/>
    <w:multiLevelType w:val="hybridMultilevel"/>
    <w:tmpl w:val="6ABC047E"/>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81"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2" w15:restartNumberingAfterBreak="0">
    <w:nsid w:val="44C1701E"/>
    <w:multiLevelType w:val="hybridMultilevel"/>
    <w:tmpl w:val="1A38291E"/>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183" w15:restartNumberingAfterBreak="0">
    <w:nsid w:val="455C2A92"/>
    <w:multiLevelType w:val="hybridMultilevel"/>
    <w:tmpl w:val="98104962"/>
    <w:lvl w:ilvl="0" w:tplc="04090001">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4"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5"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6" w15:restartNumberingAfterBreak="0">
    <w:nsid w:val="4875721E"/>
    <w:multiLevelType w:val="hybridMultilevel"/>
    <w:tmpl w:val="6BCE2AC2"/>
    <w:lvl w:ilvl="0" w:tplc="0409000D">
      <w:start w:val="1"/>
      <w:numFmt w:val="bullet"/>
      <w:lvlText w:val=""/>
      <w:lvlJc w:val="left"/>
      <w:pPr>
        <w:ind w:left="502"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7"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8" w15:restartNumberingAfterBreak="0">
    <w:nsid w:val="48D83F0F"/>
    <w:multiLevelType w:val="multilevel"/>
    <w:tmpl w:val="E602A1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189"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49766ED9"/>
    <w:multiLevelType w:val="hybridMultilevel"/>
    <w:tmpl w:val="BBCC2346"/>
    <w:lvl w:ilvl="0" w:tplc="59081D1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15:restartNumberingAfterBreak="0">
    <w:nsid w:val="4B49019A"/>
    <w:multiLevelType w:val="hybridMultilevel"/>
    <w:tmpl w:val="6096E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4" w15:restartNumberingAfterBreak="0">
    <w:nsid w:val="4B511C1D"/>
    <w:multiLevelType w:val="hybridMultilevel"/>
    <w:tmpl w:val="99AABF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4C354875"/>
    <w:multiLevelType w:val="hybridMultilevel"/>
    <w:tmpl w:val="FC7E36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7" w15:restartNumberingAfterBreak="0">
    <w:nsid w:val="4CEF40AD"/>
    <w:multiLevelType w:val="hybridMultilevel"/>
    <w:tmpl w:val="5E6CF0A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8" w15:restartNumberingAfterBreak="0">
    <w:nsid w:val="4D311D2D"/>
    <w:multiLevelType w:val="hybridMultilevel"/>
    <w:tmpl w:val="82EE7B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4DF20713"/>
    <w:multiLevelType w:val="hybridMultilevel"/>
    <w:tmpl w:val="098CB6D8"/>
    <w:lvl w:ilvl="0" w:tplc="04090001">
      <w:start w:val="1"/>
      <w:numFmt w:val="bullet"/>
      <w:lvlText w:val=""/>
      <w:lvlJc w:val="left"/>
      <w:pPr>
        <w:ind w:left="1799" w:hanging="360"/>
      </w:pPr>
      <w:rPr>
        <w:rFonts w:ascii="Symbol" w:hAnsi="Symbol" w:hint="default"/>
      </w:rPr>
    </w:lvl>
    <w:lvl w:ilvl="1" w:tplc="FFFFFFFF" w:tentative="1">
      <w:start w:val="1"/>
      <w:numFmt w:val="bullet"/>
      <w:lvlText w:val="o"/>
      <w:lvlJc w:val="left"/>
      <w:pPr>
        <w:ind w:left="2519" w:hanging="360"/>
      </w:pPr>
      <w:rPr>
        <w:rFonts w:ascii="Courier New" w:hAnsi="Courier New" w:cs="Courier New" w:hint="default"/>
      </w:rPr>
    </w:lvl>
    <w:lvl w:ilvl="2" w:tplc="FFFFFFFF" w:tentative="1">
      <w:start w:val="1"/>
      <w:numFmt w:val="bullet"/>
      <w:lvlText w:val=""/>
      <w:lvlJc w:val="left"/>
      <w:pPr>
        <w:ind w:left="3239" w:hanging="360"/>
      </w:pPr>
      <w:rPr>
        <w:rFonts w:ascii="Wingdings" w:hAnsi="Wingdings" w:hint="default"/>
      </w:rPr>
    </w:lvl>
    <w:lvl w:ilvl="3" w:tplc="FFFFFFFF" w:tentative="1">
      <w:start w:val="1"/>
      <w:numFmt w:val="bullet"/>
      <w:lvlText w:val=""/>
      <w:lvlJc w:val="left"/>
      <w:pPr>
        <w:ind w:left="3959" w:hanging="360"/>
      </w:pPr>
      <w:rPr>
        <w:rFonts w:ascii="Symbol" w:hAnsi="Symbol" w:hint="default"/>
      </w:rPr>
    </w:lvl>
    <w:lvl w:ilvl="4" w:tplc="FFFFFFFF" w:tentative="1">
      <w:start w:val="1"/>
      <w:numFmt w:val="bullet"/>
      <w:lvlText w:val="o"/>
      <w:lvlJc w:val="left"/>
      <w:pPr>
        <w:ind w:left="4679" w:hanging="360"/>
      </w:pPr>
      <w:rPr>
        <w:rFonts w:ascii="Courier New" w:hAnsi="Courier New" w:cs="Courier New" w:hint="default"/>
      </w:rPr>
    </w:lvl>
    <w:lvl w:ilvl="5" w:tplc="FFFFFFFF" w:tentative="1">
      <w:start w:val="1"/>
      <w:numFmt w:val="bullet"/>
      <w:lvlText w:val=""/>
      <w:lvlJc w:val="left"/>
      <w:pPr>
        <w:ind w:left="5399" w:hanging="360"/>
      </w:pPr>
      <w:rPr>
        <w:rFonts w:ascii="Wingdings" w:hAnsi="Wingdings" w:hint="default"/>
      </w:rPr>
    </w:lvl>
    <w:lvl w:ilvl="6" w:tplc="FFFFFFFF" w:tentative="1">
      <w:start w:val="1"/>
      <w:numFmt w:val="bullet"/>
      <w:lvlText w:val=""/>
      <w:lvlJc w:val="left"/>
      <w:pPr>
        <w:ind w:left="6119" w:hanging="360"/>
      </w:pPr>
      <w:rPr>
        <w:rFonts w:ascii="Symbol" w:hAnsi="Symbol" w:hint="default"/>
      </w:rPr>
    </w:lvl>
    <w:lvl w:ilvl="7" w:tplc="FFFFFFFF" w:tentative="1">
      <w:start w:val="1"/>
      <w:numFmt w:val="bullet"/>
      <w:lvlText w:val="o"/>
      <w:lvlJc w:val="left"/>
      <w:pPr>
        <w:ind w:left="6839" w:hanging="360"/>
      </w:pPr>
      <w:rPr>
        <w:rFonts w:ascii="Courier New" w:hAnsi="Courier New" w:cs="Courier New" w:hint="default"/>
      </w:rPr>
    </w:lvl>
    <w:lvl w:ilvl="8" w:tplc="FFFFFFFF" w:tentative="1">
      <w:start w:val="1"/>
      <w:numFmt w:val="bullet"/>
      <w:lvlText w:val=""/>
      <w:lvlJc w:val="left"/>
      <w:pPr>
        <w:ind w:left="7559" w:hanging="360"/>
      </w:pPr>
      <w:rPr>
        <w:rFonts w:ascii="Wingdings" w:hAnsi="Wingdings" w:hint="default"/>
      </w:rPr>
    </w:lvl>
  </w:abstractNum>
  <w:abstractNum w:abstractNumId="201"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4EAB4B3A"/>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4"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4F913304"/>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7" w15:restartNumberingAfterBreak="0">
    <w:nsid w:val="4F9F49CE"/>
    <w:multiLevelType w:val="hybridMultilevel"/>
    <w:tmpl w:val="3CE0EFC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8" w15:restartNumberingAfterBreak="0">
    <w:nsid w:val="4FC56FE2"/>
    <w:multiLevelType w:val="multilevel"/>
    <w:tmpl w:val="F7C0101E"/>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50547430"/>
    <w:multiLevelType w:val="hybridMultilevel"/>
    <w:tmpl w:val="6AB292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1"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2"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52414DE0"/>
    <w:multiLevelType w:val="hybridMultilevel"/>
    <w:tmpl w:val="CE4CE180"/>
    <w:lvl w:ilvl="0" w:tplc="04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4"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5"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52F960C6"/>
    <w:multiLevelType w:val="hybridMultilevel"/>
    <w:tmpl w:val="C254A6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533562B1"/>
    <w:multiLevelType w:val="hybridMultilevel"/>
    <w:tmpl w:val="3676B09E"/>
    <w:lvl w:ilvl="0" w:tplc="E1DC3C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8" w15:restartNumberingAfterBreak="0">
    <w:nsid w:val="533729C8"/>
    <w:multiLevelType w:val="hybridMultilevel"/>
    <w:tmpl w:val="FDAEBD38"/>
    <w:lvl w:ilvl="0" w:tplc="0409000F">
      <w:start w:val="1"/>
      <w:numFmt w:val="decimal"/>
      <w:lvlText w:val="%1."/>
      <w:lvlJc w:val="left"/>
      <w:pPr>
        <w:ind w:left="360" w:hanging="360"/>
      </w:pPr>
      <w:rPr>
        <w:rFonts w:hint="default"/>
      </w:rPr>
    </w:lvl>
    <w:lvl w:ilvl="1" w:tplc="FFFFFFFF">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9"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223" w15:restartNumberingAfterBreak="0">
    <w:nsid w:val="55E17191"/>
    <w:multiLevelType w:val="hybridMultilevel"/>
    <w:tmpl w:val="0E4E17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56147790"/>
    <w:multiLevelType w:val="hybridMultilevel"/>
    <w:tmpl w:val="249CF3F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5" w15:restartNumberingAfterBreak="0">
    <w:nsid w:val="562811A9"/>
    <w:multiLevelType w:val="hybridMultilevel"/>
    <w:tmpl w:val="59F47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56CB6425"/>
    <w:multiLevelType w:val="hybridMultilevel"/>
    <w:tmpl w:val="75ACE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8"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9"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0"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231" w15:restartNumberingAfterBreak="0">
    <w:nsid w:val="5838245F"/>
    <w:multiLevelType w:val="hybridMultilevel"/>
    <w:tmpl w:val="17AA5B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3" w15:restartNumberingAfterBreak="0">
    <w:nsid w:val="58AF79A3"/>
    <w:multiLevelType w:val="hybridMultilevel"/>
    <w:tmpl w:val="EE5E2EE6"/>
    <w:lvl w:ilvl="0" w:tplc="0409000F">
      <w:start w:val="1"/>
      <w:numFmt w:val="decimal"/>
      <w:lvlText w:val="%1."/>
      <w:lvlJc w:val="left"/>
      <w:pPr>
        <w:tabs>
          <w:tab w:val="num" w:pos="360"/>
        </w:tabs>
        <w:ind w:left="360" w:hanging="360"/>
      </w:pPr>
      <w:rPr>
        <w:rFonts w:hint="default"/>
      </w:rPr>
    </w:lvl>
    <w:lvl w:ilvl="1" w:tplc="04090019">
      <w:start w:val="1"/>
      <w:numFmt w:val="decimal"/>
      <w:lvlText w:val="%2."/>
      <w:lvlJc w:val="left"/>
      <w:pPr>
        <w:tabs>
          <w:tab w:val="num" w:pos="1080"/>
        </w:tabs>
        <w:ind w:left="1080" w:hanging="360"/>
      </w:pPr>
      <w:rPr>
        <w:rFonts w:hint="default"/>
      </w:rPr>
    </w:lvl>
    <w:lvl w:ilvl="2" w:tplc="0409001B" w:tentative="1">
      <w:start w:val="1"/>
      <w:numFmt w:val="bullet"/>
      <w:lvlText w:val=""/>
      <w:lvlJc w:val="left"/>
      <w:pPr>
        <w:tabs>
          <w:tab w:val="num" w:pos="1800"/>
        </w:tabs>
        <w:ind w:left="1800" w:hanging="360"/>
      </w:pPr>
      <w:rPr>
        <w:rFonts w:ascii="Wingdings" w:hAnsi="Wingdings"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234" w15:restartNumberingAfterBreak="0">
    <w:nsid w:val="58E17B63"/>
    <w:multiLevelType w:val="hybridMultilevel"/>
    <w:tmpl w:val="90BAC0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5" w15:restartNumberingAfterBreak="0">
    <w:nsid w:val="598047C0"/>
    <w:multiLevelType w:val="hybridMultilevel"/>
    <w:tmpl w:val="CCA2FB56"/>
    <w:lvl w:ilvl="0" w:tplc="04090001">
      <w:start w:val="1"/>
      <w:numFmt w:val="bullet"/>
      <w:lvlText w:val=""/>
      <w:lvlJc w:val="left"/>
      <w:pPr>
        <w:ind w:left="1429" w:hanging="720"/>
      </w:pPr>
      <w:rPr>
        <w:rFonts w:ascii="Symbol" w:hAnsi="Symbol" w:hint="default"/>
      </w:rPr>
    </w:lvl>
    <w:lvl w:ilvl="1" w:tplc="04090003">
      <w:start w:val="1"/>
      <w:numFmt w:val="lowerLetter"/>
      <w:lvlText w:val="%2."/>
      <w:lvlJc w:val="left"/>
      <w:pPr>
        <w:ind w:left="1789" w:hanging="360"/>
      </w:pPr>
    </w:lvl>
    <w:lvl w:ilvl="2" w:tplc="04090005">
      <w:start w:val="1"/>
      <w:numFmt w:val="lowerRoman"/>
      <w:lvlText w:val="%3."/>
      <w:lvlJc w:val="right"/>
      <w:pPr>
        <w:ind w:left="2509" w:hanging="180"/>
      </w:pPr>
    </w:lvl>
    <w:lvl w:ilvl="3" w:tplc="04090001">
      <w:start w:val="1"/>
      <w:numFmt w:val="decimal"/>
      <w:lvlText w:val="%4."/>
      <w:lvlJc w:val="left"/>
      <w:pPr>
        <w:ind w:left="3229" w:hanging="360"/>
      </w:pPr>
    </w:lvl>
    <w:lvl w:ilvl="4" w:tplc="04090003">
      <w:start w:val="1"/>
      <w:numFmt w:val="lowerLetter"/>
      <w:lvlText w:val="%5."/>
      <w:lvlJc w:val="left"/>
      <w:pPr>
        <w:ind w:left="3949" w:hanging="360"/>
      </w:pPr>
    </w:lvl>
    <w:lvl w:ilvl="5" w:tplc="04090005">
      <w:start w:val="1"/>
      <w:numFmt w:val="lowerRoman"/>
      <w:lvlText w:val="%6."/>
      <w:lvlJc w:val="right"/>
      <w:pPr>
        <w:ind w:left="4669" w:hanging="180"/>
      </w:pPr>
    </w:lvl>
    <w:lvl w:ilvl="6" w:tplc="04090001">
      <w:start w:val="1"/>
      <w:numFmt w:val="decimal"/>
      <w:lvlText w:val="%7."/>
      <w:lvlJc w:val="left"/>
      <w:pPr>
        <w:ind w:left="5389" w:hanging="360"/>
      </w:pPr>
    </w:lvl>
    <w:lvl w:ilvl="7" w:tplc="04090003">
      <w:start w:val="1"/>
      <w:numFmt w:val="lowerLetter"/>
      <w:lvlText w:val="%8."/>
      <w:lvlJc w:val="left"/>
      <w:pPr>
        <w:ind w:left="6109" w:hanging="360"/>
      </w:pPr>
    </w:lvl>
    <w:lvl w:ilvl="8" w:tplc="04090005">
      <w:start w:val="1"/>
      <w:numFmt w:val="lowerRoman"/>
      <w:lvlText w:val="%9."/>
      <w:lvlJc w:val="right"/>
      <w:pPr>
        <w:ind w:left="6829" w:hanging="180"/>
      </w:pPr>
    </w:lvl>
  </w:abstractNum>
  <w:abstractNum w:abstractNumId="236"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8"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5A5E06B9"/>
    <w:multiLevelType w:val="hybridMultilevel"/>
    <w:tmpl w:val="32EE4D18"/>
    <w:lvl w:ilvl="0" w:tplc="1C704830">
      <w:start w:val="1"/>
      <w:numFmt w:val="decimal"/>
      <w:lvlText w:val="%1."/>
      <w:lvlJc w:val="left"/>
      <w:pPr>
        <w:ind w:left="720" w:hanging="360"/>
      </w:pPr>
    </w:lvl>
    <w:lvl w:ilvl="1" w:tplc="BB5A24BC">
      <w:start w:val="1"/>
      <w:numFmt w:val="lowerLetter"/>
      <w:lvlText w:val="%2."/>
      <w:lvlJc w:val="left"/>
      <w:pPr>
        <w:ind w:left="1440" w:hanging="360"/>
      </w:pPr>
    </w:lvl>
    <w:lvl w:ilvl="2" w:tplc="BC406E80">
      <w:start w:val="1"/>
      <w:numFmt w:val="lowerRoman"/>
      <w:lvlText w:val="%3."/>
      <w:lvlJc w:val="right"/>
      <w:pPr>
        <w:ind w:left="2160" w:hanging="180"/>
      </w:pPr>
    </w:lvl>
    <w:lvl w:ilvl="3" w:tplc="A358DE8A">
      <w:start w:val="1"/>
      <w:numFmt w:val="decimal"/>
      <w:lvlText w:val="%4."/>
      <w:lvlJc w:val="left"/>
      <w:pPr>
        <w:ind w:left="2880" w:hanging="360"/>
      </w:pPr>
    </w:lvl>
    <w:lvl w:ilvl="4" w:tplc="FF0AC3B4">
      <w:start w:val="1"/>
      <w:numFmt w:val="lowerLetter"/>
      <w:lvlText w:val="%5."/>
      <w:lvlJc w:val="left"/>
      <w:pPr>
        <w:ind w:left="3600" w:hanging="360"/>
      </w:pPr>
    </w:lvl>
    <w:lvl w:ilvl="5" w:tplc="8ADCB454">
      <w:start w:val="1"/>
      <w:numFmt w:val="lowerRoman"/>
      <w:lvlText w:val="%6."/>
      <w:lvlJc w:val="right"/>
      <w:pPr>
        <w:ind w:left="4320" w:hanging="180"/>
      </w:pPr>
    </w:lvl>
    <w:lvl w:ilvl="6" w:tplc="95B4BCA8">
      <w:start w:val="1"/>
      <w:numFmt w:val="decimal"/>
      <w:lvlText w:val="%7."/>
      <w:lvlJc w:val="left"/>
      <w:pPr>
        <w:ind w:left="5040" w:hanging="360"/>
      </w:pPr>
    </w:lvl>
    <w:lvl w:ilvl="7" w:tplc="EAAC8452">
      <w:start w:val="1"/>
      <w:numFmt w:val="lowerLetter"/>
      <w:lvlText w:val="%8."/>
      <w:lvlJc w:val="left"/>
      <w:pPr>
        <w:ind w:left="5760" w:hanging="360"/>
      </w:pPr>
    </w:lvl>
    <w:lvl w:ilvl="8" w:tplc="B0CE6726">
      <w:start w:val="1"/>
      <w:numFmt w:val="lowerRoman"/>
      <w:lvlText w:val="%9."/>
      <w:lvlJc w:val="right"/>
      <w:pPr>
        <w:ind w:left="6480" w:hanging="180"/>
      </w:pPr>
    </w:lvl>
  </w:abstractNum>
  <w:abstractNum w:abstractNumId="240"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1" w15:restartNumberingAfterBreak="0">
    <w:nsid w:val="5BD00859"/>
    <w:multiLevelType w:val="hybridMultilevel"/>
    <w:tmpl w:val="C5FC03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2" w15:restartNumberingAfterBreak="0">
    <w:nsid w:val="5BE40794"/>
    <w:multiLevelType w:val="hybridMultilevel"/>
    <w:tmpl w:val="BBCC2346"/>
    <w:lvl w:ilvl="0" w:tplc="FFFFFFFF">
      <w:start w:val="1"/>
      <w:numFmt w:val="decimal"/>
      <w:lvlText w:val="%1"/>
      <w:lvlJc w:val="left"/>
      <w:pPr>
        <w:ind w:left="81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3"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5D596235"/>
    <w:multiLevelType w:val="hybridMultilevel"/>
    <w:tmpl w:val="B1523C2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5" w15:restartNumberingAfterBreak="0">
    <w:nsid w:val="5DE851C2"/>
    <w:multiLevelType w:val="hybridMultilevel"/>
    <w:tmpl w:val="9D7E7D8E"/>
    <w:lvl w:ilvl="0" w:tplc="04090001">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6" w15:restartNumberingAfterBreak="0">
    <w:nsid w:val="5E26265F"/>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7" w15:restartNumberingAfterBreak="0">
    <w:nsid w:val="5E3A118D"/>
    <w:multiLevelType w:val="hybridMultilevel"/>
    <w:tmpl w:val="39FE377E"/>
    <w:lvl w:ilvl="0" w:tplc="3648C57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5E4F584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5EF3658B"/>
    <w:multiLevelType w:val="hybridMultilevel"/>
    <w:tmpl w:val="B2AABD92"/>
    <w:lvl w:ilvl="0" w:tplc="0916F4A2">
      <w:start w:val="1"/>
      <w:numFmt w:val="bullet"/>
      <w:lvlText w:val=""/>
      <w:lvlJc w:val="left"/>
      <w:pPr>
        <w:ind w:left="720" w:hanging="360"/>
      </w:pPr>
      <w:rPr>
        <w:rFonts w:ascii="Symbol" w:hAnsi="Symbol" w:hint="default"/>
      </w:rPr>
    </w:lvl>
    <w:lvl w:ilvl="1" w:tplc="74F68F68">
      <w:start w:val="1"/>
      <w:numFmt w:val="bullet"/>
      <w:lvlText w:val="o"/>
      <w:lvlJc w:val="left"/>
      <w:pPr>
        <w:ind w:left="1440" w:hanging="360"/>
      </w:pPr>
      <w:rPr>
        <w:rFonts w:ascii="Courier New" w:hAnsi="Courier New" w:hint="default"/>
      </w:rPr>
    </w:lvl>
    <w:lvl w:ilvl="2" w:tplc="028C0102">
      <w:start w:val="1"/>
      <w:numFmt w:val="bullet"/>
      <w:lvlText w:val=""/>
      <w:lvlJc w:val="left"/>
      <w:pPr>
        <w:ind w:left="2160" w:hanging="360"/>
      </w:pPr>
      <w:rPr>
        <w:rFonts w:ascii="Wingdings" w:hAnsi="Wingdings" w:hint="default"/>
      </w:rPr>
    </w:lvl>
    <w:lvl w:ilvl="3" w:tplc="2498626A">
      <w:start w:val="1"/>
      <w:numFmt w:val="bullet"/>
      <w:lvlText w:val=""/>
      <w:lvlJc w:val="left"/>
      <w:pPr>
        <w:ind w:left="2880" w:hanging="360"/>
      </w:pPr>
      <w:rPr>
        <w:rFonts w:ascii="Symbol" w:hAnsi="Symbol" w:hint="default"/>
      </w:rPr>
    </w:lvl>
    <w:lvl w:ilvl="4" w:tplc="FF24C6EA">
      <w:start w:val="1"/>
      <w:numFmt w:val="bullet"/>
      <w:lvlText w:val="o"/>
      <w:lvlJc w:val="left"/>
      <w:pPr>
        <w:ind w:left="3600" w:hanging="360"/>
      </w:pPr>
      <w:rPr>
        <w:rFonts w:ascii="Courier New" w:hAnsi="Courier New" w:hint="default"/>
      </w:rPr>
    </w:lvl>
    <w:lvl w:ilvl="5" w:tplc="94F28C9C">
      <w:start w:val="1"/>
      <w:numFmt w:val="bullet"/>
      <w:lvlText w:val=""/>
      <w:lvlJc w:val="left"/>
      <w:pPr>
        <w:ind w:left="4320" w:hanging="360"/>
      </w:pPr>
      <w:rPr>
        <w:rFonts w:ascii="Wingdings" w:hAnsi="Wingdings" w:hint="default"/>
      </w:rPr>
    </w:lvl>
    <w:lvl w:ilvl="6" w:tplc="D7489EBE">
      <w:start w:val="1"/>
      <w:numFmt w:val="bullet"/>
      <w:lvlText w:val=""/>
      <w:lvlJc w:val="left"/>
      <w:pPr>
        <w:ind w:left="5040" w:hanging="360"/>
      </w:pPr>
      <w:rPr>
        <w:rFonts w:ascii="Symbol" w:hAnsi="Symbol" w:hint="default"/>
      </w:rPr>
    </w:lvl>
    <w:lvl w:ilvl="7" w:tplc="4CC4568E">
      <w:start w:val="1"/>
      <w:numFmt w:val="bullet"/>
      <w:lvlText w:val="o"/>
      <w:lvlJc w:val="left"/>
      <w:pPr>
        <w:ind w:left="5760" w:hanging="360"/>
      </w:pPr>
      <w:rPr>
        <w:rFonts w:ascii="Courier New" w:hAnsi="Courier New" w:hint="default"/>
      </w:rPr>
    </w:lvl>
    <w:lvl w:ilvl="8" w:tplc="F4286C10">
      <w:start w:val="1"/>
      <w:numFmt w:val="bullet"/>
      <w:lvlText w:val=""/>
      <w:lvlJc w:val="left"/>
      <w:pPr>
        <w:ind w:left="6480" w:hanging="360"/>
      </w:pPr>
      <w:rPr>
        <w:rFonts w:ascii="Wingdings" w:hAnsi="Wingdings" w:hint="default"/>
      </w:rPr>
    </w:lvl>
  </w:abstractNum>
  <w:abstractNum w:abstractNumId="250"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1" w15:restartNumberingAfterBreak="0">
    <w:nsid w:val="5EFA62E9"/>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2"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4" w15:restartNumberingAfterBreak="0">
    <w:nsid w:val="5F2B3480"/>
    <w:multiLevelType w:val="hybridMultilevel"/>
    <w:tmpl w:val="6680DBD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5" w15:restartNumberingAfterBreak="0">
    <w:nsid w:val="5F5A45F4"/>
    <w:multiLevelType w:val="hybridMultilevel"/>
    <w:tmpl w:val="CE226F0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6" w15:restartNumberingAfterBreak="0">
    <w:nsid w:val="5FE47B9F"/>
    <w:multiLevelType w:val="hybridMultilevel"/>
    <w:tmpl w:val="909E9E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7"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8" w15:restartNumberingAfterBreak="0">
    <w:nsid w:val="60880D61"/>
    <w:multiLevelType w:val="hybridMultilevel"/>
    <w:tmpl w:val="089CA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60A61E29"/>
    <w:multiLevelType w:val="hybridMultilevel"/>
    <w:tmpl w:val="061A97E6"/>
    <w:lvl w:ilvl="0" w:tplc="04090001">
      <w:start w:val="1"/>
      <w:numFmt w:val="bullet"/>
      <w:lvlText w:val=""/>
      <w:lvlJc w:val="left"/>
      <w:pPr>
        <w:ind w:left="720" w:hanging="360"/>
      </w:pPr>
      <w:rPr>
        <w:rFonts w:ascii="Symbol" w:hAnsi="Symbol" w:hint="default"/>
      </w:rPr>
    </w:lvl>
    <w:lvl w:ilvl="1" w:tplc="FA52A25A">
      <w:numFmt w:val="bullet"/>
      <w:lvlText w:val="•"/>
      <w:lvlJc w:val="left"/>
      <w:pPr>
        <w:ind w:left="1440" w:hanging="360"/>
      </w:pPr>
      <w:rPr>
        <w:rFonts w:ascii="Calibri" w:eastAsia="Calibri" w:hAnsi="Calibri" w:cs="Calibr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0"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1"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2" w15:restartNumberingAfterBreak="0">
    <w:nsid w:val="61B22CC5"/>
    <w:multiLevelType w:val="hybridMultilevel"/>
    <w:tmpl w:val="80D036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3" w15:restartNumberingAfterBreak="0">
    <w:nsid w:val="62396F53"/>
    <w:multiLevelType w:val="hybridMultilevel"/>
    <w:tmpl w:val="49885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62A34951"/>
    <w:multiLevelType w:val="hybridMultilevel"/>
    <w:tmpl w:val="CD7EFD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5"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6" w15:restartNumberingAfterBreak="0">
    <w:nsid w:val="63255ECF"/>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7" w15:restartNumberingAfterBreak="0">
    <w:nsid w:val="639A456B"/>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64E60800"/>
    <w:multiLevelType w:val="hybridMultilevel"/>
    <w:tmpl w:val="B576E72E"/>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0" w15:restartNumberingAfterBreak="0">
    <w:nsid w:val="65554A78"/>
    <w:multiLevelType w:val="hybridMultilevel"/>
    <w:tmpl w:val="1FDCAF9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1" w15:restartNumberingAfterBreak="0">
    <w:nsid w:val="65901E0C"/>
    <w:multiLevelType w:val="hybridMultilevel"/>
    <w:tmpl w:val="D7743DD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72" w15:restartNumberingAfterBreak="0">
    <w:nsid w:val="665062A0"/>
    <w:multiLevelType w:val="hybridMultilevel"/>
    <w:tmpl w:val="63345158"/>
    <w:lvl w:ilvl="0" w:tplc="863C56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15:restartNumberingAfterBreak="0">
    <w:nsid w:val="66813B27"/>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4" w15:restartNumberingAfterBreak="0">
    <w:nsid w:val="669E105B"/>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5" w15:restartNumberingAfterBreak="0">
    <w:nsid w:val="66B61744"/>
    <w:multiLevelType w:val="hybridMultilevel"/>
    <w:tmpl w:val="0532AA6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67156B46"/>
    <w:multiLevelType w:val="hybridMultilevel"/>
    <w:tmpl w:val="38BAA7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7"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15:restartNumberingAfterBreak="0">
    <w:nsid w:val="67643302"/>
    <w:multiLevelType w:val="hybridMultilevel"/>
    <w:tmpl w:val="D986A228"/>
    <w:lvl w:ilvl="0" w:tplc="04090009">
      <w:start w:val="1"/>
      <w:numFmt w:val="bullet"/>
      <w:lvlText w:val=""/>
      <w:lvlJc w:val="left"/>
      <w:pPr>
        <w:ind w:left="720" w:hanging="360"/>
      </w:pPr>
      <w:rPr>
        <w:rFonts w:ascii="Wingdings" w:hAnsi="Wingdings" w:hint="default"/>
      </w:rPr>
    </w:lvl>
    <w:lvl w:ilvl="1" w:tplc="1694B1E4">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683B6856"/>
    <w:multiLevelType w:val="hybridMultilevel"/>
    <w:tmpl w:val="DEE6B5B4"/>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1"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68EA367F"/>
    <w:multiLevelType w:val="hybridMultilevel"/>
    <w:tmpl w:val="5FD876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3"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69274611"/>
    <w:multiLevelType w:val="hybridMultilevel"/>
    <w:tmpl w:val="215AD7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5" w15:restartNumberingAfterBreak="0">
    <w:nsid w:val="69274FD2"/>
    <w:multiLevelType w:val="hybridMultilevel"/>
    <w:tmpl w:val="32D45672"/>
    <w:lvl w:ilvl="0" w:tplc="04090001">
      <w:start w:val="1"/>
      <w:numFmt w:val="bullet"/>
      <w:lvlText w:val=""/>
      <w:lvlJc w:val="left"/>
      <w:pPr>
        <w:ind w:left="720" w:hanging="360"/>
      </w:pPr>
      <w:rPr>
        <w:rFonts w:ascii="Symbol" w:hAnsi="Symbol" w:hint="default"/>
      </w:rPr>
    </w:lvl>
    <w:lvl w:ilvl="1" w:tplc="4BDEE90E" w:tentative="1">
      <w:start w:val="1"/>
      <w:numFmt w:val="bullet"/>
      <w:lvlText w:val="o"/>
      <w:lvlJc w:val="left"/>
      <w:pPr>
        <w:ind w:left="1440" w:hanging="360"/>
      </w:pPr>
      <w:rPr>
        <w:rFonts w:ascii="Courier New" w:hAnsi="Courier New" w:cs="Courier New" w:hint="default"/>
      </w:rPr>
    </w:lvl>
    <w:lvl w:ilvl="2" w:tplc="7B92378A" w:tentative="1">
      <w:start w:val="1"/>
      <w:numFmt w:val="bullet"/>
      <w:lvlText w:val=""/>
      <w:lvlJc w:val="left"/>
      <w:pPr>
        <w:ind w:left="2160" w:hanging="360"/>
      </w:pPr>
      <w:rPr>
        <w:rFonts w:ascii="Wingdings" w:hAnsi="Wingdings" w:hint="default"/>
      </w:rPr>
    </w:lvl>
    <w:lvl w:ilvl="3" w:tplc="03CE4FDA" w:tentative="1">
      <w:start w:val="1"/>
      <w:numFmt w:val="bullet"/>
      <w:lvlText w:val=""/>
      <w:lvlJc w:val="left"/>
      <w:pPr>
        <w:ind w:left="2880" w:hanging="360"/>
      </w:pPr>
      <w:rPr>
        <w:rFonts w:ascii="Symbol" w:hAnsi="Symbol" w:hint="default"/>
      </w:rPr>
    </w:lvl>
    <w:lvl w:ilvl="4" w:tplc="BE2AFC00" w:tentative="1">
      <w:start w:val="1"/>
      <w:numFmt w:val="bullet"/>
      <w:lvlText w:val="o"/>
      <w:lvlJc w:val="left"/>
      <w:pPr>
        <w:ind w:left="3600" w:hanging="360"/>
      </w:pPr>
      <w:rPr>
        <w:rFonts w:ascii="Courier New" w:hAnsi="Courier New" w:cs="Courier New" w:hint="default"/>
      </w:rPr>
    </w:lvl>
    <w:lvl w:ilvl="5" w:tplc="2946D66C" w:tentative="1">
      <w:start w:val="1"/>
      <w:numFmt w:val="bullet"/>
      <w:lvlText w:val=""/>
      <w:lvlJc w:val="left"/>
      <w:pPr>
        <w:ind w:left="4320" w:hanging="360"/>
      </w:pPr>
      <w:rPr>
        <w:rFonts w:ascii="Wingdings" w:hAnsi="Wingdings" w:hint="default"/>
      </w:rPr>
    </w:lvl>
    <w:lvl w:ilvl="6" w:tplc="949EF2A4" w:tentative="1">
      <w:start w:val="1"/>
      <w:numFmt w:val="bullet"/>
      <w:lvlText w:val=""/>
      <w:lvlJc w:val="left"/>
      <w:pPr>
        <w:ind w:left="5040" w:hanging="360"/>
      </w:pPr>
      <w:rPr>
        <w:rFonts w:ascii="Symbol" w:hAnsi="Symbol" w:hint="default"/>
      </w:rPr>
    </w:lvl>
    <w:lvl w:ilvl="7" w:tplc="42C863E2" w:tentative="1">
      <w:start w:val="1"/>
      <w:numFmt w:val="bullet"/>
      <w:lvlText w:val="o"/>
      <w:lvlJc w:val="left"/>
      <w:pPr>
        <w:ind w:left="5760" w:hanging="360"/>
      </w:pPr>
      <w:rPr>
        <w:rFonts w:ascii="Courier New" w:hAnsi="Courier New" w:cs="Courier New" w:hint="default"/>
      </w:rPr>
    </w:lvl>
    <w:lvl w:ilvl="8" w:tplc="4C94179E" w:tentative="1">
      <w:start w:val="1"/>
      <w:numFmt w:val="bullet"/>
      <w:lvlText w:val=""/>
      <w:lvlJc w:val="left"/>
      <w:pPr>
        <w:ind w:left="6480" w:hanging="360"/>
      </w:pPr>
      <w:rPr>
        <w:rFonts w:ascii="Wingdings" w:hAnsi="Wingdings" w:hint="default"/>
      </w:rPr>
    </w:lvl>
  </w:abstractNum>
  <w:abstractNum w:abstractNumId="286" w15:restartNumberingAfterBreak="0">
    <w:nsid w:val="692E65B4"/>
    <w:multiLevelType w:val="hybridMultilevel"/>
    <w:tmpl w:val="ED30E5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7" w15:restartNumberingAfterBreak="0">
    <w:nsid w:val="696231F8"/>
    <w:multiLevelType w:val="hybridMultilevel"/>
    <w:tmpl w:val="8A7EAA5A"/>
    <w:lvl w:ilvl="0" w:tplc="04090001">
      <w:start w:val="1"/>
      <w:numFmt w:val="bullet"/>
      <w:lvlText w:val=""/>
      <w:lvlJc w:val="left"/>
      <w:pPr>
        <w:ind w:left="360" w:hanging="360"/>
      </w:pPr>
      <w:rPr>
        <w:rFonts w:ascii="Symbol" w:hAnsi="Symbol" w:hint="default"/>
      </w:rPr>
    </w:lvl>
    <w:lvl w:ilvl="1" w:tplc="FFFFFFFF">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8"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9" w15:restartNumberingAfterBreak="0">
    <w:nsid w:val="6B33590E"/>
    <w:multiLevelType w:val="multilevel"/>
    <w:tmpl w:val="911C872A"/>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1" w15:restartNumberingAfterBreak="0">
    <w:nsid w:val="6C09621B"/>
    <w:multiLevelType w:val="hybridMultilevel"/>
    <w:tmpl w:val="FC981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3"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15:restartNumberingAfterBreak="0">
    <w:nsid w:val="6DF528B1"/>
    <w:multiLevelType w:val="hybridMultilevel"/>
    <w:tmpl w:val="110446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5" w15:restartNumberingAfterBreak="0">
    <w:nsid w:val="6E7265F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6" w15:restartNumberingAfterBreak="0">
    <w:nsid w:val="6EEC1D60"/>
    <w:multiLevelType w:val="hybridMultilevel"/>
    <w:tmpl w:val="66100068"/>
    <w:lvl w:ilvl="0" w:tplc="8050FD62">
      <w:start w:val="1"/>
      <w:numFmt w:val="decimal"/>
      <w:lvlText w:val="%1"/>
      <w:lvlJc w:val="left"/>
      <w:pPr>
        <w:ind w:left="63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7"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15:restartNumberingAfterBreak="0">
    <w:nsid w:val="6FAF6A19"/>
    <w:multiLevelType w:val="hybridMultilevel"/>
    <w:tmpl w:val="8C10A38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0" w15:restartNumberingAfterBreak="0">
    <w:nsid w:val="6FC8219C"/>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1"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2" w15:restartNumberingAfterBreak="0">
    <w:nsid w:val="701C2F09"/>
    <w:multiLevelType w:val="hybridMultilevel"/>
    <w:tmpl w:val="CB983BF8"/>
    <w:lvl w:ilvl="0" w:tplc="04090009">
      <w:start w:val="1"/>
      <w:numFmt w:val="bullet"/>
      <w:lvlText w:val=""/>
      <w:lvlJc w:val="left"/>
      <w:pPr>
        <w:ind w:left="720" w:hanging="360"/>
      </w:pPr>
      <w:rPr>
        <w:rFonts w:ascii="Wingdings" w:hAnsi="Wingdings"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70A77558"/>
    <w:multiLevelType w:val="hybridMultilevel"/>
    <w:tmpl w:val="FDC40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4"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5" w15:restartNumberingAfterBreak="0">
    <w:nsid w:val="717F5FAD"/>
    <w:multiLevelType w:val="multilevel"/>
    <w:tmpl w:val="2A60EBC6"/>
    <w:styleLink w:val="Style2"/>
    <w:lvl w:ilvl="0">
      <w:start w:val="1"/>
      <w:numFmt w:val="decimal"/>
      <w:lvlText w:val="%1"/>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432" w:hanging="432"/>
      </w:pPr>
      <w:rPr>
        <w:rFonts w:hint="default"/>
      </w:rPr>
    </w:lvl>
    <w:lvl w:ilvl="6">
      <w:start w:val="1"/>
      <w:numFmt w:val="decimal"/>
      <w:lvlText w:val="%1.%2.%3.%4.%5.%6.%7"/>
      <w:lvlJc w:val="left"/>
      <w:pPr>
        <w:ind w:left="432" w:hanging="432"/>
      </w:pPr>
      <w:rPr>
        <w:rFonts w:hint="default"/>
      </w:rPr>
    </w:lvl>
    <w:lvl w:ilvl="7">
      <w:start w:val="1"/>
      <w:numFmt w:val="decimal"/>
      <w:lvlText w:val="%1.%2.%3.%4.%5.%6.%7.%8"/>
      <w:lvlJc w:val="left"/>
      <w:pPr>
        <w:ind w:left="432" w:hanging="432"/>
      </w:pPr>
      <w:rPr>
        <w:rFonts w:hint="default"/>
      </w:rPr>
    </w:lvl>
    <w:lvl w:ilvl="8">
      <w:start w:val="1"/>
      <w:numFmt w:val="decimal"/>
      <w:lvlText w:val="%1.%2.%3.%4.%5.%6.%7.%8.%9"/>
      <w:lvlJc w:val="left"/>
      <w:pPr>
        <w:ind w:left="432" w:hanging="432"/>
      </w:pPr>
      <w:rPr>
        <w:rFonts w:hint="default"/>
      </w:rPr>
    </w:lvl>
  </w:abstractNum>
  <w:abstractNum w:abstractNumId="306"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15:restartNumberingAfterBreak="0">
    <w:nsid w:val="727D7C07"/>
    <w:multiLevelType w:val="multilevel"/>
    <w:tmpl w:val="FAAC2D0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308" w15:restartNumberingAfterBreak="0">
    <w:nsid w:val="74B16E6B"/>
    <w:multiLevelType w:val="hybridMultilevel"/>
    <w:tmpl w:val="7F624E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9" w15:restartNumberingAfterBreak="0">
    <w:nsid w:val="74F3625A"/>
    <w:multiLevelType w:val="hybridMultilevel"/>
    <w:tmpl w:val="388E1326"/>
    <w:lvl w:ilvl="0" w:tplc="F2A2F726">
      <w:start w:val="1"/>
      <w:numFmt w:val="decimal"/>
      <w:lvlText w:val="%1."/>
      <w:lvlJc w:val="left"/>
      <w:pPr>
        <w:ind w:left="360" w:hanging="360"/>
      </w:pPr>
      <w:rPr>
        <w:rFonts w:cs="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0" w15:restartNumberingAfterBreak="0">
    <w:nsid w:val="75076B69"/>
    <w:multiLevelType w:val="hybridMultilevel"/>
    <w:tmpl w:val="E8F6A2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1"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3" w15:restartNumberingAfterBreak="0">
    <w:nsid w:val="75E64CE6"/>
    <w:multiLevelType w:val="hybridMultilevel"/>
    <w:tmpl w:val="C20838F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4" w15:restartNumberingAfterBreak="0">
    <w:nsid w:val="760D33D9"/>
    <w:multiLevelType w:val="multilevel"/>
    <w:tmpl w:val="4C04C28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5"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6" w15:restartNumberingAfterBreak="0">
    <w:nsid w:val="76766AAC"/>
    <w:multiLevelType w:val="hybridMultilevel"/>
    <w:tmpl w:val="1AF44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15:restartNumberingAfterBreak="0">
    <w:nsid w:val="768B0A5B"/>
    <w:multiLevelType w:val="multilevel"/>
    <w:tmpl w:val="5F3E2078"/>
    <w:lvl w:ilvl="0">
      <w:start w:val="1"/>
      <w:numFmt w:val="bullet"/>
      <w:lvlText w:val=""/>
      <w:lvlJc w:val="left"/>
      <w:pPr>
        <w:tabs>
          <w:tab w:val="num" w:pos="720"/>
        </w:tabs>
        <w:ind w:left="720" w:hanging="360"/>
      </w:pPr>
      <w:rPr>
        <w:rFonts w:ascii="Wingdings" w:hAnsi="Wingdings"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318"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9" w15:restartNumberingAfterBreak="0">
    <w:nsid w:val="773A3328"/>
    <w:multiLevelType w:val="hybridMultilevel"/>
    <w:tmpl w:val="AB4AA222"/>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0"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1" w15:restartNumberingAfterBreak="0">
    <w:nsid w:val="77CD4F0C"/>
    <w:multiLevelType w:val="hybridMultilevel"/>
    <w:tmpl w:val="6C9AB5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2" w15:restartNumberingAfterBreak="0">
    <w:nsid w:val="780478F8"/>
    <w:multiLevelType w:val="hybridMultilevel"/>
    <w:tmpl w:val="3384A2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3" w15:restartNumberingAfterBreak="0">
    <w:nsid w:val="78622018"/>
    <w:multiLevelType w:val="multilevel"/>
    <w:tmpl w:val="C664A81E"/>
    <w:lvl w:ilvl="0">
      <w:start w:val="1"/>
      <w:numFmt w:val="decimal"/>
      <w:lvlText w:val="%1."/>
      <w:lvlJc w:val="left"/>
      <w:pPr>
        <w:ind w:left="420" w:hanging="420"/>
      </w:pPr>
    </w:lvl>
    <w:lvl w:ilvl="1">
      <w:start w:val="7"/>
      <w:numFmt w:val="decimal"/>
      <w:isLgl/>
      <w:lvlText w:val="%1.%2"/>
      <w:lvlJc w:val="left"/>
      <w:pPr>
        <w:ind w:left="1368" w:hanging="990"/>
      </w:pPr>
      <w:rPr>
        <w:rFonts w:hint="default"/>
      </w:rPr>
    </w:lvl>
    <w:lvl w:ilvl="2">
      <w:start w:val="2"/>
      <w:numFmt w:val="decimal"/>
      <w:isLgl/>
      <w:lvlText w:val="%1.%2.%3"/>
      <w:lvlJc w:val="left"/>
      <w:pPr>
        <w:ind w:left="1746" w:hanging="99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592" w:hanging="1080"/>
      </w:pPr>
      <w:rPr>
        <w:rFonts w:hint="default"/>
      </w:rPr>
    </w:lvl>
    <w:lvl w:ilvl="5">
      <w:start w:val="1"/>
      <w:numFmt w:val="decimal"/>
      <w:isLgl/>
      <w:lvlText w:val="%1.%2.%3.%4.%5.%6"/>
      <w:lvlJc w:val="left"/>
      <w:pPr>
        <w:ind w:left="3330" w:hanging="1440"/>
      </w:pPr>
      <w:rPr>
        <w:rFonts w:hint="default"/>
      </w:rPr>
    </w:lvl>
    <w:lvl w:ilvl="6">
      <w:start w:val="1"/>
      <w:numFmt w:val="decimal"/>
      <w:isLgl/>
      <w:lvlText w:val="%1.%2.%3.%4.%5.%6.%7"/>
      <w:lvlJc w:val="left"/>
      <w:pPr>
        <w:ind w:left="3708" w:hanging="1440"/>
      </w:pPr>
      <w:rPr>
        <w:rFonts w:hint="default"/>
      </w:rPr>
    </w:lvl>
    <w:lvl w:ilvl="7">
      <w:start w:val="1"/>
      <w:numFmt w:val="decimal"/>
      <w:isLgl/>
      <w:lvlText w:val="%1.%2.%3.%4.%5.%6.%7.%8"/>
      <w:lvlJc w:val="left"/>
      <w:pPr>
        <w:ind w:left="4446" w:hanging="1800"/>
      </w:pPr>
      <w:rPr>
        <w:rFonts w:hint="default"/>
      </w:rPr>
    </w:lvl>
    <w:lvl w:ilvl="8">
      <w:start w:val="1"/>
      <w:numFmt w:val="decimal"/>
      <w:isLgl/>
      <w:lvlText w:val="%1.%2.%3.%4.%5.%6.%7.%8.%9"/>
      <w:lvlJc w:val="left"/>
      <w:pPr>
        <w:ind w:left="4824" w:hanging="1800"/>
      </w:pPr>
      <w:rPr>
        <w:rFonts w:hint="default"/>
      </w:rPr>
    </w:lvl>
  </w:abstractNum>
  <w:abstractNum w:abstractNumId="324" w15:restartNumberingAfterBreak="0">
    <w:nsid w:val="786E786B"/>
    <w:multiLevelType w:val="hybridMultilevel"/>
    <w:tmpl w:val="B9CE8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5" w15:restartNumberingAfterBreak="0">
    <w:nsid w:val="78866D74"/>
    <w:multiLevelType w:val="hybridMultilevel"/>
    <w:tmpl w:val="F4CAA130"/>
    <w:lvl w:ilvl="0" w:tplc="0409000D">
      <w:start w:val="1"/>
      <w:numFmt w:val="bullet"/>
      <w:lvlText w:val=""/>
      <w:lvlJc w:val="left"/>
      <w:pPr>
        <w:ind w:left="811" w:hanging="360"/>
      </w:pPr>
      <w:rPr>
        <w:rFonts w:ascii="Wingdings" w:hAnsi="Wingdings" w:hint="default"/>
      </w:rPr>
    </w:lvl>
    <w:lvl w:ilvl="1" w:tplc="FFFFFFFF" w:tentative="1">
      <w:start w:val="1"/>
      <w:numFmt w:val="bullet"/>
      <w:lvlText w:val="o"/>
      <w:lvlJc w:val="left"/>
      <w:pPr>
        <w:ind w:left="1531" w:hanging="360"/>
      </w:pPr>
      <w:rPr>
        <w:rFonts w:ascii="Courier New" w:hAnsi="Courier New" w:cs="Courier New" w:hint="default"/>
      </w:rPr>
    </w:lvl>
    <w:lvl w:ilvl="2" w:tplc="FFFFFFFF" w:tentative="1">
      <w:start w:val="1"/>
      <w:numFmt w:val="bullet"/>
      <w:lvlText w:val=""/>
      <w:lvlJc w:val="left"/>
      <w:pPr>
        <w:ind w:left="2251" w:hanging="360"/>
      </w:pPr>
      <w:rPr>
        <w:rFonts w:ascii="Wingdings" w:hAnsi="Wingdings" w:hint="default"/>
      </w:rPr>
    </w:lvl>
    <w:lvl w:ilvl="3" w:tplc="FFFFFFFF" w:tentative="1">
      <w:start w:val="1"/>
      <w:numFmt w:val="bullet"/>
      <w:lvlText w:val=""/>
      <w:lvlJc w:val="left"/>
      <w:pPr>
        <w:ind w:left="2971" w:hanging="360"/>
      </w:pPr>
      <w:rPr>
        <w:rFonts w:ascii="Symbol" w:hAnsi="Symbol" w:hint="default"/>
      </w:rPr>
    </w:lvl>
    <w:lvl w:ilvl="4" w:tplc="FFFFFFFF" w:tentative="1">
      <w:start w:val="1"/>
      <w:numFmt w:val="bullet"/>
      <w:lvlText w:val="o"/>
      <w:lvlJc w:val="left"/>
      <w:pPr>
        <w:ind w:left="3691" w:hanging="360"/>
      </w:pPr>
      <w:rPr>
        <w:rFonts w:ascii="Courier New" w:hAnsi="Courier New" w:cs="Courier New" w:hint="default"/>
      </w:rPr>
    </w:lvl>
    <w:lvl w:ilvl="5" w:tplc="FFFFFFFF" w:tentative="1">
      <w:start w:val="1"/>
      <w:numFmt w:val="bullet"/>
      <w:lvlText w:val=""/>
      <w:lvlJc w:val="left"/>
      <w:pPr>
        <w:ind w:left="4411" w:hanging="360"/>
      </w:pPr>
      <w:rPr>
        <w:rFonts w:ascii="Wingdings" w:hAnsi="Wingdings" w:hint="default"/>
      </w:rPr>
    </w:lvl>
    <w:lvl w:ilvl="6" w:tplc="FFFFFFFF" w:tentative="1">
      <w:start w:val="1"/>
      <w:numFmt w:val="bullet"/>
      <w:lvlText w:val=""/>
      <w:lvlJc w:val="left"/>
      <w:pPr>
        <w:ind w:left="5131" w:hanging="360"/>
      </w:pPr>
      <w:rPr>
        <w:rFonts w:ascii="Symbol" w:hAnsi="Symbol" w:hint="default"/>
      </w:rPr>
    </w:lvl>
    <w:lvl w:ilvl="7" w:tplc="FFFFFFFF" w:tentative="1">
      <w:start w:val="1"/>
      <w:numFmt w:val="bullet"/>
      <w:lvlText w:val="o"/>
      <w:lvlJc w:val="left"/>
      <w:pPr>
        <w:ind w:left="5851" w:hanging="360"/>
      </w:pPr>
      <w:rPr>
        <w:rFonts w:ascii="Courier New" w:hAnsi="Courier New" w:cs="Courier New" w:hint="default"/>
      </w:rPr>
    </w:lvl>
    <w:lvl w:ilvl="8" w:tplc="FFFFFFFF" w:tentative="1">
      <w:start w:val="1"/>
      <w:numFmt w:val="bullet"/>
      <w:lvlText w:val=""/>
      <w:lvlJc w:val="left"/>
      <w:pPr>
        <w:ind w:left="6571" w:hanging="360"/>
      </w:pPr>
      <w:rPr>
        <w:rFonts w:ascii="Wingdings" w:hAnsi="Wingdings" w:hint="default"/>
      </w:rPr>
    </w:lvl>
  </w:abstractNum>
  <w:abstractNum w:abstractNumId="326" w15:restartNumberingAfterBreak="0">
    <w:nsid w:val="78FD4B00"/>
    <w:multiLevelType w:val="hybridMultilevel"/>
    <w:tmpl w:val="2786B3F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7" w15:restartNumberingAfterBreak="0">
    <w:nsid w:val="79337AC2"/>
    <w:multiLevelType w:val="hybridMultilevel"/>
    <w:tmpl w:val="569404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8" w15:restartNumberingAfterBreak="0">
    <w:nsid w:val="79347C3B"/>
    <w:multiLevelType w:val="hybridMultilevel"/>
    <w:tmpl w:val="0E9E40F0"/>
    <w:lvl w:ilvl="0" w:tplc="04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9"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0" w15:restartNumberingAfterBreak="0">
    <w:nsid w:val="7AB95393"/>
    <w:multiLevelType w:val="hybridMultilevel"/>
    <w:tmpl w:val="CEB6D2EC"/>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1"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2"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33" w15:restartNumberingAfterBreak="0">
    <w:nsid w:val="7DA73929"/>
    <w:multiLevelType w:val="hybridMultilevel"/>
    <w:tmpl w:val="195C65F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4" w15:restartNumberingAfterBreak="0">
    <w:nsid w:val="7E1C471E"/>
    <w:multiLevelType w:val="hybridMultilevel"/>
    <w:tmpl w:val="366E7C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5" w15:restartNumberingAfterBreak="0">
    <w:nsid w:val="7E735A65"/>
    <w:multiLevelType w:val="hybridMultilevel"/>
    <w:tmpl w:val="44586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6"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38" w15:restartNumberingAfterBreak="0">
    <w:nsid w:val="7F995555"/>
    <w:multiLevelType w:val="hybridMultilevel"/>
    <w:tmpl w:val="C0FAD8A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9"/>
  </w:num>
  <w:num w:numId="2">
    <w:abstractNumId w:val="108"/>
  </w:num>
  <w:num w:numId="3">
    <w:abstractNumId w:val="75"/>
  </w:num>
  <w:num w:numId="4">
    <w:abstractNumId w:val="318"/>
  </w:num>
  <w:num w:numId="5">
    <w:abstractNumId w:val="305"/>
  </w:num>
  <w:num w:numId="6">
    <w:abstractNumId w:val="163"/>
  </w:num>
  <w:num w:numId="7">
    <w:abstractNumId w:val="304"/>
  </w:num>
  <w:num w:numId="8">
    <w:abstractNumId w:val="12"/>
  </w:num>
  <w:num w:numId="9">
    <w:abstractNumId w:val="10"/>
  </w:num>
  <w:num w:numId="10">
    <w:abstractNumId w:val="158"/>
  </w:num>
  <w:num w:numId="11">
    <w:abstractNumId w:val="58"/>
  </w:num>
  <w:num w:numId="12">
    <w:abstractNumId w:val="53"/>
  </w:num>
  <w:num w:numId="13">
    <w:abstractNumId w:val="0"/>
  </w:num>
  <w:num w:numId="14">
    <w:abstractNumId w:val="74"/>
  </w:num>
  <w:num w:numId="15">
    <w:abstractNumId w:val="328"/>
  </w:num>
  <w:num w:numId="16">
    <w:abstractNumId w:val="45"/>
  </w:num>
  <w:num w:numId="17">
    <w:abstractNumId w:val="226"/>
  </w:num>
  <w:num w:numId="18">
    <w:abstractNumId w:val="152"/>
  </w:num>
  <w:num w:numId="19">
    <w:abstractNumId w:val="61"/>
  </w:num>
  <w:num w:numId="20">
    <w:abstractNumId w:val="52"/>
  </w:num>
  <w:num w:numId="21">
    <w:abstractNumId w:val="314"/>
  </w:num>
  <w:num w:numId="22">
    <w:abstractNumId w:val="324"/>
  </w:num>
  <w:num w:numId="23">
    <w:abstractNumId w:val="90"/>
  </w:num>
  <w:num w:numId="24">
    <w:abstractNumId w:val="66"/>
  </w:num>
  <w:num w:numId="25">
    <w:abstractNumId w:val="162"/>
  </w:num>
  <w:num w:numId="26">
    <w:abstractNumId w:val="29"/>
  </w:num>
  <w:num w:numId="27">
    <w:abstractNumId w:val="129"/>
  </w:num>
  <w:num w:numId="28">
    <w:abstractNumId w:val="313"/>
  </w:num>
  <w:num w:numId="29">
    <w:abstractNumId w:val="171"/>
  </w:num>
  <w:num w:numId="30">
    <w:abstractNumId w:val="220"/>
  </w:num>
  <w:num w:numId="3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0"/>
  </w:num>
  <w:num w:numId="33">
    <w:abstractNumId w:val="36"/>
  </w:num>
  <w:num w:numId="34">
    <w:abstractNumId w:val="25"/>
  </w:num>
  <w:num w:numId="35">
    <w:abstractNumId w:val="214"/>
  </w:num>
  <w:num w:numId="36">
    <w:abstractNumId w:val="204"/>
  </w:num>
  <w:num w:numId="37">
    <w:abstractNumId w:val="86"/>
  </w:num>
  <w:num w:numId="38">
    <w:abstractNumId w:val="40"/>
  </w:num>
  <w:num w:numId="39">
    <w:abstractNumId w:val="131"/>
  </w:num>
  <w:num w:numId="40">
    <w:abstractNumId w:val="279"/>
  </w:num>
  <w:num w:numId="41">
    <w:abstractNumId w:val="335"/>
  </w:num>
  <w:num w:numId="42">
    <w:abstractNumId w:val="121"/>
    <w:lvlOverride w:ilvl="0">
      <w:startOverride w:val="1"/>
    </w:lvlOverride>
    <w:lvlOverride w:ilvl="1"/>
    <w:lvlOverride w:ilvl="2"/>
    <w:lvlOverride w:ilvl="3"/>
    <w:lvlOverride w:ilvl="4"/>
    <w:lvlOverride w:ilvl="5"/>
    <w:lvlOverride w:ilvl="6"/>
    <w:lvlOverride w:ilvl="7"/>
    <w:lvlOverride w:ilvl="8"/>
  </w:num>
  <w:num w:numId="43">
    <w:abstractNumId w:val="71"/>
  </w:num>
  <w:num w:numId="44">
    <w:abstractNumId w:val="128"/>
  </w:num>
  <w:num w:numId="45">
    <w:abstractNumId w:val="126"/>
  </w:num>
  <w:num w:numId="46">
    <w:abstractNumId w:val="182"/>
  </w:num>
  <w:num w:numId="47">
    <w:abstractNumId w:val="85"/>
  </w:num>
  <w:num w:numId="48">
    <w:abstractNumId w:val="303"/>
  </w:num>
  <w:num w:numId="49">
    <w:abstractNumId w:val="24"/>
  </w:num>
  <w:num w:numId="50">
    <w:abstractNumId w:val="19"/>
  </w:num>
  <w:num w:numId="51">
    <w:abstractNumId w:val="338"/>
  </w:num>
  <w:num w:numId="52">
    <w:abstractNumId w:val="173"/>
  </w:num>
  <w:num w:numId="53">
    <w:abstractNumId w:val="192"/>
  </w:num>
  <w:num w:numId="54">
    <w:abstractNumId w:val="233"/>
  </w:num>
  <w:num w:numId="55">
    <w:abstractNumId w:val="294"/>
  </w:num>
  <w:num w:numId="56">
    <w:abstractNumId w:val="135"/>
  </w:num>
  <w:num w:numId="57">
    <w:abstractNumId w:val="308"/>
  </w:num>
  <w:num w:numId="58">
    <w:abstractNumId w:val="241"/>
  </w:num>
  <w:num w:numId="59">
    <w:abstractNumId w:val="224"/>
  </w:num>
  <w:num w:numId="60">
    <w:abstractNumId w:val="51"/>
  </w:num>
  <w:num w:numId="61">
    <w:abstractNumId w:val="284"/>
  </w:num>
  <w:num w:numId="62">
    <w:abstractNumId w:val="161"/>
  </w:num>
  <w:num w:numId="63">
    <w:abstractNumId w:val="263"/>
  </w:num>
  <w:num w:numId="64">
    <w:abstractNumId w:val="316"/>
  </w:num>
  <w:num w:numId="65">
    <w:abstractNumId w:val="96"/>
  </w:num>
  <w:num w:numId="66">
    <w:abstractNumId w:val="95"/>
  </w:num>
  <w:num w:numId="67">
    <w:abstractNumId w:val="139"/>
  </w:num>
  <w:num w:numId="68">
    <w:abstractNumId w:val="157"/>
  </w:num>
  <w:num w:numId="69">
    <w:abstractNumId w:val="26"/>
  </w:num>
  <w:num w:numId="70">
    <w:abstractNumId w:val="262"/>
  </w:num>
  <w:num w:numId="71">
    <w:abstractNumId w:val="22"/>
  </w:num>
  <w:num w:numId="72">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
  </w:num>
  <w:num w:numId="74">
    <w:abstractNumId w:val="84"/>
  </w:num>
  <w:num w:numId="75">
    <w:abstractNumId w:val="13"/>
  </w:num>
  <w:num w:numId="76">
    <w:abstractNumId w:val="64"/>
  </w:num>
  <w:num w:numId="77">
    <w:abstractNumId w:val="154"/>
  </w:num>
  <w:num w:numId="78">
    <w:abstractNumId w:val="166"/>
  </w:num>
  <w:num w:numId="79">
    <w:abstractNumId w:val="180"/>
  </w:num>
  <w:num w:numId="80">
    <w:abstractNumId w:val="196"/>
  </w:num>
  <w:num w:numId="81">
    <w:abstractNumId w:val="153"/>
  </w:num>
  <w:num w:numId="82">
    <w:abstractNumId w:val="93"/>
  </w:num>
  <w:num w:numId="83">
    <w:abstractNumId w:val="9"/>
  </w:num>
  <w:num w:numId="84">
    <w:abstractNumId w:val="170"/>
  </w:num>
  <w:num w:numId="85">
    <w:abstractNumId w:val="72"/>
  </w:num>
  <w:num w:numId="86">
    <w:abstractNumId w:val="177"/>
  </w:num>
  <w:num w:numId="87">
    <w:abstractNumId w:val="275"/>
  </w:num>
  <w:num w:numId="88">
    <w:abstractNumId w:val="245"/>
  </w:num>
  <w:num w:numId="89">
    <w:abstractNumId w:val="322"/>
  </w:num>
  <w:num w:numId="90">
    <w:abstractNumId w:val="105"/>
  </w:num>
  <w:num w:numId="91">
    <w:abstractNumId w:val="321"/>
  </w:num>
  <w:num w:numId="92">
    <w:abstractNumId w:val="276"/>
  </w:num>
  <w:num w:numId="93">
    <w:abstractNumId w:val="89"/>
  </w:num>
  <w:num w:numId="94">
    <w:abstractNumId w:val="214"/>
  </w:num>
  <w:num w:numId="95">
    <w:abstractNumId w:val="326"/>
  </w:num>
  <w:num w:numId="96">
    <w:abstractNumId w:val="193"/>
  </w:num>
  <w:num w:numId="97">
    <w:abstractNumId w:val="285"/>
  </w:num>
  <w:num w:numId="98">
    <w:abstractNumId w:val="21"/>
  </w:num>
  <w:num w:numId="99">
    <w:abstractNumId w:val="110"/>
  </w:num>
  <w:num w:numId="100">
    <w:abstractNumId w:val="270"/>
  </w:num>
  <w:num w:numId="101">
    <w:abstractNumId w:val="299"/>
  </w:num>
  <w:num w:numId="102">
    <w:abstractNumId w:val="128"/>
  </w:num>
  <w:num w:numId="103">
    <w:abstractNumId w:val="71"/>
  </w:num>
  <w:num w:numId="104">
    <w:abstractNumId w:val="183"/>
  </w:num>
  <w:num w:numId="105">
    <w:abstractNumId w:val="117"/>
  </w:num>
  <w:num w:numId="106">
    <w:abstractNumId w:val="124"/>
  </w:num>
  <w:num w:numId="107">
    <w:abstractNumId w:val="78"/>
  </w:num>
  <w:num w:numId="108">
    <w:abstractNumId w:val="55"/>
  </w:num>
  <w:num w:numId="109">
    <w:abstractNumId w:val="309"/>
  </w:num>
  <w:num w:numId="110">
    <w:abstractNumId w:val="82"/>
  </w:num>
  <w:num w:numId="111">
    <w:abstractNumId w:val="44"/>
  </w:num>
  <w:num w:numId="112">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327"/>
  </w:num>
  <w:num w:numId="114">
    <w:abstractNumId w:val="4"/>
  </w:num>
  <w:num w:numId="115">
    <w:abstractNumId w:val="209"/>
  </w:num>
  <w:num w:numId="116">
    <w:abstractNumId w:val="115"/>
  </w:num>
  <w:num w:numId="117">
    <w:abstractNumId w:val="286"/>
  </w:num>
  <w:num w:numId="118">
    <w:abstractNumId w:val="282"/>
  </w:num>
  <w:num w:numId="119">
    <w:abstractNumId w:val="198"/>
  </w:num>
  <w:num w:numId="120">
    <w:abstractNumId w:val="256"/>
  </w:num>
  <w:num w:numId="121">
    <w:abstractNumId w:val="77"/>
  </w:num>
  <w:num w:numId="122">
    <w:abstractNumId w:val="288"/>
  </w:num>
  <w:num w:numId="123">
    <w:abstractNumId w:val="197"/>
  </w:num>
  <w:num w:numId="124">
    <w:abstractNumId w:val="191"/>
  </w:num>
  <w:num w:numId="125">
    <w:abstractNumId w:val="118"/>
  </w:num>
  <w:num w:numId="126">
    <w:abstractNumId w:val="104"/>
  </w:num>
  <w:num w:numId="127">
    <w:abstractNumId w:val="18"/>
  </w:num>
  <w:num w:numId="128">
    <w:abstractNumId w:val="292"/>
  </w:num>
  <w:num w:numId="129">
    <w:abstractNumId w:val="23"/>
  </w:num>
  <w:num w:numId="130">
    <w:abstractNumId w:val="201"/>
  </w:num>
  <w:num w:numId="131">
    <w:abstractNumId w:val="189"/>
  </w:num>
  <w:num w:numId="132">
    <w:abstractNumId w:val="254"/>
  </w:num>
  <w:num w:numId="133">
    <w:abstractNumId w:val="290"/>
  </w:num>
  <w:num w:numId="134">
    <w:abstractNumId w:val="253"/>
  </w:num>
  <w:num w:numId="135">
    <w:abstractNumId w:val="94"/>
  </w:num>
  <w:num w:numId="136">
    <w:abstractNumId w:val="232"/>
  </w:num>
  <w:num w:numId="137">
    <w:abstractNumId w:val="181"/>
  </w:num>
  <w:num w:numId="138">
    <w:abstractNumId w:val="236"/>
  </w:num>
  <w:num w:numId="139">
    <w:abstractNumId w:val="228"/>
  </w:num>
  <w:num w:numId="140">
    <w:abstractNumId w:val="330"/>
  </w:num>
  <w:num w:numId="141">
    <w:abstractNumId w:val="144"/>
  </w:num>
  <w:num w:numId="142">
    <w:abstractNumId w:val="229"/>
  </w:num>
  <w:num w:numId="143">
    <w:abstractNumId w:val="334"/>
  </w:num>
  <w:num w:numId="144">
    <w:abstractNumId w:val="159"/>
  </w:num>
  <w:num w:numId="145">
    <w:abstractNumId w:val="219"/>
  </w:num>
  <w:num w:numId="146">
    <w:abstractNumId w:val="311"/>
  </w:num>
  <w:num w:numId="147">
    <w:abstractNumId w:val="281"/>
  </w:num>
  <w:num w:numId="148">
    <w:abstractNumId w:val="312"/>
  </w:num>
  <w:num w:numId="149">
    <w:abstractNumId w:val="17"/>
  </w:num>
  <w:num w:numId="150">
    <w:abstractNumId w:val="205"/>
  </w:num>
  <w:num w:numId="151">
    <w:abstractNumId w:val="169"/>
  </w:num>
  <w:num w:numId="152">
    <w:abstractNumId w:val="283"/>
  </w:num>
  <w:num w:numId="153">
    <w:abstractNumId w:val="336"/>
  </w:num>
  <w:num w:numId="154">
    <w:abstractNumId w:val="48"/>
  </w:num>
  <w:num w:numId="155">
    <w:abstractNumId w:val="227"/>
  </w:num>
  <w:num w:numId="156">
    <w:abstractNumId w:val="103"/>
  </w:num>
  <w:num w:numId="157">
    <w:abstractNumId w:val="57"/>
  </w:num>
  <w:num w:numId="158">
    <w:abstractNumId w:val="293"/>
  </w:num>
  <w:num w:numId="159">
    <w:abstractNumId w:val="155"/>
  </w:num>
  <w:num w:numId="160">
    <w:abstractNumId w:val="120"/>
  </w:num>
  <w:num w:numId="161">
    <w:abstractNumId w:val="15"/>
  </w:num>
  <w:num w:numId="162">
    <w:abstractNumId w:val="179"/>
  </w:num>
  <w:num w:numId="163">
    <w:abstractNumId w:val="146"/>
  </w:num>
  <w:num w:numId="164">
    <w:abstractNumId w:val="172"/>
  </w:num>
  <w:num w:numId="165">
    <w:abstractNumId w:val="339"/>
  </w:num>
  <w:num w:numId="166">
    <w:abstractNumId w:val="175"/>
  </w:num>
  <w:num w:numId="167">
    <w:abstractNumId w:val="83"/>
  </w:num>
  <w:num w:numId="168">
    <w:abstractNumId w:val="252"/>
  </w:num>
  <w:num w:numId="169">
    <w:abstractNumId w:val="80"/>
  </w:num>
  <w:num w:numId="170">
    <w:abstractNumId w:val="271"/>
  </w:num>
  <w:num w:numId="171">
    <w:abstractNumId w:val="231"/>
  </w:num>
  <w:num w:numId="172">
    <w:abstractNumId w:val="216"/>
  </w:num>
  <w:num w:numId="173">
    <w:abstractNumId w:val="194"/>
  </w:num>
  <w:num w:numId="174">
    <w:abstractNumId w:val="70"/>
  </w:num>
  <w:num w:numId="175">
    <w:abstractNumId w:val="291"/>
  </w:num>
  <w:num w:numId="176">
    <w:abstractNumId w:val="302"/>
  </w:num>
  <w:num w:numId="177">
    <w:abstractNumId w:val="223"/>
  </w:num>
  <w:num w:numId="178">
    <w:abstractNumId w:val="278"/>
  </w:num>
  <w:num w:numId="179">
    <w:abstractNumId w:val="76"/>
  </w:num>
  <w:num w:numId="180">
    <w:abstractNumId w:val="285"/>
  </w:num>
  <w:num w:numId="181">
    <w:abstractNumId w:val="285"/>
  </w:num>
  <w:num w:numId="182">
    <w:abstractNumId w:val="98"/>
  </w:num>
  <w:num w:numId="183">
    <w:abstractNumId w:val="35"/>
  </w:num>
  <w:num w:numId="184">
    <w:abstractNumId w:val="33"/>
  </w:num>
  <w:num w:numId="185">
    <w:abstractNumId w:val="217"/>
  </w:num>
  <w:num w:numId="186">
    <w:abstractNumId w:val="147"/>
  </w:num>
  <w:num w:numId="187">
    <w:abstractNumId w:val="3"/>
  </w:num>
  <w:num w:numId="188">
    <w:abstractNumId w:val="249"/>
  </w:num>
  <w:num w:numId="189">
    <w:abstractNumId w:val="1"/>
  </w:num>
  <w:num w:numId="190">
    <w:abstractNumId w:val="268"/>
  </w:num>
  <w:num w:numId="191">
    <w:abstractNumId w:val="259"/>
  </w:num>
  <w:num w:numId="192">
    <w:abstractNumId w:val="31"/>
  </w:num>
  <w:num w:numId="193">
    <w:abstractNumId w:val="150"/>
  </w:num>
  <w:num w:numId="194">
    <w:abstractNumId w:val="200"/>
  </w:num>
  <w:num w:numId="195">
    <w:abstractNumId w:val="186"/>
  </w:num>
  <w:num w:numId="196">
    <w:abstractNumId w:val="38"/>
  </w:num>
  <w:num w:numId="197">
    <w:abstractNumId w:val="163"/>
  </w:num>
  <w:num w:numId="198">
    <w:abstractNumId w:val="332"/>
  </w:num>
  <w:num w:numId="199">
    <w:abstractNumId w:val="119"/>
  </w:num>
  <w:num w:numId="200">
    <w:abstractNumId w:val="11"/>
  </w:num>
  <w:num w:numId="201">
    <w:abstractNumId w:val="230"/>
  </w:num>
  <w:num w:numId="202">
    <w:abstractNumId w:val="97"/>
  </w:num>
  <w:num w:numId="203">
    <w:abstractNumId w:val="163"/>
  </w:num>
  <w:num w:numId="204">
    <w:abstractNumId w:val="42"/>
  </w:num>
  <w:num w:numId="205">
    <w:abstractNumId w:val="163"/>
  </w:num>
  <w:num w:numId="206">
    <w:abstractNumId w:val="56"/>
  </w:num>
  <w:num w:numId="207">
    <w:abstractNumId w:val="50"/>
  </w:num>
  <w:num w:numId="208">
    <w:abstractNumId w:val="234"/>
  </w:num>
  <w:num w:numId="209">
    <w:abstractNumId w:val="160"/>
  </w:num>
  <w:num w:numId="210">
    <w:abstractNumId w:val="63"/>
  </w:num>
  <w:num w:numId="211">
    <w:abstractNumId w:val="136"/>
  </w:num>
  <w:num w:numId="212">
    <w:abstractNumId w:val="310"/>
  </w:num>
  <w:num w:numId="213">
    <w:abstractNumId w:val="243"/>
  </w:num>
  <w:num w:numId="214">
    <w:abstractNumId w:val="163"/>
  </w:num>
  <w:num w:numId="215">
    <w:abstractNumId w:val="174"/>
  </w:num>
  <w:num w:numId="216">
    <w:abstractNumId w:val="39"/>
  </w:num>
  <w:num w:numId="217">
    <w:abstractNumId w:val="163"/>
  </w:num>
  <w:num w:numId="218">
    <w:abstractNumId w:val="167"/>
  </w:num>
  <w:num w:numId="219">
    <w:abstractNumId w:val="277"/>
  </w:num>
  <w:num w:numId="220">
    <w:abstractNumId w:val="190"/>
  </w:num>
  <w:num w:numId="221">
    <w:abstractNumId w:val="337"/>
  </w:num>
  <w:num w:numId="222">
    <w:abstractNumId w:val="8"/>
  </w:num>
  <w:num w:numId="223">
    <w:abstractNumId w:val="16"/>
  </w:num>
  <w:num w:numId="224">
    <w:abstractNumId w:val="99"/>
  </w:num>
  <w:num w:numId="225">
    <w:abstractNumId w:val="296"/>
  </w:num>
  <w:num w:numId="226">
    <w:abstractNumId w:val="142"/>
  </w:num>
  <w:num w:numId="227">
    <w:abstractNumId w:val="195"/>
  </w:num>
  <w:num w:numId="228">
    <w:abstractNumId w:val="27"/>
  </w:num>
  <w:num w:numId="229">
    <w:abstractNumId w:val="14"/>
  </w:num>
  <w:num w:numId="230">
    <w:abstractNumId w:val="32"/>
  </w:num>
  <w:num w:numId="231">
    <w:abstractNumId w:val="242"/>
  </w:num>
  <w:num w:numId="232">
    <w:abstractNumId w:val="222"/>
  </w:num>
  <w:num w:numId="233">
    <w:abstractNumId w:val="258"/>
  </w:num>
  <w:num w:numId="234">
    <w:abstractNumId w:val="60"/>
  </w:num>
  <w:num w:numId="235">
    <w:abstractNumId w:val="211"/>
  </w:num>
  <w:num w:numId="236">
    <w:abstractNumId w:val="329"/>
  </w:num>
  <w:num w:numId="237">
    <w:abstractNumId w:val="185"/>
  </w:num>
  <w:num w:numId="238">
    <w:abstractNumId w:val="165"/>
  </w:num>
  <w:num w:numId="239">
    <w:abstractNumId w:val="168"/>
  </w:num>
  <w:num w:numId="240">
    <w:abstractNumId w:val="237"/>
  </w:num>
  <w:num w:numId="241">
    <w:abstractNumId w:val="184"/>
  </w:num>
  <w:num w:numId="242">
    <w:abstractNumId w:val="112"/>
  </w:num>
  <w:num w:numId="243">
    <w:abstractNumId w:val="88"/>
  </w:num>
  <w:num w:numId="244">
    <w:abstractNumId w:val="251"/>
  </w:num>
  <w:num w:numId="245">
    <w:abstractNumId w:val="274"/>
  </w:num>
  <w:num w:numId="246">
    <w:abstractNumId w:val="164"/>
  </w:num>
  <w:num w:numId="247">
    <w:abstractNumId w:val="266"/>
  </w:num>
  <w:num w:numId="248">
    <w:abstractNumId w:val="206"/>
  </w:num>
  <w:num w:numId="249">
    <w:abstractNumId w:val="295"/>
  </w:num>
  <w:num w:numId="250">
    <w:abstractNumId w:val="246"/>
  </w:num>
  <w:num w:numId="251">
    <w:abstractNumId w:val="300"/>
  </w:num>
  <w:num w:numId="252">
    <w:abstractNumId w:val="28"/>
  </w:num>
  <w:num w:numId="253">
    <w:abstractNumId w:val="67"/>
  </w:num>
  <w:num w:numId="254">
    <w:abstractNumId w:val="273"/>
  </w:num>
  <w:num w:numId="255">
    <w:abstractNumId w:val="114"/>
  </w:num>
  <w:num w:numId="256">
    <w:abstractNumId w:val="107"/>
  </w:num>
  <w:num w:numId="257">
    <w:abstractNumId w:val="203"/>
  </w:num>
  <w:num w:numId="258">
    <w:abstractNumId w:val="37"/>
  </w:num>
  <w:num w:numId="259">
    <w:abstractNumId w:val="250"/>
  </w:num>
  <w:num w:numId="260">
    <w:abstractNumId w:val="6"/>
  </w:num>
  <w:num w:numId="261">
    <w:abstractNumId w:val="269"/>
  </w:num>
  <w:num w:numId="262">
    <w:abstractNumId w:val="240"/>
  </w:num>
  <w:num w:numId="263">
    <w:abstractNumId w:val="5"/>
  </w:num>
  <w:num w:numId="264">
    <w:abstractNumId w:val="125"/>
  </w:num>
  <w:num w:numId="265">
    <w:abstractNumId w:val="148"/>
  </w:num>
  <w:num w:numId="266">
    <w:abstractNumId w:val="319"/>
  </w:num>
  <w:num w:numId="267">
    <w:abstractNumId w:val="2"/>
  </w:num>
  <w:num w:numId="268">
    <w:abstractNumId w:val="280"/>
  </w:num>
  <w:num w:numId="269">
    <w:abstractNumId w:val="207"/>
  </w:num>
  <w:num w:numId="270">
    <w:abstractNumId w:val="333"/>
  </w:num>
  <w:num w:numId="271">
    <w:abstractNumId w:val="255"/>
  </w:num>
  <w:num w:numId="272">
    <w:abstractNumId w:val="49"/>
  </w:num>
  <w:num w:numId="273">
    <w:abstractNumId w:val="287"/>
  </w:num>
  <w:num w:numId="274">
    <w:abstractNumId w:val="163"/>
  </w:num>
  <w:num w:numId="275">
    <w:abstractNumId w:val="132"/>
  </w:num>
  <w:num w:numId="276">
    <w:abstractNumId w:val="260"/>
  </w:num>
  <w:num w:numId="277">
    <w:abstractNumId w:val="113"/>
  </w:num>
  <w:num w:numId="278">
    <w:abstractNumId w:val="238"/>
  </w:num>
  <w:num w:numId="279">
    <w:abstractNumId w:val="215"/>
  </w:num>
  <w:num w:numId="280">
    <w:abstractNumId w:val="163"/>
  </w:num>
  <w:num w:numId="281">
    <w:abstractNumId w:val="163"/>
  </w:num>
  <w:num w:numId="282">
    <w:abstractNumId w:val="163"/>
  </w:num>
  <w:num w:numId="283">
    <w:abstractNumId w:val="163"/>
  </w:num>
  <w:num w:numId="284">
    <w:abstractNumId w:val="163"/>
  </w:num>
  <w:num w:numId="285">
    <w:abstractNumId w:val="163"/>
  </w:num>
  <w:num w:numId="286">
    <w:abstractNumId w:val="163"/>
  </w:num>
  <w:num w:numId="287">
    <w:abstractNumId w:val="163"/>
  </w:num>
  <w:num w:numId="288">
    <w:abstractNumId w:val="143"/>
  </w:num>
  <w:num w:numId="289">
    <w:abstractNumId w:val="247"/>
  </w:num>
  <w:num w:numId="290">
    <w:abstractNumId w:val="331"/>
  </w:num>
  <w:num w:numId="291">
    <w:abstractNumId w:val="218"/>
  </w:num>
  <w:num w:numId="292">
    <w:abstractNumId w:val="106"/>
  </w:num>
  <w:num w:numId="293">
    <w:abstractNumId w:val="306"/>
  </w:num>
  <w:num w:numId="294">
    <w:abstractNumId w:val="73"/>
  </w:num>
  <w:num w:numId="295">
    <w:abstractNumId w:val="315"/>
  </w:num>
  <w:num w:numId="296">
    <w:abstractNumId w:val="187"/>
  </w:num>
  <w:num w:numId="297">
    <w:abstractNumId w:val="140"/>
  </w:num>
  <w:num w:numId="298">
    <w:abstractNumId w:val="261"/>
  </w:num>
  <w:num w:numId="299">
    <w:abstractNumId w:val="301"/>
  </w:num>
  <w:num w:numId="300">
    <w:abstractNumId w:val="102"/>
  </w:num>
  <w:num w:numId="301">
    <w:abstractNumId w:val="213"/>
  </w:num>
  <w:num w:numId="302">
    <w:abstractNumId w:val="163"/>
  </w:num>
  <w:num w:numId="303">
    <w:abstractNumId w:val="163"/>
  </w:num>
  <w:num w:numId="304">
    <w:abstractNumId w:val="320"/>
  </w:num>
  <w:num w:numId="305">
    <w:abstractNumId w:val="87"/>
  </w:num>
  <w:num w:numId="306">
    <w:abstractNumId w:val="163"/>
  </w:num>
  <w:num w:numId="307">
    <w:abstractNumId w:val="239"/>
  </w:num>
  <w:num w:numId="308">
    <w:abstractNumId w:val="257"/>
  </w:num>
  <w:num w:numId="309">
    <w:abstractNumId w:val="92"/>
  </w:num>
  <w:num w:numId="310">
    <w:abstractNumId w:val="41"/>
  </w:num>
  <w:num w:numId="311">
    <w:abstractNumId w:val="62"/>
  </w:num>
  <w:num w:numId="312">
    <w:abstractNumId w:val="323"/>
  </w:num>
  <w:num w:numId="313">
    <w:abstractNumId w:val="109"/>
  </w:num>
  <w:num w:numId="314">
    <w:abstractNumId w:val="199"/>
  </w:num>
  <w:num w:numId="315">
    <w:abstractNumId w:val="163"/>
  </w:num>
  <w:num w:numId="316">
    <w:abstractNumId w:val="163"/>
  </w:num>
  <w:num w:numId="317">
    <w:abstractNumId w:val="163"/>
  </w:num>
  <w:num w:numId="318">
    <w:abstractNumId w:val="163"/>
  </w:num>
  <w:num w:numId="319">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163"/>
  </w:num>
  <w:num w:numId="321">
    <w:abstractNumId w:val="163"/>
  </w:num>
  <w:num w:numId="322">
    <w:abstractNumId w:val="163"/>
  </w:num>
  <w:num w:numId="323">
    <w:abstractNumId w:val="163"/>
  </w:num>
  <w:num w:numId="324">
    <w:abstractNumId w:val="163"/>
  </w:num>
  <w:num w:numId="325">
    <w:abstractNumId w:val="163"/>
  </w:num>
  <w:num w:numId="326">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163"/>
  </w:num>
  <w:num w:numId="328">
    <w:abstractNumId w:val="163"/>
  </w:num>
  <w:num w:numId="329">
    <w:abstractNumId w:val="163"/>
  </w:num>
  <w:num w:numId="330">
    <w:abstractNumId w:val="163"/>
  </w:num>
  <w:num w:numId="331">
    <w:abstractNumId w:val="163"/>
  </w:num>
  <w:num w:numId="332">
    <w:abstractNumId w:val="133"/>
  </w:num>
  <w:num w:numId="333">
    <w:abstractNumId w:val="225"/>
  </w:num>
  <w:num w:numId="334">
    <w:abstractNumId w:val="221"/>
  </w:num>
  <w:num w:numId="335">
    <w:abstractNumId w:val="34"/>
  </w:num>
  <w:num w:numId="336">
    <w:abstractNumId w:val="134"/>
  </w:num>
  <w:num w:numId="337">
    <w:abstractNumId w:val="272"/>
  </w:num>
  <w:num w:numId="338">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0"/>
  </w:num>
  <w:num w:numId="340">
    <w:abstractNumId w:val="152"/>
  </w:num>
  <w:num w:numId="341">
    <w:abstractNumId w:val="163"/>
  </w:num>
  <w:num w:numId="342">
    <w:abstractNumId w:val="289"/>
  </w:num>
  <w:num w:numId="343">
    <w:abstractNumId w:val="111"/>
  </w:num>
  <w:num w:numId="344">
    <w:abstractNumId w:val="130"/>
  </w:num>
  <w:num w:numId="345">
    <w:abstractNumId w:val="141"/>
  </w:num>
  <w:num w:numId="346">
    <w:abstractNumId w:val="176"/>
  </w:num>
  <w:num w:numId="347">
    <w:abstractNumId w:val="43"/>
  </w:num>
  <w:num w:numId="348">
    <w:abstractNumId w:val="208"/>
  </w:num>
  <w:num w:numId="349">
    <w:abstractNumId w:val="123"/>
  </w:num>
  <w:num w:numId="350">
    <w:abstractNumId w:val="178"/>
  </w:num>
  <w:num w:numId="351">
    <w:abstractNumId w:val="127"/>
  </w:num>
  <w:num w:numId="352">
    <w:abstractNumId w:val="81"/>
  </w:num>
  <w:num w:numId="353">
    <w:abstractNumId w:val="46"/>
  </w:num>
  <w:num w:numId="354">
    <w:abstractNumId w:val="20"/>
  </w:num>
  <w:num w:numId="355">
    <w:abstractNumId w:val="248"/>
  </w:num>
  <w:num w:numId="356">
    <w:abstractNumId w:val="267"/>
  </w:num>
  <w:num w:numId="357">
    <w:abstractNumId w:val="100"/>
  </w:num>
  <w:num w:numId="358">
    <w:abstractNumId w:val="145"/>
  </w:num>
  <w:num w:numId="359">
    <w:abstractNumId w:val="79"/>
  </w:num>
  <w:num w:numId="360">
    <w:abstractNumId w:val="59"/>
  </w:num>
  <w:num w:numId="361">
    <w:abstractNumId w:val="307"/>
  </w:num>
  <w:num w:numId="362">
    <w:abstractNumId w:val="188"/>
  </w:num>
  <w:num w:numId="363">
    <w:abstractNumId w:val="317"/>
  </w:num>
  <w:num w:numId="364">
    <w:abstractNumId w:val="122"/>
  </w:num>
  <w:num w:numId="365">
    <w:abstractNumId w:val="325"/>
  </w:num>
  <w:num w:numId="366">
    <w:abstractNumId w:val="163"/>
  </w:num>
  <w:num w:numId="367">
    <w:abstractNumId w:val="163"/>
  </w:num>
  <w:num w:numId="368">
    <w:abstractNumId w:val="163"/>
  </w:num>
  <w:num w:numId="369">
    <w:abstractNumId w:val="163"/>
  </w:num>
  <w:num w:numId="370">
    <w:abstractNumId w:val="163"/>
  </w:num>
  <w:num w:numId="371">
    <w:abstractNumId w:val="163"/>
  </w:num>
  <w:num w:numId="372">
    <w:abstractNumId w:val="96"/>
  </w:num>
  <w:num w:numId="373">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210"/>
  </w:num>
  <w:num w:numId="375">
    <w:abstractNumId w:val="36"/>
  </w:num>
  <w:num w:numId="376">
    <w:abstractNumId w:val="25"/>
  </w:num>
  <w:num w:numId="377">
    <w:abstractNumId w:val="287"/>
  </w:num>
  <w:num w:numId="378">
    <w:abstractNumId w:val="126"/>
  </w:num>
  <w:num w:numId="379">
    <w:abstractNumId w:val="204"/>
  </w:num>
  <w:num w:numId="380">
    <w:abstractNumId w:val="86"/>
  </w:num>
  <w:num w:numId="381">
    <w:abstractNumId w:val="40"/>
  </w:num>
  <w:num w:numId="382">
    <w:abstractNumId w:val="131"/>
  </w:num>
  <w:num w:numId="383">
    <w:abstractNumId w:val="279"/>
  </w:num>
  <w:num w:numId="384">
    <w:abstractNumId w:val="335"/>
  </w:num>
  <w:num w:numId="385">
    <w:abstractNumId w:val="192"/>
  </w:num>
  <w:num w:numId="386">
    <w:abstractNumId w:val="182"/>
  </w:num>
  <w:num w:numId="387">
    <w:abstractNumId w:val="30"/>
  </w:num>
  <w:num w:numId="388">
    <w:abstractNumId w:val="233"/>
    <w:lvlOverride w:ilvl="0">
      <w:startOverride w:val="1"/>
    </w:lvlOverride>
    <w:lvlOverride w:ilvl="1">
      <w:startOverride w:val="1"/>
    </w:lvlOverride>
    <w:lvlOverride w:ilvl="2"/>
    <w:lvlOverride w:ilvl="3"/>
    <w:lvlOverride w:ilvl="4"/>
    <w:lvlOverride w:ilvl="5"/>
    <w:lvlOverride w:ilvl="6"/>
    <w:lvlOverride w:ilvl="7"/>
    <w:lvlOverride w:ilvl="8"/>
  </w:num>
  <w:num w:numId="389">
    <w:abstractNumId w:val="95"/>
  </w:num>
  <w:num w:numId="390">
    <w:abstractNumId w:val="163"/>
  </w:num>
  <w:num w:numId="391">
    <w:abstractNumId w:val="163"/>
  </w:num>
  <w:num w:numId="392">
    <w:abstractNumId w:val="163"/>
  </w:num>
  <w:num w:numId="393">
    <w:abstractNumId w:val="91"/>
  </w:num>
  <w:num w:numId="394">
    <w:abstractNumId w:val="138"/>
  </w:num>
  <w:num w:numId="395">
    <w:abstractNumId w:val="151"/>
  </w:num>
  <w:num w:numId="396">
    <w:abstractNumId w:val="163"/>
  </w:num>
  <w:num w:numId="397">
    <w:abstractNumId w:val="163"/>
  </w:num>
  <w:num w:numId="398">
    <w:abstractNumId w:val="265"/>
  </w:num>
  <w:num w:numId="399">
    <w:abstractNumId w:val="202"/>
  </w:num>
  <w:num w:numId="400">
    <w:abstractNumId w:val="163"/>
  </w:num>
  <w:num w:numId="401">
    <w:abstractNumId w:val="163"/>
  </w:num>
  <w:num w:numId="402">
    <w:abstractNumId w:val="2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137"/>
  </w:num>
  <w:num w:numId="404">
    <w:abstractNumId w:val="156"/>
  </w:num>
  <w:num w:numId="405">
    <w:abstractNumId w:val="54"/>
  </w:num>
  <w:num w:numId="406">
    <w:abstractNumId w:val="116"/>
  </w:num>
  <w:num w:numId="407">
    <w:abstractNumId w:val="264"/>
  </w:num>
  <w:num w:numId="408">
    <w:abstractNumId w:val="69"/>
  </w:num>
  <w:num w:numId="409">
    <w:abstractNumId w:val="101"/>
  </w:num>
  <w:num w:numId="410">
    <w:abstractNumId w:val="68"/>
  </w:num>
  <w:num w:numId="411">
    <w:abstractNumId w:val="47"/>
  </w:num>
  <w:num w:numId="412">
    <w:abstractNumId w:val="298"/>
  </w:num>
  <w:num w:numId="413">
    <w:abstractNumId w:val="212"/>
  </w:num>
  <w:num w:numId="414">
    <w:abstractNumId w:val="297"/>
  </w:num>
  <w:num w:numId="415">
    <w:abstractNumId w:val="163"/>
  </w:num>
  <w:num w:numId="416">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7">
    <w:abstractNumId w:val="163"/>
  </w:num>
  <w:num w:numId="418">
    <w:abstractNumId w:val="163"/>
  </w:num>
  <w:num w:numId="419">
    <w:abstractNumId w:val="163"/>
  </w:num>
  <w:num w:numId="420">
    <w:abstractNumId w:val="163"/>
  </w:num>
  <w:num w:numId="421">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163"/>
  </w:num>
  <w:num w:numId="423">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4">
    <w:abstractNumId w:val="163"/>
  </w:num>
  <w:numIdMacAtCleanup w:val="4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activeWritingStyle w:appName="MSWord" w:lang="en-NZ" w:vendorID="64" w:dllVersion="0" w:nlCheck="1" w:checkStyle="0"/>
  <w:activeWritingStyle w:appName="MSWord" w:lang="en-US" w:vendorID="64" w:dllVersion="0" w:nlCheck="1" w:checkStyle="0"/>
  <w:activeWritingStyle w:appName="MSWord" w:lang="en-ZA" w:vendorID="64" w:dllVersion="0" w:nlCheck="1" w:checkStyle="0"/>
  <w:activeWritingStyle w:appName="MSWord" w:lang="en-GB" w:vendorID="64" w:dllVersion="0" w:nlCheck="1" w:checkStyle="0"/>
  <w:activeWritingStyle w:appName="MSWord" w:lang="fr-FR" w:vendorID="64" w:dllVersion="0" w:nlCheck="1" w:checkStyle="0"/>
  <w:activeWritingStyle w:appName="MSWord" w:lang="en-US" w:vendorID="64" w:dllVersion="4096" w:nlCheck="1" w:checkStyle="0"/>
  <w:activeWritingStyle w:appName="MSWord" w:lang="fr-FR" w:vendorID="64" w:dllVersion="4096" w:nlCheck="1" w:checkStyle="0"/>
  <w:activeWritingStyle w:appName="MSWord" w:lang="en-GB" w:vendorID="64" w:dllVersion="4096" w:nlCheck="1" w:checkStyle="0"/>
  <w:activeWritingStyle w:appName="MSWord" w:lang="en-ZA" w:vendorID="64" w:dllVersion="4096" w:nlCheck="1" w:checkStyle="0"/>
  <w:activeWritingStyle w:appName="MSWord" w:lang="en-NZ" w:vendorID="64" w:dllVersion="4096" w:nlCheck="1" w:checkStyle="0"/>
  <w:activeWritingStyle w:appName="MSWord" w:lang="en-GB" w:vendorID="64" w:dllVersion="131078" w:nlCheck="1" w:checkStyle="1"/>
  <w:activeWritingStyle w:appName="MSWord" w:lang="en-US" w:vendorID="64" w:dllVersion="131078" w:nlCheck="1" w:checkStyle="1"/>
  <w:activeWritingStyle w:appName="MSWord" w:lang="en-ZA" w:vendorID="64" w:dllVersion="131078" w:nlCheck="1" w:checkStyle="1"/>
  <w:activeWritingStyle w:appName="MSWord" w:lang="fr-FR" w:vendorID="64" w:dllVersion="131078" w:nlCheck="1" w:checkStyle="0"/>
  <w:activeWritingStyle w:appName="MSWord" w:lang="en-NZ" w:vendorID="64" w:dllVersion="131078" w:nlCheck="1" w:checkStyle="1"/>
  <w:defaultTabStop w:val="720"/>
  <w:characterSpacingControl w:val="doNotCompress"/>
  <w:hdrShapeDefaults>
    <o:shapedefaults v:ext="edit" spidmax="4097" strokecolor="#c00000">
      <v:stroke dashstyle="dash" color="#c00000" weight="1.75pt"/>
      <v:shadow color="#868686"/>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191E"/>
    <w:rsid w:val="00000677"/>
    <w:rsid w:val="00000D31"/>
    <w:rsid w:val="00000E57"/>
    <w:rsid w:val="000019A2"/>
    <w:rsid w:val="0000240C"/>
    <w:rsid w:val="00002D79"/>
    <w:rsid w:val="0000347A"/>
    <w:rsid w:val="00003698"/>
    <w:rsid w:val="0000417C"/>
    <w:rsid w:val="00004303"/>
    <w:rsid w:val="00004B45"/>
    <w:rsid w:val="0000522C"/>
    <w:rsid w:val="00005DD5"/>
    <w:rsid w:val="00006542"/>
    <w:rsid w:val="00007086"/>
    <w:rsid w:val="000071D9"/>
    <w:rsid w:val="00010E26"/>
    <w:rsid w:val="00010FDE"/>
    <w:rsid w:val="000110E6"/>
    <w:rsid w:val="000112B7"/>
    <w:rsid w:val="000118A8"/>
    <w:rsid w:val="00011923"/>
    <w:rsid w:val="00011AB6"/>
    <w:rsid w:val="000126F0"/>
    <w:rsid w:val="000144AC"/>
    <w:rsid w:val="00014E11"/>
    <w:rsid w:val="00015E6F"/>
    <w:rsid w:val="0001636D"/>
    <w:rsid w:val="0002071C"/>
    <w:rsid w:val="00020ABD"/>
    <w:rsid w:val="00020EF7"/>
    <w:rsid w:val="000214A2"/>
    <w:rsid w:val="00021589"/>
    <w:rsid w:val="0002200E"/>
    <w:rsid w:val="00022040"/>
    <w:rsid w:val="0002231B"/>
    <w:rsid w:val="00022438"/>
    <w:rsid w:val="0002272D"/>
    <w:rsid w:val="00022789"/>
    <w:rsid w:val="0002326E"/>
    <w:rsid w:val="00023447"/>
    <w:rsid w:val="00024E69"/>
    <w:rsid w:val="00025431"/>
    <w:rsid w:val="0002652E"/>
    <w:rsid w:val="0002667F"/>
    <w:rsid w:val="000269BC"/>
    <w:rsid w:val="00026D4E"/>
    <w:rsid w:val="000272FA"/>
    <w:rsid w:val="00027EDD"/>
    <w:rsid w:val="00027F7B"/>
    <w:rsid w:val="000300B3"/>
    <w:rsid w:val="000305A7"/>
    <w:rsid w:val="00031038"/>
    <w:rsid w:val="00031093"/>
    <w:rsid w:val="000311BD"/>
    <w:rsid w:val="000311D1"/>
    <w:rsid w:val="00031663"/>
    <w:rsid w:val="00031772"/>
    <w:rsid w:val="00031989"/>
    <w:rsid w:val="00031E05"/>
    <w:rsid w:val="000320AA"/>
    <w:rsid w:val="00033078"/>
    <w:rsid w:val="00033EC8"/>
    <w:rsid w:val="000346DD"/>
    <w:rsid w:val="00034A93"/>
    <w:rsid w:val="00034B93"/>
    <w:rsid w:val="00035160"/>
    <w:rsid w:val="00035C51"/>
    <w:rsid w:val="000361E5"/>
    <w:rsid w:val="00036913"/>
    <w:rsid w:val="00036F25"/>
    <w:rsid w:val="00037AAE"/>
    <w:rsid w:val="000401F9"/>
    <w:rsid w:val="000405E0"/>
    <w:rsid w:val="00041556"/>
    <w:rsid w:val="000416CF"/>
    <w:rsid w:val="000418E2"/>
    <w:rsid w:val="000428CF"/>
    <w:rsid w:val="0004314D"/>
    <w:rsid w:val="00043D1C"/>
    <w:rsid w:val="000442B3"/>
    <w:rsid w:val="00044843"/>
    <w:rsid w:val="00044B36"/>
    <w:rsid w:val="00044D20"/>
    <w:rsid w:val="00044FB6"/>
    <w:rsid w:val="00045735"/>
    <w:rsid w:val="00045C2C"/>
    <w:rsid w:val="000465A6"/>
    <w:rsid w:val="00046914"/>
    <w:rsid w:val="000474A6"/>
    <w:rsid w:val="00047898"/>
    <w:rsid w:val="00047CC8"/>
    <w:rsid w:val="00047D5E"/>
    <w:rsid w:val="00050E2C"/>
    <w:rsid w:val="00050E44"/>
    <w:rsid w:val="000512E8"/>
    <w:rsid w:val="0005171F"/>
    <w:rsid w:val="00051CD6"/>
    <w:rsid w:val="00052193"/>
    <w:rsid w:val="00052271"/>
    <w:rsid w:val="00052DA8"/>
    <w:rsid w:val="000538B5"/>
    <w:rsid w:val="00053914"/>
    <w:rsid w:val="00053A57"/>
    <w:rsid w:val="00053AE9"/>
    <w:rsid w:val="00054479"/>
    <w:rsid w:val="000548CF"/>
    <w:rsid w:val="00054F1E"/>
    <w:rsid w:val="00054F4E"/>
    <w:rsid w:val="00055168"/>
    <w:rsid w:val="00055BAF"/>
    <w:rsid w:val="0005634E"/>
    <w:rsid w:val="00056BC6"/>
    <w:rsid w:val="00057C1D"/>
    <w:rsid w:val="00057D23"/>
    <w:rsid w:val="000600AD"/>
    <w:rsid w:val="0006173A"/>
    <w:rsid w:val="00062106"/>
    <w:rsid w:val="00062653"/>
    <w:rsid w:val="00063404"/>
    <w:rsid w:val="000635C2"/>
    <w:rsid w:val="000637A2"/>
    <w:rsid w:val="000643F6"/>
    <w:rsid w:val="00064D13"/>
    <w:rsid w:val="00065890"/>
    <w:rsid w:val="00065DE0"/>
    <w:rsid w:val="000669EC"/>
    <w:rsid w:val="00066E65"/>
    <w:rsid w:val="00066E7A"/>
    <w:rsid w:val="0006714B"/>
    <w:rsid w:val="000678FD"/>
    <w:rsid w:val="000704A5"/>
    <w:rsid w:val="00070592"/>
    <w:rsid w:val="00070C0A"/>
    <w:rsid w:val="00070D84"/>
    <w:rsid w:val="0007101C"/>
    <w:rsid w:val="0007150F"/>
    <w:rsid w:val="00072808"/>
    <w:rsid w:val="00073413"/>
    <w:rsid w:val="000736B0"/>
    <w:rsid w:val="00073A85"/>
    <w:rsid w:val="00073E5B"/>
    <w:rsid w:val="00074656"/>
    <w:rsid w:val="00074CE2"/>
    <w:rsid w:val="00074DDE"/>
    <w:rsid w:val="00075080"/>
    <w:rsid w:val="000758C1"/>
    <w:rsid w:val="000758C8"/>
    <w:rsid w:val="00076446"/>
    <w:rsid w:val="00076B6B"/>
    <w:rsid w:val="0007705F"/>
    <w:rsid w:val="000777EF"/>
    <w:rsid w:val="00077A30"/>
    <w:rsid w:val="00080B2C"/>
    <w:rsid w:val="000810A1"/>
    <w:rsid w:val="00081201"/>
    <w:rsid w:val="00081906"/>
    <w:rsid w:val="00081ADD"/>
    <w:rsid w:val="00081F0B"/>
    <w:rsid w:val="000822D6"/>
    <w:rsid w:val="000828F9"/>
    <w:rsid w:val="00082E7D"/>
    <w:rsid w:val="00083178"/>
    <w:rsid w:val="0008392D"/>
    <w:rsid w:val="000842E7"/>
    <w:rsid w:val="000842F6"/>
    <w:rsid w:val="0008436D"/>
    <w:rsid w:val="00084667"/>
    <w:rsid w:val="00084821"/>
    <w:rsid w:val="000849F8"/>
    <w:rsid w:val="00085315"/>
    <w:rsid w:val="00085BBD"/>
    <w:rsid w:val="00085BEE"/>
    <w:rsid w:val="000860C6"/>
    <w:rsid w:val="0008614F"/>
    <w:rsid w:val="000863DE"/>
    <w:rsid w:val="000865DB"/>
    <w:rsid w:val="00086ED8"/>
    <w:rsid w:val="0008725E"/>
    <w:rsid w:val="00087297"/>
    <w:rsid w:val="000872E7"/>
    <w:rsid w:val="0008784C"/>
    <w:rsid w:val="000904D5"/>
    <w:rsid w:val="000908E6"/>
    <w:rsid w:val="00090F5B"/>
    <w:rsid w:val="00091722"/>
    <w:rsid w:val="00093315"/>
    <w:rsid w:val="0009356E"/>
    <w:rsid w:val="000943D2"/>
    <w:rsid w:val="000954E6"/>
    <w:rsid w:val="00095557"/>
    <w:rsid w:val="00095E1F"/>
    <w:rsid w:val="00096269"/>
    <w:rsid w:val="00097A58"/>
    <w:rsid w:val="00097E0B"/>
    <w:rsid w:val="00097E4B"/>
    <w:rsid w:val="000A1317"/>
    <w:rsid w:val="000A1BAF"/>
    <w:rsid w:val="000A1E67"/>
    <w:rsid w:val="000A1EE4"/>
    <w:rsid w:val="000A21C2"/>
    <w:rsid w:val="000A275B"/>
    <w:rsid w:val="000A340D"/>
    <w:rsid w:val="000A492F"/>
    <w:rsid w:val="000A5CEA"/>
    <w:rsid w:val="000A6312"/>
    <w:rsid w:val="000A6BFD"/>
    <w:rsid w:val="000A6E78"/>
    <w:rsid w:val="000A7027"/>
    <w:rsid w:val="000A7846"/>
    <w:rsid w:val="000B0ABA"/>
    <w:rsid w:val="000B1271"/>
    <w:rsid w:val="000B14FA"/>
    <w:rsid w:val="000B15DE"/>
    <w:rsid w:val="000B1A4E"/>
    <w:rsid w:val="000B1B96"/>
    <w:rsid w:val="000B1C90"/>
    <w:rsid w:val="000B1DAA"/>
    <w:rsid w:val="000B1EBF"/>
    <w:rsid w:val="000B259E"/>
    <w:rsid w:val="000B2CFE"/>
    <w:rsid w:val="000B2D11"/>
    <w:rsid w:val="000B2D5D"/>
    <w:rsid w:val="000B33DE"/>
    <w:rsid w:val="000B3CC7"/>
    <w:rsid w:val="000B4422"/>
    <w:rsid w:val="000B4B44"/>
    <w:rsid w:val="000B5EEB"/>
    <w:rsid w:val="000B6299"/>
    <w:rsid w:val="000B6446"/>
    <w:rsid w:val="000B73E1"/>
    <w:rsid w:val="000B7E85"/>
    <w:rsid w:val="000C0AD7"/>
    <w:rsid w:val="000C186E"/>
    <w:rsid w:val="000C1AA1"/>
    <w:rsid w:val="000C1FA7"/>
    <w:rsid w:val="000C221C"/>
    <w:rsid w:val="000C24E4"/>
    <w:rsid w:val="000C27DD"/>
    <w:rsid w:val="000C2ECA"/>
    <w:rsid w:val="000C3810"/>
    <w:rsid w:val="000C3B8C"/>
    <w:rsid w:val="000C3C33"/>
    <w:rsid w:val="000C4C9D"/>
    <w:rsid w:val="000C628C"/>
    <w:rsid w:val="000C63DC"/>
    <w:rsid w:val="000C6A4F"/>
    <w:rsid w:val="000C6C79"/>
    <w:rsid w:val="000C6F55"/>
    <w:rsid w:val="000C72F9"/>
    <w:rsid w:val="000C7903"/>
    <w:rsid w:val="000D0092"/>
    <w:rsid w:val="000D0301"/>
    <w:rsid w:val="000D04C5"/>
    <w:rsid w:val="000D0E9F"/>
    <w:rsid w:val="000D0F54"/>
    <w:rsid w:val="000D109D"/>
    <w:rsid w:val="000D11AA"/>
    <w:rsid w:val="000D14DD"/>
    <w:rsid w:val="000D16A8"/>
    <w:rsid w:val="000D185A"/>
    <w:rsid w:val="000D1FFA"/>
    <w:rsid w:val="000D257B"/>
    <w:rsid w:val="000D2EC4"/>
    <w:rsid w:val="000D3181"/>
    <w:rsid w:val="000D31B3"/>
    <w:rsid w:val="000D3ED2"/>
    <w:rsid w:val="000D454F"/>
    <w:rsid w:val="000D4CBF"/>
    <w:rsid w:val="000D4E3E"/>
    <w:rsid w:val="000D5080"/>
    <w:rsid w:val="000D544F"/>
    <w:rsid w:val="000D672D"/>
    <w:rsid w:val="000D6AE1"/>
    <w:rsid w:val="000D7AE4"/>
    <w:rsid w:val="000E0370"/>
    <w:rsid w:val="000E0483"/>
    <w:rsid w:val="000E065F"/>
    <w:rsid w:val="000E0F96"/>
    <w:rsid w:val="000E10E8"/>
    <w:rsid w:val="000E1117"/>
    <w:rsid w:val="000E19CA"/>
    <w:rsid w:val="000E1FCA"/>
    <w:rsid w:val="000E29A9"/>
    <w:rsid w:val="000E35BF"/>
    <w:rsid w:val="000E3B1B"/>
    <w:rsid w:val="000E4254"/>
    <w:rsid w:val="000E43BB"/>
    <w:rsid w:val="000E4A2A"/>
    <w:rsid w:val="000E4DC8"/>
    <w:rsid w:val="000E4EA8"/>
    <w:rsid w:val="000E5C72"/>
    <w:rsid w:val="000E642A"/>
    <w:rsid w:val="000E6A55"/>
    <w:rsid w:val="000E6F31"/>
    <w:rsid w:val="000E7FE1"/>
    <w:rsid w:val="000F0113"/>
    <w:rsid w:val="000F0427"/>
    <w:rsid w:val="000F0D83"/>
    <w:rsid w:val="000F14A0"/>
    <w:rsid w:val="000F1617"/>
    <w:rsid w:val="000F1D1D"/>
    <w:rsid w:val="000F1F13"/>
    <w:rsid w:val="000F25B9"/>
    <w:rsid w:val="000F290F"/>
    <w:rsid w:val="000F2A7A"/>
    <w:rsid w:val="000F2B46"/>
    <w:rsid w:val="000F35B6"/>
    <w:rsid w:val="000F3BFE"/>
    <w:rsid w:val="000F3D43"/>
    <w:rsid w:val="000F424D"/>
    <w:rsid w:val="000F45A1"/>
    <w:rsid w:val="000F4A62"/>
    <w:rsid w:val="000F5061"/>
    <w:rsid w:val="000F56C7"/>
    <w:rsid w:val="000F5D28"/>
    <w:rsid w:val="000F6292"/>
    <w:rsid w:val="000F6941"/>
    <w:rsid w:val="000F6EE7"/>
    <w:rsid w:val="000F712F"/>
    <w:rsid w:val="000F79A8"/>
    <w:rsid w:val="000F7DC6"/>
    <w:rsid w:val="000F7E77"/>
    <w:rsid w:val="001005E9"/>
    <w:rsid w:val="00100975"/>
    <w:rsid w:val="00102D8F"/>
    <w:rsid w:val="00103371"/>
    <w:rsid w:val="00103D60"/>
    <w:rsid w:val="00104198"/>
    <w:rsid w:val="00104C4D"/>
    <w:rsid w:val="00104E72"/>
    <w:rsid w:val="001056FE"/>
    <w:rsid w:val="001068EE"/>
    <w:rsid w:val="00106E5A"/>
    <w:rsid w:val="0011011E"/>
    <w:rsid w:val="0011098D"/>
    <w:rsid w:val="0011123F"/>
    <w:rsid w:val="00111533"/>
    <w:rsid w:val="00111C88"/>
    <w:rsid w:val="00111D04"/>
    <w:rsid w:val="00111F28"/>
    <w:rsid w:val="001127F2"/>
    <w:rsid w:val="0011288B"/>
    <w:rsid w:val="00112FA8"/>
    <w:rsid w:val="00113628"/>
    <w:rsid w:val="00113A4F"/>
    <w:rsid w:val="00114451"/>
    <w:rsid w:val="00114A17"/>
    <w:rsid w:val="00115355"/>
    <w:rsid w:val="001155C1"/>
    <w:rsid w:val="00115A25"/>
    <w:rsid w:val="00116989"/>
    <w:rsid w:val="00116EA0"/>
    <w:rsid w:val="001179D5"/>
    <w:rsid w:val="00120216"/>
    <w:rsid w:val="00120644"/>
    <w:rsid w:val="00120B2D"/>
    <w:rsid w:val="0012148A"/>
    <w:rsid w:val="00121EFA"/>
    <w:rsid w:val="001221DE"/>
    <w:rsid w:val="00122609"/>
    <w:rsid w:val="00122B39"/>
    <w:rsid w:val="00122DB3"/>
    <w:rsid w:val="00123265"/>
    <w:rsid w:val="00124948"/>
    <w:rsid w:val="00125591"/>
    <w:rsid w:val="001258E6"/>
    <w:rsid w:val="00125B6A"/>
    <w:rsid w:val="00125C7A"/>
    <w:rsid w:val="00126388"/>
    <w:rsid w:val="00126AF3"/>
    <w:rsid w:val="00126DE6"/>
    <w:rsid w:val="00127314"/>
    <w:rsid w:val="001273E6"/>
    <w:rsid w:val="001301BE"/>
    <w:rsid w:val="0013055D"/>
    <w:rsid w:val="00130951"/>
    <w:rsid w:val="00130AFE"/>
    <w:rsid w:val="001317A2"/>
    <w:rsid w:val="00131887"/>
    <w:rsid w:val="00131C5A"/>
    <w:rsid w:val="00132143"/>
    <w:rsid w:val="00132231"/>
    <w:rsid w:val="00133D50"/>
    <w:rsid w:val="0013435C"/>
    <w:rsid w:val="00134573"/>
    <w:rsid w:val="0013466E"/>
    <w:rsid w:val="001347FC"/>
    <w:rsid w:val="00134E01"/>
    <w:rsid w:val="0013576A"/>
    <w:rsid w:val="00135D81"/>
    <w:rsid w:val="001374D5"/>
    <w:rsid w:val="0013791F"/>
    <w:rsid w:val="001379EE"/>
    <w:rsid w:val="00140517"/>
    <w:rsid w:val="00140A30"/>
    <w:rsid w:val="001413E2"/>
    <w:rsid w:val="00141B87"/>
    <w:rsid w:val="00142FBA"/>
    <w:rsid w:val="00143298"/>
    <w:rsid w:val="00144798"/>
    <w:rsid w:val="001449BA"/>
    <w:rsid w:val="00144A4F"/>
    <w:rsid w:val="00145650"/>
    <w:rsid w:val="00145657"/>
    <w:rsid w:val="00146790"/>
    <w:rsid w:val="001467C5"/>
    <w:rsid w:val="001467CE"/>
    <w:rsid w:val="00146B16"/>
    <w:rsid w:val="00146F11"/>
    <w:rsid w:val="0014705F"/>
    <w:rsid w:val="00147258"/>
    <w:rsid w:val="001474C4"/>
    <w:rsid w:val="00147553"/>
    <w:rsid w:val="001479BF"/>
    <w:rsid w:val="00147AD8"/>
    <w:rsid w:val="00150F0B"/>
    <w:rsid w:val="0015182F"/>
    <w:rsid w:val="00151EE9"/>
    <w:rsid w:val="0015258A"/>
    <w:rsid w:val="00152DD5"/>
    <w:rsid w:val="00152F2D"/>
    <w:rsid w:val="0015309E"/>
    <w:rsid w:val="001533A3"/>
    <w:rsid w:val="00153E73"/>
    <w:rsid w:val="00154DD8"/>
    <w:rsid w:val="001550F0"/>
    <w:rsid w:val="00155F74"/>
    <w:rsid w:val="001560A7"/>
    <w:rsid w:val="0015702B"/>
    <w:rsid w:val="0015716B"/>
    <w:rsid w:val="00157EC4"/>
    <w:rsid w:val="001604CD"/>
    <w:rsid w:val="00160923"/>
    <w:rsid w:val="00160CFE"/>
    <w:rsid w:val="00161151"/>
    <w:rsid w:val="00161224"/>
    <w:rsid w:val="001620F9"/>
    <w:rsid w:val="00162708"/>
    <w:rsid w:val="00162A09"/>
    <w:rsid w:val="00162E78"/>
    <w:rsid w:val="00163163"/>
    <w:rsid w:val="001655CA"/>
    <w:rsid w:val="001656BC"/>
    <w:rsid w:val="00165D8E"/>
    <w:rsid w:val="001662DB"/>
    <w:rsid w:val="0016669E"/>
    <w:rsid w:val="0016687C"/>
    <w:rsid w:val="00166883"/>
    <w:rsid w:val="00166B41"/>
    <w:rsid w:val="00167414"/>
    <w:rsid w:val="00167C7B"/>
    <w:rsid w:val="0017046B"/>
    <w:rsid w:val="00170CF1"/>
    <w:rsid w:val="00171101"/>
    <w:rsid w:val="00171EB1"/>
    <w:rsid w:val="0017217E"/>
    <w:rsid w:val="001727BE"/>
    <w:rsid w:val="00172AEF"/>
    <w:rsid w:val="0017331D"/>
    <w:rsid w:val="00173686"/>
    <w:rsid w:val="00174932"/>
    <w:rsid w:val="00174DA6"/>
    <w:rsid w:val="00175200"/>
    <w:rsid w:val="00175CC3"/>
    <w:rsid w:val="00175E47"/>
    <w:rsid w:val="0017635C"/>
    <w:rsid w:val="00176485"/>
    <w:rsid w:val="001766C5"/>
    <w:rsid w:val="001774E4"/>
    <w:rsid w:val="00177FC2"/>
    <w:rsid w:val="00180A3C"/>
    <w:rsid w:val="001818EB"/>
    <w:rsid w:val="00182E01"/>
    <w:rsid w:val="00182E6D"/>
    <w:rsid w:val="0018357D"/>
    <w:rsid w:val="00183624"/>
    <w:rsid w:val="00183A41"/>
    <w:rsid w:val="001844C9"/>
    <w:rsid w:val="00184771"/>
    <w:rsid w:val="001857EA"/>
    <w:rsid w:val="0018598E"/>
    <w:rsid w:val="00185CF7"/>
    <w:rsid w:val="00185CFD"/>
    <w:rsid w:val="00186516"/>
    <w:rsid w:val="001867E0"/>
    <w:rsid w:val="00186B70"/>
    <w:rsid w:val="00186BBA"/>
    <w:rsid w:val="0018749D"/>
    <w:rsid w:val="001876CA"/>
    <w:rsid w:val="00187B26"/>
    <w:rsid w:val="001900F7"/>
    <w:rsid w:val="0019019C"/>
    <w:rsid w:val="0019041E"/>
    <w:rsid w:val="00190586"/>
    <w:rsid w:val="00190CC7"/>
    <w:rsid w:val="00191C6E"/>
    <w:rsid w:val="00191D8A"/>
    <w:rsid w:val="001922C9"/>
    <w:rsid w:val="00192591"/>
    <w:rsid w:val="001925BB"/>
    <w:rsid w:val="00192679"/>
    <w:rsid w:val="00193122"/>
    <w:rsid w:val="0019331E"/>
    <w:rsid w:val="00193714"/>
    <w:rsid w:val="00193B19"/>
    <w:rsid w:val="001943B6"/>
    <w:rsid w:val="0019449C"/>
    <w:rsid w:val="00194C3B"/>
    <w:rsid w:val="00194EAE"/>
    <w:rsid w:val="00195225"/>
    <w:rsid w:val="001952A3"/>
    <w:rsid w:val="00195477"/>
    <w:rsid w:val="001954A0"/>
    <w:rsid w:val="0019561F"/>
    <w:rsid w:val="00195773"/>
    <w:rsid w:val="00196044"/>
    <w:rsid w:val="001966FA"/>
    <w:rsid w:val="00197C76"/>
    <w:rsid w:val="001A00EE"/>
    <w:rsid w:val="001A05C6"/>
    <w:rsid w:val="001A08A8"/>
    <w:rsid w:val="001A0E02"/>
    <w:rsid w:val="001A18A1"/>
    <w:rsid w:val="001A28C6"/>
    <w:rsid w:val="001A372F"/>
    <w:rsid w:val="001A40BC"/>
    <w:rsid w:val="001A43D4"/>
    <w:rsid w:val="001A4B58"/>
    <w:rsid w:val="001A4DC2"/>
    <w:rsid w:val="001A4DF7"/>
    <w:rsid w:val="001A510A"/>
    <w:rsid w:val="001A56D6"/>
    <w:rsid w:val="001A62E7"/>
    <w:rsid w:val="001A6B86"/>
    <w:rsid w:val="001A6C68"/>
    <w:rsid w:val="001A70A6"/>
    <w:rsid w:val="001A772C"/>
    <w:rsid w:val="001B0129"/>
    <w:rsid w:val="001B0165"/>
    <w:rsid w:val="001B095A"/>
    <w:rsid w:val="001B11DC"/>
    <w:rsid w:val="001B1F24"/>
    <w:rsid w:val="001B210A"/>
    <w:rsid w:val="001B254B"/>
    <w:rsid w:val="001B3085"/>
    <w:rsid w:val="001B31F3"/>
    <w:rsid w:val="001B3454"/>
    <w:rsid w:val="001B34EF"/>
    <w:rsid w:val="001B3565"/>
    <w:rsid w:val="001B3D06"/>
    <w:rsid w:val="001B3D93"/>
    <w:rsid w:val="001B4346"/>
    <w:rsid w:val="001B4397"/>
    <w:rsid w:val="001B4B63"/>
    <w:rsid w:val="001B4F81"/>
    <w:rsid w:val="001B5134"/>
    <w:rsid w:val="001B6322"/>
    <w:rsid w:val="001B6349"/>
    <w:rsid w:val="001B635B"/>
    <w:rsid w:val="001B64F3"/>
    <w:rsid w:val="001B6970"/>
    <w:rsid w:val="001C006D"/>
    <w:rsid w:val="001C02B3"/>
    <w:rsid w:val="001C042C"/>
    <w:rsid w:val="001C06F0"/>
    <w:rsid w:val="001C1651"/>
    <w:rsid w:val="001C1CAB"/>
    <w:rsid w:val="001C2013"/>
    <w:rsid w:val="001C2D0F"/>
    <w:rsid w:val="001C2F10"/>
    <w:rsid w:val="001C374D"/>
    <w:rsid w:val="001C4C60"/>
    <w:rsid w:val="001C4E11"/>
    <w:rsid w:val="001C4F8C"/>
    <w:rsid w:val="001C5044"/>
    <w:rsid w:val="001C521E"/>
    <w:rsid w:val="001C544D"/>
    <w:rsid w:val="001C5971"/>
    <w:rsid w:val="001C6108"/>
    <w:rsid w:val="001C6496"/>
    <w:rsid w:val="001C6A97"/>
    <w:rsid w:val="001C6FA7"/>
    <w:rsid w:val="001D070D"/>
    <w:rsid w:val="001D1432"/>
    <w:rsid w:val="001D1990"/>
    <w:rsid w:val="001D2C3F"/>
    <w:rsid w:val="001D3F23"/>
    <w:rsid w:val="001D4949"/>
    <w:rsid w:val="001D4F37"/>
    <w:rsid w:val="001D5360"/>
    <w:rsid w:val="001D5BAA"/>
    <w:rsid w:val="001D5C00"/>
    <w:rsid w:val="001D6C2E"/>
    <w:rsid w:val="001D7672"/>
    <w:rsid w:val="001D7B52"/>
    <w:rsid w:val="001D7D37"/>
    <w:rsid w:val="001E00B9"/>
    <w:rsid w:val="001E0905"/>
    <w:rsid w:val="001E0E40"/>
    <w:rsid w:val="001E10B7"/>
    <w:rsid w:val="001E135E"/>
    <w:rsid w:val="001E1D3A"/>
    <w:rsid w:val="001E2154"/>
    <w:rsid w:val="001E246B"/>
    <w:rsid w:val="001E29B0"/>
    <w:rsid w:val="001E2C5C"/>
    <w:rsid w:val="001E31C9"/>
    <w:rsid w:val="001E3861"/>
    <w:rsid w:val="001E3BDB"/>
    <w:rsid w:val="001E3F35"/>
    <w:rsid w:val="001E411B"/>
    <w:rsid w:val="001E4632"/>
    <w:rsid w:val="001E4F48"/>
    <w:rsid w:val="001E5C88"/>
    <w:rsid w:val="001E5E4E"/>
    <w:rsid w:val="001E6239"/>
    <w:rsid w:val="001E746A"/>
    <w:rsid w:val="001F0076"/>
    <w:rsid w:val="001F0172"/>
    <w:rsid w:val="001F0184"/>
    <w:rsid w:val="001F0527"/>
    <w:rsid w:val="001F057B"/>
    <w:rsid w:val="001F0C46"/>
    <w:rsid w:val="001F13C0"/>
    <w:rsid w:val="001F15BD"/>
    <w:rsid w:val="001F2D17"/>
    <w:rsid w:val="001F2D1D"/>
    <w:rsid w:val="001F331E"/>
    <w:rsid w:val="001F381B"/>
    <w:rsid w:val="001F3852"/>
    <w:rsid w:val="001F51FF"/>
    <w:rsid w:val="001F52E4"/>
    <w:rsid w:val="001F5378"/>
    <w:rsid w:val="001F543D"/>
    <w:rsid w:val="001F54FC"/>
    <w:rsid w:val="001F6416"/>
    <w:rsid w:val="001F6453"/>
    <w:rsid w:val="001F6D7C"/>
    <w:rsid w:val="001F7179"/>
    <w:rsid w:val="001F799C"/>
    <w:rsid w:val="001F7BE2"/>
    <w:rsid w:val="00200CA1"/>
    <w:rsid w:val="00200EFF"/>
    <w:rsid w:val="0020116B"/>
    <w:rsid w:val="002012AC"/>
    <w:rsid w:val="00201A01"/>
    <w:rsid w:val="002022EA"/>
    <w:rsid w:val="0020293B"/>
    <w:rsid w:val="0020295B"/>
    <w:rsid w:val="00203D6B"/>
    <w:rsid w:val="00204607"/>
    <w:rsid w:val="00204710"/>
    <w:rsid w:val="00204B60"/>
    <w:rsid w:val="00204DCE"/>
    <w:rsid w:val="002057D0"/>
    <w:rsid w:val="002058A6"/>
    <w:rsid w:val="00205A24"/>
    <w:rsid w:val="00206413"/>
    <w:rsid w:val="00206437"/>
    <w:rsid w:val="00206660"/>
    <w:rsid w:val="00206E2D"/>
    <w:rsid w:val="00207119"/>
    <w:rsid w:val="00207C52"/>
    <w:rsid w:val="00210DBF"/>
    <w:rsid w:val="00211103"/>
    <w:rsid w:val="002114BA"/>
    <w:rsid w:val="002114E2"/>
    <w:rsid w:val="00212250"/>
    <w:rsid w:val="0021280A"/>
    <w:rsid w:val="00212F6D"/>
    <w:rsid w:val="002133FF"/>
    <w:rsid w:val="00213ACC"/>
    <w:rsid w:val="00214887"/>
    <w:rsid w:val="00214EFD"/>
    <w:rsid w:val="002154E2"/>
    <w:rsid w:val="0021571D"/>
    <w:rsid w:val="00216F3A"/>
    <w:rsid w:val="002170F4"/>
    <w:rsid w:val="00220250"/>
    <w:rsid w:val="0022042E"/>
    <w:rsid w:val="0022056D"/>
    <w:rsid w:val="00220866"/>
    <w:rsid w:val="002209AA"/>
    <w:rsid w:val="00221E7C"/>
    <w:rsid w:val="00222708"/>
    <w:rsid w:val="002227DB"/>
    <w:rsid w:val="0022283A"/>
    <w:rsid w:val="0022363C"/>
    <w:rsid w:val="002239D1"/>
    <w:rsid w:val="00223BB2"/>
    <w:rsid w:val="00224649"/>
    <w:rsid w:val="002258AD"/>
    <w:rsid w:val="00225ECB"/>
    <w:rsid w:val="0022643C"/>
    <w:rsid w:val="00226FD7"/>
    <w:rsid w:val="00227BDD"/>
    <w:rsid w:val="00230FD7"/>
    <w:rsid w:val="00231268"/>
    <w:rsid w:val="00231393"/>
    <w:rsid w:val="002315F6"/>
    <w:rsid w:val="002318BF"/>
    <w:rsid w:val="0023206A"/>
    <w:rsid w:val="002326D2"/>
    <w:rsid w:val="00232EB5"/>
    <w:rsid w:val="0023343C"/>
    <w:rsid w:val="002342F9"/>
    <w:rsid w:val="00234890"/>
    <w:rsid w:val="002349A3"/>
    <w:rsid w:val="00235255"/>
    <w:rsid w:val="002353AC"/>
    <w:rsid w:val="00235432"/>
    <w:rsid w:val="0023591A"/>
    <w:rsid w:val="002369DF"/>
    <w:rsid w:val="002375BF"/>
    <w:rsid w:val="00237A60"/>
    <w:rsid w:val="00237B9C"/>
    <w:rsid w:val="00237BC2"/>
    <w:rsid w:val="00240117"/>
    <w:rsid w:val="00240554"/>
    <w:rsid w:val="002406D4"/>
    <w:rsid w:val="00240CB1"/>
    <w:rsid w:val="00240D8B"/>
    <w:rsid w:val="00241037"/>
    <w:rsid w:val="00241FF1"/>
    <w:rsid w:val="00242176"/>
    <w:rsid w:val="00242B7E"/>
    <w:rsid w:val="00242EE9"/>
    <w:rsid w:val="0024300E"/>
    <w:rsid w:val="0024318B"/>
    <w:rsid w:val="00243198"/>
    <w:rsid w:val="002433CF"/>
    <w:rsid w:val="00244909"/>
    <w:rsid w:val="00244A1D"/>
    <w:rsid w:val="00244A4B"/>
    <w:rsid w:val="002451E5"/>
    <w:rsid w:val="0024544C"/>
    <w:rsid w:val="002458A1"/>
    <w:rsid w:val="00247AF3"/>
    <w:rsid w:val="00247C7F"/>
    <w:rsid w:val="0025006F"/>
    <w:rsid w:val="0025051F"/>
    <w:rsid w:val="00250711"/>
    <w:rsid w:val="00250A45"/>
    <w:rsid w:val="00250A60"/>
    <w:rsid w:val="00250B7F"/>
    <w:rsid w:val="00250EB8"/>
    <w:rsid w:val="00250F9C"/>
    <w:rsid w:val="00250FB4"/>
    <w:rsid w:val="00251723"/>
    <w:rsid w:val="00252064"/>
    <w:rsid w:val="002520BB"/>
    <w:rsid w:val="00252148"/>
    <w:rsid w:val="00252CE0"/>
    <w:rsid w:val="00253224"/>
    <w:rsid w:val="00253277"/>
    <w:rsid w:val="0025356A"/>
    <w:rsid w:val="00253854"/>
    <w:rsid w:val="00253CA2"/>
    <w:rsid w:val="00253DF8"/>
    <w:rsid w:val="002541D7"/>
    <w:rsid w:val="002544FE"/>
    <w:rsid w:val="00254A8D"/>
    <w:rsid w:val="00255537"/>
    <w:rsid w:val="00255E76"/>
    <w:rsid w:val="00256173"/>
    <w:rsid w:val="0025646B"/>
    <w:rsid w:val="002604D2"/>
    <w:rsid w:val="00260DDA"/>
    <w:rsid w:val="002616BA"/>
    <w:rsid w:val="00262688"/>
    <w:rsid w:val="00262C7E"/>
    <w:rsid w:val="002634DA"/>
    <w:rsid w:val="002637D1"/>
    <w:rsid w:val="00264600"/>
    <w:rsid w:val="00264AD5"/>
    <w:rsid w:val="00264C86"/>
    <w:rsid w:val="00265B31"/>
    <w:rsid w:val="00265FC8"/>
    <w:rsid w:val="002662A0"/>
    <w:rsid w:val="002667E2"/>
    <w:rsid w:val="00266C18"/>
    <w:rsid w:val="00266C3C"/>
    <w:rsid w:val="00266CE6"/>
    <w:rsid w:val="00266F02"/>
    <w:rsid w:val="002671AB"/>
    <w:rsid w:val="00267ABC"/>
    <w:rsid w:val="002706DB"/>
    <w:rsid w:val="002706DE"/>
    <w:rsid w:val="00271288"/>
    <w:rsid w:val="002714A4"/>
    <w:rsid w:val="00271D82"/>
    <w:rsid w:val="00271DE7"/>
    <w:rsid w:val="00272BDD"/>
    <w:rsid w:val="00272F78"/>
    <w:rsid w:val="00273414"/>
    <w:rsid w:val="002739BE"/>
    <w:rsid w:val="00273FB8"/>
    <w:rsid w:val="00275249"/>
    <w:rsid w:val="00275C46"/>
    <w:rsid w:val="00275D64"/>
    <w:rsid w:val="0027769F"/>
    <w:rsid w:val="00280F17"/>
    <w:rsid w:val="00281364"/>
    <w:rsid w:val="00281796"/>
    <w:rsid w:val="00281892"/>
    <w:rsid w:val="00281DF4"/>
    <w:rsid w:val="002826BD"/>
    <w:rsid w:val="00283199"/>
    <w:rsid w:val="00283E38"/>
    <w:rsid w:val="00283FD1"/>
    <w:rsid w:val="00284195"/>
    <w:rsid w:val="0028470F"/>
    <w:rsid w:val="00284863"/>
    <w:rsid w:val="00284D93"/>
    <w:rsid w:val="00284EBD"/>
    <w:rsid w:val="00285450"/>
    <w:rsid w:val="00285C18"/>
    <w:rsid w:val="0028641D"/>
    <w:rsid w:val="00286BB2"/>
    <w:rsid w:val="002876D4"/>
    <w:rsid w:val="00287F6E"/>
    <w:rsid w:val="0029058F"/>
    <w:rsid w:val="00290644"/>
    <w:rsid w:val="00290893"/>
    <w:rsid w:val="00290BEF"/>
    <w:rsid w:val="00290F8C"/>
    <w:rsid w:val="00292FE3"/>
    <w:rsid w:val="00295708"/>
    <w:rsid w:val="00295B34"/>
    <w:rsid w:val="00295F62"/>
    <w:rsid w:val="0029623C"/>
    <w:rsid w:val="002963CC"/>
    <w:rsid w:val="00296629"/>
    <w:rsid w:val="0029678F"/>
    <w:rsid w:val="002969D5"/>
    <w:rsid w:val="00296AE6"/>
    <w:rsid w:val="00297384"/>
    <w:rsid w:val="00297AB0"/>
    <w:rsid w:val="00297DAD"/>
    <w:rsid w:val="002A07F8"/>
    <w:rsid w:val="002A0FD6"/>
    <w:rsid w:val="002A118D"/>
    <w:rsid w:val="002A11E5"/>
    <w:rsid w:val="002A1A00"/>
    <w:rsid w:val="002A2068"/>
    <w:rsid w:val="002A2301"/>
    <w:rsid w:val="002A246E"/>
    <w:rsid w:val="002A2744"/>
    <w:rsid w:val="002A299A"/>
    <w:rsid w:val="002A366A"/>
    <w:rsid w:val="002A3A81"/>
    <w:rsid w:val="002A42ED"/>
    <w:rsid w:val="002A4374"/>
    <w:rsid w:val="002A450E"/>
    <w:rsid w:val="002A50E6"/>
    <w:rsid w:val="002A56B7"/>
    <w:rsid w:val="002A5A5F"/>
    <w:rsid w:val="002A5C9A"/>
    <w:rsid w:val="002A6832"/>
    <w:rsid w:val="002A6CBE"/>
    <w:rsid w:val="002A6E27"/>
    <w:rsid w:val="002A7303"/>
    <w:rsid w:val="002A78C3"/>
    <w:rsid w:val="002B085B"/>
    <w:rsid w:val="002B08F7"/>
    <w:rsid w:val="002B0DA6"/>
    <w:rsid w:val="002B0EC9"/>
    <w:rsid w:val="002B1FE1"/>
    <w:rsid w:val="002B28B3"/>
    <w:rsid w:val="002B3E3F"/>
    <w:rsid w:val="002B4526"/>
    <w:rsid w:val="002B457E"/>
    <w:rsid w:val="002B4ACD"/>
    <w:rsid w:val="002B5994"/>
    <w:rsid w:val="002B5C1C"/>
    <w:rsid w:val="002B5E4F"/>
    <w:rsid w:val="002B6266"/>
    <w:rsid w:val="002B649E"/>
    <w:rsid w:val="002B65CE"/>
    <w:rsid w:val="002B7EC2"/>
    <w:rsid w:val="002C092B"/>
    <w:rsid w:val="002C0EF5"/>
    <w:rsid w:val="002C109B"/>
    <w:rsid w:val="002C1A0D"/>
    <w:rsid w:val="002C1C76"/>
    <w:rsid w:val="002C1CE1"/>
    <w:rsid w:val="002C1E04"/>
    <w:rsid w:val="002C2766"/>
    <w:rsid w:val="002C2A6D"/>
    <w:rsid w:val="002C2C19"/>
    <w:rsid w:val="002C4158"/>
    <w:rsid w:val="002C43B5"/>
    <w:rsid w:val="002C4C54"/>
    <w:rsid w:val="002C4E88"/>
    <w:rsid w:val="002C5085"/>
    <w:rsid w:val="002C5147"/>
    <w:rsid w:val="002C58B4"/>
    <w:rsid w:val="002C696A"/>
    <w:rsid w:val="002C6BEB"/>
    <w:rsid w:val="002C6F67"/>
    <w:rsid w:val="002C7617"/>
    <w:rsid w:val="002C7AC5"/>
    <w:rsid w:val="002D039C"/>
    <w:rsid w:val="002D0841"/>
    <w:rsid w:val="002D0C3A"/>
    <w:rsid w:val="002D0FFD"/>
    <w:rsid w:val="002D1307"/>
    <w:rsid w:val="002D1945"/>
    <w:rsid w:val="002D19B4"/>
    <w:rsid w:val="002D1CEA"/>
    <w:rsid w:val="002D357C"/>
    <w:rsid w:val="002D4D62"/>
    <w:rsid w:val="002D65D0"/>
    <w:rsid w:val="002D68DC"/>
    <w:rsid w:val="002D6926"/>
    <w:rsid w:val="002D6A50"/>
    <w:rsid w:val="002D6CE5"/>
    <w:rsid w:val="002D6F71"/>
    <w:rsid w:val="002D77BB"/>
    <w:rsid w:val="002D7ABA"/>
    <w:rsid w:val="002E0652"/>
    <w:rsid w:val="002E0660"/>
    <w:rsid w:val="002E075B"/>
    <w:rsid w:val="002E0AC6"/>
    <w:rsid w:val="002E1086"/>
    <w:rsid w:val="002E1B8B"/>
    <w:rsid w:val="002E1FCC"/>
    <w:rsid w:val="002E2641"/>
    <w:rsid w:val="002E2918"/>
    <w:rsid w:val="002E2A58"/>
    <w:rsid w:val="002E2BCA"/>
    <w:rsid w:val="002E2BEE"/>
    <w:rsid w:val="002E2EEA"/>
    <w:rsid w:val="002E31B3"/>
    <w:rsid w:val="002E37A2"/>
    <w:rsid w:val="002E3A90"/>
    <w:rsid w:val="002E462A"/>
    <w:rsid w:val="002E49EC"/>
    <w:rsid w:val="002E5B9C"/>
    <w:rsid w:val="002E66EC"/>
    <w:rsid w:val="002E69ED"/>
    <w:rsid w:val="002E6CFE"/>
    <w:rsid w:val="002E6DB2"/>
    <w:rsid w:val="002E6EC4"/>
    <w:rsid w:val="002E70EC"/>
    <w:rsid w:val="002E71E6"/>
    <w:rsid w:val="002E7C86"/>
    <w:rsid w:val="002F00AD"/>
    <w:rsid w:val="002F0CAB"/>
    <w:rsid w:val="002F0CB3"/>
    <w:rsid w:val="002F123D"/>
    <w:rsid w:val="002F12EF"/>
    <w:rsid w:val="002F1A11"/>
    <w:rsid w:val="002F1F92"/>
    <w:rsid w:val="002F23AE"/>
    <w:rsid w:val="002F28EB"/>
    <w:rsid w:val="002F2C25"/>
    <w:rsid w:val="002F2CD2"/>
    <w:rsid w:val="002F2E7C"/>
    <w:rsid w:val="002F3D61"/>
    <w:rsid w:val="002F3FE8"/>
    <w:rsid w:val="002F43CB"/>
    <w:rsid w:val="002F4FF0"/>
    <w:rsid w:val="002F56D2"/>
    <w:rsid w:val="002F6672"/>
    <w:rsid w:val="002F6B1B"/>
    <w:rsid w:val="002F6FA0"/>
    <w:rsid w:val="002F73DB"/>
    <w:rsid w:val="002F7A1A"/>
    <w:rsid w:val="002F7C64"/>
    <w:rsid w:val="0030054B"/>
    <w:rsid w:val="003021B5"/>
    <w:rsid w:val="003024B6"/>
    <w:rsid w:val="003027C4"/>
    <w:rsid w:val="003028C7"/>
    <w:rsid w:val="00302968"/>
    <w:rsid w:val="00302B00"/>
    <w:rsid w:val="003032F9"/>
    <w:rsid w:val="00303F70"/>
    <w:rsid w:val="00303FE7"/>
    <w:rsid w:val="00304416"/>
    <w:rsid w:val="003052AD"/>
    <w:rsid w:val="003056E8"/>
    <w:rsid w:val="00305700"/>
    <w:rsid w:val="0030596C"/>
    <w:rsid w:val="0030604A"/>
    <w:rsid w:val="0030629B"/>
    <w:rsid w:val="00306664"/>
    <w:rsid w:val="00307FD3"/>
    <w:rsid w:val="003102FE"/>
    <w:rsid w:val="0031035A"/>
    <w:rsid w:val="00310940"/>
    <w:rsid w:val="003116A8"/>
    <w:rsid w:val="00311C64"/>
    <w:rsid w:val="00311FA8"/>
    <w:rsid w:val="003124A7"/>
    <w:rsid w:val="00312C04"/>
    <w:rsid w:val="00312FC2"/>
    <w:rsid w:val="0031313B"/>
    <w:rsid w:val="00313854"/>
    <w:rsid w:val="00315197"/>
    <w:rsid w:val="00315565"/>
    <w:rsid w:val="00316948"/>
    <w:rsid w:val="003169AC"/>
    <w:rsid w:val="00316BDC"/>
    <w:rsid w:val="00317731"/>
    <w:rsid w:val="00317FB3"/>
    <w:rsid w:val="003203BC"/>
    <w:rsid w:val="00320C19"/>
    <w:rsid w:val="00320DD4"/>
    <w:rsid w:val="00320F9F"/>
    <w:rsid w:val="00321557"/>
    <w:rsid w:val="003218A2"/>
    <w:rsid w:val="00321EA0"/>
    <w:rsid w:val="0032208A"/>
    <w:rsid w:val="00322D08"/>
    <w:rsid w:val="00323B51"/>
    <w:rsid w:val="00325149"/>
    <w:rsid w:val="00325286"/>
    <w:rsid w:val="00325840"/>
    <w:rsid w:val="003259F3"/>
    <w:rsid w:val="00326426"/>
    <w:rsid w:val="003267DF"/>
    <w:rsid w:val="00326D01"/>
    <w:rsid w:val="00326E2C"/>
    <w:rsid w:val="003270D7"/>
    <w:rsid w:val="00327B1A"/>
    <w:rsid w:val="00330075"/>
    <w:rsid w:val="003305D3"/>
    <w:rsid w:val="003307EE"/>
    <w:rsid w:val="00330F5B"/>
    <w:rsid w:val="00331544"/>
    <w:rsid w:val="0033168B"/>
    <w:rsid w:val="00331DFD"/>
    <w:rsid w:val="00332356"/>
    <w:rsid w:val="00332CB3"/>
    <w:rsid w:val="00332DC9"/>
    <w:rsid w:val="00332DD2"/>
    <w:rsid w:val="0033314A"/>
    <w:rsid w:val="00333181"/>
    <w:rsid w:val="00333454"/>
    <w:rsid w:val="0033375C"/>
    <w:rsid w:val="00333AB2"/>
    <w:rsid w:val="00333D36"/>
    <w:rsid w:val="00333F62"/>
    <w:rsid w:val="00334733"/>
    <w:rsid w:val="0033485C"/>
    <w:rsid w:val="00334B40"/>
    <w:rsid w:val="00334DD7"/>
    <w:rsid w:val="0033506D"/>
    <w:rsid w:val="00335C58"/>
    <w:rsid w:val="00335DF7"/>
    <w:rsid w:val="00336631"/>
    <w:rsid w:val="00336CD0"/>
    <w:rsid w:val="00336D89"/>
    <w:rsid w:val="003411E7"/>
    <w:rsid w:val="0034259A"/>
    <w:rsid w:val="00342B1D"/>
    <w:rsid w:val="003430C7"/>
    <w:rsid w:val="003430F4"/>
    <w:rsid w:val="003432E1"/>
    <w:rsid w:val="003439CE"/>
    <w:rsid w:val="00343C09"/>
    <w:rsid w:val="003450A3"/>
    <w:rsid w:val="0034553B"/>
    <w:rsid w:val="0034573A"/>
    <w:rsid w:val="00345DFF"/>
    <w:rsid w:val="003460E9"/>
    <w:rsid w:val="003467F8"/>
    <w:rsid w:val="003468E6"/>
    <w:rsid w:val="003478DB"/>
    <w:rsid w:val="00347A7E"/>
    <w:rsid w:val="0035013D"/>
    <w:rsid w:val="003505D0"/>
    <w:rsid w:val="0035084D"/>
    <w:rsid w:val="00351069"/>
    <w:rsid w:val="00352501"/>
    <w:rsid w:val="00352D32"/>
    <w:rsid w:val="00352FE4"/>
    <w:rsid w:val="003532DB"/>
    <w:rsid w:val="0035358D"/>
    <w:rsid w:val="00353AB6"/>
    <w:rsid w:val="00354158"/>
    <w:rsid w:val="00354176"/>
    <w:rsid w:val="00354A1F"/>
    <w:rsid w:val="00354B89"/>
    <w:rsid w:val="0035510A"/>
    <w:rsid w:val="00355413"/>
    <w:rsid w:val="00355981"/>
    <w:rsid w:val="0035634A"/>
    <w:rsid w:val="00356BC6"/>
    <w:rsid w:val="00356C75"/>
    <w:rsid w:val="00356CCB"/>
    <w:rsid w:val="003570D7"/>
    <w:rsid w:val="00357481"/>
    <w:rsid w:val="0035779B"/>
    <w:rsid w:val="00360223"/>
    <w:rsid w:val="00360F1C"/>
    <w:rsid w:val="00361EE6"/>
    <w:rsid w:val="0036362E"/>
    <w:rsid w:val="00363870"/>
    <w:rsid w:val="00363AA7"/>
    <w:rsid w:val="00363C4C"/>
    <w:rsid w:val="003656F3"/>
    <w:rsid w:val="00365764"/>
    <w:rsid w:val="003659B2"/>
    <w:rsid w:val="00365D53"/>
    <w:rsid w:val="00366D27"/>
    <w:rsid w:val="0036789D"/>
    <w:rsid w:val="00367E6A"/>
    <w:rsid w:val="003708F7"/>
    <w:rsid w:val="003709F2"/>
    <w:rsid w:val="00370C83"/>
    <w:rsid w:val="00370C89"/>
    <w:rsid w:val="00371FD7"/>
    <w:rsid w:val="00371FE3"/>
    <w:rsid w:val="003721FA"/>
    <w:rsid w:val="00373901"/>
    <w:rsid w:val="003741B8"/>
    <w:rsid w:val="003744F2"/>
    <w:rsid w:val="00374728"/>
    <w:rsid w:val="003747A4"/>
    <w:rsid w:val="00374D51"/>
    <w:rsid w:val="003750E4"/>
    <w:rsid w:val="003755D5"/>
    <w:rsid w:val="00375B09"/>
    <w:rsid w:val="00375C9F"/>
    <w:rsid w:val="00375E3D"/>
    <w:rsid w:val="00376237"/>
    <w:rsid w:val="00376397"/>
    <w:rsid w:val="00376402"/>
    <w:rsid w:val="003779C8"/>
    <w:rsid w:val="00380D93"/>
    <w:rsid w:val="00380DA9"/>
    <w:rsid w:val="003811CF"/>
    <w:rsid w:val="003812AE"/>
    <w:rsid w:val="00381D6A"/>
    <w:rsid w:val="00382283"/>
    <w:rsid w:val="00382467"/>
    <w:rsid w:val="003826F2"/>
    <w:rsid w:val="00382D50"/>
    <w:rsid w:val="00383BB6"/>
    <w:rsid w:val="00383DB3"/>
    <w:rsid w:val="00383E37"/>
    <w:rsid w:val="003843B5"/>
    <w:rsid w:val="003854D6"/>
    <w:rsid w:val="00385DAE"/>
    <w:rsid w:val="00385EF8"/>
    <w:rsid w:val="00385FF0"/>
    <w:rsid w:val="003860FD"/>
    <w:rsid w:val="00386103"/>
    <w:rsid w:val="003861DC"/>
    <w:rsid w:val="003866C9"/>
    <w:rsid w:val="00387A24"/>
    <w:rsid w:val="003913BE"/>
    <w:rsid w:val="0039157D"/>
    <w:rsid w:val="00392547"/>
    <w:rsid w:val="00392A89"/>
    <w:rsid w:val="00392ADD"/>
    <w:rsid w:val="00392C60"/>
    <w:rsid w:val="00393406"/>
    <w:rsid w:val="00393439"/>
    <w:rsid w:val="00394C7A"/>
    <w:rsid w:val="00394F90"/>
    <w:rsid w:val="003952C2"/>
    <w:rsid w:val="0039572D"/>
    <w:rsid w:val="0039593F"/>
    <w:rsid w:val="00395F0A"/>
    <w:rsid w:val="00396B37"/>
    <w:rsid w:val="003974F8"/>
    <w:rsid w:val="00397A23"/>
    <w:rsid w:val="00397CBA"/>
    <w:rsid w:val="003A0501"/>
    <w:rsid w:val="003A06DC"/>
    <w:rsid w:val="003A0B7D"/>
    <w:rsid w:val="003A1113"/>
    <w:rsid w:val="003A11FC"/>
    <w:rsid w:val="003A160E"/>
    <w:rsid w:val="003A256B"/>
    <w:rsid w:val="003A3818"/>
    <w:rsid w:val="003A4184"/>
    <w:rsid w:val="003A453E"/>
    <w:rsid w:val="003A4678"/>
    <w:rsid w:val="003A4700"/>
    <w:rsid w:val="003A4B18"/>
    <w:rsid w:val="003A5F57"/>
    <w:rsid w:val="003A6A1C"/>
    <w:rsid w:val="003A7160"/>
    <w:rsid w:val="003A7832"/>
    <w:rsid w:val="003B0016"/>
    <w:rsid w:val="003B021D"/>
    <w:rsid w:val="003B16ED"/>
    <w:rsid w:val="003B1729"/>
    <w:rsid w:val="003B1DAF"/>
    <w:rsid w:val="003B1DCB"/>
    <w:rsid w:val="003B1F0A"/>
    <w:rsid w:val="003B2C0A"/>
    <w:rsid w:val="003B304C"/>
    <w:rsid w:val="003B3F25"/>
    <w:rsid w:val="003B4576"/>
    <w:rsid w:val="003B46E8"/>
    <w:rsid w:val="003B4A07"/>
    <w:rsid w:val="003B5FC4"/>
    <w:rsid w:val="003B6782"/>
    <w:rsid w:val="003B6A54"/>
    <w:rsid w:val="003B6F7A"/>
    <w:rsid w:val="003B7C85"/>
    <w:rsid w:val="003B7D98"/>
    <w:rsid w:val="003C0C02"/>
    <w:rsid w:val="003C169A"/>
    <w:rsid w:val="003C1B13"/>
    <w:rsid w:val="003C21D4"/>
    <w:rsid w:val="003C2483"/>
    <w:rsid w:val="003C253E"/>
    <w:rsid w:val="003C26B5"/>
    <w:rsid w:val="003C2AF9"/>
    <w:rsid w:val="003C36CD"/>
    <w:rsid w:val="003C4743"/>
    <w:rsid w:val="003C4959"/>
    <w:rsid w:val="003C4CB7"/>
    <w:rsid w:val="003C4FD9"/>
    <w:rsid w:val="003C66FD"/>
    <w:rsid w:val="003C7FB5"/>
    <w:rsid w:val="003D2769"/>
    <w:rsid w:val="003D2AC7"/>
    <w:rsid w:val="003D32C2"/>
    <w:rsid w:val="003D35CA"/>
    <w:rsid w:val="003D3D6B"/>
    <w:rsid w:val="003D4188"/>
    <w:rsid w:val="003D44CE"/>
    <w:rsid w:val="003D4BA7"/>
    <w:rsid w:val="003D4F0E"/>
    <w:rsid w:val="003D5202"/>
    <w:rsid w:val="003D5CB5"/>
    <w:rsid w:val="003D5F22"/>
    <w:rsid w:val="003D6C8B"/>
    <w:rsid w:val="003D7823"/>
    <w:rsid w:val="003D7B7C"/>
    <w:rsid w:val="003E073B"/>
    <w:rsid w:val="003E0B74"/>
    <w:rsid w:val="003E0DA3"/>
    <w:rsid w:val="003E14B4"/>
    <w:rsid w:val="003E1589"/>
    <w:rsid w:val="003E2645"/>
    <w:rsid w:val="003E28E1"/>
    <w:rsid w:val="003E2B1F"/>
    <w:rsid w:val="003E2C11"/>
    <w:rsid w:val="003E2DE6"/>
    <w:rsid w:val="003E32A0"/>
    <w:rsid w:val="003E33D3"/>
    <w:rsid w:val="003E34A9"/>
    <w:rsid w:val="003E353D"/>
    <w:rsid w:val="003E3B27"/>
    <w:rsid w:val="003E4A6F"/>
    <w:rsid w:val="003E4C04"/>
    <w:rsid w:val="003E4E88"/>
    <w:rsid w:val="003E52C6"/>
    <w:rsid w:val="003E6E0D"/>
    <w:rsid w:val="003E7A18"/>
    <w:rsid w:val="003F194F"/>
    <w:rsid w:val="003F1E8C"/>
    <w:rsid w:val="003F224B"/>
    <w:rsid w:val="003F3462"/>
    <w:rsid w:val="003F3507"/>
    <w:rsid w:val="003F3882"/>
    <w:rsid w:val="003F3B75"/>
    <w:rsid w:val="003F3D11"/>
    <w:rsid w:val="003F4131"/>
    <w:rsid w:val="003F447B"/>
    <w:rsid w:val="003F4C40"/>
    <w:rsid w:val="003F54E1"/>
    <w:rsid w:val="003F5EEF"/>
    <w:rsid w:val="003F7172"/>
    <w:rsid w:val="003F7724"/>
    <w:rsid w:val="003F7FC5"/>
    <w:rsid w:val="00400466"/>
    <w:rsid w:val="00400550"/>
    <w:rsid w:val="004010B4"/>
    <w:rsid w:val="004010F0"/>
    <w:rsid w:val="004010F7"/>
    <w:rsid w:val="004011EA"/>
    <w:rsid w:val="00401481"/>
    <w:rsid w:val="00401BF3"/>
    <w:rsid w:val="00401E1A"/>
    <w:rsid w:val="0040203C"/>
    <w:rsid w:val="00402C78"/>
    <w:rsid w:val="0040378D"/>
    <w:rsid w:val="00403823"/>
    <w:rsid w:val="00404BF3"/>
    <w:rsid w:val="0040502D"/>
    <w:rsid w:val="00405611"/>
    <w:rsid w:val="00405D68"/>
    <w:rsid w:val="00405FE0"/>
    <w:rsid w:val="00406023"/>
    <w:rsid w:val="00407177"/>
    <w:rsid w:val="00407BCA"/>
    <w:rsid w:val="00407D1D"/>
    <w:rsid w:val="00407E78"/>
    <w:rsid w:val="004107A1"/>
    <w:rsid w:val="00410AC9"/>
    <w:rsid w:val="004110E0"/>
    <w:rsid w:val="0041139F"/>
    <w:rsid w:val="00411833"/>
    <w:rsid w:val="00411AA1"/>
    <w:rsid w:val="00412251"/>
    <w:rsid w:val="00412643"/>
    <w:rsid w:val="00412A69"/>
    <w:rsid w:val="00412CB1"/>
    <w:rsid w:val="00412D34"/>
    <w:rsid w:val="00412E16"/>
    <w:rsid w:val="0041335F"/>
    <w:rsid w:val="004145D0"/>
    <w:rsid w:val="0041473B"/>
    <w:rsid w:val="00414F0E"/>
    <w:rsid w:val="004150FF"/>
    <w:rsid w:val="00415855"/>
    <w:rsid w:val="00415B7B"/>
    <w:rsid w:val="00416707"/>
    <w:rsid w:val="00416D23"/>
    <w:rsid w:val="00417489"/>
    <w:rsid w:val="00417C6D"/>
    <w:rsid w:val="0042023C"/>
    <w:rsid w:val="0042071D"/>
    <w:rsid w:val="0042084A"/>
    <w:rsid w:val="00421154"/>
    <w:rsid w:val="0042131B"/>
    <w:rsid w:val="00422192"/>
    <w:rsid w:val="004231B6"/>
    <w:rsid w:val="004231C2"/>
    <w:rsid w:val="00423E1A"/>
    <w:rsid w:val="00424786"/>
    <w:rsid w:val="00424A1D"/>
    <w:rsid w:val="00424AF9"/>
    <w:rsid w:val="00424C0B"/>
    <w:rsid w:val="00424F51"/>
    <w:rsid w:val="00424FA6"/>
    <w:rsid w:val="00425BC4"/>
    <w:rsid w:val="00425F6B"/>
    <w:rsid w:val="00426111"/>
    <w:rsid w:val="0042677B"/>
    <w:rsid w:val="00426AEA"/>
    <w:rsid w:val="00426B60"/>
    <w:rsid w:val="00426EFA"/>
    <w:rsid w:val="00427323"/>
    <w:rsid w:val="00427461"/>
    <w:rsid w:val="004279A4"/>
    <w:rsid w:val="00430016"/>
    <w:rsid w:val="0043007F"/>
    <w:rsid w:val="004303C1"/>
    <w:rsid w:val="0043053C"/>
    <w:rsid w:val="004317B3"/>
    <w:rsid w:val="00431BCB"/>
    <w:rsid w:val="00431E99"/>
    <w:rsid w:val="00432510"/>
    <w:rsid w:val="00432DB0"/>
    <w:rsid w:val="0043394D"/>
    <w:rsid w:val="00434471"/>
    <w:rsid w:val="004344D4"/>
    <w:rsid w:val="004345D8"/>
    <w:rsid w:val="00434BF7"/>
    <w:rsid w:val="00434D64"/>
    <w:rsid w:val="00435BEB"/>
    <w:rsid w:val="00436816"/>
    <w:rsid w:val="004375B0"/>
    <w:rsid w:val="004379B0"/>
    <w:rsid w:val="00437B57"/>
    <w:rsid w:val="00437D67"/>
    <w:rsid w:val="00437D86"/>
    <w:rsid w:val="004401B6"/>
    <w:rsid w:val="00441562"/>
    <w:rsid w:val="00441901"/>
    <w:rsid w:val="0044215A"/>
    <w:rsid w:val="00442292"/>
    <w:rsid w:val="004425EC"/>
    <w:rsid w:val="0044265E"/>
    <w:rsid w:val="00442850"/>
    <w:rsid w:val="004435D5"/>
    <w:rsid w:val="0044367D"/>
    <w:rsid w:val="004445C0"/>
    <w:rsid w:val="004451B2"/>
    <w:rsid w:val="00445E59"/>
    <w:rsid w:val="00445E66"/>
    <w:rsid w:val="004468C4"/>
    <w:rsid w:val="004469DD"/>
    <w:rsid w:val="00446AF2"/>
    <w:rsid w:val="00446C1C"/>
    <w:rsid w:val="0044702A"/>
    <w:rsid w:val="00447161"/>
    <w:rsid w:val="0044743E"/>
    <w:rsid w:val="00447BF6"/>
    <w:rsid w:val="00447CA2"/>
    <w:rsid w:val="00450026"/>
    <w:rsid w:val="004506ED"/>
    <w:rsid w:val="00450D81"/>
    <w:rsid w:val="00450E22"/>
    <w:rsid w:val="00451434"/>
    <w:rsid w:val="00451974"/>
    <w:rsid w:val="00451B42"/>
    <w:rsid w:val="0045203B"/>
    <w:rsid w:val="0045223F"/>
    <w:rsid w:val="00452481"/>
    <w:rsid w:val="004524E9"/>
    <w:rsid w:val="004530AB"/>
    <w:rsid w:val="00453833"/>
    <w:rsid w:val="00453C38"/>
    <w:rsid w:val="004548DD"/>
    <w:rsid w:val="00454A6A"/>
    <w:rsid w:val="00454EEF"/>
    <w:rsid w:val="00456AA7"/>
    <w:rsid w:val="00457D5B"/>
    <w:rsid w:val="00460BB8"/>
    <w:rsid w:val="00460C8D"/>
    <w:rsid w:val="004610F7"/>
    <w:rsid w:val="00461191"/>
    <w:rsid w:val="00461509"/>
    <w:rsid w:val="00461F50"/>
    <w:rsid w:val="0046211D"/>
    <w:rsid w:val="0046219E"/>
    <w:rsid w:val="00462B8B"/>
    <w:rsid w:val="00463152"/>
    <w:rsid w:val="004632A7"/>
    <w:rsid w:val="004639D8"/>
    <w:rsid w:val="00463CF8"/>
    <w:rsid w:val="004649CB"/>
    <w:rsid w:val="004656BC"/>
    <w:rsid w:val="00465B6F"/>
    <w:rsid w:val="00467AEA"/>
    <w:rsid w:val="00467CBF"/>
    <w:rsid w:val="004708B9"/>
    <w:rsid w:val="0047097F"/>
    <w:rsid w:val="004721BD"/>
    <w:rsid w:val="00472358"/>
    <w:rsid w:val="00472C41"/>
    <w:rsid w:val="00473127"/>
    <w:rsid w:val="004735A6"/>
    <w:rsid w:val="004744B0"/>
    <w:rsid w:val="0047468E"/>
    <w:rsid w:val="00474851"/>
    <w:rsid w:val="0047510A"/>
    <w:rsid w:val="0047559F"/>
    <w:rsid w:val="004758AC"/>
    <w:rsid w:val="00475F4D"/>
    <w:rsid w:val="00476003"/>
    <w:rsid w:val="004769A9"/>
    <w:rsid w:val="00476A39"/>
    <w:rsid w:val="00477CEC"/>
    <w:rsid w:val="00477E9B"/>
    <w:rsid w:val="00480029"/>
    <w:rsid w:val="00480121"/>
    <w:rsid w:val="00480376"/>
    <w:rsid w:val="00480B39"/>
    <w:rsid w:val="00480CD7"/>
    <w:rsid w:val="00480EDE"/>
    <w:rsid w:val="00480EED"/>
    <w:rsid w:val="00481526"/>
    <w:rsid w:val="00481B88"/>
    <w:rsid w:val="00481FF5"/>
    <w:rsid w:val="00483B39"/>
    <w:rsid w:val="004847D0"/>
    <w:rsid w:val="004848F5"/>
    <w:rsid w:val="00484B23"/>
    <w:rsid w:val="00485A36"/>
    <w:rsid w:val="00485B29"/>
    <w:rsid w:val="00485EFD"/>
    <w:rsid w:val="004863DC"/>
    <w:rsid w:val="0048650D"/>
    <w:rsid w:val="00486E22"/>
    <w:rsid w:val="004879E1"/>
    <w:rsid w:val="00487C56"/>
    <w:rsid w:val="0049063E"/>
    <w:rsid w:val="00491062"/>
    <w:rsid w:val="00491FCF"/>
    <w:rsid w:val="00492092"/>
    <w:rsid w:val="0049253C"/>
    <w:rsid w:val="00492B36"/>
    <w:rsid w:val="00492BF8"/>
    <w:rsid w:val="00493158"/>
    <w:rsid w:val="00494E46"/>
    <w:rsid w:val="0049548A"/>
    <w:rsid w:val="00495890"/>
    <w:rsid w:val="00496FF9"/>
    <w:rsid w:val="004973F7"/>
    <w:rsid w:val="00497749"/>
    <w:rsid w:val="00497DF3"/>
    <w:rsid w:val="004A10A0"/>
    <w:rsid w:val="004A139B"/>
    <w:rsid w:val="004A1615"/>
    <w:rsid w:val="004A1672"/>
    <w:rsid w:val="004A16E5"/>
    <w:rsid w:val="004A1ABE"/>
    <w:rsid w:val="004A2498"/>
    <w:rsid w:val="004A3136"/>
    <w:rsid w:val="004A41E5"/>
    <w:rsid w:val="004A4262"/>
    <w:rsid w:val="004A4C03"/>
    <w:rsid w:val="004A575A"/>
    <w:rsid w:val="004A5E27"/>
    <w:rsid w:val="004A6D07"/>
    <w:rsid w:val="004A78C4"/>
    <w:rsid w:val="004A7C86"/>
    <w:rsid w:val="004B01E5"/>
    <w:rsid w:val="004B188C"/>
    <w:rsid w:val="004B2665"/>
    <w:rsid w:val="004B2CC1"/>
    <w:rsid w:val="004B3507"/>
    <w:rsid w:val="004B3999"/>
    <w:rsid w:val="004B3BD1"/>
    <w:rsid w:val="004B3D43"/>
    <w:rsid w:val="004B44F9"/>
    <w:rsid w:val="004B50AF"/>
    <w:rsid w:val="004B58AE"/>
    <w:rsid w:val="004B59DF"/>
    <w:rsid w:val="004B5B24"/>
    <w:rsid w:val="004B5DAD"/>
    <w:rsid w:val="004B612A"/>
    <w:rsid w:val="004B7E1A"/>
    <w:rsid w:val="004C1113"/>
    <w:rsid w:val="004C2376"/>
    <w:rsid w:val="004C247D"/>
    <w:rsid w:val="004C260D"/>
    <w:rsid w:val="004C2D1B"/>
    <w:rsid w:val="004C34C9"/>
    <w:rsid w:val="004C36DF"/>
    <w:rsid w:val="004C379A"/>
    <w:rsid w:val="004C428E"/>
    <w:rsid w:val="004C4760"/>
    <w:rsid w:val="004C4A35"/>
    <w:rsid w:val="004C6037"/>
    <w:rsid w:val="004C606F"/>
    <w:rsid w:val="004C62D1"/>
    <w:rsid w:val="004C672A"/>
    <w:rsid w:val="004C68F4"/>
    <w:rsid w:val="004C722D"/>
    <w:rsid w:val="004C78CE"/>
    <w:rsid w:val="004C7B69"/>
    <w:rsid w:val="004C7B72"/>
    <w:rsid w:val="004C7BD2"/>
    <w:rsid w:val="004C7CA4"/>
    <w:rsid w:val="004C7FEC"/>
    <w:rsid w:val="004D1019"/>
    <w:rsid w:val="004D1AA5"/>
    <w:rsid w:val="004D1C0A"/>
    <w:rsid w:val="004D1E72"/>
    <w:rsid w:val="004D29EB"/>
    <w:rsid w:val="004D326C"/>
    <w:rsid w:val="004D3901"/>
    <w:rsid w:val="004D514E"/>
    <w:rsid w:val="004D5715"/>
    <w:rsid w:val="004D5862"/>
    <w:rsid w:val="004D62DD"/>
    <w:rsid w:val="004D63FA"/>
    <w:rsid w:val="004D6F1A"/>
    <w:rsid w:val="004D6F62"/>
    <w:rsid w:val="004D7166"/>
    <w:rsid w:val="004D7523"/>
    <w:rsid w:val="004D7950"/>
    <w:rsid w:val="004D7CEF"/>
    <w:rsid w:val="004E06F1"/>
    <w:rsid w:val="004E0C11"/>
    <w:rsid w:val="004E0E9F"/>
    <w:rsid w:val="004E1129"/>
    <w:rsid w:val="004E13BE"/>
    <w:rsid w:val="004E2024"/>
    <w:rsid w:val="004E2CEF"/>
    <w:rsid w:val="004E337B"/>
    <w:rsid w:val="004E34E4"/>
    <w:rsid w:val="004E354C"/>
    <w:rsid w:val="004E3987"/>
    <w:rsid w:val="004E3DF6"/>
    <w:rsid w:val="004E4657"/>
    <w:rsid w:val="004E46B9"/>
    <w:rsid w:val="004E4F8D"/>
    <w:rsid w:val="004E63AC"/>
    <w:rsid w:val="004E64C0"/>
    <w:rsid w:val="004E68ED"/>
    <w:rsid w:val="004E7199"/>
    <w:rsid w:val="004E754E"/>
    <w:rsid w:val="004F0788"/>
    <w:rsid w:val="004F0796"/>
    <w:rsid w:val="004F0B57"/>
    <w:rsid w:val="004F0DD7"/>
    <w:rsid w:val="004F142D"/>
    <w:rsid w:val="004F1AA8"/>
    <w:rsid w:val="004F1D7A"/>
    <w:rsid w:val="004F1D91"/>
    <w:rsid w:val="004F2339"/>
    <w:rsid w:val="004F2D37"/>
    <w:rsid w:val="004F36B2"/>
    <w:rsid w:val="004F4158"/>
    <w:rsid w:val="004F5080"/>
    <w:rsid w:val="004F5106"/>
    <w:rsid w:val="004F5CEE"/>
    <w:rsid w:val="004F5D53"/>
    <w:rsid w:val="004F6E25"/>
    <w:rsid w:val="004F7478"/>
    <w:rsid w:val="004F7942"/>
    <w:rsid w:val="004F7CB8"/>
    <w:rsid w:val="004F7D78"/>
    <w:rsid w:val="005006BC"/>
    <w:rsid w:val="00500E55"/>
    <w:rsid w:val="005019F1"/>
    <w:rsid w:val="00501B03"/>
    <w:rsid w:val="005023CC"/>
    <w:rsid w:val="00502EF3"/>
    <w:rsid w:val="00503955"/>
    <w:rsid w:val="00503C5D"/>
    <w:rsid w:val="00504685"/>
    <w:rsid w:val="0050487A"/>
    <w:rsid w:val="00506075"/>
    <w:rsid w:val="00506857"/>
    <w:rsid w:val="00506CB9"/>
    <w:rsid w:val="005072DD"/>
    <w:rsid w:val="005079A1"/>
    <w:rsid w:val="00510717"/>
    <w:rsid w:val="005116F5"/>
    <w:rsid w:val="00511BEC"/>
    <w:rsid w:val="00512647"/>
    <w:rsid w:val="00512C66"/>
    <w:rsid w:val="0051323F"/>
    <w:rsid w:val="00513D01"/>
    <w:rsid w:val="00513F95"/>
    <w:rsid w:val="0051449D"/>
    <w:rsid w:val="00514533"/>
    <w:rsid w:val="005151E3"/>
    <w:rsid w:val="005169FE"/>
    <w:rsid w:val="00516A1D"/>
    <w:rsid w:val="00516B7C"/>
    <w:rsid w:val="00516BBE"/>
    <w:rsid w:val="00517F2A"/>
    <w:rsid w:val="00517F5F"/>
    <w:rsid w:val="00517FD7"/>
    <w:rsid w:val="00520027"/>
    <w:rsid w:val="005201C5"/>
    <w:rsid w:val="005203A1"/>
    <w:rsid w:val="005205EF"/>
    <w:rsid w:val="00520C62"/>
    <w:rsid w:val="00521C7D"/>
    <w:rsid w:val="00523418"/>
    <w:rsid w:val="00523E4B"/>
    <w:rsid w:val="00524634"/>
    <w:rsid w:val="00524720"/>
    <w:rsid w:val="00524FC7"/>
    <w:rsid w:val="00525105"/>
    <w:rsid w:val="00525208"/>
    <w:rsid w:val="005262E2"/>
    <w:rsid w:val="00526309"/>
    <w:rsid w:val="00526C5F"/>
    <w:rsid w:val="00530505"/>
    <w:rsid w:val="00530680"/>
    <w:rsid w:val="005306CE"/>
    <w:rsid w:val="00530B44"/>
    <w:rsid w:val="00530F73"/>
    <w:rsid w:val="00531031"/>
    <w:rsid w:val="0053114F"/>
    <w:rsid w:val="005318E2"/>
    <w:rsid w:val="00531904"/>
    <w:rsid w:val="00532EFC"/>
    <w:rsid w:val="0053302A"/>
    <w:rsid w:val="00533116"/>
    <w:rsid w:val="0053316A"/>
    <w:rsid w:val="0053430D"/>
    <w:rsid w:val="00534C99"/>
    <w:rsid w:val="00535C82"/>
    <w:rsid w:val="00536845"/>
    <w:rsid w:val="00536B25"/>
    <w:rsid w:val="005376D8"/>
    <w:rsid w:val="00537C2C"/>
    <w:rsid w:val="00537C92"/>
    <w:rsid w:val="00540BC3"/>
    <w:rsid w:val="00540FAD"/>
    <w:rsid w:val="005414CE"/>
    <w:rsid w:val="005418C4"/>
    <w:rsid w:val="00541955"/>
    <w:rsid w:val="00542304"/>
    <w:rsid w:val="00542963"/>
    <w:rsid w:val="00542C0B"/>
    <w:rsid w:val="00543ADD"/>
    <w:rsid w:val="00543B93"/>
    <w:rsid w:val="005442CD"/>
    <w:rsid w:val="005443E6"/>
    <w:rsid w:val="00544674"/>
    <w:rsid w:val="005451D3"/>
    <w:rsid w:val="005462B1"/>
    <w:rsid w:val="00546E21"/>
    <w:rsid w:val="00546EA5"/>
    <w:rsid w:val="00547400"/>
    <w:rsid w:val="005474C8"/>
    <w:rsid w:val="005474D4"/>
    <w:rsid w:val="00547986"/>
    <w:rsid w:val="00547C82"/>
    <w:rsid w:val="00547FA7"/>
    <w:rsid w:val="005506D3"/>
    <w:rsid w:val="005508EF"/>
    <w:rsid w:val="00550928"/>
    <w:rsid w:val="00550F93"/>
    <w:rsid w:val="0055155B"/>
    <w:rsid w:val="00551728"/>
    <w:rsid w:val="00551A6A"/>
    <w:rsid w:val="00553095"/>
    <w:rsid w:val="005531F4"/>
    <w:rsid w:val="00554238"/>
    <w:rsid w:val="00554449"/>
    <w:rsid w:val="005546F0"/>
    <w:rsid w:val="00555507"/>
    <w:rsid w:val="005569EE"/>
    <w:rsid w:val="00556D0B"/>
    <w:rsid w:val="00557DA1"/>
    <w:rsid w:val="00557E07"/>
    <w:rsid w:val="00560954"/>
    <w:rsid w:val="005612C2"/>
    <w:rsid w:val="005612FB"/>
    <w:rsid w:val="00561DCA"/>
    <w:rsid w:val="00562481"/>
    <w:rsid w:val="00562899"/>
    <w:rsid w:val="00563AF1"/>
    <w:rsid w:val="0056426A"/>
    <w:rsid w:val="005643AE"/>
    <w:rsid w:val="005648C8"/>
    <w:rsid w:val="00565521"/>
    <w:rsid w:val="00565601"/>
    <w:rsid w:val="00565F58"/>
    <w:rsid w:val="005664FD"/>
    <w:rsid w:val="0056668F"/>
    <w:rsid w:val="00566AAA"/>
    <w:rsid w:val="005673A5"/>
    <w:rsid w:val="005673C7"/>
    <w:rsid w:val="00567E4F"/>
    <w:rsid w:val="00570DC6"/>
    <w:rsid w:val="00570E8B"/>
    <w:rsid w:val="0057117E"/>
    <w:rsid w:val="005724E1"/>
    <w:rsid w:val="005726E7"/>
    <w:rsid w:val="00572D11"/>
    <w:rsid w:val="00572E3D"/>
    <w:rsid w:val="00572FBD"/>
    <w:rsid w:val="00573498"/>
    <w:rsid w:val="00573F18"/>
    <w:rsid w:val="00574282"/>
    <w:rsid w:val="005744B0"/>
    <w:rsid w:val="005748A2"/>
    <w:rsid w:val="00575A0C"/>
    <w:rsid w:val="00575DC3"/>
    <w:rsid w:val="00576719"/>
    <w:rsid w:val="00576CA1"/>
    <w:rsid w:val="00576CD0"/>
    <w:rsid w:val="005777B3"/>
    <w:rsid w:val="005800A0"/>
    <w:rsid w:val="00580152"/>
    <w:rsid w:val="0058026D"/>
    <w:rsid w:val="00580D30"/>
    <w:rsid w:val="005813DA"/>
    <w:rsid w:val="00582133"/>
    <w:rsid w:val="005821AF"/>
    <w:rsid w:val="005821B7"/>
    <w:rsid w:val="005823B9"/>
    <w:rsid w:val="005826B4"/>
    <w:rsid w:val="00582A52"/>
    <w:rsid w:val="00582AD1"/>
    <w:rsid w:val="00583212"/>
    <w:rsid w:val="00583485"/>
    <w:rsid w:val="0058361F"/>
    <w:rsid w:val="005837F8"/>
    <w:rsid w:val="00583A17"/>
    <w:rsid w:val="00583A58"/>
    <w:rsid w:val="00583E6B"/>
    <w:rsid w:val="00584BE1"/>
    <w:rsid w:val="0058545D"/>
    <w:rsid w:val="00585D72"/>
    <w:rsid w:val="00586007"/>
    <w:rsid w:val="005860FC"/>
    <w:rsid w:val="00586588"/>
    <w:rsid w:val="0058670B"/>
    <w:rsid w:val="005869C8"/>
    <w:rsid w:val="005870F9"/>
    <w:rsid w:val="00587370"/>
    <w:rsid w:val="00587E59"/>
    <w:rsid w:val="00590035"/>
    <w:rsid w:val="0059007F"/>
    <w:rsid w:val="005902E6"/>
    <w:rsid w:val="00590E11"/>
    <w:rsid w:val="0059186F"/>
    <w:rsid w:val="0059232A"/>
    <w:rsid w:val="005923B8"/>
    <w:rsid w:val="00592437"/>
    <w:rsid w:val="00592921"/>
    <w:rsid w:val="00592DD1"/>
    <w:rsid w:val="005937F8"/>
    <w:rsid w:val="00593A57"/>
    <w:rsid w:val="005940EF"/>
    <w:rsid w:val="0059535A"/>
    <w:rsid w:val="005954E3"/>
    <w:rsid w:val="005955FD"/>
    <w:rsid w:val="00595CDA"/>
    <w:rsid w:val="00595FCE"/>
    <w:rsid w:val="00596A00"/>
    <w:rsid w:val="005979F4"/>
    <w:rsid w:val="00597DBC"/>
    <w:rsid w:val="005A040B"/>
    <w:rsid w:val="005A11AC"/>
    <w:rsid w:val="005A1E7D"/>
    <w:rsid w:val="005A2423"/>
    <w:rsid w:val="005A2751"/>
    <w:rsid w:val="005A3B69"/>
    <w:rsid w:val="005A3FE2"/>
    <w:rsid w:val="005A41BC"/>
    <w:rsid w:val="005A451C"/>
    <w:rsid w:val="005A46DD"/>
    <w:rsid w:val="005A5258"/>
    <w:rsid w:val="005A5EE5"/>
    <w:rsid w:val="005A6408"/>
    <w:rsid w:val="005A657C"/>
    <w:rsid w:val="005A6B95"/>
    <w:rsid w:val="005A7056"/>
    <w:rsid w:val="005A7506"/>
    <w:rsid w:val="005A7CB6"/>
    <w:rsid w:val="005B0217"/>
    <w:rsid w:val="005B1562"/>
    <w:rsid w:val="005B16BF"/>
    <w:rsid w:val="005B25C3"/>
    <w:rsid w:val="005B282E"/>
    <w:rsid w:val="005B29F2"/>
    <w:rsid w:val="005B2E61"/>
    <w:rsid w:val="005B3B44"/>
    <w:rsid w:val="005B5452"/>
    <w:rsid w:val="005B5903"/>
    <w:rsid w:val="005B5DA1"/>
    <w:rsid w:val="005B6584"/>
    <w:rsid w:val="005B70D8"/>
    <w:rsid w:val="005B78D9"/>
    <w:rsid w:val="005C0658"/>
    <w:rsid w:val="005C07DF"/>
    <w:rsid w:val="005C083E"/>
    <w:rsid w:val="005C0C82"/>
    <w:rsid w:val="005C0E59"/>
    <w:rsid w:val="005C2115"/>
    <w:rsid w:val="005C26F0"/>
    <w:rsid w:val="005C308D"/>
    <w:rsid w:val="005C4191"/>
    <w:rsid w:val="005C452C"/>
    <w:rsid w:val="005C46CD"/>
    <w:rsid w:val="005C4920"/>
    <w:rsid w:val="005C4B30"/>
    <w:rsid w:val="005C4FFA"/>
    <w:rsid w:val="005C53CF"/>
    <w:rsid w:val="005C5464"/>
    <w:rsid w:val="005C56C2"/>
    <w:rsid w:val="005C5858"/>
    <w:rsid w:val="005C6488"/>
    <w:rsid w:val="005C7B1F"/>
    <w:rsid w:val="005D1B91"/>
    <w:rsid w:val="005D1CC2"/>
    <w:rsid w:val="005D26D4"/>
    <w:rsid w:val="005D28BC"/>
    <w:rsid w:val="005D2E92"/>
    <w:rsid w:val="005D3EC0"/>
    <w:rsid w:val="005D4478"/>
    <w:rsid w:val="005D4CF0"/>
    <w:rsid w:val="005D4FDC"/>
    <w:rsid w:val="005D5126"/>
    <w:rsid w:val="005D564E"/>
    <w:rsid w:val="005D657D"/>
    <w:rsid w:val="005D6672"/>
    <w:rsid w:val="005D74B9"/>
    <w:rsid w:val="005D786A"/>
    <w:rsid w:val="005E0045"/>
    <w:rsid w:val="005E02D5"/>
    <w:rsid w:val="005E1477"/>
    <w:rsid w:val="005E1F2E"/>
    <w:rsid w:val="005E21AA"/>
    <w:rsid w:val="005E24ED"/>
    <w:rsid w:val="005E261E"/>
    <w:rsid w:val="005E30F4"/>
    <w:rsid w:val="005E318E"/>
    <w:rsid w:val="005E3B0A"/>
    <w:rsid w:val="005E4675"/>
    <w:rsid w:val="005E4AA8"/>
    <w:rsid w:val="005E4DFC"/>
    <w:rsid w:val="005E56EA"/>
    <w:rsid w:val="005E5A8C"/>
    <w:rsid w:val="005E5F05"/>
    <w:rsid w:val="005E68C4"/>
    <w:rsid w:val="005E69D0"/>
    <w:rsid w:val="005E6FB3"/>
    <w:rsid w:val="005E7A2F"/>
    <w:rsid w:val="005F095C"/>
    <w:rsid w:val="005F0A7D"/>
    <w:rsid w:val="005F0A82"/>
    <w:rsid w:val="005F0D2C"/>
    <w:rsid w:val="005F12E5"/>
    <w:rsid w:val="005F14F2"/>
    <w:rsid w:val="005F1772"/>
    <w:rsid w:val="005F1968"/>
    <w:rsid w:val="005F2778"/>
    <w:rsid w:val="005F297C"/>
    <w:rsid w:val="005F2BCA"/>
    <w:rsid w:val="005F3173"/>
    <w:rsid w:val="005F3BA2"/>
    <w:rsid w:val="005F40B1"/>
    <w:rsid w:val="005F4215"/>
    <w:rsid w:val="005F4959"/>
    <w:rsid w:val="005F4AA5"/>
    <w:rsid w:val="005F506D"/>
    <w:rsid w:val="005F5D18"/>
    <w:rsid w:val="005F60B8"/>
    <w:rsid w:val="005F62C0"/>
    <w:rsid w:val="005F62CD"/>
    <w:rsid w:val="005F6863"/>
    <w:rsid w:val="005F6D01"/>
    <w:rsid w:val="005F7BAF"/>
    <w:rsid w:val="005F7D64"/>
    <w:rsid w:val="006001B7"/>
    <w:rsid w:val="0060057B"/>
    <w:rsid w:val="00600DDB"/>
    <w:rsid w:val="00601A67"/>
    <w:rsid w:val="006024B3"/>
    <w:rsid w:val="00602D80"/>
    <w:rsid w:val="00602E24"/>
    <w:rsid w:val="006031EC"/>
    <w:rsid w:val="00603510"/>
    <w:rsid w:val="00603E92"/>
    <w:rsid w:val="00603F17"/>
    <w:rsid w:val="00604B6B"/>
    <w:rsid w:val="00604C70"/>
    <w:rsid w:val="00604E93"/>
    <w:rsid w:val="006050E9"/>
    <w:rsid w:val="006053C7"/>
    <w:rsid w:val="00605BFC"/>
    <w:rsid w:val="006061BD"/>
    <w:rsid w:val="0060627E"/>
    <w:rsid w:val="006064C1"/>
    <w:rsid w:val="00606C61"/>
    <w:rsid w:val="00606F7A"/>
    <w:rsid w:val="006078E8"/>
    <w:rsid w:val="0061077B"/>
    <w:rsid w:val="00610913"/>
    <w:rsid w:val="00612AD6"/>
    <w:rsid w:val="00612CDA"/>
    <w:rsid w:val="00612F35"/>
    <w:rsid w:val="00614097"/>
    <w:rsid w:val="00614156"/>
    <w:rsid w:val="006146D7"/>
    <w:rsid w:val="006153F1"/>
    <w:rsid w:val="006160DE"/>
    <w:rsid w:val="00616A01"/>
    <w:rsid w:val="00617103"/>
    <w:rsid w:val="00617391"/>
    <w:rsid w:val="00617999"/>
    <w:rsid w:val="00617CC7"/>
    <w:rsid w:val="00620826"/>
    <w:rsid w:val="006210FB"/>
    <w:rsid w:val="0062340D"/>
    <w:rsid w:val="00623EE7"/>
    <w:rsid w:val="00624205"/>
    <w:rsid w:val="00624665"/>
    <w:rsid w:val="00624911"/>
    <w:rsid w:val="00625A31"/>
    <w:rsid w:val="00626041"/>
    <w:rsid w:val="00626463"/>
    <w:rsid w:val="006265AB"/>
    <w:rsid w:val="00626C6F"/>
    <w:rsid w:val="00626E79"/>
    <w:rsid w:val="0063019E"/>
    <w:rsid w:val="0063026A"/>
    <w:rsid w:val="00630589"/>
    <w:rsid w:val="00630EC0"/>
    <w:rsid w:val="00630F2B"/>
    <w:rsid w:val="006310AB"/>
    <w:rsid w:val="00631420"/>
    <w:rsid w:val="00631C09"/>
    <w:rsid w:val="0063214A"/>
    <w:rsid w:val="006323B4"/>
    <w:rsid w:val="00632EC2"/>
    <w:rsid w:val="00633351"/>
    <w:rsid w:val="00633514"/>
    <w:rsid w:val="00633AC8"/>
    <w:rsid w:val="00634F18"/>
    <w:rsid w:val="00636DFD"/>
    <w:rsid w:val="00637029"/>
    <w:rsid w:val="0063722A"/>
    <w:rsid w:val="0063761A"/>
    <w:rsid w:val="006402D4"/>
    <w:rsid w:val="006406C7"/>
    <w:rsid w:val="00640DF8"/>
    <w:rsid w:val="0064140D"/>
    <w:rsid w:val="00641D1C"/>
    <w:rsid w:val="006424F0"/>
    <w:rsid w:val="006439DE"/>
    <w:rsid w:val="00643E93"/>
    <w:rsid w:val="00644042"/>
    <w:rsid w:val="00645009"/>
    <w:rsid w:val="00645222"/>
    <w:rsid w:val="0064570B"/>
    <w:rsid w:val="006459CF"/>
    <w:rsid w:val="00645B0B"/>
    <w:rsid w:val="00646039"/>
    <w:rsid w:val="006469FB"/>
    <w:rsid w:val="00646A52"/>
    <w:rsid w:val="00646BAC"/>
    <w:rsid w:val="006475AE"/>
    <w:rsid w:val="00647FBF"/>
    <w:rsid w:val="00650686"/>
    <w:rsid w:val="0065103E"/>
    <w:rsid w:val="006510CC"/>
    <w:rsid w:val="006513D9"/>
    <w:rsid w:val="00651CF6"/>
    <w:rsid w:val="006523BF"/>
    <w:rsid w:val="006527DA"/>
    <w:rsid w:val="00652B38"/>
    <w:rsid w:val="00653BA3"/>
    <w:rsid w:val="006543F4"/>
    <w:rsid w:val="00655B53"/>
    <w:rsid w:val="00655BCB"/>
    <w:rsid w:val="00656A01"/>
    <w:rsid w:val="00656AC8"/>
    <w:rsid w:val="0065723A"/>
    <w:rsid w:val="00657245"/>
    <w:rsid w:val="00657617"/>
    <w:rsid w:val="006576EE"/>
    <w:rsid w:val="00657B50"/>
    <w:rsid w:val="0066041C"/>
    <w:rsid w:val="006609DA"/>
    <w:rsid w:val="00660D87"/>
    <w:rsid w:val="006616CE"/>
    <w:rsid w:val="00661975"/>
    <w:rsid w:val="00661C3C"/>
    <w:rsid w:val="00662111"/>
    <w:rsid w:val="00663C70"/>
    <w:rsid w:val="00663CDC"/>
    <w:rsid w:val="00663E49"/>
    <w:rsid w:val="00664015"/>
    <w:rsid w:val="00664785"/>
    <w:rsid w:val="00664BB2"/>
    <w:rsid w:val="00664BD2"/>
    <w:rsid w:val="00664FB7"/>
    <w:rsid w:val="00665286"/>
    <w:rsid w:val="0066535E"/>
    <w:rsid w:val="00665A3F"/>
    <w:rsid w:val="00665B18"/>
    <w:rsid w:val="006664C2"/>
    <w:rsid w:val="00666D39"/>
    <w:rsid w:val="006670A1"/>
    <w:rsid w:val="0066755D"/>
    <w:rsid w:val="006678EF"/>
    <w:rsid w:val="00667A43"/>
    <w:rsid w:val="00667BCB"/>
    <w:rsid w:val="0067144A"/>
    <w:rsid w:val="00672539"/>
    <w:rsid w:val="006729DF"/>
    <w:rsid w:val="00672D9C"/>
    <w:rsid w:val="00672DFD"/>
    <w:rsid w:val="00672E5F"/>
    <w:rsid w:val="006731E4"/>
    <w:rsid w:val="0067381A"/>
    <w:rsid w:val="00673984"/>
    <w:rsid w:val="00673A8E"/>
    <w:rsid w:val="00673FF3"/>
    <w:rsid w:val="006752FD"/>
    <w:rsid w:val="00676089"/>
    <w:rsid w:val="006765FB"/>
    <w:rsid w:val="00676FB9"/>
    <w:rsid w:val="006770B3"/>
    <w:rsid w:val="00677389"/>
    <w:rsid w:val="00677711"/>
    <w:rsid w:val="0068093E"/>
    <w:rsid w:val="00681318"/>
    <w:rsid w:val="006815EB"/>
    <w:rsid w:val="00681B98"/>
    <w:rsid w:val="00681C94"/>
    <w:rsid w:val="00681EF8"/>
    <w:rsid w:val="00682E1E"/>
    <w:rsid w:val="00683320"/>
    <w:rsid w:val="00684275"/>
    <w:rsid w:val="00684292"/>
    <w:rsid w:val="0068431E"/>
    <w:rsid w:val="006846D9"/>
    <w:rsid w:val="00684D0F"/>
    <w:rsid w:val="00685F9E"/>
    <w:rsid w:val="00685FFA"/>
    <w:rsid w:val="006860DC"/>
    <w:rsid w:val="006863C8"/>
    <w:rsid w:val="00686589"/>
    <w:rsid w:val="00686700"/>
    <w:rsid w:val="00686A4B"/>
    <w:rsid w:val="00686C5F"/>
    <w:rsid w:val="00686E35"/>
    <w:rsid w:val="00687460"/>
    <w:rsid w:val="00687844"/>
    <w:rsid w:val="0068784A"/>
    <w:rsid w:val="006903F3"/>
    <w:rsid w:val="0069115C"/>
    <w:rsid w:val="0069139F"/>
    <w:rsid w:val="006917E4"/>
    <w:rsid w:val="00691B94"/>
    <w:rsid w:val="00692AB5"/>
    <w:rsid w:val="0069349E"/>
    <w:rsid w:val="00693A37"/>
    <w:rsid w:val="00694536"/>
    <w:rsid w:val="006946BF"/>
    <w:rsid w:val="00694D89"/>
    <w:rsid w:val="00695056"/>
    <w:rsid w:val="0069518D"/>
    <w:rsid w:val="006956D8"/>
    <w:rsid w:val="006965F8"/>
    <w:rsid w:val="006968D3"/>
    <w:rsid w:val="0069697D"/>
    <w:rsid w:val="006973E0"/>
    <w:rsid w:val="006977AE"/>
    <w:rsid w:val="00697E11"/>
    <w:rsid w:val="006A0755"/>
    <w:rsid w:val="006A0781"/>
    <w:rsid w:val="006A09E3"/>
    <w:rsid w:val="006A0A10"/>
    <w:rsid w:val="006A197E"/>
    <w:rsid w:val="006A1CE4"/>
    <w:rsid w:val="006A211A"/>
    <w:rsid w:val="006A25C4"/>
    <w:rsid w:val="006A2830"/>
    <w:rsid w:val="006A2A81"/>
    <w:rsid w:val="006A30FC"/>
    <w:rsid w:val="006A3293"/>
    <w:rsid w:val="006A36DF"/>
    <w:rsid w:val="006A3B6C"/>
    <w:rsid w:val="006A3B9E"/>
    <w:rsid w:val="006A4126"/>
    <w:rsid w:val="006A4189"/>
    <w:rsid w:val="006A435D"/>
    <w:rsid w:val="006A44EB"/>
    <w:rsid w:val="006A4D3D"/>
    <w:rsid w:val="006A576B"/>
    <w:rsid w:val="006A62EF"/>
    <w:rsid w:val="006A63E6"/>
    <w:rsid w:val="006A6552"/>
    <w:rsid w:val="006A6952"/>
    <w:rsid w:val="006A6A72"/>
    <w:rsid w:val="006A6AB4"/>
    <w:rsid w:val="006A6CFD"/>
    <w:rsid w:val="006A7392"/>
    <w:rsid w:val="006A7CF6"/>
    <w:rsid w:val="006A7E9D"/>
    <w:rsid w:val="006B00C8"/>
    <w:rsid w:val="006B03C2"/>
    <w:rsid w:val="006B03D0"/>
    <w:rsid w:val="006B0D04"/>
    <w:rsid w:val="006B1354"/>
    <w:rsid w:val="006B1D69"/>
    <w:rsid w:val="006B357E"/>
    <w:rsid w:val="006B37B9"/>
    <w:rsid w:val="006B3948"/>
    <w:rsid w:val="006B4570"/>
    <w:rsid w:val="006B4C74"/>
    <w:rsid w:val="006B4D5D"/>
    <w:rsid w:val="006B5136"/>
    <w:rsid w:val="006B63E2"/>
    <w:rsid w:val="006B69F8"/>
    <w:rsid w:val="006B6B2B"/>
    <w:rsid w:val="006B70F4"/>
    <w:rsid w:val="006B7638"/>
    <w:rsid w:val="006B7845"/>
    <w:rsid w:val="006B793E"/>
    <w:rsid w:val="006C0762"/>
    <w:rsid w:val="006C08E6"/>
    <w:rsid w:val="006C0E09"/>
    <w:rsid w:val="006C10BE"/>
    <w:rsid w:val="006C1149"/>
    <w:rsid w:val="006C13F3"/>
    <w:rsid w:val="006C14C1"/>
    <w:rsid w:val="006C1521"/>
    <w:rsid w:val="006C15BA"/>
    <w:rsid w:val="006C28AC"/>
    <w:rsid w:val="006C290F"/>
    <w:rsid w:val="006C3472"/>
    <w:rsid w:val="006C34F0"/>
    <w:rsid w:val="006C381C"/>
    <w:rsid w:val="006C3A2A"/>
    <w:rsid w:val="006C3BFF"/>
    <w:rsid w:val="006C4821"/>
    <w:rsid w:val="006C513F"/>
    <w:rsid w:val="006C514B"/>
    <w:rsid w:val="006C56EF"/>
    <w:rsid w:val="006C603F"/>
    <w:rsid w:val="006C623A"/>
    <w:rsid w:val="006C6B0A"/>
    <w:rsid w:val="006C6B74"/>
    <w:rsid w:val="006C6BF9"/>
    <w:rsid w:val="006C6C3E"/>
    <w:rsid w:val="006C73A6"/>
    <w:rsid w:val="006D0382"/>
    <w:rsid w:val="006D174C"/>
    <w:rsid w:val="006D247B"/>
    <w:rsid w:val="006D320F"/>
    <w:rsid w:val="006D336D"/>
    <w:rsid w:val="006D3BCF"/>
    <w:rsid w:val="006D46DF"/>
    <w:rsid w:val="006D4D3C"/>
    <w:rsid w:val="006D5303"/>
    <w:rsid w:val="006D5B87"/>
    <w:rsid w:val="006D60E4"/>
    <w:rsid w:val="006D6692"/>
    <w:rsid w:val="006D708F"/>
    <w:rsid w:val="006D747C"/>
    <w:rsid w:val="006D7608"/>
    <w:rsid w:val="006D77F8"/>
    <w:rsid w:val="006E01DE"/>
    <w:rsid w:val="006E0482"/>
    <w:rsid w:val="006E071E"/>
    <w:rsid w:val="006E0B67"/>
    <w:rsid w:val="006E0F9F"/>
    <w:rsid w:val="006E121B"/>
    <w:rsid w:val="006E1411"/>
    <w:rsid w:val="006E1ADA"/>
    <w:rsid w:val="006E1F74"/>
    <w:rsid w:val="006E2B91"/>
    <w:rsid w:val="006E2EC6"/>
    <w:rsid w:val="006E37A6"/>
    <w:rsid w:val="006E3F5C"/>
    <w:rsid w:val="006E4A42"/>
    <w:rsid w:val="006E4ADD"/>
    <w:rsid w:val="006E4D61"/>
    <w:rsid w:val="006E5051"/>
    <w:rsid w:val="006E58FD"/>
    <w:rsid w:val="006E5910"/>
    <w:rsid w:val="006E5AFA"/>
    <w:rsid w:val="006E5D04"/>
    <w:rsid w:val="006E6232"/>
    <w:rsid w:val="006E6966"/>
    <w:rsid w:val="006E6C2E"/>
    <w:rsid w:val="006E7994"/>
    <w:rsid w:val="006E7C21"/>
    <w:rsid w:val="006E7D05"/>
    <w:rsid w:val="006E7D58"/>
    <w:rsid w:val="006F0846"/>
    <w:rsid w:val="006F1011"/>
    <w:rsid w:val="006F1195"/>
    <w:rsid w:val="006F133D"/>
    <w:rsid w:val="006F23DD"/>
    <w:rsid w:val="006F2B48"/>
    <w:rsid w:val="006F3227"/>
    <w:rsid w:val="006F3B0D"/>
    <w:rsid w:val="006F4570"/>
    <w:rsid w:val="006F4DF6"/>
    <w:rsid w:val="006F5362"/>
    <w:rsid w:val="006F5B35"/>
    <w:rsid w:val="006F5DCA"/>
    <w:rsid w:val="006F656E"/>
    <w:rsid w:val="006F66B9"/>
    <w:rsid w:val="006F7008"/>
    <w:rsid w:val="006F78BD"/>
    <w:rsid w:val="006F7CDB"/>
    <w:rsid w:val="00700592"/>
    <w:rsid w:val="00701010"/>
    <w:rsid w:val="00701526"/>
    <w:rsid w:val="0070238E"/>
    <w:rsid w:val="007038D4"/>
    <w:rsid w:val="00704942"/>
    <w:rsid w:val="00705560"/>
    <w:rsid w:val="007055E7"/>
    <w:rsid w:val="00706533"/>
    <w:rsid w:val="00706C92"/>
    <w:rsid w:val="00706E54"/>
    <w:rsid w:val="00707056"/>
    <w:rsid w:val="0070709F"/>
    <w:rsid w:val="00707102"/>
    <w:rsid w:val="00710256"/>
    <w:rsid w:val="00710B84"/>
    <w:rsid w:val="00712314"/>
    <w:rsid w:val="007125CD"/>
    <w:rsid w:val="0071268B"/>
    <w:rsid w:val="00712945"/>
    <w:rsid w:val="00712B94"/>
    <w:rsid w:val="00713A6C"/>
    <w:rsid w:val="00714349"/>
    <w:rsid w:val="007146FD"/>
    <w:rsid w:val="00715094"/>
    <w:rsid w:val="00715254"/>
    <w:rsid w:val="007155C1"/>
    <w:rsid w:val="007156E5"/>
    <w:rsid w:val="00715ADC"/>
    <w:rsid w:val="00716BF9"/>
    <w:rsid w:val="00717267"/>
    <w:rsid w:val="0071778A"/>
    <w:rsid w:val="00720213"/>
    <w:rsid w:val="00720A1E"/>
    <w:rsid w:val="00720C16"/>
    <w:rsid w:val="00721778"/>
    <w:rsid w:val="0072250D"/>
    <w:rsid w:val="00722B81"/>
    <w:rsid w:val="00722BE5"/>
    <w:rsid w:val="0072383A"/>
    <w:rsid w:val="00723DC4"/>
    <w:rsid w:val="007249C6"/>
    <w:rsid w:val="00724A9C"/>
    <w:rsid w:val="00724BD7"/>
    <w:rsid w:val="00724D0F"/>
    <w:rsid w:val="00724E47"/>
    <w:rsid w:val="00725042"/>
    <w:rsid w:val="0072534D"/>
    <w:rsid w:val="00725E42"/>
    <w:rsid w:val="00725E5F"/>
    <w:rsid w:val="0072653C"/>
    <w:rsid w:val="007271C7"/>
    <w:rsid w:val="00727644"/>
    <w:rsid w:val="00727B89"/>
    <w:rsid w:val="007303A0"/>
    <w:rsid w:val="007305C0"/>
    <w:rsid w:val="00730DA8"/>
    <w:rsid w:val="0073173D"/>
    <w:rsid w:val="007319AA"/>
    <w:rsid w:val="00731D9F"/>
    <w:rsid w:val="00731ED7"/>
    <w:rsid w:val="0073210F"/>
    <w:rsid w:val="0073216A"/>
    <w:rsid w:val="007321CF"/>
    <w:rsid w:val="00732228"/>
    <w:rsid w:val="00732446"/>
    <w:rsid w:val="0073250A"/>
    <w:rsid w:val="007329AF"/>
    <w:rsid w:val="00732CEF"/>
    <w:rsid w:val="0073311B"/>
    <w:rsid w:val="00733CE4"/>
    <w:rsid w:val="007345F9"/>
    <w:rsid w:val="007355DC"/>
    <w:rsid w:val="007357E7"/>
    <w:rsid w:val="00735F3E"/>
    <w:rsid w:val="00736BC6"/>
    <w:rsid w:val="00736F7F"/>
    <w:rsid w:val="0073722A"/>
    <w:rsid w:val="0073733F"/>
    <w:rsid w:val="007376C3"/>
    <w:rsid w:val="00737708"/>
    <w:rsid w:val="00737D60"/>
    <w:rsid w:val="00740558"/>
    <w:rsid w:val="00740955"/>
    <w:rsid w:val="0074112D"/>
    <w:rsid w:val="0074209E"/>
    <w:rsid w:val="007421E3"/>
    <w:rsid w:val="00742BF1"/>
    <w:rsid w:val="007432A9"/>
    <w:rsid w:val="00743DC9"/>
    <w:rsid w:val="00744169"/>
    <w:rsid w:val="00744605"/>
    <w:rsid w:val="007447C1"/>
    <w:rsid w:val="00744941"/>
    <w:rsid w:val="00744A4E"/>
    <w:rsid w:val="00745535"/>
    <w:rsid w:val="00745AEF"/>
    <w:rsid w:val="00747736"/>
    <w:rsid w:val="00747B75"/>
    <w:rsid w:val="007503A1"/>
    <w:rsid w:val="007508D1"/>
    <w:rsid w:val="007510E9"/>
    <w:rsid w:val="00751199"/>
    <w:rsid w:val="0075126A"/>
    <w:rsid w:val="007515F9"/>
    <w:rsid w:val="00751C82"/>
    <w:rsid w:val="0075205C"/>
    <w:rsid w:val="007524A6"/>
    <w:rsid w:val="00752623"/>
    <w:rsid w:val="00752836"/>
    <w:rsid w:val="00752843"/>
    <w:rsid w:val="0075289A"/>
    <w:rsid w:val="00752AF7"/>
    <w:rsid w:val="007536C2"/>
    <w:rsid w:val="00754575"/>
    <w:rsid w:val="00754603"/>
    <w:rsid w:val="00755CEE"/>
    <w:rsid w:val="00755DB1"/>
    <w:rsid w:val="00755DEC"/>
    <w:rsid w:val="0075607B"/>
    <w:rsid w:val="00756ED5"/>
    <w:rsid w:val="00757618"/>
    <w:rsid w:val="007605FA"/>
    <w:rsid w:val="00760B8B"/>
    <w:rsid w:val="0076139B"/>
    <w:rsid w:val="007614B6"/>
    <w:rsid w:val="00761512"/>
    <w:rsid w:val="00761521"/>
    <w:rsid w:val="007629DB"/>
    <w:rsid w:val="007639D0"/>
    <w:rsid w:val="00763BBC"/>
    <w:rsid w:val="00763D09"/>
    <w:rsid w:val="0076444F"/>
    <w:rsid w:val="0076449E"/>
    <w:rsid w:val="00764811"/>
    <w:rsid w:val="00764962"/>
    <w:rsid w:val="00764986"/>
    <w:rsid w:val="007655A2"/>
    <w:rsid w:val="00765A0C"/>
    <w:rsid w:val="00765E67"/>
    <w:rsid w:val="00766446"/>
    <w:rsid w:val="007666C1"/>
    <w:rsid w:val="00766F15"/>
    <w:rsid w:val="00767B27"/>
    <w:rsid w:val="00770326"/>
    <w:rsid w:val="00770607"/>
    <w:rsid w:val="0077131D"/>
    <w:rsid w:val="0077133E"/>
    <w:rsid w:val="00771423"/>
    <w:rsid w:val="00771728"/>
    <w:rsid w:val="00773954"/>
    <w:rsid w:val="0077397F"/>
    <w:rsid w:val="00774444"/>
    <w:rsid w:val="00774452"/>
    <w:rsid w:val="00774D1D"/>
    <w:rsid w:val="00774F46"/>
    <w:rsid w:val="0077528A"/>
    <w:rsid w:val="00775582"/>
    <w:rsid w:val="007762AB"/>
    <w:rsid w:val="0077659F"/>
    <w:rsid w:val="00776D74"/>
    <w:rsid w:val="007771B1"/>
    <w:rsid w:val="007773A5"/>
    <w:rsid w:val="00777CFF"/>
    <w:rsid w:val="00777DC0"/>
    <w:rsid w:val="00780DE5"/>
    <w:rsid w:val="007815BE"/>
    <w:rsid w:val="00781706"/>
    <w:rsid w:val="00781968"/>
    <w:rsid w:val="007819EE"/>
    <w:rsid w:val="00781C49"/>
    <w:rsid w:val="00782277"/>
    <w:rsid w:val="00782E77"/>
    <w:rsid w:val="00783411"/>
    <w:rsid w:val="00783927"/>
    <w:rsid w:val="00783CB2"/>
    <w:rsid w:val="00783F33"/>
    <w:rsid w:val="00785190"/>
    <w:rsid w:val="0078537B"/>
    <w:rsid w:val="00785EB1"/>
    <w:rsid w:val="00786087"/>
    <w:rsid w:val="0078619E"/>
    <w:rsid w:val="007869A0"/>
    <w:rsid w:val="007869E3"/>
    <w:rsid w:val="00786A29"/>
    <w:rsid w:val="00786FD3"/>
    <w:rsid w:val="007870A6"/>
    <w:rsid w:val="0078759F"/>
    <w:rsid w:val="007917BE"/>
    <w:rsid w:val="00791B9D"/>
    <w:rsid w:val="00791C92"/>
    <w:rsid w:val="007929F9"/>
    <w:rsid w:val="00792AC3"/>
    <w:rsid w:val="00792E49"/>
    <w:rsid w:val="0079301B"/>
    <w:rsid w:val="007946BF"/>
    <w:rsid w:val="00794D84"/>
    <w:rsid w:val="0079554E"/>
    <w:rsid w:val="00795F4E"/>
    <w:rsid w:val="007965C8"/>
    <w:rsid w:val="00796FEC"/>
    <w:rsid w:val="0079707F"/>
    <w:rsid w:val="0079711A"/>
    <w:rsid w:val="00797E3A"/>
    <w:rsid w:val="007A012F"/>
    <w:rsid w:val="007A0614"/>
    <w:rsid w:val="007A06D5"/>
    <w:rsid w:val="007A088C"/>
    <w:rsid w:val="007A0D13"/>
    <w:rsid w:val="007A1844"/>
    <w:rsid w:val="007A1DC5"/>
    <w:rsid w:val="007A3547"/>
    <w:rsid w:val="007A3825"/>
    <w:rsid w:val="007A44FA"/>
    <w:rsid w:val="007A476B"/>
    <w:rsid w:val="007A4DC1"/>
    <w:rsid w:val="007A4EA0"/>
    <w:rsid w:val="007A52CF"/>
    <w:rsid w:val="007A533C"/>
    <w:rsid w:val="007A59D2"/>
    <w:rsid w:val="007A60E5"/>
    <w:rsid w:val="007A78DF"/>
    <w:rsid w:val="007B02C9"/>
    <w:rsid w:val="007B0480"/>
    <w:rsid w:val="007B06B1"/>
    <w:rsid w:val="007B0CD3"/>
    <w:rsid w:val="007B0DBF"/>
    <w:rsid w:val="007B0DD9"/>
    <w:rsid w:val="007B0FFA"/>
    <w:rsid w:val="007B1637"/>
    <w:rsid w:val="007B1A58"/>
    <w:rsid w:val="007B29AE"/>
    <w:rsid w:val="007B29F5"/>
    <w:rsid w:val="007B36E6"/>
    <w:rsid w:val="007B36FD"/>
    <w:rsid w:val="007B381A"/>
    <w:rsid w:val="007B394F"/>
    <w:rsid w:val="007B444C"/>
    <w:rsid w:val="007B4699"/>
    <w:rsid w:val="007B46C2"/>
    <w:rsid w:val="007B5918"/>
    <w:rsid w:val="007B5AEC"/>
    <w:rsid w:val="007B66E4"/>
    <w:rsid w:val="007B69B3"/>
    <w:rsid w:val="007B7BF4"/>
    <w:rsid w:val="007C0068"/>
    <w:rsid w:val="007C02B1"/>
    <w:rsid w:val="007C08F3"/>
    <w:rsid w:val="007C0FA5"/>
    <w:rsid w:val="007C157C"/>
    <w:rsid w:val="007C1857"/>
    <w:rsid w:val="007C26D3"/>
    <w:rsid w:val="007C3003"/>
    <w:rsid w:val="007C4042"/>
    <w:rsid w:val="007C499A"/>
    <w:rsid w:val="007C4A8D"/>
    <w:rsid w:val="007C4D41"/>
    <w:rsid w:val="007C4F8F"/>
    <w:rsid w:val="007C5360"/>
    <w:rsid w:val="007C5F7C"/>
    <w:rsid w:val="007C6AD9"/>
    <w:rsid w:val="007C6C0E"/>
    <w:rsid w:val="007C77D3"/>
    <w:rsid w:val="007C795A"/>
    <w:rsid w:val="007D0020"/>
    <w:rsid w:val="007D0ECA"/>
    <w:rsid w:val="007D145B"/>
    <w:rsid w:val="007D173D"/>
    <w:rsid w:val="007D186D"/>
    <w:rsid w:val="007D1F17"/>
    <w:rsid w:val="007D20E3"/>
    <w:rsid w:val="007D276F"/>
    <w:rsid w:val="007D2857"/>
    <w:rsid w:val="007D2FE9"/>
    <w:rsid w:val="007D46B4"/>
    <w:rsid w:val="007D4C01"/>
    <w:rsid w:val="007D5054"/>
    <w:rsid w:val="007D51D9"/>
    <w:rsid w:val="007D57CC"/>
    <w:rsid w:val="007D5C1A"/>
    <w:rsid w:val="007D5E8B"/>
    <w:rsid w:val="007D5E9A"/>
    <w:rsid w:val="007D62C1"/>
    <w:rsid w:val="007D6951"/>
    <w:rsid w:val="007D6F53"/>
    <w:rsid w:val="007D77F6"/>
    <w:rsid w:val="007D7DAF"/>
    <w:rsid w:val="007E0019"/>
    <w:rsid w:val="007E06E1"/>
    <w:rsid w:val="007E0B89"/>
    <w:rsid w:val="007E1006"/>
    <w:rsid w:val="007E1133"/>
    <w:rsid w:val="007E17F2"/>
    <w:rsid w:val="007E19C9"/>
    <w:rsid w:val="007E2D17"/>
    <w:rsid w:val="007E4056"/>
    <w:rsid w:val="007E410F"/>
    <w:rsid w:val="007E439B"/>
    <w:rsid w:val="007E4462"/>
    <w:rsid w:val="007E4C04"/>
    <w:rsid w:val="007E4C22"/>
    <w:rsid w:val="007E4E78"/>
    <w:rsid w:val="007E4FAD"/>
    <w:rsid w:val="007E5360"/>
    <w:rsid w:val="007E5A63"/>
    <w:rsid w:val="007E7292"/>
    <w:rsid w:val="007F0377"/>
    <w:rsid w:val="007F1A15"/>
    <w:rsid w:val="007F1CD7"/>
    <w:rsid w:val="007F20B3"/>
    <w:rsid w:val="007F22E3"/>
    <w:rsid w:val="007F2965"/>
    <w:rsid w:val="007F306A"/>
    <w:rsid w:val="007F3A3C"/>
    <w:rsid w:val="007F3DAA"/>
    <w:rsid w:val="007F49F6"/>
    <w:rsid w:val="007F5079"/>
    <w:rsid w:val="007F5596"/>
    <w:rsid w:val="007F5CBF"/>
    <w:rsid w:val="007F602E"/>
    <w:rsid w:val="007F6A7B"/>
    <w:rsid w:val="007F7FCC"/>
    <w:rsid w:val="008003E7"/>
    <w:rsid w:val="00801001"/>
    <w:rsid w:val="00801CFF"/>
    <w:rsid w:val="008024D9"/>
    <w:rsid w:val="0080311C"/>
    <w:rsid w:val="008032AF"/>
    <w:rsid w:val="00803342"/>
    <w:rsid w:val="00803B1A"/>
    <w:rsid w:val="0080443C"/>
    <w:rsid w:val="00804EF1"/>
    <w:rsid w:val="0080578F"/>
    <w:rsid w:val="00805C79"/>
    <w:rsid w:val="00806033"/>
    <w:rsid w:val="0080668A"/>
    <w:rsid w:val="00806936"/>
    <w:rsid w:val="00806A7E"/>
    <w:rsid w:val="00807909"/>
    <w:rsid w:val="00807B44"/>
    <w:rsid w:val="008100E2"/>
    <w:rsid w:val="00810889"/>
    <w:rsid w:val="00810D86"/>
    <w:rsid w:val="00811747"/>
    <w:rsid w:val="00811F62"/>
    <w:rsid w:val="0081248A"/>
    <w:rsid w:val="008130F4"/>
    <w:rsid w:val="0081363A"/>
    <w:rsid w:val="00813956"/>
    <w:rsid w:val="00813B29"/>
    <w:rsid w:val="00813E49"/>
    <w:rsid w:val="00813F0C"/>
    <w:rsid w:val="00814B55"/>
    <w:rsid w:val="00815060"/>
    <w:rsid w:val="00815468"/>
    <w:rsid w:val="00815CC2"/>
    <w:rsid w:val="00815DD2"/>
    <w:rsid w:val="00815FE8"/>
    <w:rsid w:val="008164AE"/>
    <w:rsid w:val="008166CD"/>
    <w:rsid w:val="00816BA8"/>
    <w:rsid w:val="00817342"/>
    <w:rsid w:val="00817AD9"/>
    <w:rsid w:val="00817C15"/>
    <w:rsid w:val="008205A3"/>
    <w:rsid w:val="00821414"/>
    <w:rsid w:val="00822717"/>
    <w:rsid w:val="008227D8"/>
    <w:rsid w:val="00823243"/>
    <w:rsid w:val="00823382"/>
    <w:rsid w:val="008234C3"/>
    <w:rsid w:val="008237E5"/>
    <w:rsid w:val="00823F64"/>
    <w:rsid w:val="00824679"/>
    <w:rsid w:val="008252CC"/>
    <w:rsid w:val="00826902"/>
    <w:rsid w:val="0082759A"/>
    <w:rsid w:val="008275C1"/>
    <w:rsid w:val="00830360"/>
    <w:rsid w:val="0083096B"/>
    <w:rsid w:val="00830C4B"/>
    <w:rsid w:val="00831503"/>
    <w:rsid w:val="00831846"/>
    <w:rsid w:val="00831A20"/>
    <w:rsid w:val="00831F44"/>
    <w:rsid w:val="00832094"/>
    <w:rsid w:val="008321E0"/>
    <w:rsid w:val="008324D8"/>
    <w:rsid w:val="008339FE"/>
    <w:rsid w:val="00833A70"/>
    <w:rsid w:val="00833AF9"/>
    <w:rsid w:val="00834137"/>
    <w:rsid w:val="00834898"/>
    <w:rsid w:val="00834D44"/>
    <w:rsid w:val="00835124"/>
    <w:rsid w:val="00835455"/>
    <w:rsid w:val="00835494"/>
    <w:rsid w:val="008355A8"/>
    <w:rsid w:val="00836268"/>
    <w:rsid w:val="00836334"/>
    <w:rsid w:val="00836C44"/>
    <w:rsid w:val="00836DF4"/>
    <w:rsid w:val="00837346"/>
    <w:rsid w:val="00837E1D"/>
    <w:rsid w:val="00837F7F"/>
    <w:rsid w:val="008405D4"/>
    <w:rsid w:val="00840A65"/>
    <w:rsid w:val="00840E7B"/>
    <w:rsid w:val="008416E7"/>
    <w:rsid w:val="00841832"/>
    <w:rsid w:val="00841A13"/>
    <w:rsid w:val="008420CB"/>
    <w:rsid w:val="00842EF9"/>
    <w:rsid w:val="008434C2"/>
    <w:rsid w:val="008439E9"/>
    <w:rsid w:val="00843D87"/>
    <w:rsid w:val="00843DBA"/>
    <w:rsid w:val="00844107"/>
    <w:rsid w:val="008441D5"/>
    <w:rsid w:val="008442E9"/>
    <w:rsid w:val="0084431D"/>
    <w:rsid w:val="00844412"/>
    <w:rsid w:val="00844450"/>
    <w:rsid w:val="00844A20"/>
    <w:rsid w:val="00844B50"/>
    <w:rsid w:val="00844B82"/>
    <w:rsid w:val="00844C29"/>
    <w:rsid w:val="00845290"/>
    <w:rsid w:val="008457ED"/>
    <w:rsid w:val="0084581C"/>
    <w:rsid w:val="008462B8"/>
    <w:rsid w:val="00846594"/>
    <w:rsid w:val="008477F8"/>
    <w:rsid w:val="00850814"/>
    <w:rsid w:val="00850D70"/>
    <w:rsid w:val="00853078"/>
    <w:rsid w:val="008531EB"/>
    <w:rsid w:val="00853885"/>
    <w:rsid w:val="00853C62"/>
    <w:rsid w:val="008545F6"/>
    <w:rsid w:val="008546BE"/>
    <w:rsid w:val="00855DA5"/>
    <w:rsid w:val="00855E13"/>
    <w:rsid w:val="008568D7"/>
    <w:rsid w:val="008572B6"/>
    <w:rsid w:val="00857AC6"/>
    <w:rsid w:val="00857FB8"/>
    <w:rsid w:val="008601F1"/>
    <w:rsid w:val="00860229"/>
    <w:rsid w:val="00860538"/>
    <w:rsid w:val="00860B04"/>
    <w:rsid w:val="008615C8"/>
    <w:rsid w:val="008619A8"/>
    <w:rsid w:val="00862FB2"/>
    <w:rsid w:val="008632CB"/>
    <w:rsid w:val="008635CA"/>
    <w:rsid w:val="00863CCC"/>
    <w:rsid w:val="00864CB1"/>
    <w:rsid w:val="0086500D"/>
    <w:rsid w:val="008653EE"/>
    <w:rsid w:val="00865594"/>
    <w:rsid w:val="008655F2"/>
    <w:rsid w:val="008656F0"/>
    <w:rsid w:val="0086584F"/>
    <w:rsid w:val="00865AA3"/>
    <w:rsid w:val="008662C6"/>
    <w:rsid w:val="008666A8"/>
    <w:rsid w:val="00866E4A"/>
    <w:rsid w:val="00867551"/>
    <w:rsid w:val="00870103"/>
    <w:rsid w:val="0087016F"/>
    <w:rsid w:val="008706F5"/>
    <w:rsid w:val="00871AA6"/>
    <w:rsid w:val="00871C8D"/>
    <w:rsid w:val="00872006"/>
    <w:rsid w:val="00872643"/>
    <w:rsid w:val="0087267A"/>
    <w:rsid w:val="00873E7D"/>
    <w:rsid w:val="008747C9"/>
    <w:rsid w:val="0087687A"/>
    <w:rsid w:val="00876A17"/>
    <w:rsid w:val="00876DBC"/>
    <w:rsid w:val="00877306"/>
    <w:rsid w:val="00877862"/>
    <w:rsid w:val="008779AF"/>
    <w:rsid w:val="008801C1"/>
    <w:rsid w:val="0088021E"/>
    <w:rsid w:val="008803ED"/>
    <w:rsid w:val="00881311"/>
    <w:rsid w:val="00881458"/>
    <w:rsid w:val="0088151B"/>
    <w:rsid w:val="00881C91"/>
    <w:rsid w:val="00881E1E"/>
    <w:rsid w:val="00881EAA"/>
    <w:rsid w:val="00882220"/>
    <w:rsid w:val="00882647"/>
    <w:rsid w:val="0088375D"/>
    <w:rsid w:val="0088391C"/>
    <w:rsid w:val="008865F6"/>
    <w:rsid w:val="00886F19"/>
    <w:rsid w:val="008873C7"/>
    <w:rsid w:val="008878B9"/>
    <w:rsid w:val="008900CA"/>
    <w:rsid w:val="00890C85"/>
    <w:rsid w:val="00891013"/>
    <w:rsid w:val="008915E5"/>
    <w:rsid w:val="00891894"/>
    <w:rsid w:val="00891B56"/>
    <w:rsid w:val="008930E3"/>
    <w:rsid w:val="00893605"/>
    <w:rsid w:val="008938A9"/>
    <w:rsid w:val="00893B2C"/>
    <w:rsid w:val="00893D14"/>
    <w:rsid w:val="00893E48"/>
    <w:rsid w:val="008946C1"/>
    <w:rsid w:val="00895549"/>
    <w:rsid w:val="00895AAA"/>
    <w:rsid w:val="00896416"/>
    <w:rsid w:val="00896C0B"/>
    <w:rsid w:val="008973C0"/>
    <w:rsid w:val="008975FC"/>
    <w:rsid w:val="0089774A"/>
    <w:rsid w:val="0089782F"/>
    <w:rsid w:val="00897D3E"/>
    <w:rsid w:val="008A0464"/>
    <w:rsid w:val="008A0710"/>
    <w:rsid w:val="008A0920"/>
    <w:rsid w:val="008A0C37"/>
    <w:rsid w:val="008A2134"/>
    <w:rsid w:val="008A2B45"/>
    <w:rsid w:val="008A32A9"/>
    <w:rsid w:val="008A3DA8"/>
    <w:rsid w:val="008A3EC8"/>
    <w:rsid w:val="008A3FAC"/>
    <w:rsid w:val="008A4254"/>
    <w:rsid w:val="008A4ABB"/>
    <w:rsid w:val="008A5324"/>
    <w:rsid w:val="008A540B"/>
    <w:rsid w:val="008A668C"/>
    <w:rsid w:val="008A70D9"/>
    <w:rsid w:val="008A7717"/>
    <w:rsid w:val="008A7AB4"/>
    <w:rsid w:val="008A7F00"/>
    <w:rsid w:val="008B0AC6"/>
    <w:rsid w:val="008B161B"/>
    <w:rsid w:val="008B2482"/>
    <w:rsid w:val="008B2C31"/>
    <w:rsid w:val="008B2E2C"/>
    <w:rsid w:val="008B2ECE"/>
    <w:rsid w:val="008B32A3"/>
    <w:rsid w:val="008B3926"/>
    <w:rsid w:val="008B4256"/>
    <w:rsid w:val="008B4472"/>
    <w:rsid w:val="008B462E"/>
    <w:rsid w:val="008B471E"/>
    <w:rsid w:val="008B5647"/>
    <w:rsid w:val="008B5F1E"/>
    <w:rsid w:val="008B6F8D"/>
    <w:rsid w:val="008B7913"/>
    <w:rsid w:val="008C05EF"/>
    <w:rsid w:val="008C092A"/>
    <w:rsid w:val="008C0EC4"/>
    <w:rsid w:val="008C1601"/>
    <w:rsid w:val="008C16E0"/>
    <w:rsid w:val="008C1AD7"/>
    <w:rsid w:val="008C2A12"/>
    <w:rsid w:val="008C3324"/>
    <w:rsid w:val="008C43A2"/>
    <w:rsid w:val="008C447F"/>
    <w:rsid w:val="008C44C0"/>
    <w:rsid w:val="008C4DB3"/>
    <w:rsid w:val="008C6153"/>
    <w:rsid w:val="008C6E02"/>
    <w:rsid w:val="008C712A"/>
    <w:rsid w:val="008C71FE"/>
    <w:rsid w:val="008C77EB"/>
    <w:rsid w:val="008C7DBC"/>
    <w:rsid w:val="008D00C4"/>
    <w:rsid w:val="008D0347"/>
    <w:rsid w:val="008D04FC"/>
    <w:rsid w:val="008D0EAF"/>
    <w:rsid w:val="008D1168"/>
    <w:rsid w:val="008D1768"/>
    <w:rsid w:val="008D2031"/>
    <w:rsid w:val="008D2671"/>
    <w:rsid w:val="008D275A"/>
    <w:rsid w:val="008D2BFB"/>
    <w:rsid w:val="008D2EB6"/>
    <w:rsid w:val="008D2F0A"/>
    <w:rsid w:val="008D3391"/>
    <w:rsid w:val="008D37D4"/>
    <w:rsid w:val="008D456C"/>
    <w:rsid w:val="008D5110"/>
    <w:rsid w:val="008D5838"/>
    <w:rsid w:val="008D5F72"/>
    <w:rsid w:val="008D6C36"/>
    <w:rsid w:val="008D6EA7"/>
    <w:rsid w:val="008D6F90"/>
    <w:rsid w:val="008D74A2"/>
    <w:rsid w:val="008D768B"/>
    <w:rsid w:val="008D7A5C"/>
    <w:rsid w:val="008E0699"/>
    <w:rsid w:val="008E0887"/>
    <w:rsid w:val="008E0908"/>
    <w:rsid w:val="008E09B9"/>
    <w:rsid w:val="008E0A32"/>
    <w:rsid w:val="008E0ECB"/>
    <w:rsid w:val="008E1315"/>
    <w:rsid w:val="008E15AF"/>
    <w:rsid w:val="008E1B1A"/>
    <w:rsid w:val="008E2437"/>
    <w:rsid w:val="008E259E"/>
    <w:rsid w:val="008E263E"/>
    <w:rsid w:val="008E3061"/>
    <w:rsid w:val="008E3848"/>
    <w:rsid w:val="008E39B8"/>
    <w:rsid w:val="008E3A70"/>
    <w:rsid w:val="008E439C"/>
    <w:rsid w:val="008E4410"/>
    <w:rsid w:val="008E4BAE"/>
    <w:rsid w:val="008E4D7D"/>
    <w:rsid w:val="008E543D"/>
    <w:rsid w:val="008E5E60"/>
    <w:rsid w:val="008E5F32"/>
    <w:rsid w:val="008E5F8B"/>
    <w:rsid w:val="008E641C"/>
    <w:rsid w:val="008E6943"/>
    <w:rsid w:val="008E7236"/>
    <w:rsid w:val="008E79EC"/>
    <w:rsid w:val="008E7B80"/>
    <w:rsid w:val="008F014D"/>
    <w:rsid w:val="008F0874"/>
    <w:rsid w:val="008F09AA"/>
    <w:rsid w:val="008F14DB"/>
    <w:rsid w:val="008F1863"/>
    <w:rsid w:val="008F1F7E"/>
    <w:rsid w:val="008F2059"/>
    <w:rsid w:val="008F23FA"/>
    <w:rsid w:val="008F29C6"/>
    <w:rsid w:val="008F2D4F"/>
    <w:rsid w:val="008F317F"/>
    <w:rsid w:val="008F33D8"/>
    <w:rsid w:val="008F36E1"/>
    <w:rsid w:val="008F3B1C"/>
    <w:rsid w:val="008F4A3D"/>
    <w:rsid w:val="008F554D"/>
    <w:rsid w:val="008F55CF"/>
    <w:rsid w:val="008F6245"/>
    <w:rsid w:val="008F7197"/>
    <w:rsid w:val="008F7482"/>
    <w:rsid w:val="008F781C"/>
    <w:rsid w:val="008F7E1F"/>
    <w:rsid w:val="008F7E9C"/>
    <w:rsid w:val="00900721"/>
    <w:rsid w:val="009011D7"/>
    <w:rsid w:val="0090132E"/>
    <w:rsid w:val="009016A4"/>
    <w:rsid w:val="009017CA"/>
    <w:rsid w:val="00902632"/>
    <w:rsid w:val="00902794"/>
    <w:rsid w:val="009028EF"/>
    <w:rsid w:val="00902A54"/>
    <w:rsid w:val="00902F68"/>
    <w:rsid w:val="009031ED"/>
    <w:rsid w:val="00903672"/>
    <w:rsid w:val="00903A53"/>
    <w:rsid w:val="00903B71"/>
    <w:rsid w:val="00904C9E"/>
    <w:rsid w:val="00904E98"/>
    <w:rsid w:val="009051D0"/>
    <w:rsid w:val="00905EA3"/>
    <w:rsid w:val="009065F8"/>
    <w:rsid w:val="009068C7"/>
    <w:rsid w:val="00906BDC"/>
    <w:rsid w:val="00907902"/>
    <w:rsid w:val="00907979"/>
    <w:rsid w:val="00907AE8"/>
    <w:rsid w:val="00907D39"/>
    <w:rsid w:val="00907FE9"/>
    <w:rsid w:val="00910528"/>
    <w:rsid w:val="00910CB3"/>
    <w:rsid w:val="00910E8C"/>
    <w:rsid w:val="009117C9"/>
    <w:rsid w:val="00911B1A"/>
    <w:rsid w:val="009126FA"/>
    <w:rsid w:val="00912A85"/>
    <w:rsid w:val="00912E32"/>
    <w:rsid w:val="00912E5D"/>
    <w:rsid w:val="00912F0E"/>
    <w:rsid w:val="009130B8"/>
    <w:rsid w:val="00913C52"/>
    <w:rsid w:val="00914689"/>
    <w:rsid w:val="00914991"/>
    <w:rsid w:val="00914A3E"/>
    <w:rsid w:val="00914B09"/>
    <w:rsid w:val="00915123"/>
    <w:rsid w:val="0091564F"/>
    <w:rsid w:val="00915A65"/>
    <w:rsid w:val="00915F82"/>
    <w:rsid w:val="0091709B"/>
    <w:rsid w:val="009172F0"/>
    <w:rsid w:val="009174E8"/>
    <w:rsid w:val="00917E62"/>
    <w:rsid w:val="00920A64"/>
    <w:rsid w:val="00920C52"/>
    <w:rsid w:val="00921CB3"/>
    <w:rsid w:val="00922C67"/>
    <w:rsid w:val="00922FDA"/>
    <w:rsid w:val="00923242"/>
    <w:rsid w:val="00923419"/>
    <w:rsid w:val="00923439"/>
    <w:rsid w:val="00923A43"/>
    <w:rsid w:val="0092410E"/>
    <w:rsid w:val="0092477A"/>
    <w:rsid w:val="00926132"/>
    <w:rsid w:val="009263A1"/>
    <w:rsid w:val="00927138"/>
    <w:rsid w:val="009277B5"/>
    <w:rsid w:val="0092783C"/>
    <w:rsid w:val="009316B6"/>
    <w:rsid w:val="00932ACC"/>
    <w:rsid w:val="00933ACC"/>
    <w:rsid w:val="00933EA0"/>
    <w:rsid w:val="0093474E"/>
    <w:rsid w:val="00934F4C"/>
    <w:rsid w:val="00935A69"/>
    <w:rsid w:val="009368CC"/>
    <w:rsid w:val="00936D49"/>
    <w:rsid w:val="00937B2A"/>
    <w:rsid w:val="00937D21"/>
    <w:rsid w:val="0094044A"/>
    <w:rsid w:val="00941962"/>
    <w:rsid w:val="00941ABE"/>
    <w:rsid w:val="00942779"/>
    <w:rsid w:val="00942963"/>
    <w:rsid w:val="00942B86"/>
    <w:rsid w:val="00942E83"/>
    <w:rsid w:val="00942ED4"/>
    <w:rsid w:val="009436A3"/>
    <w:rsid w:val="00943C27"/>
    <w:rsid w:val="00943EFE"/>
    <w:rsid w:val="0094432C"/>
    <w:rsid w:val="00944CAD"/>
    <w:rsid w:val="00944D42"/>
    <w:rsid w:val="00944FE0"/>
    <w:rsid w:val="0094656F"/>
    <w:rsid w:val="009465F8"/>
    <w:rsid w:val="009475D4"/>
    <w:rsid w:val="009477A4"/>
    <w:rsid w:val="00947A3C"/>
    <w:rsid w:val="00947F2A"/>
    <w:rsid w:val="00950E81"/>
    <w:rsid w:val="00951B75"/>
    <w:rsid w:val="00952ED6"/>
    <w:rsid w:val="00952EFC"/>
    <w:rsid w:val="00953F44"/>
    <w:rsid w:val="0095403A"/>
    <w:rsid w:val="009541C7"/>
    <w:rsid w:val="00954CD7"/>
    <w:rsid w:val="00955909"/>
    <w:rsid w:val="00955BEF"/>
    <w:rsid w:val="00955E72"/>
    <w:rsid w:val="00955F8E"/>
    <w:rsid w:val="00955FD8"/>
    <w:rsid w:val="009564F1"/>
    <w:rsid w:val="00956AF4"/>
    <w:rsid w:val="009570AF"/>
    <w:rsid w:val="00957B75"/>
    <w:rsid w:val="00957DE8"/>
    <w:rsid w:val="00957FC0"/>
    <w:rsid w:val="009608A9"/>
    <w:rsid w:val="00960F2F"/>
    <w:rsid w:val="00961251"/>
    <w:rsid w:val="0096126C"/>
    <w:rsid w:val="00961766"/>
    <w:rsid w:val="00961B18"/>
    <w:rsid w:val="0096278C"/>
    <w:rsid w:val="00964770"/>
    <w:rsid w:val="00965856"/>
    <w:rsid w:val="00965CAE"/>
    <w:rsid w:val="00965E9B"/>
    <w:rsid w:val="009667EB"/>
    <w:rsid w:val="0096680B"/>
    <w:rsid w:val="00967127"/>
    <w:rsid w:val="0096777E"/>
    <w:rsid w:val="0096788A"/>
    <w:rsid w:val="00967AE1"/>
    <w:rsid w:val="009710B1"/>
    <w:rsid w:val="0097167D"/>
    <w:rsid w:val="009718B2"/>
    <w:rsid w:val="00971985"/>
    <w:rsid w:val="00971B93"/>
    <w:rsid w:val="00971E6F"/>
    <w:rsid w:val="009736F2"/>
    <w:rsid w:val="00973CC5"/>
    <w:rsid w:val="00973DF4"/>
    <w:rsid w:val="00974851"/>
    <w:rsid w:val="00975A3F"/>
    <w:rsid w:val="0097603D"/>
    <w:rsid w:val="00976581"/>
    <w:rsid w:val="00976C0C"/>
    <w:rsid w:val="00976FD6"/>
    <w:rsid w:val="0097737F"/>
    <w:rsid w:val="0097799F"/>
    <w:rsid w:val="00977E55"/>
    <w:rsid w:val="009804F0"/>
    <w:rsid w:val="00981A38"/>
    <w:rsid w:val="00981E93"/>
    <w:rsid w:val="00983254"/>
    <w:rsid w:val="00983622"/>
    <w:rsid w:val="00983A3F"/>
    <w:rsid w:val="0098426F"/>
    <w:rsid w:val="00984365"/>
    <w:rsid w:val="0098451A"/>
    <w:rsid w:val="009850F1"/>
    <w:rsid w:val="00985133"/>
    <w:rsid w:val="009855BB"/>
    <w:rsid w:val="0098574B"/>
    <w:rsid w:val="009860B3"/>
    <w:rsid w:val="009874CD"/>
    <w:rsid w:val="0098795D"/>
    <w:rsid w:val="00987C1D"/>
    <w:rsid w:val="00987C71"/>
    <w:rsid w:val="00990372"/>
    <w:rsid w:val="009907AF"/>
    <w:rsid w:val="00990BDA"/>
    <w:rsid w:val="00992B1E"/>
    <w:rsid w:val="009931AB"/>
    <w:rsid w:val="00994D56"/>
    <w:rsid w:val="00994D99"/>
    <w:rsid w:val="00995630"/>
    <w:rsid w:val="00995679"/>
    <w:rsid w:val="009961C3"/>
    <w:rsid w:val="00996D4F"/>
    <w:rsid w:val="009A0159"/>
    <w:rsid w:val="009A083F"/>
    <w:rsid w:val="009A2B23"/>
    <w:rsid w:val="009A2D4B"/>
    <w:rsid w:val="009A2E7D"/>
    <w:rsid w:val="009A3E2E"/>
    <w:rsid w:val="009A423F"/>
    <w:rsid w:val="009A45F1"/>
    <w:rsid w:val="009A54EF"/>
    <w:rsid w:val="009A69C5"/>
    <w:rsid w:val="009A6DE1"/>
    <w:rsid w:val="009A74F9"/>
    <w:rsid w:val="009A781D"/>
    <w:rsid w:val="009A7D2F"/>
    <w:rsid w:val="009B08EC"/>
    <w:rsid w:val="009B1CDD"/>
    <w:rsid w:val="009B33BE"/>
    <w:rsid w:val="009B33E7"/>
    <w:rsid w:val="009B3864"/>
    <w:rsid w:val="009B3A1C"/>
    <w:rsid w:val="009B4455"/>
    <w:rsid w:val="009B46ED"/>
    <w:rsid w:val="009B49AA"/>
    <w:rsid w:val="009B55A4"/>
    <w:rsid w:val="009B565F"/>
    <w:rsid w:val="009B5B13"/>
    <w:rsid w:val="009B69C5"/>
    <w:rsid w:val="009B6FC7"/>
    <w:rsid w:val="009B6FF0"/>
    <w:rsid w:val="009B77C0"/>
    <w:rsid w:val="009B7ACF"/>
    <w:rsid w:val="009C037D"/>
    <w:rsid w:val="009C0CDB"/>
    <w:rsid w:val="009C1F68"/>
    <w:rsid w:val="009C283D"/>
    <w:rsid w:val="009C2D4F"/>
    <w:rsid w:val="009C34FF"/>
    <w:rsid w:val="009C3CE3"/>
    <w:rsid w:val="009C4A6E"/>
    <w:rsid w:val="009C4C23"/>
    <w:rsid w:val="009C5338"/>
    <w:rsid w:val="009C54C2"/>
    <w:rsid w:val="009C5AE2"/>
    <w:rsid w:val="009C5F9F"/>
    <w:rsid w:val="009C605E"/>
    <w:rsid w:val="009C61C0"/>
    <w:rsid w:val="009C675D"/>
    <w:rsid w:val="009C6835"/>
    <w:rsid w:val="009C695A"/>
    <w:rsid w:val="009C6F69"/>
    <w:rsid w:val="009C714D"/>
    <w:rsid w:val="009C7B5D"/>
    <w:rsid w:val="009C7D6D"/>
    <w:rsid w:val="009C7E0F"/>
    <w:rsid w:val="009D0808"/>
    <w:rsid w:val="009D0D6E"/>
    <w:rsid w:val="009D1966"/>
    <w:rsid w:val="009D1B68"/>
    <w:rsid w:val="009D1CB2"/>
    <w:rsid w:val="009D1DE4"/>
    <w:rsid w:val="009D230F"/>
    <w:rsid w:val="009D3701"/>
    <w:rsid w:val="009D3A2D"/>
    <w:rsid w:val="009D3E8D"/>
    <w:rsid w:val="009D3FEF"/>
    <w:rsid w:val="009D42E7"/>
    <w:rsid w:val="009D4E82"/>
    <w:rsid w:val="009D5AEE"/>
    <w:rsid w:val="009D5C77"/>
    <w:rsid w:val="009D671C"/>
    <w:rsid w:val="009D7056"/>
    <w:rsid w:val="009D73CF"/>
    <w:rsid w:val="009D7EAD"/>
    <w:rsid w:val="009E0468"/>
    <w:rsid w:val="009E0702"/>
    <w:rsid w:val="009E077B"/>
    <w:rsid w:val="009E09CC"/>
    <w:rsid w:val="009E0A43"/>
    <w:rsid w:val="009E0CFD"/>
    <w:rsid w:val="009E0F99"/>
    <w:rsid w:val="009E180F"/>
    <w:rsid w:val="009E33D5"/>
    <w:rsid w:val="009E362B"/>
    <w:rsid w:val="009E4873"/>
    <w:rsid w:val="009E6360"/>
    <w:rsid w:val="009E710C"/>
    <w:rsid w:val="009E7161"/>
    <w:rsid w:val="009E7F92"/>
    <w:rsid w:val="009F00DF"/>
    <w:rsid w:val="009F1A86"/>
    <w:rsid w:val="009F37C0"/>
    <w:rsid w:val="009F3974"/>
    <w:rsid w:val="009F41FB"/>
    <w:rsid w:val="009F4418"/>
    <w:rsid w:val="009F514E"/>
    <w:rsid w:val="009F5213"/>
    <w:rsid w:val="009F5250"/>
    <w:rsid w:val="009F557D"/>
    <w:rsid w:val="009F5AA2"/>
    <w:rsid w:val="009F5E18"/>
    <w:rsid w:val="009F5EFC"/>
    <w:rsid w:val="009F68D4"/>
    <w:rsid w:val="009F7706"/>
    <w:rsid w:val="009F777F"/>
    <w:rsid w:val="009F7AF2"/>
    <w:rsid w:val="00A0068B"/>
    <w:rsid w:val="00A013D6"/>
    <w:rsid w:val="00A01614"/>
    <w:rsid w:val="00A01831"/>
    <w:rsid w:val="00A01E99"/>
    <w:rsid w:val="00A02A90"/>
    <w:rsid w:val="00A02F15"/>
    <w:rsid w:val="00A02F5F"/>
    <w:rsid w:val="00A030C2"/>
    <w:rsid w:val="00A03704"/>
    <w:rsid w:val="00A0414F"/>
    <w:rsid w:val="00A042BD"/>
    <w:rsid w:val="00A049EF"/>
    <w:rsid w:val="00A0537E"/>
    <w:rsid w:val="00A05630"/>
    <w:rsid w:val="00A0564E"/>
    <w:rsid w:val="00A056A2"/>
    <w:rsid w:val="00A05AA7"/>
    <w:rsid w:val="00A05CBD"/>
    <w:rsid w:val="00A06301"/>
    <w:rsid w:val="00A069BF"/>
    <w:rsid w:val="00A06AEE"/>
    <w:rsid w:val="00A06BCE"/>
    <w:rsid w:val="00A074F9"/>
    <w:rsid w:val="00A10C2D"/>
    <w:rsid w:val="00A10E7C"/>
    <w:rsid w:val="00A10F14"/>
    <w:rsid w:val="00A131FC"/>
    <w:rsid w:val="00A13420"/>
    <w:rsid w:val="00A13603"/>
    <w:rsid w:val="00A13B25"/>
    <w:rsid w:val="00A14CD0"/>
    <w:rsid w:val="00A15165"/>
    <w:rsid w:val="00A15558"/>
    <w:rsid w:val="00A15784"/>
    <w:rsid w:val="00A1609B"/>
    <w:rsid w:val="00A166DA"/>
    <w:rsid w:val="00A17776"/>
    <w:rsid w:val="00A17FA0"/>
    <w:rsid w:val="00A21018"/>
    <w:rsid w:val="00A21223"/>
    <w:rsid w:val="00A21339"/>
    <w:rsid w:val="00A2135E"/>
    <w:rsid w:val="00A22C4C"/>
    <w:rsid w:val="00A23132"/>
    <w:rsid w:val="00A23175"/>
    <w:rsid w:val="00A23D66"/>
    <w:rsid w:val="00A23E96"/>
    <w:rsid w:val="00A23FF8"/>
    <w:rsid w:val="00A247EB"/>
    <w:rsid w:val="00A25459"/>
    <w:rsid w:val="00A2565F"/>
    <w:rsid w:val="00A263F1"/>
    <w:rsid w:val="00A2670F"/>
    <w:rsid w:val="00A27201"/>
    <w:rsid w:val="00A274FE"/>
    <w:rsid w:val="00A277AE"/>
    <w:rsid w:val="00A27900"/>
    <w:rsid w:val="00A27BCB"/>
    <w:rsid w:val="00A27CCA"/>
    <w:rsid w:val="00A27D7A"/>
    <w:rsid w:val="00A27FD9"/>
    <w:rsid w:val="00A30441"/>
    <w:rsid w:val="00A31254"/>
    <w:rsid w:val="00A327D0"/>
    <w:rsid w:val="00A32978"/>
    <w:rsid w:val="00A32B13"/>
    <w:rsid w:val="00A32C07"/>
    <w:rsid w:val="00A32D26"/>
    <w:rsid w:val="00A3378C"/>
    <w:rsid w:val="00A33A34"/>
    <w:rsid w:val="00A345DA"/>
    <w:rsid w:val="00A34894"/>
    <w:rsid w:val="00A34A13"/>
    <w:rsid w:val="00A34F5B"/>
    <w:rsid w:val="00A35068"/>
    <w:rsid w:val="00A352A6"/>
    <w:rsid w:val="00A35513"/>
    <w:rsid w:val="00A35750"/>
    <w:rsid w:val="00A35B68"/>
    <w:rsid w:val="00A36FB7"/>
    <w:rsid w:val="00A37582"/>
    <w:rsid w:val="00A378E3"/>
    <w:rsid w:val="00A402EC"/>
    <w:rsid w:val="00A4045E"/>
    <w:rsid w:val="00A4051F"/>
    <w:rsid w:val="00A407FD"/>
    <w:rsid w:val="00A409B3"/>
    <w:rsid w:val="00A4154D"/>
    <w:rsid w:val="00A42B91"/>
    <w:rsid w:val="00A43B7D"/>
    <w:rsid w:val="00A4411F"/>
    <w:rsid w:val="00A45CB6"/>
    <w:rsid w:val="00A4649C"/>
    <w:rsid w:val="00A46FCC"/>
    <w:rsid w:val="00A47A12"/>
    <w:rsid w:val="00A47D50"/>
    <w:rsid w:val="00A50AA6"/>
    <w:rsid w:val="00A50C71"/>
    <w:rsid w:val="00A50E3E"/>
    <w:rsid w:val="00A52C1B"/>
    <w:rsid w:val="00A53280"/>
    <w:rsid w:val="00A53364"/>
    <w:rsid w:val="00A53CAA"/>
    <w:rsid w:val="00A547D6"/>
    <w:rsid w:val="00A5501B"/>
    <w:rsid w:val="00A55C04"/>
    <w:rsid w:val="00A55CD8"/>
    <w:rsid w:val="00A56086"/>
    <w:rsid w:val="00A562EC"/>
    <w:rsid w:val="00A56407"/>
    <w:rsid w:val="00A56D08"/>
    <w:rsid w:val="00A5747A"/>
    <w:rsid w:val="00A605E4"/>
    <w:rsid w:val="00A6097C"/>
    <w:rsid w:val="00A60A96"/>
    <w:rsid w:val="00A60AB9"/>
    <w:rsid w:val="00A611BE"/>
    <w:rsid w:val="00A62800"/>
    <w:rsid w:val="00A62DB7"/>
    <w:rsid w:val="00A631FD"/>
    <w:rsid w:val="00A63931"/>
    <w:rsid w:val="00A641E1"/>
    <w:rsid w:val="00A646CA"/>
    <w:rsid w:val="00A64797"/>
    <w:rsid w:val="00A647EC"/>
    <w:rsid w:val="00A64BA2"/>
    <w:rsid w:val="00A64D75"/>
    <w:rsid w:val="00A6521C"/>
    <w:rsid w:val="00A65234"/>
    <w:rsid w:val="00A654BA"/>
    <w:rsid w:val="00A65D20"/>
    <w:rsid w:val="00A660BA"/>
    <w:rsid w:val="00A66264"/>
    <w:rsid w:val="00A67566"/>
    <w:rsid w:val="00A70FD9"/>
    <w:rsid w:val="00A71280"/>
    <w:rsid w:val="00A71DF9"/>
    <w:rsid w:val="00A71E19"/>
    <w:rsid w:val="00A72914"/>
    <w:rsid w:val="00A729D7"/>
    <w:rsid w:val="00A73504"/>
    <w:rsid w:val="00A73DD5"/>
    <w:rsid w:val="00A74715"/>
    <w:rsid w:val="00A74E20"/>
    <w:rsid w:val="00A7601F"/>
    <w:rsid w:val="00A76326"/>
    <w:rsid w:val="00A765BB"/>
    <w:rsid w:val="00A766E6"/>
    <w:rsid w:val="00A776DB"/>
    <w:rsid w:val="00A80868"/>
    <w:rsid w:val="00A8090D"/>
    <w:rsid w:val="00A80AF1"/>
    <w:rsid w:val="00A814CE"/>
    <w:rsid w:val="00A82221"/>
    <w:rsid w:val="00A82305"/>
    <w:rsid w:val="00A82474"/>
    <w:rsid w:val="00A82E6D"/>
    <w:rsid w:val="00A83043"/>
    <w:rsid w:val="00A83CE6"/>
    <w:rsid w:val="00A87057"/>
    <w:rsid w:val="00A9023D"/>
    <w:rsid w:val="00A902AC"/>
    <w:rsid w:val="00A90604"/>
    <w:rsid w:val="00A915A0"/>
    <w:rsid w:val="00A91B8B"/>
    <w:rsid w:val="00A929EC"/>
    <w:rsid w:val="00A92D98"/>
    <w:rsid w:val="00A931AA"/>
    <w:rsid w:val="00A938E8"/>
    <w:rsid w:val="00A93920"/>
    <w:rsid w:val="00A964C6"/>
    <w:rsid w:val="00A96641"/>
    <w:rsid w:val="00A96899"/>
    <w:rsid w:val="00A97A2A"/>
    <w:rsid w:val="00A97BF3"/>
    <w:rsid w:val="00AA14C4"/>
    <w:rsid w:val="00AA15C4"/>
    <w:rsid w:val="00AA227A"/>
    <w:rsid w:val="00AA23E3"/>
    <w:rsid w:val="00AA250F"/>
    <w:rsid w:val="00AA3713"/>
    <w:rsid w:val="00AA38AD"/>
    <w:rsid w:val="00AA3985"/>
    <w:rsid w:val="00AA46F9"/>
    <w:rsid w:val="00AA4A24"/>
    <w:rsid w:val="00AA4A28"/>
    <w:rsid w:val="00AA4F0F"/>
    <w:rsid w:val="00AA53C3"/>
    <w:rsid w:val="00AA5765"/>
    <w:rsid w:val="00AA59EE"/>
    <w:rsid w:val="00AA5BA8"/>
    <w:rsid w:val="00AA5CAD"/>
    <w:rsid w:val="00AA5CC9"/>
    <w:rsid w:val="00AA608E"/>
    <w:rsid w:val="00AA68F7"/>
    <w:rsid w:val="00AA7B17"/>
    <w:rsid w:val="00AB06B7"/>
    <w:rsid w:val="00AB17DD"/>
    <w:rsid w:val="00AB1882"/>
    <w:rsid w:val="00AB1A80"/>
    <w:rsid w:val="00AB2C21"/>
    <w:rsid w:val="00AB2FEE"/>
    <w:rsid w:val="00AB3321"/>
    <w:rsid w:val="00AB343A"/>
    <w:rsid w:val="00AB39E4"/>
    <w:rsid w:val="00AB44EF"/>
    <w:rsid w:val="00AB4F28"/>
    <w:rsid w:val="00AB553A"/>
    <w:rsid w:val="00AB5594"/>
    <w:rsid w:val="00AB5746"/>
    <w:rsid w:val="00AB5CB1"/>
    <w:rsid w:val="00AB73B5"/>
    <w:rsid w:val="00AC094B"/>
    <w:rsid w:val="00AC1005"/>
    <w:rsid w:val="00AC1982"/>
    <w:rsid w:val="00AC2472"/>
    <w:rsid w:val="00AC24B3"/>
    <w:rsid w:val="00AC26CE"/>
    <w:rsid w:val="00AC2D48"/>
    <w:rsid w:val="00AC30DE"/>
    <w:rsid w:val="00AC3747"/>
    <w:rsid w:val="00AC3E3F"/>
    <w:rsid w:val="00AC4221"/>
    <w:rsid w:val="00AC4882"/>
    <w:rsid w:val="00AC4A98"/>
    <w:rsid w:val="00AC5230"/>
    <w:rsid w:val="00AC5BD5"/>
    <w:rsid w:val="00AC658F"/>
    <w:rsid w:val="00AC65A5"/>
    <w:rsid w:val="00AC699B"/>
    <w:rsid w:val="00AC6B7B"/>
    <w:rsid w:val="00AC6D9A"/>
    <w:rsid w:val="00AC6F43"/>
    <w:rsid w:val="00AC7677"/>
    <w:rsid w:val="00AC77FD"/>
    <w:rsid w:val="00AC7F62"/>
    <w:rsid w:val="00AD0DA0"/>
    <w:rsid w:val="00AD1384"/>
    <w:rsid w:val="00AD1661"/>
    <w:rsid w:val="00AD1A9A"/>
    <w:rsid w:val="00AD1B5F"/>
    <w:rsid w:val="00AD1C75"/>
    <w:rsid w:val="00AD1DF9"/>
    <w:rsid w:val="00AD1F1D"/>
    <w:rsid w:val="00AD2182"/>
    <w:rsid w:val="00AD2E2B"/>
    <w:rsid w:val="00AD3073"/>
    <w:rsid w:val="00AD3AA2"/>
    <w:rsid w:val="00AD4028"/>
    <w:rsid w:val="00AD432C"/>
    <w:rsid w:val="00AD45FE"/>
    <w:rsid w:val="00AD6007"/>
    <w:rsid w:val="00AD6A41"/>
    <w:rsid w:val="00AD799C"/>
    <w:rsid w:val="00AE0C30"/>
    <w:rsid w:val="00AE1374"/>
    <w:rsid w:val="00AE156A"/>
    <w:rsid w:val="00AE2835"/>
    <w:rsid w:val="00AE2E25"/>
    <w:rsid w:val="00AE3211"/>
    <w:rsid w:val="00AE3D83"/>
    <w:rsid w:val="00AE5007"/>
    <w:rsid w:val="00AE59C0"/>
    <w:rsid w:val="00AE5E32"/>
    <w:rsid w:val="00AE63C7"/>
    <w:rsid w:val="00AE688E"/>
    <w:rsid w:val="00AE7BBC"/>
    <w:rsid w:val="00AE7F54"/>
    <w:rsid w:val="00AF0706"/>
    <w:rsid w:val="00AF0C53"/>
    <w:rsid w:val="00AF12EF"/>
    <w:rsid w:val="00AF17B6"/>
    <w:rsid w:val="00AF1D76"/>
    <w:rsid w:val="00AF2D73"/>
    <w:rsid w:val="00AF2D8D"/>
    <w:rsid w:val="00AF330A"/>
    <w:rsid w:val="00AF33FB"/>
    <w:rsid w:val="00AF3718"/>
    <w:rsid w:val="00AF3D67"/>
    <w:rsid w:val="00AF3DEA"/>
    <w:rsid w:val="00AF41E9"/>
    <w:rsid w:val="00AF464F"/>
    <w:rsid w:val="00AF4F7A"/>
    <w:rsid w:val="00AF4FF0"/>
    <w:rsid w:val="00AF5304"/>
    <w:rsid w:val="00AF67C0"/>
    <w:rsid w:val="00AF777D"/>
    <w:rsid w:val="00AF7916"/>
    <w:rsid w:val="00B00472"/>
    <w:rsid w:val="00B00531"/>
    <w:rsid w:val="00B00886"/>
    <w:rsid w:val="00B00E13"/>
    <w:rsid w:val="00B0117D"/>
    <w:rsid w:val="00B012B7"/>
    <w:rsid w:val="00B018BB"/>
    <w:rsid w:val="00B0211B"/>
    <w:rsid w:val="00B02600"/>
    <w:rsid w:val="00B02846"/>
    <w:rsid w:val="00B032BF"/>
    <w:rsid w:val="00B03AD6"/>
    <w:rsid w:val="00B03BC5"/>
    <w:rsid w:val="00B04361"/>
    <w:rsid w:val="00B044D4"/>
    <w:rsid w:val="00B0494F"/>
    <w:rsid w:val="00B04D78"/>
    <w:rsid w:val="00B04DF4"/>
    <w:rsid w:val="00B05278"/>
    <w:rsid w:val="00B0613D"/>
    <w:rsid w:val="00B06B05"/>
    <w:rsid w:val="00B0749D"/>
    <w:rsid w:val="00B07A50"/>
    <w:rsid w:val="00B10EEA"/>
    <w:rsid w:val="00B10F63"/>
    <w:rsid w:val="00B11C64"/>
    <w:rsid w:val="00B12162"/>
    <w:rsid w:val="00B121C3"/>
    <w:rsid w:val="00B122B2"/>
    <w:rsid w:val="00B1298D"/>
    <w:rsid w:val="00B12C6A"/>
    <w:rsid w:val="00B1316D"/>
    <w:rsid w:val="00B1355D"/>
    <w:rsid w:val="00B13D1E"/>
    <w:rsid w:val="00B13E70"/>
    <w:rsid w:val="00B148E7"/>
    <w:rsid w:val="00B157FD"/>
    <w:rsid w:val="00B15F94"/>
    <w:rsid w:val="00B1619F"/>
    <w:rsid w:val="00B1666D"/>
    <w:rsid w:val="00B17377"/>
    <w:rsid w:val="00B17575"/>
    <w:rsid w:val="00B1779B"/>
    <w:rsid w:val="00B17C96"/>
    <w:rsid w:val="00B203DE"/>
    <w:rsid w:val="00B209C6"/>
    <w:rsid w:val="00B20BA1"/>
    <w:rsid w:val="00B20DFD"/>
    <w:rsid w:val="00B21CF9"/>
    <w:rsid w:val="00B2226B"/>
    <w:rsid w:val="00B22942"/>
    <w:rsid w:val="00B22B4F"/>
    <w:rsid w:val="00B2300A"/>
    <w:rsid w:val="00B23806"/>
    <w:rsid w:val="00B239EB"/>
    <w:rsid w:val="00B23D87"/>
    <w:rsid w:val="00B24521"/>
    <w:rsid w:val="00B24C2B"/>
    <w:rsid w:val="00B2526C"/>
    <w:rsid w:val="00B256A4"/>
    <w:rsid w:val="00B25C3F"/>
    <w:rsid w:val="00B27081"/>
    <w:rsid w:val="00B2767F"/>
    <w:rsid w:val="00B278F7"/>
    <w:rsid w:val="00B27E23"/>
    <w:rsid w:val="00B30717"/>
    <w:rsid w:val="00B30821"/>
    <w:rsid w:val="00B3084B"/>
    <w:rsid w:val="00B30EEC"/>
    <w:rsid w:val="00B31420"/>
    <w:rsid w:val="00B31B6F"/>
    <w:rsid w:val="00B31D6D"/>
    <w:rsid w:val="00B31F4C"/>
    <w:rsid w:val="00B3202C"/>
    <w:rsid w:val="00B32BD8"/>
    <w:rsid w:val="00B330F0"/>
    <w:rsid w:val="00B336FF"/>
    <w:rsid w:val="00B33A2C"/>
    <w:rsid w:val="00B33D16"/>
    <w:rsid w:val="00B34125"/>
    <w:rsid w:val="00B342E6"/>
    <w:rsid w:val="00B34493"/>
    <w:rsid w:val="00B344CA"/>
    <w:rsid w:val="00B3457B"/>
    <w:rsid w:val="00B34BF4"/>
    <w:rsid w:val="00B3549F"/>
    <w:rsid w:val="00B35D09"/>
    <w:rsid w:val="00B369EA"/>
    <w:rsid w:val="00B36A24"/>
    <w:rsid w:val="00B3775A"/>
    <w:rsid w:val="00B37A9D"/>
    <w:rsid w:val="00B37D66"/>
    <w:rsid w:val="00B408D7"/>
    <w:rsid w:val="00B40DC6"/>
    <w:rsid w:val="00B40ED0"/>
    <w:rsid w:val="00B4140A"/>
    <w:rsid w:val="00B4167B"/>
    <w:rsid w:val="00B41785"/>
    <w:rsid w:val="00B41DED"/>
    <w:rsid w:val="00B427B6"/>
    <w:rsid w:val="00B42B56"/>
    <w:rsid w:val="00B42BEB"/>
    <w:rsid w:val="00B42F21"/>
    <w:rsid w:val="00B43019"/>
    <w:rsid w:val="00B43276"/>
    <w:rsid w:val="00B4340E"/>
    <w:rsid w:val="00B4366B"/>
    <w:rsid w:val="00B443F7"/>
    <w:rsid w:val="00B44D56"/>
    <w:rsid w:val="00B4520F"/>
    <w:rsid w:val="00B454DC"/>
    <w:rsid w:val="00B45B9F"/>
    <w:rsid w:val="00B45EC3"/>
    <w:rsid w:val="00B46765"/>
    <w:rsid w:val="00B46B5E"/>
    <w:rsid w:val="00B46BAD"/>
    <w:rsid w:val="00B46FB9"/>
    <w:rsid w:val="00B47008"/>
    <w:rsid w:val="00B47C15"/>
    <w:rsid w:val="00B5011B"/>
    <w:rsid w:val="00B5030A"/>
    <w:rsid w:val="00B50629"/>
    <w:rsid w:val="00B5191E"/>
    <w:rsid w:val="00B51D8A"/>
    <w:rsid w:val="00B52187"/>
    <w:rsid w:val="00B5312B"/>
    <w:rsid w:val="00B53156"/>
    <w:rsid w:val="00B54009"/>
    <w:rsid w:val="00B54471"/>
    <w:rsid w:val="00B54494"/>
    <w:rsid w:val="00B54677"/>
    <w:rsid w:val="00B54AB1"/>
    <w:rsid w:val="00B54AF7"/>
    <w:rsid w:val="00B55524"/>
    <w:rsid w:val="00B55685"/>
    <w:rsid w:val="00B560CB"/>
    <w:rsid w:val="00B56665"/>
    <w:rsid w:val="00B56CB9"/>
    <w:rsid w:val="00B56CE0"/>
    <w:rsid w:val="00B56EDB"/>
    <w:rsid w:val="00B57099"/>
    <w:rsid w:val="00B573B5"/>
    <w:rsid w:val="00B57429"/>
    <w:rsid w:val="00B576D3"/>
    <w:rsid w:val="00B57942"/>
    <w:rsid w:val="00B6045C"/>
    <w:rsid w:val="00B6072D"/>
    <w:rsid w:val="00B61111"/>
    <w:rsid w:val="00B61461"/>
    <w:rsid w:val="00B62098"/>
    <w:rsid w:val="00B62173"/>
    <w:rsid w:val="00B62649"/>
    <w:rsid w:val="00B62756"/>
    <w:rsid w:val="00B62B4D"/>
    <w:rsid w:val="00B62ED7"/>
    <w:rsid w:val="00B6335B"/>
    <w:rsid w:val="00B63698"/>
    <w:rsid w:val="00B63FF1"/>
    <w:rsid w:val="00B64054"/>
    <w:rsid w:val="00B6463D"/>
    <w:rsid w:val="00B64F3F"/>
    <w:rsid w:val="00B64F69"/>
    <w:rsid w:val="00B65CEC"/>
    <w:rsid w:val="00B65E2F"/>
    <w:rsid w:val="00B663AD"/>
    <w:rsid w:val="00B66659"/>
    <w:rsid w:val="00B66BF9"/>
    <w:rsid w:val="00B66C33"/>
    <w:rsid w:val="00B66C7E"/>
    <w:rsid w:val="00B66F46"/>
    <w:rsid w:val="00B670B6"/>
    <w:rsid w:val="00B673A8"/>
    <w:rsid w:val="00B67DC4"/>
    <w:rsid w:val="00B7000E"/>
    <w:rsid w:val="00B70310"/>
    <w:rsid w:val="00B703B7"/>
    <w:rsid w:val="00B70E9F"/>
    <w:rsid w:val="00B712E3"/>
    <w:rsid w:val="00B71647"/>
    <w:rsid w:val="00B71BC2"/>
    <w:rsid w:val="00B71E61"/>
    <w:rsid w:val="00B7200B"/>
    <w:rsid w:val="00B724D8"/>
    <w:rsid w:val="00B72ED3"/>
    <w:rsid w:val="00B731BA"/>
    <w:rsid w:val="00B73341"/>
    <w:rsid w:val="00B737A6"/>
    <w:rsid w:val="00B73870"/>
    <w:rsid w:val="00B73C36"/>
    <w:rsid w:val="00B73DD9"/>
    <w:rsid w:val="00B74333"/>
    <w:rsid w:val="00B751FB"/>
    <w:rsid w:val="00B76076"/>
    <w:rsid w:val="00B76379"/>
    <w:rsid w:val="00B770A0"/>
    <w:rsid w:val="00B775E0"/>
    <w:rsid w:val="00B77823"/>
    <w:rsid w:val="00B806CE"/>
    <w:rsid w:val="00B80ADD"/>
    <w:rsid w:val="00B80B9B"/>
    <w:rsid w:val="00B81E39"/>
    <w:rsid w:val="00B82F2C"/>
    <w:rsid w:val="00B830C4"/>
    <w:rsid w:val="00B834BE"/>
    <w:rsid w:val="00B8360D"/>
    <w:rsid w:val="00B83937"/>
    <w:rsid w:val="00B83956"/>
    <w:rsid w:val="00B839A5"/>
    <w:rsid w:val="00B83D8E"/>
    <w:rsid w:val="00B83EDF"/>
    <w:rsid w:val="00B8423D"/>
    <w:rsid w:val="00B84280"/>
    <w:rsid w:val="00B84768"/>
    <w:rsid w:val="00B84E39"/>
    <w:rsid w:val="00B85DA7"/>
    <w:rsid w:val="00B8613C"/>
    <w:rsid w:val="00B86687"/>
    <w:rsid w:val="00B869A0"/>
    <w:rsid w:val="00B86D5E"/>
    <w:rsid w:val="00B87414"/>
    <w:rsid w:val="00B90589"/>
    <w:rsid w:val="00B909E2"/>
    <w:rsid w:val="00B90AB5"/>
    <w:rsid w:val="00B90D8C"/>
    <w:rsid w:val="00B90DA2"/>
    <w:rsid w:val="00B9163A"/>
    <w:rsid w:val="00B92A67"/>
    <w:rsid w:val="00B93817"/>
    <w:rsid w:val="00B95131"/>
    <w:rsid w:val="00B95DA0"/>
    <w:rsid w:val="00B96A4D"/>
    <w:rsid w:val="00B96B96"/>
    <w:rsid w:val="00B96CB1"/>
    <w:rsid w:val="00B96FBC"/>
    <w:rsid w:val="00B97249"/>
    <w:rsid w:val="00B972C4"/>
    <w:rsid w:val="00B975C7"/>
    <w:rsid w:val="00BA06DF"/>
    <w:rsid w:val="00BA0919"/>
    <w:rsid w:val="00BA0E34"/>
    <w:rsid w:val="00BA0E8A"/>
    <w:rsid w:val="00BA1857"/>
    <w:rsid w:val="00BA1C36"/>
    <w:rsid w:val="00BA23EE"/>
    <w:rsid w:val="00BA26AC"/>
    <w:rsid w:val="00BA2772"/>
    <w:rsid w:val="00BA31AB"/>
    <w:rsid w:val="00BA5039"/>
    <w:rsid w:val="00BA527A"/>
    <w:rsid w:val="00BA531F"/>
    <w:rsid w:val="00BA69DC"/>
    <w:rsid w:val="00BA6C13"/>
    <w:rsid w:val="00BA70C8"/>
    <w:rsid w:val="00BA7779"/>
    <w:rsid w:val="00BA7ADC"/>
    <w:rsid w:val="00BA7C6D"/>
    <w:rsid w:val="00BA7EE8"/>
    <w:rsid w:val="00BB01C8"/>
    <w:rsid w:val="00BB087A"/>
    <w:rsid w:val="00BB0DD5"/>
    <w:rsid w:val="00BB0F13"/>
    <w:rsid w:val="00BB17E8"/>
    <w:rsid w:val="00BB1DC3"/>
    <w:rsid w:val="00BB2333"/>
    <w:rsid w:val="00BB24A4"/>
    <w:rsid w:val="00BB2948"/>
    <w:rsid w:val="00BB2B2E"/>
    <w:rsid w:val="00BB2B6B"/>
    <w:rsid w:val="00BB3AB1"/>
    <w:rsid w:val="00BB3C05"/>
    <w:rsid w:val="00BB3C90"/>
    <w:rsid w:val="00BB4608"/>
    <w:rsid w:val="00BB4691"/>
    <w:rsid w:val="00BB504B"/>
    <w:rsid w:val="00BB51CF"/>
    <w:rsid w:val="00BB5AC2"/>
    <w:rsid w:val="00BB6326"/>
    <w:rsid w:val="00BB6552"/>
    <w:rsid w:val="00BB6A23"/>
    <w:rsid w:val="00BB7135"/>
    <w:rsid w:val="00BB7306"/>
    <w:rsid w:val="00BB7E50"/>
    <w:rsid w:val="00BC0094"/>
    <w:rsid w:val="00BC03FE"/>
    <w:rsid w:val="00BC0767"/>
    <w:rsid w:val="00BC0A72"/>
    <w:rsid w:val="00BC0B71"/>
    <w:rsid w:val="00BC0DCA"/>
    <w:rsid w:val="00BC0FE0"/>
    <w:rsid w:val="00BC12D7"/>
    <w:rsid w:val="00BC1D13"/>
    <w:rsid w:val="00BC248C"/>
    <w:rsid w:val="00BC4A09"/>
    <w:rsid w:val="00BC598E"/>
    <w:rsid w:val="00BC6141"/>
    <w:rsid w:val="00BC637B"/>
    <w:rsid w:val="00BC6608"/>
    <w:rsid w:val="00BC6A6F"/>
    <w:rsid w:val="00BC6BC7"/>
    <w:rsid w:val="00BD0A1B"/>
    <w:rsid w:val="00BD114C"/>
    <w:rsid w:val="00BD1A5D"/>
    <w:rsid w:val="00BD1DE2"/>
    <w:rsid w:val="00BD2089"/>
    <w:rsid w:val="00BD21F2"/>
    <w:rsid w:val="00BD2234"/>
    <w:rsid w:val="00BD29FD"/>
    <w:rsid w:val="00BD38C6"/>
    <w:rsid w:val="00BD4995"/>
    <w:rsid w:val="00BD4DE2"/>
    <w:rsid w:val="00BD509E"/>
    <w:rsid w:val="00BD50FF"/>
    <w:rsid w:val="00BD5B73"/>
    <w:rsid w:val="00BD5D5B"/>
    <w:rsid w:val="00BD6918"/>
    <w:rsid w:val="00BD694C"/>
    <w:rsid w:val="00BD76AE"/>
    <w:rsid w:val="00BD7DA7"/>
    <w:rsid w:val="00BE019A"/>
    <w:rsid w:val="00BE02F9"/>
    <w:rsid w:val="00BE0B88"/>
    <w:rsid w:val="00BE0CF1"/>
    <w:rsid w:val="00BE10B8"/>
    <w:rsid w:val="00BE1A5E"/>
    <w:rsid w:val="00BE1B6D"/>
    <w:rsid w:val="00BE4297"/>
    <w:rsid w:val="00BE44BA"/>
    <w:rsid w:val="00BE4AD6"/>
    <w:rsid w:val="00BE566A"/>
    <w:rsid w:val="00BE59B2"/>
    <w:rsid w:val="00BE67E5"/>
    <w:rsid w:val="00BE6BF8"/>
    <w:rsid w:val="00BE72AD"/>
    <w:rsid w:val="00BE7774"/>
    <w:rsid w:val="00BE7EAC"/>
    <w:rsid w:val="00BF0372"/>
    <w:rsid w:val="00BF0C8F"/>
    <w:rsid w:val="00BF152E"/>
    <w:rsid w:val="00BF1E78"/>
    <w:rsid w:val="00BF3379"/>
    <w:rsid w:val="00BF49D3"/>
    <w:rsid w:val="00BF6AD0"/>
    <w:rsid w:val="00BF7B18"/>
    <w:rsid w:val="00C01108"/>
    <w:rsid w:val="00C011A6"/>
    <w:rsid w:val="00C01AD1"/>
    <w:rsid w:val="00C02423"/>
    <w:rsid w:val="00C02898"/>
    <w:rsid w:val="00C02E4D"/>
    <w:rsid w:val="00C03A08"/>
    <w:rsid w:val="00C03FBA"/>
    <w:rsid w:val="00C04462"/>
    <w:rsid w:val="00C04FDB"/>
    <w:rsid w:val="00C05AB6"/>
    <w:rsid w:val="00C05BFF"/>
    <w:rsid w:val="00C05F85"/>
    <w:rsid w:val="00C0627D"/>
    <w:rsid w:val="00C07F2E"/>
    <w:rsid w:val="00C10146"/>
    <w:rsid w:val="00C104E3"/>
    <w:rsid w:val="00C10A87"/>
    <w:rsid w:val="00C10B66"/>
    <w:rsid w:val="00C10C8D"/>
    <w:rsid w:val="00C110FC"/>
    <w:rsid w:val="00C1151C"/>
    <w:rsid w:val="00C12D99"/>
    <w:rsid w:val="00C1323E"/>
    <w:rsid w:val="00C135B1"/>
    <w:rsid w:val="00C1426E"/>
    <w:rsid w:val="00C149DA"/>
    <w:rsid w:val="00C14D3D"/>
    <w:rsid w:val="00C15197"/>
    <w:rsid w:val="00C161C2"/>
    <w:rsid w:val="00C1657E"/>
    <w:rsid w:val="00C1729B"/>
    <w:rsid w:val="00C17ACE"/>
    <w:rsid w:val="00C2000E"/>
    <w:rsid w:val="00C20A3F"/>
    <w:rsid w:val="00C21F96"/>
    <w:rsid w:val="00C223CB"/>
    <w:rsid w:val="00C2255B"/>
    <w:rsid w:val="00C22D3F"/>
    <w:rsid w:val="00C23567"/>
    <w:rsid w:val="00C237FA"/>
    <w:rsid w:val="00C23B33"/>
    <w:rsid w:val="00C24099"/>
    <w:rsid w:val="00C246F0"/>
    <w:rsid w:val="00C2580B"/>
    <w:rsid w:val="00C25A16"/>
    <w:rsid w:val="00C25D41"/>
    <w:rsid w:val="00C2659A"/>
    <w:rsid w:val="00C26982"/>
    <w:rsid w:val="00C27973"/>
    <w:rsid w:val="00C27CF4"/>
    <w:rsid w:val="00C27E34"/>
    <w:rsid w:val="00C30619"/>
    <w:rsid w:val="00C3135F"/>
    <w:rsid w:val="00C32450"/>
    <w:rsid w:val="00C329FA"/>
    <w:rsid w:val="00C32BD7"/>
    <w:rsid w:val="00C32FC5"/>
    <w:rsid w:val="00C33B99"/>
    <w:rsid w:val="00C33F23"/>
    <w:rsid w:val="00C34928"/>
    <w:rsid w:val="00C35BE9"/>
    <w:rsid w:val="00C361C5"/>
    <w:rsid w:val="00C364B2"/>
    <w:rsid w:val="00C36888"/>
    <w:rsid w:val="00C36F3F"/>
    <w:rsid w:val="00C36F7D"/>
    <w:rsid w:val="00C37483"/>
    <w:rsid w:val="00C376C2"/>
    <w:rsid w:val="00C37833"/>
    <w:rsid w:val="00C4000E"/>
    <w:rsid w:val="00C40716"/>
    <w:rsid w:val="00C40773"/>
    <w:rsid w:val="00C419E8"/>
    <w:rsid w:val="00C422EA"/>
    <w:rsid w:val="00C4251B"/>
    <w:rsid w:val="00C42611"/>
    <w:rsid w:val="00C42E09"/>
    <w:rsid w:val="00C43986"/>
    <w:rsid w:val="00C43D95"/>
    <w:rsid w:val="00C4536D"/>
    <w:rsid w:val="00C45861"/>
    <w:rsid w:val="00C4598B"/>
    <w:rsid w:val="00C45C06"/>
    <w:rsid w:val="00C4682A"/>
    <w:rsid w:val="00C46C48"/>
    <w:rsid w:val="00C47245"/>
    <w:rsid w:val="00C47B54"/>
    <w:rsid w:val="00C47E46"/>
    <w:rsid w:val="00C5005B"/>
    <w:rsid w:val="00C50CEC"/>
    <w:rsid w:val="00C50D92"/>
    <w:rsid w:val="00C50EE7"/>
    <w:rsid w:val="00C510AE"/>
    <w:rsid w:val="00C51687"/>
    <w:rsid w:val="00C51D3A"/>
    <w:rsid w:val="00C51D5B"/>
    <w:rsid w:val="00C51D6D"/>
    <w:rsid w:val="00C51F8B"/>
    <w:rsid w:val="00C51FBD"/>
    <w:rsid w:val="00C52F3B"/>
    <w:rsid w:val="00C53096"/>
    <w:rsid w:val="00C53572"/>
    <w:rsid w:val="00C53906"/>
    <w:rsid w:val="00C53E0D"/>
    <w:rsid w:val="00C550A4"/>
    <w:rsid w:val="00C55170"/>
    <w:rsid w:val="00C55BF6"/>
    <w:rsid w:val="00C55CD0"/>
    <w:rsid w:val="00C56A9D"/>
    <w:rsid w:val="00C56F6B"/>
    <w:rsid w:val="00C573A4"/>
    <w:rsid w:val="00C579A7"/>
    <w:rsid w:val="00C615F5"/>
    <w:rsid w:val="00C61972"/>
    <w:rsid w:val="00C62146"/>
    <w:rsid w:val="00C62734"/>
    <w:rsid w:val="00C63287"/>
    <w:rsid w:val="00C632FC"/>
    <w:rsid w:val="00C63804"/>
    <w:rsid w:val="00C63A55"/>
    <w:rsid w:val="00C63A70"/>
    <w:rsid w:val="00C63B08"/>
    <w:rsid w:val="00C63FD1"/>
    <w:rsid w:val="00C64230"/>
    <w:rsid w:val="00C642CA"/>
    <w:rsid w:val="00C658B7"/>
    <w:rsid w:val="00C66AAC"/>
    <w:rsid w:val="00C679CB"/>
    <w:rsid w:val="00C67A1C"/>
    <w:rsid w:val="00C70C60"/>
    <w:rsid w:val="00C70EF6"/>
    <w:rsid w:val="00C7191E"/>
    <w:rsid w:val="00C71A64"/>
    <w:rsid w:val="00C71B62"/>
    <w:rsid w:val="00C72320"/>
    <w:rsid w:val="00C7280B"/>
    <w:rsid w:val="00C72901"/>
    <w:rsid w:val="00C729E8"/>
    <w:rsid w:val="00C734E9"/>
    <w:rsid w:val="00C74385"/>
    <w:rsid w:val="00C745E1"/>
    <w:rsid w:val="00C748A1"/>
    <w:rsid w:val="00C7573C"/>
    <w:rsid w:val="00C75AC6"/>
    <w:rsid w:val="00C76C41"/>
    <w:rsid w:val="00C774FF"/>
    <w:rsid w:val="00C777B5"/>
    <w:rsid w:val="00C807A0"/>
    <w:rsid w:val="00C80909"/>
    <w:rsid w:val="00C809A5"/>
    <w:rsid w:val="00C80D31"/>
    <w:rsid w:val="00C80D79"/>
    <w:rsid w:val="00C80DFE"/>
    <w:rsid w:val="00C80F32"/>
    <w:rsid w:val="00C81287"/>
    <w:rsid w:val="00C8145F"/>
    <w:rsid w:val="00C818F4"/>
    <w:rsid w:val="00C81A4E"/>
    <w:rsid w:val="00C81B4D"/>
    <w:rsid w:val="00C81BA9"/>
    <w:rsid w:val="00C81BCC"/>
    <w:rsid w:val="00C81E47"/>
    <w:rsid w:val="00C8200E"/>
    <w:rsid w:val="00C8247A"/>
    <w:rsid w:val="00C825A9"/>
    <w:rsid w:val="00C82962"/>
    <w:rsid w:val="00C82F3A"/>
    <w:rsid w:val="00C8348F"/>
    <w:rsid w:val="00C83F99"/>
    <w:rsid w:val="00C84724"/>
    <w:rsid w:val="00C8534A"/>
    <w:rsid w:val="00C8657C"/>
    <w:rsid w:val="00C86647"/>
    <w:rsid w:val="00C86F84"/>
    <w:rsid w:val="00C90262"/>
    <w:rsid w:val="00C90DEE"/>
    <w:rsid w:val="00C90E19"/>
    <w:rsid w:val="00C90F2C"/>
    <w:rsid w:val="00C92276"/>
    <w:rsid w:val="00C923B8"/>
    <w:rsid w:val="00C929CA"/>
    <w:rsid w:val="00C92BC6"/>
    <w:rsid w:val="00C92EE3"/>
    <w:rsid w:val="00C9384B"/>
    <w:rsid w:val="00C93F5A"/>
    <w:rsid w:val="00C93FA0"/>
    <w:rsid w:val="00C9428F"/>
    <w:rsid w:val="00C943F1"/>
    <w:rsid w:val="00C9498C"/>
    <w:rsid w:val="00C94E03"/>
    <w:rsid w:val="00C952C1"/>
    <w:rsid w:val="00C955E9"/>
    <w:rsid w:val="00C9582E"/>
    <w:rsid w:val="00C96BC7"/>
    <w:rsid w:val="00C96CA7"/>
    <w:rsid w:val="00C9741F"/>
    <w:rsid w:val="00C979C3"/>
    <w:rsid w:val="00C97A37"/>
    <w:rsid w:val="00CA0381"/>
    <w:rsid w:val="00CA128B"/>
    <w:rsid w:val="00CA1E51"/>
    <w:rsid w:val="00CA2AAE"/>
    <w:rsid w:val="00CA40DD"/>
    <w:rsid w:val="00CA4375"/>
    <w:rsid w:val="00CA518C"/>
    <w:rsid w:val="00CA5868"/>
    <w:rsid w:val="00CA5DCA"/>
    <w:rsid w:val="00CA73CE"/>
    <w:rsid w:val="00CB0649"/>
    <w:rsid w:val="00CB0E1C"/>
    <w:rsid w:val="00CB18F4"/>
    <w:rsid w:val="00CB1D76"/>
    <w:rsid w:val="00CB22C3"/>
    <w:rsid w:val="00CB374C"/>
    <w:rsid w:val="00CB3995"/>
    <w:rsid w:val="00CB3A26"/>
    <w:rsid w:val="00CB3A64"/>
    <w:rsid w:val="00CB59FA"/>
    <w:rsid w:val="00CB6429"/>
    <w:rsid w:val="00CB64F7"/>
    <w:rsid w:val="00CB65E9"/>
    <w:rsid w:val="00CB7040"/>
    <w:rsid w:val="00CB72D7"/>
    <w:rsid w:val="00CB780E"/>
    <w:rsid w:val="00CC0323"/>
    <w:rsid w:val="00CC0C6B"/>
    <w:rsid w:val="00CC0F18"/>
    <w:rsid w:val="00CC10C7"/>
    <w:rsid w:val="00CC1419"/>
    <w:rsid w:val="00CC186D"/>
    <w:rsid w:val="00CC2209"/>
    <w:rsid w:val="00CC28CB"/>
    <w:rsid w:val="00CC292F"/>
    <w:rsid w:val="00CC2EFA"/>
    <w:rsid w:val="00CC306E"/>
    <w:rsid w:val="00CC3467"/>
    <w:rsid w:val="00CC379D"/>
    <w:rsid w:val="00CC47BB"/>
    <w:rsid w:val="00CC5006"/>
    <w:rsid w:val="00CC5D66"/>
    <w:rsid w:val="00CC5E9A"/>
    <w:rsid w:val="00CC6494"/>
    <w:rsid w:val="00CC694F"/>
    <w:rsid w:val="00CC6C7E"/>
    <w:rsid w:val="00CC756E"/>
    <w:rsid w:val="00CC79FD"/>
    <w:rsid w:val="00CD0753"/>
    <w:rsid w:val="00CD075C"/>
    <w:rsid w:val="00CD0E45"/>
    <w:rsid w:val="00CD2571"/>
    <w:rsid w:val="00CD26AB"/>
    <w:rsid w:val="00CD2EDC"/>
    <w:rsid w:val="00CD3055"/>
    <w:rsid w:val="00CD3A81"/>
    <w:rsid w:val="00CD4F4C"/>
    <w:rsid w:val="00CD525E"/>
    <w:rsid w:val="00CD5391"/>
    <w:rsid w:val="00CD606B"/>
    <w:rsid w:val="00CD63F1"/>
    <w:rsid w:val="00CD6647"/>
    <w:rsid w:val="00CD7070"/>
    <w:rsid w:val="00CD72F7"/>
    <w:rsid w:val="00CD7711"/>
    <w:rsid w:val="00CE0353"/>
    <w:rsid w:val="00CE042C"/>
    <w:rsid w:val="00CE04D5"/>
    <w:rsid w:val="00CE099B"/>
    <w:rsid w:val="00CE2074"/>
    <w:rsid w:val="00CE3E70"/>
    <w:rsid w:val="00CE43E5"/>
    <w:rsid w:val="00CE44EF"/>
    <w:rsid w:val="00CE4E48"/>
    <w:rsid w:val="00CE58D0"/>
    <w:rsid w:val="00CE6158"/>
    <w:rsid w:val="00CE61A4"/>
    <w:rsid w:val="00CE667B"/>
    <w:rsid w:val="00CE6AC3"/>
    <w:rsid w:val="00CE6D44"/>
    <w:rsid w:val="00CE704D"/>
    <w:rsid w:val="00CE7306"/>
    <w:rsid w:val="00CE7C5E"/>
    <w:rsid w:val="00CE7E16"/>
    <w:rsid w:val="00CF06CB"/>
    <w:rsid w:val="00CF1860"/>
    <w:rsid w:val="00CF1920"/>
    <w:rsid w:val="00CF1E2A"/>
    <w:rsid w:val="00CF1EFD"/>
    <w:rsid w:val="00CF1FC6"/>
    <w:rsid w:val="00CF256B"/>
    <w:rsid w:val="00CF2A31"/>
    <w:rsid w:val="00CF33A5"/>
    <w:rsid w:val="00CF3D07"/>
    <w:rsid w:val="00CF4350"/>
    <w:rsid w:val="00CF498D"/>
    <w:rsid w:val="00CF4DEA"/>
    <w:rsid w:val="00CF4EB9"/>
    <w:rsid w:val="00CF55F7"/>
    <w:rsid w:val="00CF56B4"/>
    <w:rsid w:val="00CF65C2"/>
    <w:rsid w:val="00CF65E4"/>
    <w:rsid w:val="00CF664E"/>
    <w:rsid w:val="00CF679A"/>
    <w:rsid w:val="00CF745E"/>
    <w:rsid w:val="00CF74C8"/>
    <w:rsid w:val="00CF779D"/>
    <w:rsid w:val="00CF7950"/>
    <w:rsid w:val="00D00BFD"/>
    <w:rsid w:val="00D0138D"/>
    <w:rsid w:val="00D01BEF"/>
    <w:rsid w:val="00D02122"/>
    <w:rsid w:val="00D0221D"/>
    <w:rsid w:val="00D02BC8"/>
    <w:rsid w:val="00D03262"/>
    <w:rsid w:val="00D03FCF"/>
    <w:rsid w:val="00D04052"/>
    <w:rsid w:val="00D04346"/>
    <w:rsid w:val="00D0444D"/>
    <w:rsid w:val="00D04E93"/>
    <w:rsid w:val="00D04F47"/>
    <w:rsid w:val="00D04FE7"/>
    <w:rsid w:val="00D05000"/>
    <w:rsid w:val="00D05B5F"/>
    <w:rsid w:val="00D06287"/>
    <w:rsid w:val="00D06304"/>
    <w:rsid w:val="00D068AF"/>
    <w:rsid w:val="00D06C0B"/>
    <w:rsid w:val="00D06C1D"/>
    <w:rsid w:val="00D06CBB"/>
    <w:rsid w:val="00D0708F"/>
    <w:rsid w:val="00D101A8"/>
    <w:rsid w:val="00D10393"/>
    <w:rsid w:val="00D10938"/>
    <w:rsid w:val="00D11735"/>
    <w:rsid w:val="00D12373"/>
    <w:rsid w:val="00D1279D"/>
    <w:rsid w:val="00D133B2"/>
    <w:rsid w:val="00D13A13"/>
    <w:rsid w:val="00D14114"/>
    <w:rsid w:val="00D14CD3"/>
    <w:rsid w:val="00D15099"/>
    <w:rsid w:val="00D161BC"/>
    <w:rsid w:val="00D1674C"/>
    <w:rsid w:val="00D169BB"/>
    <w:rsid w:val="00D16B59"/>
    <w:rsid w:val="00D177B7"/>
    <w:rsid w:val="00D17B7B"/>
    <w:rsid w:val="00D17BF4"/>
    <w:rsid w:val="00D20DE4"/>
    <w:rsid w:val="00D21549"/>
    <w:rsid w:val="00D21A14"/>
    <w:rsid w:val="00D21E3D"/>
    <w:rsid w:val="00D21F5A"/>
    <w:rsid w:val="00D23182"/>
    <w:rsid w:val="00D231FA"/>
    <w:rsid w:val="00D24924"/>
    <w:rsid w:val="00D25647"/>
    <w:rsid w:val="00D265F1"/>
    <w:rsid w:val="00D26E4B"/>
    <w:rsid w:val="00D27502"/>
    <w:rsid w:val="00D302D5"/>
    <w:rsid w:val="00D3033D"/>
    <w:rsid w:val="00D30449"/>
    <w:rsid w:val="00D30B71"/>
    <w:rsid w:val="00D30D07"/>
    <w:rsid w:val="00D30E10"/>
    <w:rsid w:val="00D30E7F"/>
    <w:rsid w:val="00D31569"/>
    <w:rsid w:val="00D3189D"/>
    <w:rsid w:val="00D32B19"/>
    <w:rsid w:val="00D349C5"/>
    <w:rsid w:val="00D34A67"/>
    <w:rsid w:val="00D35377"/>
    <w:rsid w:val="00D357A8"/>
    <w:rsid w:val="00D36AD3"/>
    <w:rsid w:val="00D36D82"/>
    <w:rsid w:val="00D372C8"/>
    <w:rsid w:val="00D376BC"/>
    <w:rsid w:val="00D379C4"/>
    <w:rsid w:val="00D40101"/>
    <w:rsid w:val="00D401A3"/>
    <w:rsid w:val="00D403EA"/>
    <w:rsid w:val="00D40591"/>
    <w:rsid w:val="00D41867"/>
    <w:rsid w:val="00D41D0D"/>
    <w:rsid w:val="00D4313A"/>
    <w:rsid w:val="00D4314D"/>
    <w:rsid w:val="00D43B9B"/>
    <w:rsid w:val="00D44019"/>
    <w:rsid w:val="00D441CC"/>
    <w:rsid w:val="00D444FE"/>
    <w:rsid w:val="00D4452F"/>
    <w:rsid w:val="00D44787"/>
    <w:rsid w:val="00D44A6D"/>
    <w:rsid w:val="00D44CE6"/>
    <w:rsid w:val="00D45708"/>
    <w:rsid w:val="00D4583A"/>
    <w:rsid w:val="00D45984"/>
    <w:rsid w:val="00D45FC4"/>
    <w:rsid w:val="00D461F6"/>
    <w:rsid w:val="00D471C3"/>
    <w:rsid w:val="00D47DCA"/>
    <w:rsid w:val="00D5016A"/>
    <w:rsid w:val="00D5049D"/>
    <w:rsid w:val="00D5142E"/>
    <w:rsid w:val="00D51B40"/>
    <w:rsid w:val="00D5245D"/>
    <w:rsid w:val="00D52535"/>
    <w:rsid w:val="00D52BA6"/>
    <w:rsid w:val="00D52F5E"/>
    <w:rsid w:val="00D53026"/>
    <w:rsid w:val="00D546D4"/>
    <w:rsid w:val="00D55083"/>
    <w:rsid w:val="00D55428"/>
    <w:rsid w:val="00D55A07"/>
    <w:rsid w:val="00D5695E"/>
    <w:rsid w:val="00D5717A"/>
    <w:rsid w:val="00D57293"/>
    <w:rsid w:val="00D57DF3"/>
    <w:rsid w:val="00D57FB3"/>
    <w:rsid w:val="00D6077C"/>
    <w:rsid w:val="00D60F17"/>
    <w:rsid w:val="00D618BA"/>
    <w:rsid w:val="00D61B6F"/>
    <w:rsid w:val="00D61DE7"/>
    <w:rsid w:val="00D61ED5"/>
    <w:rsid w:val="00D62568"/>
    <w:rsid w:val="00D62CA7"/>
    <w:rsid w:val="00D62F49"/>
    <w:rsid w:val="00D63481"/>
    <w:rsid w:val="00D63827"/>
    <w:rsid w:val="00D63B56"/>
    <w:rsid w:val="00D63EF0"/>
    <w:rsid w:val="00D6471B"/>
    <w:rsid w:val="00D64841"/>
    <w:rsid w:val="00D64DBC"/>
    <w:rsid w:val="00D6516C"/>
    <w:rsid w:val="00D66AE4"/>
    <w:rsid w:val="00D66F43"/>
    <w:rsid w:val="00D67376"/>
    <w:rsid w:val="00D675AE"/>
    <w:rsid w:val="00D67F01"/>
    <w:rsid w:val="00D701EB"/>
    <w:rsid w:val="00D719DE"/>
    <w:rsid w:val="00D72719"/>
    <w:rsid w:val="00D72C70"/>
    <w:rsid w:val="00D73713"/>
    <w:rsid w:val="00D73CAB"/>
    <w:rsid w:val="00D73F5D"/>
    <w:rsid w:val="00D743C4"/>
    <w:rsid w:val="00D74577"/>
    <w:rsid w:val="00D757E8"/>
    <w:rsid w:val="00D75D47"/>
    <w:rsid w:val="00D7632A"/>
    <w:rsid w:val="00D7646C"/>
    <w:rsid w:val="00D76BAE"/>
    <w:rsid w:val="00D76D24"/>
    <w:rsid w:val="00D76F84"/>
    <w:rsid w:val="00D77E55"/>
    <w:rsid w:val="00D807F5"/>
    <w:rsid w:val="00D80977"/>
    <w:rsid w:val="00D811E0"/>
    <w:rsid w:val="00D8157A"/>
    <w:rsid w:val="00D816A4"/>
    <w:rsid w:val="00D8198A"/>
    <w:rsid w:val="00D83306"/>
    <w:rsid w:val="00D8374D"/>
    <w:rsid w:val="00D837F2"/>
    <w:rsid w:val="00D83CA2"/>
    <w:rsid w:val="00D83D78"/>
    <w:rsid w:val="00D84392"/>
    <w:rsid w:val="00D846A5"/>
    <w:rsid w:val="00D84717"/>
    <w:rsid w:val="00D84B56"/>
    <w:rsid w:val="00D85590"/>
    <w:rsid w:val="00D85611"/>
    <w:rsid w:val="00D8588D"/>
    <w:rsid w:val="00D85D38"/>
    <w:rsid w:val="00D86159"/>
    <w:rsid w:val="00D86568"/>
    <w:rsid w:val="00D872C5"/>
    <w:rsid w:val="00D8734C"/>
    <w:rsid w:val="00D87EE0"/>
    <w:rsid w:val="00D9004C"/>
    <w:rsid w:val="00D901DC"/>
    <w:rsid w:val="00D90898"/>
    <w:rsid w:val="00D90DAA"/>
    <w:rsid w:val="00D91273"/>
    <w:rsid w:val="00D91675"/>
    <w:rsid w:val="00D91FD1"/>
    <w:rsid w:val="00D9281E"/>
    <w:rsid w:val="00D92CCD"/>
    <w:rsid w:val="00D92F96"/>
    <w:rsid w:val="00D932E2"/>
    <w:rsid w:val="00D9340E"/>
    <w:rsid w:val="00D93566"/>
    <w:rsid w:val="00D93AA9"/>
    <w:rsid w:val="00D93C23"/>
    <w:rsid w:val="00D94A6C"/>
    <w:rsid w:val="00D94B8C"/>
    <w:rsid w:val="00D956C6"/>
    <w:rsid w:val="00D95D45"/>
    <w:rsid w:val="00D95EC7"/>
    <w:rsid w:val="00D96014"/>
    <w:rsid w:val="00D973F1"/>
    <w:rsid w:val="00DA00C7"/>
    <w:rsid w:val="00DA04AC"/>
    <w:rsid w:val="00DA052C"/>
    <w:rsid w:val="00DA06C4"/>
    <w:rsid w:val="00DA0D3F"/>
    <w:rsid w:val="00DA1DDD"/>
    <w:rsid w:val="00DA21A1"/>
    <w:rsid w:val="00DA2691"/>
    <w:rsid w:val="00DA278F"/>
    <w:rsid w:val="00DA37A6"/>
    <w:rsid w:val="00DA42F5"/>
    <w:rsid w:val="00DA4502"/>
    <w:rsid w:val="00DA4669"/>
    <w:rsid w:val="00DA574C"/>
    <w:rsid w:val="00DA5A1A"/>
    <w:rsid w:val="00DA5CA1"/>
    <w:rsid w:val="00DA62FE"/>
    <w:rsid w:val="00DA6DC0"/>
    <w:rsid w:val="00DA70AA"/>
    <w:rsid w:val="00DB01DD"/>
    <w:rsid w:val="00DB09BA"/>
    <w:rsid w:val="00DB0F8A"/>
    <w:rsid w:val="00DB16AE"/>
    <w:rsid w:val="00DB1855"/>
    <w:rsid w:val="00DB1C4E"/>
    <w:rsid w:val="00DB24D2"/>
    <w:rsid w:val="00DB37C0"/>
    <w:rsid w:val="00DB381A"/>
    <w:rsid w:val="00DB4841"/>
    <w:rsid w:val="00DB58AF"/>
    <w:rsid w:val="00DB5B48"/>
    <w:rsid w:val="00DB5BF1"/>
    <w:rsid w:val="00DB67D9"/>
    <w:rsid w:val="00DB6ADD"/>
    <w:rsid w:val="00DB6B75"/>
    <w:rsid w:val="00DB6BAF"/>
    <w:rsid w:val="00DB6EE6"/>
    <w:rsid w:val="00DB71EA"/>
    <w:rsid w:val="00DB753A"/>
    <w:rsid w:val="00DB7594"/>
    <w:rsid w:val="00DC028D"/>
    <w:rsid w:val="00DC031F"/>
    <w:rsid w:val="00DC1AE2"/>
    <w:rsid w:val="00DC1D2D"/>
    <w:rsid w:val="00DC2440"/>
    <w:rsid w:val="00DC2930"/>
    <w:rsid w:val="00DC3403"/>
    <w:rsid w:val="00DC3EC5"/>
    <w:rsid w:val="00DC4F5C"/>
    <w:rsid w:val="00DC4FA4"/>
    <w:rsid w:val="00DC5108"/>
    <w:rsid w:val="00DC5BE3"/>
    <w:rsid w:val="00DC5D6A"/>
    <w:rsid w:val="00DC5F25"/>
    <w:rsid w:val="00DC64D6"/>
    <w:rsid w:val="00DC7658"/>
    <w:rsid w:val="00DC7BDB"/>
    <w:rsid w:val="00DC7E22"/>
    <w:rsid w:val="00DC7F71"/>
    <w:rsid w:val="00DD0C16"/>
    <w:rsid w:val="00DD0D72"/>
    <w:rsid w:val="00DD0DE4"/>
    <w:rsid w:val="00DD0ED1"/>
    <w:rsid w:val="00DD0FDD"/>
    <w:rsid w:val="00DD18EB"/>
    <w:rsid w:val="00DD194F"/>
    <w:rsid w:val="00DD1A57"/>
    <w:rsid w:val="00DD1AC4"/>
    <w:rsid w:val="00DD234C"/>
    <w:rsid w:val="00DD256D"/>
    <w:rsid w:val="00DD5365"/>
    <w:rsid w:val="00DD5C23"/>
    <w:rsid w:val="00DD5C6C"/>
    <w:rsid w:val="00DD60EB"/>
    <w:rsid w:val="00DD642E"/>
    <w:rsid w:val="00DD69AA"/>
    <w:rsid w:val="00DD6BF4"/>
    <w:rsid w:val="00DD700F"/>
    <w:rsid w:val="00DD7AE6"/>
    <w:rsid w:val="00DD7B92"/>
    <w:rsid w:val="00DE01EC"/>
    <w:rsid w:val="00DE024D"/>
    <w:rsid w:val="00DE1381"/>
    <w:rsid w:val="00DE1B3F"/>
    <w:rsid w:val="00DE1CF2"/>
    <w:rsid w:val="00DE25D1"/>
    <w:rsid w:val="00DE2F51"/>
    <w:rsid w:val="00DE2F5D"/>
    <w:rsid w:val="00DE3399"/>
    <w:rsid w:val="00DE37B8"/>
    <w:rsid w:val="00DE3BFF"/>
    <w:rsid w:val="00DE4D71"/>
    <w:rsid w:val="00DE4D91"/>
    <w:rsid w:val="00DE52F4"/>
    <w:rsid w:val="00DE5310"/>
    <w:rsid w:val="00DE5BF0"/>
    <w:rsid w:val="00DE6183"/>
    <w:rsid w:val="00DE66B4"/>
    <w:rsid w:val="00DE683C"/>
    <w:rsid w:val="00DE69F4"/>
    <w:rsid w:val="00DE6AB2"/>
    <w:rsid w:val="00DE7589"/>
    <w:rsid w:val="00DE798F"/>
    <w:rsid w:val="00DF003E"/>
    <w:rsid w:val="00DF05D8"/>
    <w:rsid w:val="00DF0A27"/>
    <w:rsid w:val="00DF0A39"/>
    <w:rsid w:val="00DF0D19"/>
    <w:rsid w:val="00DF1053"/>
    <w:rsid w:val="00DF1658"/>
    <w:rsid w:val="00DF1913"/>
    <w:rsid w:val="00DF1A7A"/>
    <w:rsid w:val="00DF2AFB"/>
    <w:rsid w:val="00DF2F27"/>
    <w:rsid w:val="00DF32FC"/>
    <w:rsid w:val="00DF361F"/>
    <w:rsid w:val="00DF371E"/>
    <w:rsid w:val="00DF3FC4"/>
    <w:rsid w:val="00DF4252"/>
    <w:rsid w:val="00DF4716"/>
    <w:rsid w:val="00DF477F"/>
    <w:rsid w:val="00DF4FE1"/>
    <w:rsid w:val="00DF53D9"/>
    <w:rsid w:val="00DF569C"/>
    <w:rsid w:val="00DF63D5"/>
    <w:rsid w:val="00DF6DA9"/>
    <w:rsid w:val="00DF6EB5"/>
    <w:rsid w:val="00DF7067"/>
    <w:rsid w:val="00DF72E9"/>
    <w:rsid w:val="00DF769C"/>
    <w:rsid w:val="00DF7C45"/>
    <w:rsid w:val="00DF7CFE"/>
    <w:rsid w:val="00E009E1"/>
    <w:rsid w:val="00E01852"/>
    <w:rsid w:val="00E01911"/>
    <w:rsid w:val="00E0225A"/>
    <w:rsid w:val="00E026F1"/>
    <w:rsid w:val="00E02D13"/>
    <w:rsid w:val="00E0314B"/>
    <w:rsid w:val="00E0321E"/>
    <w:rsid w:val="00E03392"/>
    <w:rsid w:val="00E03B28"/>
    <w:rsid w:val="00E03FAD"/>
    <w:rsid w:val="00E04046"/>
    <w:rsid w:val="00E045DD"/>
    <w:rsid w:val="00E04A74"/>
    <w:rsid w:val="00E05472"/>
    <w:rsid w:val="00E05F45"/>
    <w:rsid w:val="00E06083"/>
    <w:rsid w:val="00E064E8"/>
    <w:rsid w:val="00E07690"/>
    <w:rsid w:val="00E104A8"/>
    <w:rsid w:val="00E107CC"/>
    <w:rsid w:val="00E10825"/>
    <w:rsid w:val="00E10867"/>
    <w:rsid w:val="00E10F8F"/>
    <w:rsid w:val="00E11808"/>
    <w:rsid w:val="00E11B7B"/>
    <w:rsid w:val="00E127E1"/>
    <w:rsid w:val="00E12893"/>
    <w:rsid w:val="00E12DB5"/>
    <w:rsid w:val="00E13194"/>
    <w:rsid w:val="00E13F52"/>
    <w:rsid w:val="00E13F7B"/>
    <w:rsid w:val="00E1472E"/>
    <w:rsid w:val="00E14EF2"/>
    <w:rsid w:val="00E14FDE"/>
    <w:rsid w:val="00E153F7"/>
    <w:rsid w:val="00E15649"/>
    <w:rsid w:val="00E157DC"/>
    <w:rsid w:val="00E1587D"/>
    <w:rsid w:val="00E16987"/>
    <w:rsid w:val="00E16E85"/>
    <w:rsid w:val="00E17231"/>
    <w:rsid w:val="00E17722"/>
    <w:rsid w:val="00E17D1F"/>
    <w:rsid w:val="00E20CA0"/>
    <w:rsid w:val="00E21FE6"/>
    <w:rsid w:val="00E227AD"/>
    <w:rsid w:val="00E229F5"/>
    <w:rsid w:val="00E22C10"/>
    <w:rsid w:val="00E22E7B"/>
    <w:rsid w:val="00E22FC8"/>
    <w:rsid w:val="00E239B5"/>
    <w:rsid w:val="00E23FF6"/>
    <w:rsid w:val="00E24098"/>
    <w:rsid w:val="00E2429A"/>
    <w:rsid w:val="00E24989"/>
    <w:rsid w:val="00E25124"/>
    <w:rsid w:val="00E259AE"/>
    <w:rsid w:val="00E26931"/>
    <w:rsid w:val="00E26C38"/>
    <w:rsid w:val="00E26D51"/>
    <w:rsid w:val="00E26E39"/>
    <w:rsid w:val="00E27405"/>
    <w:rsid w:val="00E278CA"/>
    <w:rsid w:val="00E27B67"/>
    <w:rsid w:val="00E30853"/>
    <w:rsid w:val="00E30A2D"/>
    <w:rsid w:val="00E30C6D"/>
    <w:rsid w:val="00E30DA9"/>
    <w:rsid w:val="00E31421"/>
    <w:rsid w:val="00E316DB"/>
    <w:rsid w:val="00E31854"/>
    <w:rsid w:val="00E3198D"/>
    <w:rsid w:val="00E32373"/>
    <w:rsid w:val="00E32669"/>
    <w:rsid w:val="00E33B1F"/>
    <w:rsid w:val="00E34882"/>
    <w:rsid w:val="00E350E3"/>
    <w:rsid w:val="00E35634"/>
    <w:rsid w:val="00E364E9"/>
    <w:rsid w:val="00E366BA"/>
    <w:rsid w:val="00E375A4"/>
    <w:rsid w:val="00E37661"/>
    <w:rsid w:val="00E379BF"/>
    <w:rsid w:val="00E40BA9"/>
    <w:rsid w:val="00E41083"/>
    <w:rsid w:val="00E417F0"/>
    <w:rsid w:val="00E42830"/>
    <w:rsid w:val="00E42AB8"/>
    <w:rsid w:val="00E44E6B"/>
    <w:rsid w:val="00E45843"/>
    <w:rsid w:val="00E45C64"/>
    <w:rsid w:val="00E460B6"/>
    <w:rsid w:val="00E4673B"/>
    <w:rsid w:val="00E46D32"/>
    <w:rsid w:val="00E478BB"/>
    <w:rsid w:val="00E503EB"/>
    <w:rsid w:val="00E50496"/>
    <w:rsid w:val="00E50511"/>
    <w:rsid w:val="00E50DAA"/>
    <w:rsid w:val="00E5201F"/>
    <w:rsid w:val="00E52B85"/>
    <w:rsid w:val="00E52CE4"/>
    <w:rsid w:val="00E5374B"/>
    <w:rsid w:val="00E53AB2"/>
    <w:rsid w:val="00E5445E"/>
    <w:rsid w:val="00E54647"/>
    <w:rsid w:val="00E56059"/>
    <w:rsid w:val="00E562A5"/>
    <w:rsid w:val="00E568AC"/>
    <w:rsid w:val="00E56F25"/>
    <w:rsid w:val="00E57251"/>
    <w:rsid w:val="00E579C6"/>
    <w:rsid w:val="00E57BF6"/>
    <w:rsid w:val="00E60357"/>
    <w:rsid w:val="00E60877"/>
    <w:rsid w:val="00E60C3F"/>
    <w:rsid w:val="00E60D9C"/>
    <w:rsid w:val="00E6112F"/>
    <w:rsid w:val="00E611D7"/>
    <w:rsid w:val="00E615E2"/>
    <w:rsid w:val="00E616B6"/>
    <w:rsid w:val="00E61B9E"/>
    <w:rsid w:val="00E62044"/>
    <w:rsid w:val="00E62A84"/>
    <w:rsid w:val="00E635BE"/>
    <w:rsid w:val="00E64170"/>
    <w:rsid w:val="00E64760"/>
    <w:rsid w:val="00E6515B"/>
    <w:rsid w:val="00E65196"/>
    <w:rsid w:val="00E65306"/>
    <w:rsid w:val="00E6535A"/>
    <w:rsid w:val="00E65759"/>
    <w:rsid w:val="00E66029"/>
    <w:rsid w:val="00E6633B"/>
    <w:rsid w:val="00E66603"/>
    <w:rsid w:val="00E6722B"/>
    <w:rsid w:val="00E7054B"/>
    <w:rsid w:val="00E70D22"/>
    <w:rsid w:val="00E7120A"/>
    <w:rsid w:val="00E71940"/>
    <w:rsid w:val="00E720C2"/>
    <w:rsid w:val="00E72459"/>
    <w:rsid w:val="00E724F0"/>
    <w:rsid w:val="00E72BE8"/>
    <w:rsid w:val="00E73AF9"/>
    <w:rsid w:val="00E73FB0"/>
    <w:rsid w:val="00E74762"/>
    <w:rsid w:val="00E74D26"/>
    <w:rsid w:val="00E74E48"/>
    <w:rsid w:val="00E75019"/>
    <w:rsid w:val="00E75BB6"/>
    <w:rsid w:val="00E75D2E"/>
    <w:rsid w:val="00E7620E"/>
    <w:rsid w:val="00E7671B"/>
    <w:rsid w:val="00E76E59"/>
    <w:rsid w:val="00E77DE5"/>
    <w:rsid w:val="00E8065B"/>
    <w:rsid w:val="00E80CCA"/>
    <w:rsid w:val="00E80CD1"/>
    <w:rsid w:val="00E815F6"/>
    <w:rsid w:val="00E8210F"/>
    <w:rsid w:val="00E82409"/>
    <w:rsid w:val="00E833AC"/>
    <w:rsid w:val="00E84525"/>
    <w:rsid w:val="00E84B09"/>
    <w:rsid w:val="00E84EC7"/>
    <w:rsid w:val="00E8541E"/>
    <w:rsid w:val="00E8559E"/>
    <w:rsid w:val="00E855F0"/>
    <w:rsid w:val="00E856D1"/>
    <w:rsid w:val="00E86F6A"/>
    <w:rsid w:val="00E8787E"/>
    <w:rsid w:val="00E87A03"/>
    <w:rsid w:val="00E907AE"/>
    <w:rsid w:val="00E909E1"/>
    <w:rsid w:val="00E92622"/>
    <w:rsid w:val="00E92DAB"/>
    <w:rsid w:val="00E930B3"/>
    <w:rsid w:val="00E93BCC"/>
    <w:rsid w:val="00E94092"/>
    <w:rsid w:val="00E94777"/>
    <w:rsid w:val="00E94AF7"/>
    <w:rsid w:val="00E94C2D"/>
    <w:rsid w:val="00E94F69"/>
    <w:rsid w:val="00E9593E"/>
    <w:rsid w:val="00E95AFA"/>
    <w:rsid w:val="00E96262"/>
    <w:rsid w:val="00EA07D7"/>
    <w:rsid w:val="00EA0820"/>
    <w:rsid w:val="00EA1071"/>
    <w:rsid w:val="00EA1136"/>
    <w:rsid w:val="00EA1376"/>
    <w:rsid w:val="00EA1555"/>
    <w:rsid w:val="00EA1DE9"/>
    <w:rsid w:val="00EA24AA"/>
    <w:rsid w:val="00EA2A58"/>
    <w:rsid w:val="00EA2ACC"/>
    <w:rsid w:val="00EA3397"/>
    <w:rsid w:val="00EA368E"/>
    <w:rsid w:val="00EA36BD"/>
    <w:rsid w:val="00EA36C5"/>
    <w:rsid w:val="00EA3D95"/>
    <w:rsid w:val="00EA4770"/>
    <w:rsid w:val="00EA49D6"/>
    <w:rsid w:val="00EA49DB"/>
    <w:rsid w:val="00EA4BC3"/>
    <w:rsid w:val="00EA502A"/>
    <w:rsid w:val="00EA543F"/>
    <w:rsid w:val="00EA5BE4"/>
    <w:rsid w:val="00EA5C2C"/>
    <w:rsid w:val="00EA60D3"/>
    <w:rsid w:val="00EA622C"/>
    <w:rsid w:val="00EA6F28"/>
    <w:rsid w:val="00EA78FA"/>
    <w:rsid w:val="00EB08D2"/>
    <w:rsid w:val="00EB0C9F"/>
    <w:rsid w:val="00EB20B8"/>
    <w:rsid w:val="00EB3429"/>
    <w:rsid w:val="00EB3BD8"/>
    <w:rsid w:val="00EB3C94"/>
    <w:rsid w:val="00EB3DAC"/>
    <w:rsid w:val="00EB3E05"/>
    <w:rsid w:val="00EB3FC9"/>
    <w:rsid w:val="00EB4899"/>
    <w:rsid w:val="00EB5312"/>
    <w:rsid w:val="00EB5B46"/>
    <w:rsid w:val="00EB5BC6"/>
    <w:rsid w:val="00EB5E11"/>
    <w:rsid w:val="00EB610A"/>
    <w:rsid w:val="00EB638A"/>
    <w:rsid w:val="00EB63CA"/>
    <w:rsid w:val="00EB68EE"/>
    <w:rsid w:val="00EB7238"/>
    <w:rsid w:val="00EB732B"/>
    <w:rsid w:val="00EB76D0"/>
    <w:rsid w:val="00EB782E"/>
    <w:rsid w:val="00EB7FBB"/>
    <w:rsid w:val="00EC0E41"/>
    <w:rsid w:val="00EC1938"/>
    <w:rsid w:val="00EC1E8F"/>
    <w:rsid w:val="00EC1EF1"/>
    <w:rsid w:val="00EC2929"/>
    <w:rsid w:val="00EC2B81"/>
    <w:rsid w:val="00EC3CAD"/>
    <w:rsid w:val="00EC461B"/>
    <w:rsid w:val="00EC495C"/>
    <w:rsid w:val="00EC4EE4"/>
    <w:rsid w:val="00EC5034"/>
    <w:rsid w:val="00EC504D"/>
    <w:rsid w:val="00EC619A"/>
    <w:rsid w:val="00EC643A"/>
    <w:rsid w:val="00EC7015"/>
    <w:rsid w:val="00EC713F"/>
    <w:rsid w:val="00EC7709"/>
    <w:rsid w:val="00ED19F4"/>
    <w:rsid w:val="00ED266E"/>
    <w:rsid w:val="00ED2CA4"/>
    <w:rsid w:val="00ED307C"/>
    <w:rsid w:val="00ED3659"/>
    <w:rsid w:val="00ED3ECE"/>
    <w:rsid w:val="00ED4AAD"/>
    <w:rsid w:val="00ED4C2F"/>
    <w:rsid w:val="00ED50E7"/>
    <w:rsid w:val="00ED624A"/>
    <w:rsid w:val="00ED6548"/>
    <w:rsid w:val="00ED6F40"/>
    <w:rsid w:val="00ED7628"/>
    <w:rsid w:val="00EE086B"/>
    <w:rsid w:val="00EE0BA9"/>
    <w:rsid w:val="00EE179D"/>
    <w:rsid w:val="00EE197D"/>
    <w:rsid w:val="00EE1B83"/>
    <w:rsid w:val="00EE1C20"/>
    <w:rsid w:val="00EE1D5C"/>
    <w:rsid w:val="00EE2F90"/>
    <w:rsid w:val="00EE3873"/>
    <w:rsid w:val="00EE47FE"/>
    <w:rsid w:val="00EE4B3E"/>
    <w:rsid w:val="00EE4CEA"/>
    <w:rsid w:val="00EE4D21"/>
    <w:rsid w:val="00EE57E0"/>
    <w:rsid w:val="00EE5D49"/>
    <w:rsid w:val="00EE6216"/>
    <w:rsid w:val="00EE6E46"/>
    <w:rsid w:val="00EE785C"/>
    <w:rsid w:val="00EE7DC4"/>
    <w:rsid w:val="00EF00B2"/>
    <w:rsid w:val="00EF0106"/>
    <w:rsid w:val="00EF0326"/>
    <w:rsid w:val="00EF0B68"/>
    <w:rsid w:val="00EF0FD9"/>
    <w:rsid w:val="00EF1107"/>
    <w:rsid w:val="00EF1AC1"/>
    <w:rsid w:val="00EF1C98"/>
    <w:rsid w:val="00EF1EA5"/>
    <w:rsid w:val="00EF1EE8"/>
    <w:rsid w:val="00EF2C2E"/>
    <w:rsid w:val="00EF2DDE"/>
    <w:rsid w:val="00EF2FD4"/>
    <w:rsid w:val="00EF31B0"/>
    <w:rsid w:val="00EF4034"/>
    <w:rsid w:val="00EF44CE"/>
    <w:rsid w:val="00EF4570"/>
    <w:rsid w:val="00EF4853"/>
    <w:rsid w:val="00EF4D73"/>
    <w:rsid w:val="00EF4FC8"/>
    <w:rsid w:val="00EF5295"/>
    <w:rsid w:val="00EF5B44"/>
    <w:rsid w:val="00EF602F"/>
    <w:rsid w:val="00EF61D3"/>
    <w:rsid w:val="00EF6B4B"/>
    <w:rsid w:val="00EF76A9"/>
    <w:rsid w:val="00F0077E"/>
    <w:rsid w:val="00F00A2D"/>
    <w:rsid w:val="00F014B5"/>
    <w:rsid w:val="00F01884"/>
    <w:rsid w:val="00F01AA2"/>
    <w:rsid w:val="00F01E4D"/>
    <w:rsid w:val="00F0250C"/>
    <w:rsid w:val="00F02680"/>
    <w:rsid w:val="00F026ED"/>
    <w:rsid w:val="00F02EAC"/>
    <w:rsid w:val="00F03085"/>
    <w:rsid w:val="00F0319E"/>
    <w:rsid w:val="00F033C6"/>
    <w:rsid w:val="00F04430"/>
    <w:rsid w:val="00F04563"/>
    <w:rsid w:val="00F04FFE"/>
    <w:rsid w:val="00F05077"/>
    <w:rsid w:val="00F055B3"/>
    <w:rsid w:val="00F058A4"/>
    <w:rsid w:val="00F06356"/>
    <w:rsid w:val="00F06744"/>
    <w:rsid w:val="00F06AA8"/>
    <w:rsid w:val="00F06AAC"/>
    <w:rsid w:val="00F072DD"/>
    <w:rsid w:val="00F074AD"/>
    <w:rsid w:val="00F07605"/>
    <w:rsid w:val="00F102B7"/>
    <w:rsid w:val="00F10783"/>
    <w:rsid w:val="00F111E4"/>
    <w:rsid w:val="00F115B9"/>
    <w:rsid w:val="00F11866"/>
    <w:rsid w:val="00F119B3"/>
    <w:rsid w:val="00F12CC5"/>
    <w:rsid w:val="00F12F1E"/>
    <w:rsid w:val="00F132B7"/>
    <w:rsid w:val="00F13A98"/>
    <w:rsid w:val="00F13D22"/>
    <w:rsid w:val="00F144C9"/>
    <w:rsid w:val="00F14FBC"/>
    <w:rsid w:val="00F15697"/>
    <w:rsid w:val="00F15BA3"/>
    <w:rsid w:val="00F15CCD"/>
    <w:rsid w:val="00F160B5"/>
    <w:rsid w:val="00F16559"/>
    <w:rsid w:val="00F16842"/>
    <w:rsid w:val="00F17738"/>
    <w:rsid w:val="00F1791D"/>
    <w:rsid w:val="00F17D81"/>
    <w:rsid w:val="00F17DF2"/>
    <w:rsid w:val="00F20434"/>
    <w:rsid w:val="00F2050F"/>
    <w:rsid w:val="00F205D9"/>
    <w:rsid w:val="00F20978"/>
    <w:rsid w:val="00F20D9F"/>
    <w:rsid w:val="00F20DFD"/>
    <w:rsid w:val="00F21725"/>
    <w:rsid w:val="00F21AD5"/>
    <w:rsid w:val="00F22432"/>
    <w:rsid w:val="00F22593"/>
    <w:rsid w:val="00F227A6"/>
    <w:rsid w:val="00F2292C"/>
    <w:rsid w:val="00F2306A"/>
    <w:rsid w:val="00F233F2"/>
    <w:rsid w:val="00F234A2"/>
    <w:rsid w:val="00F24860"/>
    <w:rsid w:val="00F24FFD"/>
    <w:rsid w:val="00F252BD"/>
    <w:rsid w:val="00F25472"/>
    <w:rsid w:val="00F260A5"/>
    <w:rsid w:val="00F26421"/>
    <w:rsid w:val="00F26C1B"/>
    <w:rsid w:val="00F270AD"/>
    <w:rsid w:val="00F27AA4"/>
    <w:rsid w:val="00F30665"/>
    <w:rsid w:val="00F30BB7"/>
    <w:rsid w:val="00F30F1B"/>
    <w:rsid w:val="00F316AC"/>
    <w:rsid w:val="00F322E5"/>
    <w:rsid w:val="00F32328"/>
    <w:rsid w:val="00F325CE"/>
    <w:rsid w:val="00F32817"/>
    <w:rsid w:val="00F3289A"/>
    <w:rsid w:val="00F32CD9"/>
    <w:rsid w:val="00F338F9"/>
    <w:rsid w:val="00F33B5A"/>
    <w:rsid w:val="00F34450"/>
    <w:rsid w:val="00F34E1C"/>
    <w:rsid w:val="00F35969"/>
    <w:rsid w:val="00F359CF"/>
    <w:rsid w:val="00F36BEC"/>
    <w:rsid w:val="00F36EF9"/>
    <w:rsid w:val="00F3722C"/>
    <w:rsid w:val="00F373C2"/>
    <w:rsid w:val="00F37B93"/>
    <w:rsid w:val="00F37CA7"/>
    <w:rsid w:val="00F37CC1"/>
    <w:rsid w:val="00F400CF"/>
    <w:rsid w:val="00F4015C"/>
    <w:rsid w:val="00F40722"/>
    <w:rsid w:val="00F407B8"/>
    <w:rsid w:val="00F40AA7"/>
    <w:rsid w:val="00F4245A"/>
    <w:rsid w:val="00F43E3E"/>
    <w:rsid w:val="00F446B7"/>
    <w:rsid w:val="00F46083"/>
    <w:rsid w:val="00F46A34"/>
    <w:rsid w:val="00F46DCA"/>
    <w:rsid w:val="00F47156"/>
    <w:rsid w:val="00F47DCB"/>
    <w:rsid w:val="00F50400"/>
    <w:rsid w:val="00F51F88"/>
    <w:rsid w:val="00F52586"/>
    <w:rsid w:val="00F52689"/>
    <w:rsid w:val="00F52E4A"/>
    <w:rsid w:val="00F53695"/>
    <w:rsid w:val="00F5443C"/>
    <w:rsid w:val="00F549F5"/>
    <w:rsid w:val="00F54E5C"/>
    <w:rsid w:val="00F54FDC"/>
    <w:rsid w:val="00F5511A"/>
    <w:rsid w:val="00F553DB"/>
    <w:rsid w:val="00F559FF"/>
    <w:rsid w:val="00F55BBC"/>
    <w:rsid w:val="00F56543"/>
    <w:rsid w:val="00F57218"/>
    <w:rsid w:val="00F573FC"/>
    <w:rsid w:val="00F57511"/>
    <w:rsid w:val="00F5772D"/>
    <w:rsid w:val="00F578D3"/>
    <w:rsid w:val="00F602FD"/>
    <w:rsid w:val="00F606EA"/>
    <w:rsid w:val="00F60EED"/>
    <w:rsid w:val="00F61E68"/>
    <w:rsid w:val="00F62CB9"/>
    <w:rsid w:val="00F63797"/>
    <w:rsid w:val="00F63A62"/>
    <w:rsid w:val="00F63ACB"/>
    <w:rsid w:val="00F63BAF"/>
    <w:rsid w:val="00F63E80"/>
    <w:rsid w:val="00F6447B"/>
    <w:rsid w:val="00F64696"/>
    <w:rsid w:val="00F650B1"/>
    <w:rsid w:val="00F653F9"/>
    <w:rsid w:val="00F65DAD"/>
    <w:rsid w:val="00F6628B"/>
    <w:rsid w:val="00F6653A"/>
    <w:rsid w:val="00F666A1"/>
    <w:rsid w:val="00F66B99"/>
    <w:rsid w:val="00F66D83"/>
    <w:rsid w:val="00F66EDC"/>
    <w:rsid w:val="00F672FF"/>
    <w:rsid w:val="00F67346"/>
    <w:rsid w:val="00F67FE0"/>
    <w:rsid w:val="00F7008F"/>
    <w:rsid w:val="00F70C35"/>
    <w:rsid w:val="00F712D3"/>
    <w:rsid w:val="00F71693"/>
    <w:rsid w:val="00F73A4F"/>
    <w:rsid w:val="00F73CCA"/>
    <w:rsid w:val="00F73EB5"/>
    <w:rsid w:val="00F74E5F"/>
    <w:rsid w:val="00F7509A"/>
    <w:rsid w:val="00F755C7"/>
    <w:rsid w:val="00F760EF"/>
    <w:rsid w:val="00F766EF"/>
    <w:rsid w:val="00F76A5B"/>
    <w:rsid w:val="00F76E43"/>
    <w:rsid w:val="00F77424"/>
    <w:rsid w:val="00F77D9A"/>
    <w:rsid w:val="00F77F5F"/>
    <w:rsid w:val="00F8002D"/>
    <w:rsid w:val="00F8106E"/>
    <w:rsid w:val="00F818C9"/>
    <w:rsid w:val="00F81947"/>
    <w:rsid w:val="00F829F6"/>
    <w:rsid w:val="00F829FD"/>
    <w:rsid w:val="00F82B09"/>
    <w:rsid w:val="00F82D45"/>
    <w:rsid w:val="00F82F98"/>
    <w:rsid w:val="00F831C4"/>
    <w:rsid w:val="00F83A75"/>
    <w:rsid w:val="00F84B26"/>
    <w:rsid w:val="00F84FB4"/>
    <w:rsid w:val="00F8510D"/>
    <w:rsid w:val="00F85D84"/>
    <w:rsid w:val="00F8658F"/>
    <w:rsid w:val="00F86B77"/>
    <w:rsid w:val="00F86D73"/>
    <w:rsid w:val="00F87040"/>
    <w:rsid w:val="00F87330"/>
    <w:rsid w:val="00F8736A"/>
    <w:rsid w:val="00F87649"/>
    <w:rsid w:val="00F87BAA"/>
    <w:rsid w:val="00F90463"/>
    <w:rsid w:val="00F906CC"/>
    <w:rsid w:val="00F91695"/>
    <w:rsid w:val="00F9171A"/>
    <w:rsid w:val="00F9177D"/>
    <w:rsid w:val="00F91B27"/>
    <w:rsid w:val="00F9211D"/>
    <w:rsid w:val="00F923C6"/>
    <w:rsid w:val="00F927C1"/>
    <w:rsid w:val="00F927D2"/>
    <w:rsid w:val="00F92E95"/>
    <w:rsid w:val="00F93035"/>
    <w:rsid w:val="00F9319D"/>
    <w:rsid w:val="00F932FF"/>
    <w:rsid w:val="00F93430"/>
    <w:rsid w:val="00F93924"/>
    <w:rsid w:val="00F9392E"/>
    <w:rsid w:val="00F93A01"/>
    <w:rsid w:val="00F93E0B"/>
    <w:rsid w:val="00F940DE"/>
    <w:rsid w:val="00F94140"/>
    <w:rsid w:val="00F94AB0"/>
    <w:rsid w:val="00F94C9E"/>
    <w:rsid w:val="00F9569D"/>
    <w:rsid w:val="00F95F86"/>
    <w:rsid w:val="00F96AFB"/>
    <w:rsid w:val="00F9715D"/>
    <w:rsid w:val="00F97289"/>
    <w:rsid w:val="00F9735B"/>
    <w:rsid w:val="00F975C4"/>
    <w:rsid w:val="00F97A8E"/>
    <w:rsid w:val="00F97C09"/>
    <w:rsid w:val="00F97E87"/>
    <w:rsid w:val="00FA00E7"/>
    <w:rsid w:val="00FA08A5"/>
    <w:rsid w:val="00FA0BD4"/>
    <w:rsid w:val="00FA0C3B"/>
    <w:rsid w:val="00FA166B"/>
    <w:rsid w:val="00FA18FF"/>
    <w:rsid w:val="00FA1A3D"/>
    <w:rsid w:val="00FA1E3B"/>
    <w:rsid w:val="00FA26A3"/>
    <w:rsid w:val="00FA29D4"/>
    <w:rsid w:val="00FA3070"/>
    <w:rsid w:val="00FA7579"/>
    <w:rsid w:val="00FA780C"/>
    <w:rsid w:val="00FB0DB1"/>
    <w:rsid w:val="00FB1116"/>
    <w:rsid w:val="00FB1761"/>
    <w:rsid w:val="00FB22D1"/>
    <w:rsid w:val="00FB2933"/>
    <w:rsid w:val="00FB34FA"/>
    <w:rsid w:val="00FB3ACE"/>
    <w:rsid w:val="00FB434E"/>
    <w:rsid w:val="00FB543C"/>
    <w:rsid w:val="00FB56A5"/>
    <w:rsid w:val="00FB588C"/>
    <w:rsid w:val="00FB5E30"/>
    <w:rsid w:val="00FB5EE3"/>
    <w:rsid w:val="00FB5F86"/>
    <w:rsid w:val="00FB6400"/>
    <w:rsid w:val="00FB6487"/>
    <w:rsid w:val="00FB66B6"/>
    <w:rsid w:val="00FB733C"/>
    <w:rsid w:val="00FB79F2"/>
    <w:rsid w:val="00FC0BE5"/>
    <w:rsid w:val="00FC1099"/>
    <w:rsid w:val="00FC1B2F"/>
    <w:rsid w:val="00FC1F11"/>
    <w:rsid w:val="00FC23DF"/>
    <w:rsid w:val="00FC242C"/>
    <w:rsid w:val="00FC27BD"/>
    <w:rsid w:val="00FC2859"/>
    <w:rsid w:val="00FC2920"/>
    <w:rsid w:val="00FC2BB6"/>
    <w:rsid w:val="00FC2C97"/>
    <w:rsid w:val="00FC3E94"/>
    <w:rsid w:val="00FC432C"/>
    <w:rsid w:val="00FC5591"/>
    <w:rsid w:val="00FC5FB0"/>
    <w:rsid w:val="00FC61F9"/>
    <w:rsid w:val="00FC63EB"/>
    <w:rsid w:val="00FC6BB0"/>
    <w:rsid w:val="00FC7079"/>
    <w:rsid w:val="00FC7489"/>
    <w:rsid w:val="00FC7C2F"/>
    <w:rsid w:val="00FC7D6D"/>
    <w:rsid w:val="00FD059C"/>
    <w:rsid w:val="00FD08D7"/>
    <w:rsid w:val="00FD10EB"/>
    <w:rsid w:val="00FD1BA7"/>
    <w:rsid w:val="00FD20D4"/>
    <w:rsid w:val="00FD22AE"/>
    <w:rsid w:val="00FD2CE4"/>
    <w:rsid w:val="00FD2E63"/>
    <w:rsid w:val="00FD31FC"/>
    <w:rsid w:val="00FD34CE"/>
    <w:rsid w:val="00FD3B58"/>
    <w:rsid w:val="00FD3F34"/>
    <w:rsid w:val="00FD436B"/>
    <w:rsid w:val="00FD4536"/>
    <w:rsid w:val="00FD5013"/>
    <w:rsid w:val="00FD5F1E"/>
    <w:rsid w:val="00FD6417"/>
    <w:rsid w:val="00FD6B77"/>
    <w:rsid w:val="00FD6C86"/>
    <w:rsid w:val="00FD71E6"/>
    <w:rsid w:val="00FD74CF"/>
    <w:rsid w:val="00FD790D"/>
    <w:rsid w:val="00FD7EF9"/>
    <w:rsid w:val="00FE088A"/>
    <w:rsid w:val="00FE0ED5"/>
    <w:rsid w:val="00FE15B0"/>
    <w:rsid w:val="00FE2766"/>
    <w:rsid w:val="00FE2B24"/>
    <w:rsid w:val="00FE3127"/>
    <w:rsid w:val="00FE31F7"/>
    <w:rsid w:val="00FE3431"/>
    <w:rsid w:val="00FE3AF0"/>
    <w:rsid w:val="00FE4575"/>
    <w:rsid w:val="00FE4713"/>
    <w:rsid w:val="00FE5293"/>
    <w:rsid w:val="00FE5325"/>
    <w:rsid w:val="00FE5533"/>
    <w:rsid w:val="00FE565E"/>
    <w:rsid w:val="00FE595E"/>
    <w:rsid w:val="00FE5D14"/>
    <w:rsid w:val="00FE5E5C"/>
    <w:rsid w:val="00FE62D8"/>
    <w:rsid w:val="00FE6447"/>
    <w:rsid w:val="00FE656C"/>
    <w:rsid w:val="00FE6608"/>
    <w:rsid w:val="00FE67B7"/>
    <w:rsid w:val="00FE6891"/>
    <w:rsid w:val="00FE7005"/>
    <w:rsid w:val="00FE70D2"/>
    <w:rsid w:val="00FE7FA3"/>
    <w:rsid w:val="00FF0404"/>
    <w:rsid w:val="00FF0EB7"/>
    <w:rsid w:val="00FF1196"/>
    <w:rsid w:val="00FF15FC"/>
    <w:rsid w:val="00FF1A91"/>
    <w:rsid w:val="00FF2372"/>
    <w:rsid w:val="00FF2508"/>
    <w:rsid w:val="00FF2902"/>
    <w:rsid w:val="00FF2D06"/>
    <w:rsid w:val="00FF340C"/>
    <w:rsid w:val="00FF358B"/>
    <w:rsid w:val="00FF3762"/>
    <w:rsid w:val="00FF3BC2"/>
    <w:rsid w:val="00FF48E6"/>
    <w:rsid w:val="00FF49D9"/>
    <w:rsid w:val="00FF55C6"/>
    <w:rsid w:val="00FF5642"/>
    <w:rsid w:val="00FF5765"/>
    <w:rsid w:val="00FF66CC"/>
    <w:rsid w:val="00FF6BBB"/>
    <w:rsid w:val="00FF6F86"/>
    <w:rsid w:val="00FF7040"/>
    <w:rsid w:val="00FF71F3"/>
    <w:rsid w:val="00FF7880"/>
    <w:rsid w:val="1CDA06A0"/>
    <w:rsid w:val="1EA3C77C"/>
    <w:rsid w:val="2779069A"/>
    <w:rsid w:val="2A388E44"/>
    <w:rsid w:val="556CAFA2"/>
    <w:rsid w:val="583621FB"/>
    <w:rsid w:val="60A0CF9B"/>
    <w:rsid w:val="74AAFBE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strokecolor="#c00000">
      <v:stroke dashstyle="dash" color="#c00000" weight="1.75pt"/>
      <v:shadow color="#868686"/>
    </o:shapedefaults>
    <o:shapelayout v:ext="edit">
      <o:idmap v:ext="edit" data="1"/>
    </o:shapelayout>
  </w:shapeDefaults>
  <w:decimalSymbol w:val="."/>
  <w:listSeparator w:val=","/>
  <w14:docId w14:val="6E6523A0"/>
  <w15:docId w15:val="{480C1F99-85AA-4649-AAC9-E052EE90D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DengXian" w:hAnsi="Calibri"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657C"/>
    <w:pPr>
      <w:spacing w:after="200" w:line="276" w:lineRule="auto"/>
    </w:pPr>
    <w:rPr>
      <w:sz w:val="22"/>
      <w:szCs w:val="22"/>
      <w:lang w:val="en-GB" w:eastAsia="en-US"/>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4C7CA4"/>
    <w:pPr>
      <w:keepNext/>
      <w:numPr>
        <w:numId w:val="6"/>
      </w:numPr>
      <w:spacing w:after="0"/>
      <w:outlineLvl w:val="0"/>
    </w:pPr>
    <w:rPr>
      <w:rFonts w:ascii="Arial Black" w:hAnsi="Arial Black" w:cs="Arial"/>
      <w:b/>
      <w:bCs/>
      <w:color w:val="548DD4"/>
      <w:kern w:val="32"/>
      <w:sz w:val="28"/>
      <w:szCs w:val="32"/>
    </w:rPr>
  </w:style>
  <w:style w:type="paragraph" w:styleId="Heading2">
    <w:name w:val="heading 2"/>
    <w:aliases w:val="h2,Activity,A,A.B.C.,Level I for #'s,hoofd 2,Heading2-bio,Career Exp.,heading 2,Centerhead,2,Heading Two,Para2,h21,h22,Heading2,Major Heading,Heading 2-KP"/>
    <w:basedOn w:val="Normal"/>
    <w:next w:val="Normal"/>
    <w:link w:val="Heading2Char"/>
    <w:qFormat/>
    <w:rsid w:val="00CD0753"/>
    <w:pPr>
      <w:keepNext/>
      <w:numPr>
        <w:ilvl w:val="1"/>
        <w:numId w:val="6"/>
      </w:numPr>
      <w:spacing w:before="240" w:after="60"/>
      <w:outlineLvl w:val="1"/>
    </w:pPr>
    <w:rPr>
      <w:rFonts w:ascii="Arial Narrow" w:hAnsi="Arial Narrow" w:cs="Arial"/>
      <w:b/>
      <w:bCs/>
      <w:iCs/>
      <w:sz w:val="26"/>
      <w:szCs w:val="24"/>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qFormat/>
    <w:rsid w:val="004C7CA4"/>
    <w:pPr>
      <w:keepNext/>
      <w:numPr>
        <w:ilvl w:val="2"/>
        <w:numId w:val="6"/>
      </w:numPr>
      <w:spacing w:before="240" w:after="60"/>
      <w:outlineLvl w:val="2"/>
    </w:pPr>
    <w:rPr>
      <w:rFonts w:ascii="Arial Narrow" w:hAnsi="Arial Narrow" w:cs="Arial"/>
      <w:b/>
      <w:bCs/>
      <w:sz w:val="24"/>
      <w:szCs w:val="26"/>
    </w:rPr>
  </w:style>
  <w:style w:type="paragraph" w:styleId="Heading4">
    <w:name w:val="heading 4"/>
    <w:aliases w:val="Heading 4-KP"/>
    <w:basedOn w:val="Normal"/>
    <w:next w:val="Normal"/>
    <w:link w:val="Heading4Char"/>
    <w:uiPriority w:val="9"/>
    <w:unhideWhenUsed/>
    <w:qFormat/>
    <w:rsid w:val="0001636D"/>
    <w:pPr>
      <w:keepNext/>
      <w:numPr>
        <w:ilvl w:val="3"/>
        <w:numId w:val="6"/>
      </w:numPr>
      <w:spacing w:before="240" w:after="60"/>
      <w:outlineLvl w:val="3"/>
    </w:pPr>
    <w:rPr>
      <w:rFonts w:ascii="Tahoma" w:eastAsia="Times New Roman" w:hAnsi="Tahoma"/>
      <w:b/>
      <w:bCs/>
      <w:sz w:val="24"/>
      <w:szCs w:val="28"/>
    </w:rPr>
  </w:style>
  <w:style w:type="paragraph" w:styleId="Heading5">
    <w:name w:val="heading 5"/>
    <w:basedOn w:val="Normal"/>
    <w:next w:val="Normal"/>
    <w:link w:val="Heading5Char"/>
    <w:uiPriority w:val="9"/>
    <w:unhideWhenUsed/>
    <w:qFormat/>
    <w:rsid w:val="00C7191E"/>
    <w:pPr>
      <w:numPr>
        <w:ilvl w:val="4"/>
        <w:numId w:val="6"/>
      </w:num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
    <w:unhideWhenUsed/>
    <w:qFormat/>
    <w:rsid w:val="00C7191E"/>
    <w:pPr>
      <w:numPr>
        <w:ilvl w:val="5"/>
        <w:numId w:val="6"/>
      </w:numPr>
      <w:spacing w:before="240" w:after="60"/>
      <w:outlineLvl w:val="5"/>
    </w:pPr>
    <w:rPr>
      <w:rFonts w:eastAsia="Times New Roman"/>
      <w:b/>
      <w:bCs/>
    </w:rPr>
  </w:style>
  <w:style w:type="paragraph" w:styleId="Heading7">
    <w:name w:val="heading 7"/>
    <w:basedOn w:val="Normal"/>
    <w:next w:val="Normal"/>
    <w:link w:val="Heading7Char"/>
    <w:uiPriority w:val="9"/>
    <w:unhideWhenUsed/>
    <w:qFormat/>
    <w:rsid w:val="00C7191E"/>
    <w:pPr>
      <w:numPr>
        <w:ilvl w:val="6"/>
        <w:numId w:val="6"/>
      </w:numPr>
      <w:spacing w:before="240" w:after="60"/>
      <w:outlineLvl w:val="6"/>
    </w:pPr>
    <w:rPr>
      <w:rFonts w:eastAsia="Times New Roman"/>
      <w:sz w:val="24"/>
      <w:szCs w:val="24"/>
    </w:rPr>
  </w:style>
  <w:style w:type="paragraph" w:styleId="Heading8">
    <w:name w:val="heading 8"/>
    <w:basedOn w:val="Normal"/>
    <w:next w:val="Normal"/>
    <w:link w:val="Heading8Char"/>
    <w:uiPriority w:val="9"/>
    <w:unhideWhenUsed/>
    <w:qFormat/>
    <w:rsid w:val="00C7191E"/>
    <w:pPr>
      <w:numPr>
        <w:ilvl w:val="7"/>
        <w:numId w:val="6"/>
      </w:numPr>
      <w:spacing w:before="240" w:after="60"/>
      <w:outlineLvl w:val="7"/>
    </w:pPr>
    <w:rPr>
      <w:rFonts w:eastAsia="Times New Roman"/>
      <w:i/>
      <w:iCs/>
      <w:sz w:val="24"/>
      <w:szCs w:val="24"/>
    </w:rPr>
  </w:style>
  <w:style w:type="paragraph" w:styleId="Heading9">
    <w:name w:val="heading 9"/>
    <w:aliases w:val="Tables"/>
    <w:basedOn w:val="Normal"/>
    <w:next w:val="Normal"/>
    <w:link w:val="Heading9Char"/>
    <w:uiPriority w:val="9"/>
    <w:unhideWhenUsed/>
    <w:qFormat/>
    <w:rsid w:val="00C7191E"/>
    <w:pPr>
      <w:numPr>
        <w:ilvl w:val="8"/>
        <w:numId w:val="6"/>
      </w:numPr>
      <w:spacing w:before="240" w:after="60"/>
      <w:outlineLvl w:val="8"/>
    </w:pPr>
    <w:rPr>
      <w:rFonts w:ascii="Cambria" w:eastAsia="Times New Roman"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link w:val="Heading1"/>
    <w:rsid w:val="004C7CA4"/>
    <w:rPr>
      <w:rFonts w:ascii="Arial Black" w:hAnsi="Arial Black" w:cs="Arial"/>
      <w:b/>
      <w:bCs/>
      <w:color w:val="548DD4"/>
      <w:kern w:val="32"/>
      <w:sz w:val="28"/>
      <w:szCs w:val="32"/>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link w:val="Heading2"/>
    <w:rsid w:val="00CD0753"/>
    <w:rPr>
      <w:rFonts w:ascii="Arial Narrow" w:hAnsi="Arial Narrow" w:cs="Arial"/>
      <w:b/>
      <w:bCs/>
      <w:iCs/>
      <w:sz w:val="26"/>
      <w:szCs w:val="24"/>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link w:val="Heading3"/>
    <w:uiPriority w:val="9"/>
    <w:rsid w:val="004C7CA4"/>
    <w:rPr>
      <w:rFonts w:ascii="Arial Narrow" w:hAnsi="Arial Narrow" w:cs="Arial"/>
      <w:b/>
      <w:bCs/>
      <w:sz w:val="24"/>
      <w:szCs w:val="26"/>
    </w:rPr>
  </w:style>
  <w:style w:type="character" w:customStyle="1" w:styleId="Heading4Char">
    <w:name w:val="Heading 4 Char"/>
    <w:aliases w:val="Heading 4-KP Char"/>
    <w:link w:val="Heading4"/>
    <w:uiPriority w:val="9"/>
    <w:rsid w:val="0001636D"/>
    <w:rPr>
      <w:rFonts w:ascii="Tahoma" w:eastAsia="Times New Roman" w:hAnsi="Tahoma"/>
      <w:b/>
      <w:bCs/>
      <w:sz w:val="24"/>
      <w:szCs w:val="28"/>
      <w:lang w:val="en-GB" w:eastAsia="en-US"/>
    </w:rPr>
  </w:style>
  <w:style w:type="character" w:customStyle="1" w:styleId="Heading5Char">
    <w:name w:val="Heading 5 Char"/>
    <w:link w:val="Heading5"/>
    <w:uiPriority w:val="9"/>
    <w:rsid w:val="00C7191E"/>
    <w:rPr>
      <w:rFonts w:eastAsia="Times New Roman"/>
      <w:b/>
      <w:bCs/>
      <w:i/>
      <w:iCs/>
      <w:sz w:val="26"/>
      <w:szCs w:val="26"/>
    </w:rPr>
  </w:style>
  <w:style w:type="character" w:customStyle="1" w:styleId="Heading6Char">
    <w:name w:val="Heading 6 Char"/>
    <w:link w:val="Heading6"/>
    <w:uiPriority w:val="9"/>
    <w:rsid w:val="00C7191E"/>
    <w:rPr>
      <w:rFonts w:eastAsia="Times New Roman"/>
      <w:b/>
      <w:bCs/>
      <w:sz w:val="22"/>
      <w:szCs w:val="22"/>
    </w:rPr>
  </w:style>
  <w:style w:type="character" w:customStyle="1" w:styleId="Heading7Char">
    <w:name w:val="Heading 7 Char"/>
    <w:link w:val="Heading7"/>
    <w:uiPriority w:val="9"/>
    <w:rsid w:val="00C7191E"/>
    <w:rPr>
      <w:rFonts w:eastAsia="Times New Roman"/>
      <w:sz w:val="24"/>
      <w:szCs w:val="24"/>
    </w:rPr>
  </w:style>
  <w:style w:type="character" w:customStyle="1" w:styleId="Heading8Char">
    <w:name w:val="Heading 8 Char"/>
    <w:link w:val="Heading8"/>
    <w:uiPriority w:val="9"/>
    <w:rsid w:val="00C7191E"/>
    <w:rPr>
      <w:rFonts w:eastAsia="Times New Roman"/>
      <w:i/>
      <w:iCs/>
      <w:sz w:val="24"/>
      <w:szCs w:val="24"/>
    </w:rPr>
  </w:style>
  <w:style w:type="character" w:customStyle="1" w:styleId="Heading9Char">
    <w:name w:val="Heading 9 Char"/>
    <w:aliases w:val="Tables Char"/>
    <w:link w:val="Heading9"/>
    <w:uiPriority w:val="9"/>
    <w:rsid w:val="00C7191E"/>
    <w:rPr>
      <w:rFonts w:ascii="Cambria" w:eastAsia="Times New Roman" w:hAnsi="Cambria"/>
      <w:sz w:val="22"/>
      <w:szCs w:val="22"/>
    </w:rPr>
  </w:style>
  <w:style w:type="paragraph" w:styleId="ListParagraph">
    <w:name w:val="List Paragraph"/>
    <w:aliases w:val="Bullets,List Paragraph (numbered (a)),Liste 1,Colorful List - Accent 11,Numbered List Paragraph,References,ReferencesCxSpLast,LIST OF TABLES.,List Paragraph1,List Bullet Mary,Akapit z listą BS,List Paragraph 1,List_Paragraph,heading 6,Ha"/>
    <w:basedOn w:val="Normal"/>
    <w:link w:val="ListParagraphChar"/>
    <w:uiPriority w:val="34"/>
    <w:qFormat/>
    <w:rsid w:val="00C7191E"/>
    <w:pPr>
      <w:ind w:left="720"/>
      <w:contextualSpacing/>
    </w:pPr>
  </w:style>
  <w:style w:type="table" w:styleId="TableGrid">
    <w:name w:val="Table Grid"/>
    <w:basedOn w:val="TableNormal"/>
    <w:uiPriority w:val="39"/>
    <w:rsid w:val="00C7191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uiPriority w:val="99"/>
    <w:unhideWhenUsed/>
    <w:rsid w:val="00C7191E"/>
    <w:rPr>
      <w:color w:val="0000FF"/>
      <w:u w:val="single"/>
    </w:rPr>
  </w:style>
  <w:style w:type="paragraph" w:styleId="Footer">
    <w:name w:val="footer"/>
    <w:basedOn w:val="Normal"/>
    <w:link w:val="FooterChar"/>
    <w:uiPriority w:val="99"/>
    <w:rsid w:val="00C7191E"/>
    <w:pPr>
      <w:tabs>
        <w:tab w:val="center" w:pos="4320"/>
        <w:tab w:val="right" w:pos="8640"/>
      </w:tabs>
    </w:pPr>
  </w:style>
  <w:style w:type="character" w:customStyle="1" w:styleId="FooterChar">
    <w:name w:val="Footer Char"/>
    <w:link w:val="Footer"/>
    <w:uiPriority w:val="99"/>
    <w:rsid w:val="00C7191E"/>
    <w:rPr>
      <w:rFonts w:ascii="Calibri" w:eastAsia="Calibri" w:hAnsi="Calibri" w:cs="Times New Roman"/>
    </w:rPr>
  </w:style>
  <w:style w:type="character" w:styleId="PageNumber">
    <w:name w:val="page number"/>
    <w:basedOn w:val="DefaultParagraphFont"/>
    <w:rsid w:val="00C7191E"/>
  </w:style>
  <w:style w:type="paragraph" w:styleId="Header">
    <w:name w:val="header"/>
    <w:basedOn w:val="Normal"/>
    <w:link w:val="HeaderChar"/>
    <w:uiPriority w:val="99"/>
    <w:rsid w:val="00C7191E"/>
    <w:pPr>
      <w:tabs>
        <w:tab w:val="center" w:pos="4320"/>
        <w:tab w:val="right" w:pos="8640"/>
      </w:tabs>
    </w:pPr>
  </w:style>
  <w:style w:type="character" w:customStyle="1" w:styleId="HeaderChar">
    <w:name w:val="Header Char"/>
    <w:link w:val="Header"/>
    <w:uiPriority w:val="99"/>
    <w:rsid w:val="00C7191E"/>
    <w:rPr>
      <w:rFonts w:ascii="Calibri" w:eastAsia="Calibri" w:hAnsi="Calibri" w:cs="Times New Roman"/>
    </w:rPr>
  </w:style>
  <w:style w:type="paragraph" w:styleId="TOC1">
    <w:name w:val="toc 1"/>
    <w:basedOn w:val="Normal"/>
    <w:next w:val="Normal"/>
    <w:autoRedefine/>
    <w:uiPriority w:val="39"/>
    <w:qFormat/>
    <w:rsid w:val="00004B45"/>
    <w:pPr>
      <w:tabs>
        <w:tab w:val="right" w:leader="dot" w:pos="10070"/>
      </w:tabs>
      <w:spacing w:before="240" w:after="0" w:line="240" w:lineRule="auto"/>
      <w:jc w:val="both"/>
    </w:pPr>
    <w:rPr>
      <w:rFonts w:ascii="Arial" w:hAnsi="Arial"/>
      <w:b/>
      <w:bCs/>
      <w:caps/>
      <w:color w:val="548DD4"/>
      <w:sz w:val="24"/>
      <w:szCs w:val="24"/>
    </w:rPr>
  </w:style>
  <w:style w:type="paragraph" w:styleId="TOC2">
    <w:name w:val="toc 2"/>
    <w:basedOn w:val="Normal"/>
    <w:next w:val="Normal"/>
    <w:autoRedefine/>
    <w:uiPriority w:val="39"/>
    <w:qFormat/>
    <w:rsid w:val="00C2580B"/>
    <w:pPr>
      <w:tabs>
        <w:tab w:val="left" w:pos="660"/>
        <w:tab w:val="right" w:leader="dot" w:pos="9350"/>
      </w:tabs>
      <w:spacing w:before="240" w:after="0"/>
    </w:pPr>
    <w:rPr>
      <w:b/>
      <w:bCs/>
      <w:sz w:val="20"/>
      <w:szCs w:val="20"/>
    </w:rPr>
  </w:style>
  <w:style w:type="paragraph" w:styleId="TOC3">
    <w:name w:val="toc 3"/>
    <w:basedOn w:val="Normal"/>
    <w:next w:val="Normal"/>
    <w:autoRedefine/>
    <w:uiPriority w:val="39"/>
    <w:qFormat/>
    <w:rsid w:val="00D55083"/>
    <w:pPr>
      <w:tabs>
        <w:tab w:val="left" w:pos="1100"/>
        <w:tab w:val="right" w:leader="dot" w:pos="9350"/>
      </w:tabs>
      <w:spacing w:after="0"/>
      <w:ind w:left="220"/>
    </w:pPr>
    <w:rPr>
      <w:sz w:val="20"/>
      <w:szCs w:val="20"/>
    </w:rPr>
  </w:style>
  <w:style w:type="paragraph" w:styleId="BodyText">
    <w:name w:val="Body Text"/>
    <w:basedOn w:val="Normal"/>
    <w:link w:val="BodyTextChar"/>
    <w:rsid w:val="00C7191E"/>
    <w:pPr>
      <w:spacing w:after="0" w:line="240" w:lineRule="auto"/>
    </w:pPr>
    <w:rPr>
      <w:rFonts w:ascii="Times New Roman" w:eastAsia="Times New Roman" w:hAnsi="Times New Roman"/>
      <w:szCs w:val="24"/>
    </w:rPr>
  </w:style>
  <w:style w:type="character" w:customStyle="1" w:styleId="BodyTextChar">
    <w:name w:val="Body Text Char"/>
    <w:link w:val="BodyText"/>
    <w:rsid w:val="00C7191E"/>
    <w:rPr>
      <w:rFonts w:ascii="Times New Roman" w:eastAsia="Times New Roman" w:hAnsi="Times New Roman" w:cs="Times New Roman"/>
      <w:szCs w:val="24"/>
    </w:rPr>
  </w:style>
  <w:style w:type="paragraph" w:styleId="BodyText2">
    <w:name w:val="Body Text 2"/>
    <w:basedOn w:val="Normal"/>
    <w:link w:val="BodyText2Char"/>
    <w:rsid w:val="00C7191E"/>
    <w:pPr>
      <w:spacing w:after="120" w:line="480" w:lineRule="auto"/>
    </w:pPr>
    <w:rPr>
      <w:rFonts w:ascii="Times New Roman" w:eastAsia="Times New Roman" w:hAnsi="Times New Roman"/>
      <w:sz w:val="24"/>
      <w:szCs w:val="24"/>
    </w:rPr>
  </w:style>
  <w:style w:type="character" w:customStyle="1" w:styleId="BodyText2Char">
    <w:name w:val="Body Text 2 Char"/>
    <w:link w:val="BodyText2"/>
    <w:rsid w:val="00C7191E"/>
    <w:rPr>
      <w:rFonts w:ascii="Times New Roman" w:eastAsia="Times New Roman" w:hAnsi="Times New Roman" w:cs="Times New Roman"/>
      <w:sz w:val="24"/>
      <w:szCs w:val="24"/>
    </w:rPr>
  </w:style>
  <w:style w:type="paragraph" w:styleId="BalloonText">
    <w:name w:val="Balloon Text"/>
    <w:basedOn w:val="Normal"/>
    <w:link w:val="BalloonTextChar"/>
    <w:uiPriority w:val="99"/>
    <w:unhideWhenUsed/>
    <w:rsid w:val="00C7191E"/>
    <w:pPr>
      <w:spacing w:after="0" w:line="240" w:lineRule="auto"/>
    </w:pPr>
    <w:rPr>
      <w:rFonts w:ascii="Tahoma" w:hAnsi="Tahoma" w:cs="Tahoma"/>
      <w:sz w:val="16"/>
      <w:szCs w:val="16"/>
    </w:rPr>
  </w:style>
  <w:style w:type="character" w:customStyle="1" w:styleId="BalloonTextChar">
    <w:name w:val="Balloon Text Char"/>
    <w:link w:val="BalloonText"/>
    <w:uiPriority w:val="99"/>
    <w:rsid w:val="00C7191E"/>
    <w:rPr>
      <w:rFonts w:ascii="Tahoma" w:eastAsia="Calibri" w:hAnsi="Tahoma" w:cs="Tahoma"/>
      <w:sz w:val="16"/>
      <w:szCs w:val="16"/>
    </w:rPr>
  </w:style>
  <w:style w:type="paragraph" w:customStyle="1" w:styleId="Default">
    <w:name w:val="Default"/>
    <w:rsid w:val="00C7191E"/>
    <w:pPr>
      <w:autoSpaceDE w:val="0"/>
      <w:autoSpaceDN w:val="0"/>
      <w:adjustRightInd w:val="0"/>
    </w:pPr>
    <w:rPr>
      <w:rFonts w:ascii="Times New Roman" w:hAnsi="Times New Roman"/>
      <w:color w:val="000000"/>
      <w:sz w:val="24"/>
      <w:szCs w:val="24"/>
      <w:lang w:eastAsia="en-US"/>
    </w:rPr>
  </w:style>
  <w:style w:type="paragraph" w:styleId="BodyTextIndent3">
    <w:name w:val="Body Text Indent 3"/>
    <w:basedOn w:val="Normal"/>
    <w:link w:val="BodyTextIndent3Char"/>
    <w:rsid w:val="00C7191E"/>
    <w:pPr>
      <w:spacing w:after="120" w:line="240" w:lineRule="auto"/>
      <w:ind w:left="360"/>
    </w:pPr>
    <w:rPr>
      <w:rFonts w:ascii="Times New Roman" w:eastAsia="Times New Roman" w:hAnsi="Times New Roman"/>
      <w:sz w:val="16"/>
      <w:szCs w:val="16"/>
    </w:rPr>
  </w:style>
  <w:style w:type="character" w:customStyle="1" w:styleId="BodyTextIndent3Char">
    <w:name w:val="Body Text Indent 3 Char"/>
    <w:link w:val="BodyTextIndent3"/>
    <w:rsid w:val="00C7191E"/>
    <w:rPr>
      <w:rFonts w:ascii="Times New Roman" w:eastAsia="Times New Roman" w:hAnsi="Times New Roman" w:cs="Times New Roman"/>
      <w:sz w:val="16"/>
      <w:szCs w:val="16"/>
    </w:rPr>
  </w:style>
  <w:style w:type="paragraph" w:styleId="TOC4">
    <w:name w:val="toc 4"/>
    <w:basedOn w:val="Normal"/>
    <w:next w:val="Normal"/>
    <w:autoRedefine/>
    <w:uiPriority w:val="39"/>
    <w:unhideWhenUsed/>
    <w:rsid w:val="00C7191E"/>
    <w:pPr>
      <w:spacing w:after="0"/>
      <w:ind w:left="440"/>
    </w:pPr>
    <w:rPr>
      <w:sz w:val="20"/>
      <w:szCs w:val="20"/>
    </w:rPr>
  </w:style>
  <w:style w:type="paragraph" w:styleId="TOC5">
    <w:name w:val="toc 5"/>
    <w:basedOn w:val="Normal"/>
    <w:next w:val="Normal"/>
    <w:autoRedefine/>
    <w:uiPriority w:val="39"/>
    <w:unhideWhenUsed/>
    <w:rsid w:val="00C7191E"/>
    <w:pPr>
      <w:spacing w:after="0"/>
      <w:ind w:left="660"/>
    </w:pPr>
    <w:rPr>
      <w:sz w:val="20"/>
      <w:szCs w:val="20"/>
    </w:rPr>
  </w:style>
  <w:style w:type="paragraph" w:styleId="TOC6">
    <w:name w:val="toc 6"/>
    <w:basedOn w:val="Normal"/>
    <w:next w:val="Normal"/>
    <w:autoRedefine/>
    <w:uiPriority w:val="39"/>
    <w:unhideWhenUsed/>
    <w:rsid w:val="00C7191E"/>
    <w:pPr>
      <w:spacing w:after="0"/>
      <w:ind w:left="880"/>
    </w:pPr>
    <w:rPr>
      <w:sz w:val="20"/>
      <w:szCs w:val="20"/>
    </w:rPr>
  </w:style>
  <w:style w:type="paragraph" w:styleId="TOC7">
    <w:name w:val="toc 7"/>
    <w:basedOn w:val="Normal"/>
    <w:next w:val="Normal"/>
    <w:autoRedefine/>
    <w:uiPriority w:val="39"/>
    <w:unhideWhenUsed/>
    <w:rsid w:val="00C7191E"/>
    <w:pPr>
      <w:spacing w:after="0"/>
      <w:ind w:left="1100"/>
    </w:pPr>
    <w:rPr>
      <w:sz w:val="20"/>
      <w:szCs w:val="20"/>
    </w:rPr>
  </w:style>
  <w:style w:type="paragraph" w:styleId="TOC8">
    <w:name w:val="toc 8"/>
    <w:basedOn w:val="Normal"/>
    <w:next w:val="Normal"/>
    <w:autoRedefine/>
    <w:uiPriority w:val="39"/>
    <w:unhideWhenUsed/>
    <w:rsid w:val="00C7191E"/>
    <w:pPr>
      <w:spacing w:after="0"/>
      <w:ind w:left="1320"/>
    </w:pPr>
    <w:rPr>
      <w:sz w:val="20"/>
      <w:szCs w:val="20"/>
    </w:rPr>
  </w:style>
  <w:style w:type="paragraph" w:styleId="TOC9">
    <w:name w:val="toc 9"/>
    <w:basedOn w:val="Normal"/>
    <w:next w:val="Normal"/>
    <w:autoRedefine/>
    <w:uiPriority w:val="39"/>
    <w:unhideWhenUsed/>
    <w:rsid w:val="00C7191E"/>
    <w:pPr>
      <w:spacing w:after="0"/>
      <w:ind w:left="1540"/>
    </w:pPr>
    <w:rPr>
      <w:sz w:val="20"/>
      <w:szCs w:val="20"/>
    </w:rPr>
  </w:style>
  <w:style w:type="paragraph" w:styleId="BodyTextIndent">
    <w:name w:val="Body Text Indent"/>
    <w:basedOn w:val="Normal"/>
    <w:link w:val="BodyTextIndentChar"/>
    <w:unhideWhenUsed/>
    <w:rsid w:val="00C7191E"/>
    <w:pPr>
      <w:spacing w:after="120"/>
      <w:ind w:left="360"/>
    </w:pPr>
  </w:style>
  <w:style w:type="character" w:customStyle="1" w:styleId="BodyTextIndentChar">
    <w:name w:val="Body Text Indent Char"/>
    <w:link w:val="BodyTextIndent"/>
    <w:rsid w:val="00C7191E"/>
    <w:rPr>
      <w:rFonts w:ascii="Calibri" w:eastAsia="Calibri" w:hAnsi="Calibri" w:cs="Times New Roman"/>
    </w:rPr>
  </w:style>
  <w:style w:type="paragraph" w:styleId="FootnoteText">
    <w:name w:val="footnote text"/>
    <w:basedOn w:val="Normal"/>
    <w:link w:val="FootnoteTextChar"/>
    <w:uiPriority w:val="99"/>
    <w:semiHidden/>
    <w:rsid w:val="00C7191E"/>
    <w:pPr>
      <w:spacing w:after="0" w:line="240" w:lineRule="auto"/>
      <w:ind w:left="680"/>
    </w:pPr>
    <w:rPr>
      <w:rFonts w:ascii="Arial" w:eastAsia="Times New Roman" w:hAnsi="Arial"/>
      <w:sz w:val="16"/>
      <w:szCs w:val="20"/>
    </w:rPr>
  </w:style>
  <w:style w:type="character" w:customStyle="1" w:styleId="FootnoteTextChar">
    <w:name w:val="Footnote Text Char"/>
    <w:link w:val="FootnoteText"/>
    <w:uiPriority w:val="99"/>
    <w:semiHidden/>
    <w:rsid w:val="00C7191E"/>
    <w:rPr>
      <w:rFonts w:ascii="Arial" w:eastAsia="Times New Roman" w:hAnsi="Arial" w:cs="Times New Roman"/>
      <w:sz w:val="16"/>
      <w:szCs w:val="20"/>
      <w:lang w:val="en-GB"/>
    </w:rPr>
  </w:style>
  <w:style w:type="paragraph" w:styleId="Caption">
    <w:name w:val="caption"/>
    <w:aliases w:val="Caption: FIGURES,PPBeschriftung,AICD,AGT ESIA Char1,Map Char1,Caption Char Char อักขระ Char1,Caption Char1 Char Char1,Caption1 Char Char Char1,Caption Char Char Char Char1 Char Char Char1,Map"/>
    <w:basedOn w:val="Normal"/>
    <w:next w:val="Normal"/>
    <w:link w:val="CaptionChar"/>
    <w:uiPriority w:val="35"/>
    <w:qFormat/>
    <w:rsid w:val="00C7191E"/>
    <w:pPr>
      <w:tabs>
        <w:tab w:val="left" w:pos="1800"/>
      </w:tabs>
      <w:spacing w:before="120" w:after="120" w:line="240" w:lineRule="auto"/>
      <w:ind w:left="1800" w:hanging="1120"/>
    </w:pPr>
    <w:rPr>
      <w:rFonts w:ascii="Arial" w:eastAsia="Times New Roman" w:hAnsi="Arial"/>
      <w:b/>
      <w:bCs/>
      <w:sz w:val="20"/>
      <w:szCs w:val="20"/>
    </w:rPr>
  </w:style>
  <w:style w:type="paragraph" w:styleId="TableofFigures">
    <w:name w:val="table of figures"/>
    <w:basedOn w:val="Normal"/>
    <w:next w:val="Normal"/>
    <w:uiPriority w:val="99"/>
    <w:rsid w:val="002E71E6"/>
    <w:pPr>
      <w:spacing w:after="0"/>
      <w:ind w:left="440" w:hanging="440"/>
    </w:pPr>
    <w:rPr>
      <w:rFonts w:ascii="Arial" w:hAnsi="Arial"/>
      <w:b/>
      <w:bCs/>
      <w:sz w:val="20"/>
      <w:szCs w:val="20"/>
    </w:rPr>
  </w:style>
  <w:style w:type="paragraph" w:customStyle="1" w:styleId="bodytext0">
    <w:name w:val="bodytext"/>
    <w:basedOn w:val="Normal"/>
    <w:link w:val="bodytextChar0"/>
    <w:rsid w:val="00C7191E"/>
    <w:pPr>
      <w:spacing w:after="0" w:line="240" w:lineRule="auto"/>
      <w:ind w:left="720"/>
      <w:jc w:val="both"/>
    </w:pPr>
    <w:rPr>
      <w:rFonts w:ascii="Arial" w:eastAsia="Times New Roman" w:hAnsi="Arial" w:cs="Arial"/>
    </w:rPr>
  </w:style>
  <w:style w:type="character" w:customStyle="1" w:styleId="bodytextChar0">
    <w:name w:val="bodytext Char"/>
    <w:link w:val="bodytext0"/>
    <w:rsid w:val="00C7191E"/>
    <w:rPr>
      <w:rFonts w:ascii="Arial" w:eastAsia="Times New Roman" w:hAnsi="Arial" w:cs="Arial"/>
      <w:lang w:val="en-GB"/>
    </w:rPr>
  </w:style>
  <w:style w:type="paragraph" w:customStyle="1" w:styleId="toa">
    <w:name w:val="toa"/>
    <w:rsid w:val="00C7191E"/>
    <w:pPr>
      <w:tabs>
        <w:tab w:val="left" w:pos="9000"/>
      </w:tabs>
      <w:spacing w:line="240" w:lineRule="atLeast"/>
    </w:pPr>
    <w:rPr>
      <w:rFonts w:ascii="Courier" w:eastAsia="Times New Roman" w:hAnsi="Courier"/>
      <w:color w:val="000000"/>
      <w:lang w:eastAsia="en-US"/>
    </w:rPr>
  </w:style>
  <w:style w:type="paragraph" w:customStyle="1" w:styleId="Bullet">
    <w:name w:val="Bullet"/>
    <w:basedOn w:val="bodytext0"/>
    <w:link w:val="BulletChar"/>
    <w:autoRedefine/>
    <w:qFormat/>
    <w:rsid w:val="00C7191E"/>
    <w:pPr>
      <w:numPr>
        <w:numId w:val="2"/>
      </w:numPr>
      <w:spacing w:after="120"/>
    </w:pPr>
  </w:style>
  <w:style w:type="character" w:customStyle="1" w:styleId="BulletChar">
    <w:name w:val="Bullet Char"/>
    <w:link w:val="Bullet"/>
    <w:rsid w:val="00C7191E"/>
    <w:rPr>
      <w:rFonts w:ascii="Arial" w:eastAsia="Times New Roman" w:hAnsi="Arial" w:cs="Arial"/>
      <w:sz w:val="22"/>
      <w:szCs w:val="22"/>
      <w:lang w:val="en-GB"/>
    </w:rPr>
  </w:style>
  <w:style w:type="paragraph" w:customStyle="1" w:styleId="Sub-heading">
    <w:name w:val="Sub-heading"/>
    <w:basedOn w:val="bodytext0"/>
    <w:autoRedefine/>
    <w:qFormat/>
    <w:rsid w:val="002671AB"/>
    <w:pPr>
      <w:spacing w:after="120"/>
      <w:ind w:left="360" w:hanging="360"/>
      <w:jc w:val="center"/>
    </w:pPr>
    <w:rPr>
      <w:rFonts w:ascii="Trebuchet MS" w:hAnsi="Trebuchet MS"/>
      <w:b/>
      <w:sz w:val="24"/>
      <w:szCs w:val="24"/>
    </w:rPr>
  </w:style>
  <w:style w:type="paragraph" w:customStyle="1" w:styleId="Sub-bullet">
    <w:name w:val="Sub-bullet"/>
    <w:basedOn w:val="Bullet"/>
    <w:autoRedefine/>
    <w:qFormat/>
    <w:rsid w:val="00D04346"/>
    <w:pPr>
      <w:numPr>
        <w:numId w:val="0"/>
      </w:numPr>
      <w:ind w:left="360" w:hanging="360"/>
      <w:jc w:val="left"/>
    </w:pPr>
  </w:style>
  <w:style w:type="paragraph" w:styleId="BodyText3">
    <w:name w:val="Body Text 3"/>
    <w:basedOn w:val="Normal"/>
    <w:link w:val="BodyText3Char"/>
    <w:rsid w:val="00C7191E"/>
    <w:pPr>
      <w:spacing w:after="120" w:line="240" w:lineRule="auto"/>
    </w:pPr>
    <w:rPr>
      <w:rFonts w:ascii="Times New Roman" w:eastAsia="Times New Roman" w:hAnsi="Times New Roman"/>
      <w:sz w:val="16"/>
      <w:szCs w:val="16"/>
    </w:rPr>
  </w:style>
  <w:style w:type="character" w:customStyle="1" w:styleId="BodyText3Char">
    <w:name w:val="Body Text 3 Char"/>
    <w:link w:val="BodyText3"/>
    <w:rsid w:val="00C7191E"/>
    <w:rPr>
      <w:rFonts w:ascii="Times New Roman" w:eastAsia="Times New Roman" w:hAnsi="Times New Roman" w:cs="Times New Roman"/>
      <w:sz w:val="16"/>
      <w:szCs w:val="16"/>
      <w:lang w:val="en-GB"/>
    </w:rPr>
  </w:style>
  <w:style w:type="paragraph" w:styleId="NormalWeb">
    <w:name w:val="Normal (Web)"/>
    <w:basedOn w:val="Normal"/>
    <w:uiPriority w:val="99"/>
    <w:rsid w:val="00C7191E"/>
    <w:pPr>
      <w:spacing w:before="100" w:after="100" w:line="240" w:lineRule="auto"/>
    </w:pPr>
    <w:rPr>
      <w:rFonts w:ascii="Times New Roman" w:eastAsia="Times New Roman" w:hAnsi="Times New Roman"/>
      <w:sz w:val="24"/>
      <w:szCs w:val="20"/>
    </w:rPr>
  </w:style>
  <w:style w:type="table" w:styleId="TableElegant">
    <w:name w:val="Table Elegant"/>
    <w:basedOn w:val="TableNormal"/>
    <w:rsid w:val="00C7191E"/>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CommentText">
    <w:name w:val="annotation text"/>
    <w:basedOn w:val="Normal"/>
    <w:link w:val="CommentTextChar"/>
    <w:uiPriority w:val="99"/>
    <w:rsid w:val="00C7191E"/>
    <w:pPr>
      <w:spacing w:after="0" w:line="240" w:lineRule="auto"/>
    </w:pPr>
    <w:rPr>
      <w:rFonts w:ascii="Times New Roman" w:eastAsia="Times New Roman" w:hAnsi="Times New Roman"/>
      <w:sz w:val="20"/>
      <w:szCs w:val="20"/>
    </w:rPr>
  </w:style>
  <w:style w:type="character" w:customStyle="1" w:styleId="CommentTextChar">
    <w:name w:val="Comment Text Char"/>
    <w:link w:val="CommentText"/>
    <w:uiPriority w:val="99"/>
    <w:rsid w:val="00C7191E"/>
    <w:rPr>
      <w:rFonts w:ascii="Times New Roman" w:eastAsia="Times New Roman" w:hAnsi="Times New Roman" w:cs="Times New Roman"/>
      <w:sz w:val="20"/>
      <w:szCs w:val="20"/>
      <w:lang w:val="en-GB"/>
    </w:rPr>
  </w:style>
  <w:style w:type="paragraph" w:styleId="DocumentMap">
    <w:name w:val="Document Map"/>
    <w:basedOn w:val="Normal"/>
    <w:link w:val="DocumentMapChar"/>
    <w:semiHidden/>
    <w:rsid w:val="00C7191E"/>
    <w:pPr>
      <w:shd w:val="clear" w:color="auto" w:fill="000080"/>
      <w:spacing w:after="0" w:line="240" w:lineRule="auto"/>
    </w:pPr>
    <w:rPr>
      <w:rFonts w:ascii="Tahoma" w:eastAsia="Times New Roman" w:hAnsi="Tahoma" w:cs="Tahoma"/>
      <w:sz w:val="20"/>
      <w:szCs w:val="20"/>
    </w:rPr>
  </w:style>
  <w:style w:type="character" w:customStyle="1" w:styleId="DocumentMapChar">
    <w:name w:val="Document Map Char"/>
    <w:link w:val="DocumentMap"/>
    <w:semiHidden/>
    <w:rsid w:val="00C7191E"/>
    <w:rPr>
      <w:rFonts w:ascii="Tahoma" w:eastAsia="Times New Roman" w:hAnsi="Tahoma" w:cs="Tahoma"/>
      <w:sz w:val="20"/>
      <w:szCs w:val="20"/>
      <w:shd w:val="clear" w:color="auto" w:fill="000080"/>
      <w:lang w:val="en-GB"/>
    </w:rPr>
  </w:style>
  <w:style w:type="paragraph" w:styleId="CommentSubject">
    <w:name w:val="annotation subject"/>
    <w:basedOn w:val="CommentText"/>
    <w:next w:val="CommentText"/>
    <w:link w:val="CommentSubjectChar"/>
    <w:uiPriority w:val="99"/>
    <w:semiHidden/>
    <w:rsid w:val="00C7191E"/>
    <w:rPr>
      <w:b/>
      <w:bCs/>
    </w:rPr>
  </w:style>
  <w:style w:type="character" w:customStyle="1" w:styleId="CommentSubjectChar">
    <w:name w:val="Comment Subject Char"/>
    <w:link w:val="CommentSubject"/>
    <w:uiPriority w:val="99"/>
    <w:semiHidden/>
    <w:rsid w:val="00C7191E"/>
    <w:rPr>
      <w:rFonts w:ascii="Times New Roman" w:eastAsia="Times New Roman" w:hAnsi="Times New Roman" w:cs="Times New Roman"/>
      <w:b/>
      <w:bCs/>
      <w:sz w:val="20"/>
      <w:szCs w:val="20"/>
      <w:lang w:val="en-GB"/>
    </w:rPr>
  </w:style>
  <w:style w:type="table" w:styleId="TableProfessional">
    <w:name w:val="Table Professional"/>
    <w:basedOn w:val="TableNormal"/>
    <w:rsid w:val="00C7191E"/>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C7191E"/>
    <w:rPr>
      <w:sz w:val="18"/>
      <w:szCs w:val="18"/>
    </w:rPr>
  </w:style>
  <w:style w:type="paragraph" w:styleId="PlainText">
    <w:name w:val="Plain Text"/>
    <w:basedOn w:val="Normal"/>
    <w:link w:val="PlainTextChar"/>
    <w:uiPriority w:val="99"/>
    <w:unhideWhenUsed/>
    <w:rsid w:val="00C7191E"/>
    <w:pPr>
      <w:spacing w:after="0" w:line="240" w:lineRule="auto"/>
    </w:pPr>
    <w:rPr>
      <w:rFonts w:ascii="Consolas" w:hAnsi="Consolas"/>
      <w:sz w:val="21"/>
      <w:szCs w:val="21"/>
    </w:rPr>
  </w:style>
  <w:style w:type="character" w:customStyle="1" w:styleId="PlainTextChar">
    <w:name w:val="Plain Text Char"/>
    <w:link w:val="PlainText"/>
    <w:uiPriority w:val="99"/>
    <w:rsid w:val="00C7191E"/>
    <w:rPr>
      <w:rFonts w:ascii="Consolas" w:eastAsia="Calibri" w:hAnsi="Consolas" w:cs="Times New Roman"/>
      <w:sz w:val="21"/>
      <w:szCs w:val="21"/>
    </w:rPr>
  </w:style>
  <w:style w:type="paragraph" w:styleId="TOCHeading">
    <w:name w:val="TOC Heading"/>
    <w:basedOn w:val="Heading1"/>
    <w:next w:val="Normal"/>
    <w:uiPriority w:val="39"/>
    <w:unhideWhenUsed/>
    <w:qFormat/>
    <w:rsid w:val="00C7191E"/>
    <w:pPr>
      <w:keepLines/>
      <w:numPr>
        <w:numId w:val="0"/>
      </w:numPr>
      <w:spacing w:before="480"/>
      <w:outlineLvl w:val="9"/>
    </w:pPr>
    <w:rPr>
      <w:rFonts w:ascii="Cambria" w:eastAsia="Times New Roman" w:hAnsi="Cambria" w:cs="Times New Roman"/>
      <w:color w:val="365F91"/>
      <w:kern w:val="0"/>
      <w:szCs w:val="28"/>
    </w:rPr>
  </w:style>
  <w:style w:type="paragraph" w:styleId="Title">
    <w:name w:val="Title"/>
    <w:basedOn w:val="Normal"/>
    <w:link w:val="TitleChar"/>
    <w:qFormat/>
    <w:rsid w:val="00C7191E"/>
    <w:pPr>
      <w:spacing w:after="0" w:line="240" w:lineRule="auto"/>
      <w:jc w:val="center"/>
    </w:pPr>
    <w:rPr>
      <w:rFonts w:ascii="Times New Roman" w:eastAsia="Times New Roman" w:hAnsi="Times New Roman"/>
      <w:b/>
      <w:bCs/>
      <w:sz w:val="20"/>
      <w:szCs w:val="20"/>
      <w:lang w:val="fr-FR"/>
    </w:rPr>
  </w:style>
  <w:style w:type="character" w:customStyle="1" w:styleId="TitleChar">
    <w:name w:val="Title Char"/>
    <w:link w:val="Title"/>
    <w:rsid w:val="00C7191E"/>
    <w:rPr>
      <w:rFonts w:ascii="Times New Roman" w:eastAsia="Times New Roman" w:hAnsi="Times New Roman" w:cs="Times New Roman"/>
      <w:b/>
      <w:bCs/>
      <w:sz w:val="20"/>
      <w:szCs w:val="20"/>
      <w:lang w:val="fr-FR"/>
    </w:rPr>
  </w:style>
  <w:style w:type="paragraph" w:customStyle="1" w:styleId="WW-BlockText">
    <w:name w:val="WW-Block Text"/>
    <w:basedOn w:val="Normal"/>
    <w:rsid w:val="00C7191E"/>
    <w:pPr>
      <w:suppressAutoHyphens/>
      <w:spacing w:after="0" w:line="240" w:lineRule="auto"/>
      <w:ind w:left="720" w:right="1454"/>
    </w:pPr>
    <w:rPr>
      <w:rFonts w:ascii="Garamond" w:eastAsia="Times New Roman" w:hAnsi="Garamond"/>
      <w:sz w:val="32"/>
      <w:szCs w:val="24"/>
      <w:lang w:eastAsia="ar-SA"/>
    </w:rPr>
  </w:style>
  <w:style w:type="paragraph" w:styleId="NoSpacing">
    <w:name w:val="No Spacing"/>
    <w:link w:val="NoSpacingChar"/>
    <w:uiPriority w:val="1"/>
    <w:qFormat/>
    <w:rsid w:val="00C7191E"/>
    <w:rPr>
      <w:sz w:val="22"/>
      <w:szCs w:val="22"/>
      <w:lang w:eastAsia="en-US"/>
    </w:rPr>
  </w:style>
  <w:style w:type="character" w:customStyle="1" w:styleId="NoSpacingChar">
    <w:name w:val="No Spacing Char"/>
    <w:link w:val="NoSpacing"/>
    <w:uiPriority w:val="1"/>
    <w:rsid w:val="00C7191E"/>
    <w:rPr>
      <w:sz w:val="22"/>
      <w:szCs w:val="22"/>
      <w:lang w:val="en-US" w:eastAsia="en-US" w:bidi="ar-SA"/>
    </w:rPr>
  </w:style>
  <w:style w:type="character" w:styleId="SubtleEmphasis">
    <w:name w:val="Subtle Emphasis"/>
    <w:uiPriority w:val="19"/>
    <w:qFormat/>
    <w:rsid w:val="00C7191E"/>
    <w:rPr>
      <w:i/>
      <w:iCs/>
      <w:color w:val="808080"/>
    </w:rPr>
  </w:style>
  <w:style w:type="paragraph" w:customStyle="1" w:styleId="Normal1">
    <w:name w:val="Normal+1"/>
    <w:basedOn w:val="Default"/>
    <w:next w:val="Default"/>
    <w:uiPriority w:val="99"/>
    <w:rsid w:val="00E13F52"/>
    <w:rPr>
      <w:color w:val="auto"/>
    </w:rPr>
  </w:style>
  <w:style w:type="paragraph" w:customStyle="1" w:styleId="a">
    <w:name w:val="_"/>
    <w:basedOn w:val="Default"/>
    <w:next w:val="Default"/>
    <w:uiPriority w:val="99"/>
    <w:rsid w:val="00592921"/>
    <w:rPr>
      <w:rFonts w:ascii="Arial Narrow" w:hAnsi="Arial Narrow"/>
      <w:color w:val="auto"/>
    </w:rPr>
  </w:style>
  <w:style w:type="paragraph" w:customStyle="1" w:styleId="Style1">
    <w:name w:val="Style1"/>
    <w:basedOn w:val="Heading1"/>
    <w:link w:val="Style1Char"/>
    <w:autoRedefine/>
    <w:qFormat/>
    <w:rsid w:val="008A70D9"/>
    <w:pPr>
      <w:numPr>
        <w:numId w:val="0"/>
      </w:numPr>
      <w:spacing w:line="360" w:lineRule="auto"/>
      <w:ind w:left="432" w:hanging="432"/>
    </w:pPr>
    <w:rPr>
      <w:rFonts w:ascii="Trebuchet MS" w:hAnsi="Trebuchet MS"/>
      <w:szCs w:val="28"/>
    </w:rPr>
  </w:style>
  <w:style w:type="character" w:customStyle="1" w:styleId="Style1Char">
    <w:name w:val="Style1 Char"/>
    <w:link w:val="Style1"/>
    <w:rsid w:val="008A70D9"/>
    <w:rPr>
      <w:rFonts w:ascii="Trebuchet MS" w:hAnsi="Trebuchet MS" w:cs="Arial"/>
      <w:b/>
      <w:bCs/>
      <w:color w:val="548DD4"/>
      <w:kern w:val="32"/>
      <w:sz w:val="28"/>
      <w:szCs w:val="28"/>
    </w:rPr>
  </w:style>
  <w:style w:type="numbering" w:customStyle="1" w:styleId="Style2">
    <w:name w:val="Style2"/>
    <w:uiPriority w:val="99"/>
    <w:rsid w:val="00844107"/>
    <w:pPr>
      <w:numPr>
        <w:numId w:val="5"/>
      </w:numPr>
    </w:pPr>
  </w:style>
  <w:style w:type="paragraph" w:customStyle="1" w:styleId="B49B2F71DA4C4A7986703E84F5C2D60F">
    <w:name w:val="B49B2F71DA4C4A7986703E84F5C2D60F"/>
    <w:rsid w:val="005E24ED"/>
    <w:pPr>
      <w:spacing w:after="200" w:line="276" w:lineRule="auto"/>
    </w:pPr>
    <w:rPr>
      <w:rFonts w:eastAsia="Times New Roman"/>
      <w:sz w:val="22"/>
      <w:szCs w:val="22"/>
      <w:lang w:eastAsia="en-US"/>
    </w:rPr>
  </w:style>
  <w:style w:type="character" w:styleId="Strong">
    <w:name w:val="Strong"/>
    <w:uiPriority w:val="22"/>
    <w:qFormat/>
    <w:rsid w:val="00F2306A"/>
    <w:rPr>
      <w:b/>
      <w:bCs/>
    </w:rPr>
  </w:style>
  <w:style w:type="table" w:customStyle="1" w:styleId="TableGrid1">
    <w:name w:val="Table Grid1"/>
    <w:basedOn w:val="TableNormal"/>
    <w:next w:val="TableGrid"/>
    <w:uiPriority w:val="59"/>
    <w:rsid w:val="00EC0E4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0117D"/>
    <w:rPr>
      <w:rFonts w:eastAsia="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F829F6"/>
  </w:style>
  <w:style w:type="table" w:customStyle="1" w:styleId="TableGrid3">
    <w:name w:val="Table Grid3"/>
    <w:basedOn w:val="TableNormal"/>
    <w:next w:val="TableGrid"/>
    <w:uiPriority w:val="59"/>
    <w:rsid w:val="00F829F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TableNormal"/>
    <w:next w:val="TableElegant"/>
    <w:rsid w:val="00F829F6"/>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F829F6"/>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F829F6"/>
    <w:pPr>
      <w:numPr>
        <w:numId w:val="9"/>
      </w:numPr>
    </w:pPr>
  </w:style>
  <w:style w:type="character" w:customStyle="1" w:styleId="UnresolvedMention1">
    <w:name w:val="Unresolved Mention1"/>
    <w:uiPriority w:val="99"/>
    <w:semiHidden/>
    <w:unhideWhenUsed/>
    <w:rsid w:val="00F5443C"/>
    <w:rPr>
      <w:color w:val="808080"/>
      <w:shd w:val="clear" w:color="auto" w:fill="E6E6E6"/>
    </w:rPr>
  </w:style>
  <w:style w:type="table" w:customStyle="1" w:styleId="TableGrid4">
    <w:name w:val="Table Grid4"/>
    <w:basedOn w:val="TableNormal"/>
    <w:next w:val="TableGrid"/>
    <w:uiPriority w:val="39"/>
    <w:rsid w:val="00EA36C5"/>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F72E9"/>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D63F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E65759"/>
    <w:pPr>
      <w:spacing w:after="0" w:line="240" w:lineRule="auto"/>
      <w:contextualSpacing/>
    </w:pPr>
    <w:rPr>
      <w:rFonts w:ascii="Times New Roman" w:eastAsia="Calibri" w:hAnsi="Times New Roman"/>
      <w:szCs w:val="24"/>
    </w:rPr>
  </w:style>
  <w:style w:type="character" w:styleId="CommentReference">
    <w:name w:val="annotation reference"/>
    <w:uiPriority w:val="99"/>
    <w:semiHidden/>
    <w:unhideWhenUsed/>
    <w:rsid w:val="003307EE"/>
    <w:rPr>
      <w:sz w:val="16"/>
      <w:szCs w:val="16"/>
    </w:rPr>
  </w:style>
  <w:style w:type="table" w:customStyle="1" w:styleId="TableGrid7">
    <w:name w:val="Table Grid7"/>
    <w:basedOn w:val="TableNormal"/>
    <w:next w:val="TableGrid"/>
    <w:uiPriority w:val="39"/>
    <w:rsid w:val="009172F0"/>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6B00C8"/>
    <w:rPr>
      <w:rFonts w:ascii="Times New Roman" w:eastAsia="Times New Roman" w:hAnsi="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F24FF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41832"/>
    <w:rPr>
      <w:sz w:val="22"/>
      <w:szCs w:val="22"/>
      <w:lang w:eastAsia="en-US"/>
    </w:rPr>
  </w:style>
  <w:style w:type="numbering" w:customStyle="1" w:styleId="NoList2">
    <w:name w:val="No List2"/>
    <w:next w:val="NoList"/>
    <w:uiPriority w:val="99"/>
    <w:semiHidden/>
    <w:unhideWhenUsed/>
    <w:rsid w:val="0064570B"/>
  </w:style>
  <w:style w:type="table" w:customStyle="1" w:styleId="TableGrid10">
    <w:name w:val="Table Grid10"/>
    <w:basedOn w:val="TableNormal"/>
    <w:next w:val="TableGrid"/>
    <w:uiPriority w:val="39"/>
    <w:rsid w:val="0064570B"/>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s Char,List Paragraph (numbered (a)) Char,Liste 1 Char,Colorful List - Accent 11 Char,Numbered List Paragraph Char,References Char,ReferencesCxSpLast Char,LIST OF TABLES. Char,List Paragraph1 Char,List Bullet Mary Char,Ha Char"/>
    <w:link w:val="ListParagraph"/>
    <w:uiPriority w:val="34"/>
    <w:qFormat/>
    <w:locked/>
    <w:rsid w:val="0064570B"/>
    <w:rPr>
      <w:sz w:val="22"/>
      <w:szCs w:val="22"/>
    </w:rPr>
  </w:style>
  <w:style w:type="paragraph" w:customStyle="1" w:styleId="bullet02">
    <w:name w:val="bullet02"/>
    <w:basedOn w:val="BodyText"/>
    <w:autoRedefine/>
    <w:rsid w:val="00EF0FD9"/>
    <w:pPr>
      <w:widowControl w:val="0"/>
    </w:pPr>
    <w:rPr>
      <w:rFonts w:eastAsia="Arial Narrow"/>
      <w:b/>
      <w:sz w:val="24"/>
      <w:shd w:val="clear" w:color="auto" w:fill="FFFFFF"/>
    </w:rPr>
  </w:style>
  <w:style w:type="paragraph" w:customStyle="1" w:styleId="Normal10">
    <w:name w:val="Normal1"/>
    <w:rsid w:val="00F072DD"/>
    <w:pPr>
      <w:spacing w:after="160" w:line="259" w:lineRule="auto"/>
    </w:pPr>
    <w:rPr>
      <w:rFonts w:cs="Calibri"/>
      <w:sz w:val="22"/>
      <w:szCs w:val="22"/>
      <w:lang w:eastAsia="en-US"/>
    </w:rPr>
  </w:style>
  <w:style w:type="character" w:styleId="Emphasis">
    <w:name w:val="Emphasis"/>
    <w:uiPriority w:val="20"/>
    <w:qFormat/>
    <w:rsid w:val="00922FDA"/>
    <w:rPr>
      <w:i/>
      <w:iCs/>
    </w:rPr>
  </w:style>
  <w:style w:type="character" w:styleId="FollowedHyperlink">
    <w:name w:val="FollowedHyperlink"/>
    <w:uiPriority w:val="99"/>
    <w:semiHidden/>
    <w:unhideWhenUsed/>
    <w:rsid w:val="00722BE5"/>
    <w:rPr>
      <w:color w:val="954F72"/>
      <w:u w:val="single"/>
    </w:rPr>
  </w:style>
  <w:style w:type="paragraph" w:customStyle="1" w:styleId="PPStandardReport">
    <w:name w:val="PPStandardReport"/>
    <w:basedOn w:val="Normal"/>
    <w:link w:val="PPStandardReportZchn"/>
    <w:rsid w:val="00401BF3"/>
    <w:pPr>
      <w:spacing w:after="0"/>
      <w:ind w:left="1134"/>
      <w:jc w:val="both"/>
    </w:pPr>
    <w:rPr>
      <w:rFonts w:ascii="Tahoma" w:eastAsia="Times New Roman" w:hAnsi="Tahoma"/>
      <w:sz w:val="20"/>
      <w:lang w:eastAsia="de-DE"/>
    </w:rPr>
  </w:style>
  <w:style w:type="character" w:customStyle="1" w:styleId="PPStandardReportZchn">
    <w:name w:val="PPStandardReport Zchn"/>
    <w:link w:val="PPStandardReport"/>
    <w:rsid w:val="00401BF3"/>
    <w:rPr>
      <w:rFonts w:ascii="Tahoma" w:eastAsia="Times New Roman" w:hAnsi="Tahoma"/>
      <w:szCs w:val="22"/>
      <w:lang w:val="en-GB" w:eastAsia="de-DE"/>
    </w:rPr>
  </w:style>
  <w:style w:type="paragraph" w:styleId="ListBullet">
    <w:name w:val="List Bullet"/>
    <w:basedOn w:val="Normal"/>
    <w:uiPriority w:val="99"/>
    <w:qFormat/>
    <w:rsid w:val="00401BF3"/>
    <w:pPr>
      <w:numPr>
        <w:numId w:val="189"/>
      </w:numPr>
      <w:spacing w:after="0"/>
      <w:contextualSpacing/>
      <w:jc w:val="both"/>
    </w:pPr>
    <w:rPr>
      <w:rFonts w:ascii="Tahoma" w:eastAsia="Times New Roman" w:hAnsi="Tahoma"/>
      <w:sz w:val="20"/>
      <w:lang w:eastAsia="de-DE"/>
    </w:rPr>
  </w:style>
  <w:style w:type="character" w:customStyle="1" w:styleId="CaptionChar">
    <w:name w:val="Caption Char"/>
    <w:aliases w:val="Caption: FIGURES Char,PPBeschriftung Char,AICD Char,AGT ESIA Char1 Char,Map Char1 Char,Caption Char Char อักขระ Char1 Char,Caption Char1 Char Char1 Char,Caption1 Char Char Char1 Char,Caption Char Char Char Char1 Char Char Char1 Char"/>
    <w:link w:val="Caption"/>
    <w:uiPriority w:val="35"/>
    <w:rsid w:val="00401BF3"/>
    <w:rPr>
      <w:rFonts w:ascii="Arial" w:eastAsia="Times New Roman" w:hAnsi="Arial"/>
      <w:b/>
      <w:bCs/>
      <w:lang w:val="en-GB"/>
    </w:rPr>
  </w:style>
  <w:style w:type="paragraph" w:customStyle="1" w:styleId="CM147">
    <w:name w:val="CM147"/>
    <w:basedOn w:val="Default"/>
    <w:next w:val="Default"/>
    <w:uiPriority w:val="99"/>
    <w:rsid w:val="00401BF3"/>
    <w:pPr>
      <w:widowControl w:val="0"/>
      <w:spacing w:after="235"/>
    </w:pPr>
    <w:rPr>
      <w:rFonts w:ascii="Arial" w:eastAsia="SimSun" w:hAnsi="Arial" w:cs="Arial"/>
      <w:color w:val="auto"/>
      <w:lang w:val="en-GB" w:eastAsia="en-GB"/>
    </w:rPr>
  </w:style>
  <w:style w:type="paragraph" w:customStyle="1" w:styleId="A5">
    <w:name w:val="A5"/>
    <w:basedOn w:val="Normal"/>
    <w:rsid w:val="00207C52"/>
    <w:pPr>
      <w:numPr>
        <w:numId w:val="201"/>
      </w:numPr>
      <w:spacing w:after="120"/>
    </w:pPr>
    <w:rPr>
      <w:rFonts w:ascii="Arial" w:eastAsia="Times New Roman" w:hAnsi="Arial"/>
      <w:sz w:val="18"/>
      <w:szCs w:val="20"/>
      <w:lang w:eastAsia="de-DE"/>
    </w:rPr>
  </w:style>
  <w:style w:type="paragraph" w:customStyle="1" w:styleId="Horizline2">
    <w:name w:val="Horiz line 2"/>
    <w:basedOn w:val="Normal"/>
    <w:next w:val="NormalIndent"/>
    <w:rsid w:val="0079711A"/>
    <w:pPr>
      <w:keepNext/>
      <w:pBdr>
        <w:top w:val="single" w:sz="6" w:space="1" w:color="auto"/>
      </w:pBdr>
      <w:spacing w:before="240" w:after="0" w:line="240" w:lineRule="auto"/>
      <w:ind w:left="709"/>
      <w:jc w:val="both"/>
    </w:pPr>
    <w:rPr>
      <w:rFonts w:ascii="Arial" w:eastAsia="Times New Roman" w:hAnsi="Arial"/>
      <w:sz w:val="20"/>
      <w:szCs w:val="20"/>
    </w:rPr>
  </w:style>
  <w:style w:type="paragraph" w:styleId="NormalIndent">
    <w:name w:val="Normal Indent"/>
    <w:basedOn w:val="Normal"/>
    <w:uiPriority w:val="99"/>
    <w:semiHidden/>
    <w:unhideWhenUsed/>
    <w:rsid w:val="0079711A"/>
    <w:pPr>
      <w:ind w:left="720"/>
    </w:pPr>
  </w:style>
  <w:style w:type="paragraph" w:customStyle="1" w:styleId="USBodyText">
    <w:name w:val="US Body Text"/>
    <w:basedOn w:val="Normal"/>
    <w:uiPriority w:val="5"/>
    <w:rsid w:val="00C62734"/>
    <w:pPr>
      <w:spacing w:after="120" w:line="260" w:lineRule="atLeast"/>
      <w:jc w:val="both"/>
    </w:pPr>
    <w:rPr>
      <w:rFonts w:ascii="Century Gothic" w:eastAsia="Century Gothic" w:hAnsi="Century Gothic"/>
      <w:sz w:val="20"/>
    </w:rPr>
  </w:style>
  <w:style w:type="paragraph" w:customStyle="1" w:styleId="BodyText-KP">
    <w:name w:val="Body Text-KP"/>
    <w:basedOn w:val="Normal"/>
    <w:qFormat/>
    <w:rsid w:val="00C62734"/>
    <w:pPr>
      <w:overflowPunct w:val="0"/>
      <w:autoSpaceDE w:val="0"/>
      <w:autoSpaceDN w:val="0"/>
      <w:adjustRightInd w:val="0"/>
      <w:spacing w:before="160" w:after="0"/>
      <w:jc w:val="both"/>
    </w:pPr>
    <w:rPr>
      <w:rFonts w:ascii="Arial" w:eastAsia="Arial Unicode MS" w:hAnsi="Arial"/>
      <w:color w:val="262626"/>
      <w:sz w:val="20"/>
      <w:szCs w:val="20"/>
      <w:lang w:val="en-CA"/>
    </w:rPr>
  </w:style>
  <w:style w:type="paragraph" w:customStyle="1" w:styleId="BulletText1-KP">
    <w:name w:val="Bullet Text 1-KP"/>
    <w:basedOn w:val="Normal"/>
    <w:qFormat/>
    <w:rsid w:val="00C62734"/>
    <w:pPr>
      <w:widowControl w:val="0"/>
      <w:numPr>
        <w:numId w:val="218"/>
      </w:numPr>
      <w:autoSpaceDE w:val="0"/>
      <w:autoSpaceDN w:val="0"/>
      <w:adjustRightInd w:val="0"/>
      <w:spacing w:before="40" w:after="143" w:line="258" w:lineRule="atLeast"/>
      <w:jc w:val="both"/>
    </w:pPr>
    <w:rPr>
      <w:rFonts w:ascii="Arial" w:eastAsia="Arial Unicode MS" w:hAnsi="Arial" w:cs="Tahoma"/>
      <w:color w:val="262626"/>
      <w:sz w:val="20"/>
      <w:szCs w:val="24"/>
      <w:lang w:val="en-CA"/>
    </w:rPr>
  </w:style>
  <w:style w:type="paragraph" w:customStyle="1" w:styleId="CM155">
    <w:name w:val="CM155"/>
    <w:basedOn w:val="Default"/>
    <w:next w:val="Default"/>
    <w:uiPriority w:val="99"/>
    <w:rsid w:val="00565601"/>
    <w:pPr>
      <w:widowControl w:val="0"/>
      <w:spacing w:after="298"/>
    </w:pPr>
    <w:rPr>
      <w:rFonts w:ascii="Arial" w:eastAsia="SimSun" w:hAnsi="Arial" w:cs="Arial"/>
      <w:color w:val="auto"/>
      <w:lang w:val="en-GB" w:eastAsia="en-GB"/>
    </w:rPr>
  </w:style>
  <w:style w:type="paragraph" w:customStyle="1" w:styleId="paragraph">
    <w:name w:val="paragraph"/>
    <w:basedOn w:val="Normal"/>
    <w:rsid w:val="004F0B57"/>
    <w:pPr>
      <w:spacing w:before="100" w:beforeAutospacing="1" w:after="100" w:afterAutospacing="1" w:line="240" w:lineRule="auto"/>
    </w:pPr>
    <w:rPr>
      <w:rFonts w:ascii="Times New Roman" w:eastAsia="Times New Roman" w:hAnsi="Times New Roman"/>
      <w:sz w:val="24"/>
      <w:szCs w:val="24"/>
    </w:rPr>
  </w:style>
  <w:style w:type="character" w:customStyle="1" w:styleId="normaltextrun">
    <w:name w:val="normaltextrun"/>
    <w:basedOn w:val="DefaultParagraphFont"/>
    <w:rsid w:val="004F0B57"/>
  </w:style>
  <w:style w:type="character" w:customStyle="1" w:styleId="eop">
    <w:name w:val="eop"/>
    <w:basedOn w:val="DefaultParagraphFont"/>
    <w:rsid w:val="004F0B57"/>
  </w:style>
  <w:style w:type="paragraph" w:customStyle="1" w:styleId="1stbullet-mod">
    <w:name w:val="1st bullet-mod."/>
    <w:basedOn w:val="Normal"/>
    <w:rsid w:val="00043D1C"/>
    <w:pPr>
      <w:widowControl w:val="0"/>
      <w:numPr>
        <w:numId w:val="395"/>
      </w:numPr>
      <w:tabs>
        <w:tab w:val="left" w:pos="792"/>
        <w:tab w:val="left" w:pos="1224"/>
      </w:tabs>
      <w:spacing w:before="120" w:after="0" w:line="240" w:lineRule="auto"/>
      <w:jc w:val="both"/>
    </w:pPr>
    <w:rPr>
      <w:rFonts w:ascii="Arial" w:eastAsia="Times New Roman" w:hAnsi="Arial"/>
      <w:snapToGrid w:val="0"/>
      <w:szCs w:val="20"/>
    </w:rPr>
  </w:style>
  <w:style w:type="character" w:customStyle="1" w:styleId="BulletCar">
    <w:name w:val="Bullet Car"/>
    <w:locked/>
    <w:rsid w:val="002B28B3"/>
    <w:rPr>
      <w:rFonts w:ascii="Arial" w:eastAsia="Times New Roman" w:hAnsi="Arial"/>
      <w:lang w:val="en-GB"/>
    </w:rPr>
  </w:style>
  <w:style w:type="character" w:customStyle="1" w:styleId="findhit">
    <w:name w:val="findhit"/>
    <w:basedOn w:val="DefaultParagraphFont"/>
    <w:rsid w:val="002E37A2"/>
  </w:style>
  <w:style w:type="character" w:styleId="FootnoteReference">
    <w:name w:val="footnote reference"/>
    <w:basedOn w:val="DefaultParagraphFont"/>
    <w:uiPriority w:val="99"/>
    <w:semiHidden/>
    <w:unhideWhenUsed/>
    <w:rsid w:val="001F52E4"/>
    <w:rPr>
      <w:vertAlign w:val="superscript"/>
    </w:rPr>
  </w:style>
  <w:style w:type="character" w:customStyle="1" w:styleId="UnresolvedMention">
    <w:name w:val="Unresolved Mention"/>
    <w:basedOn w:val="DefaultParagraphFont"/>
    <w:uiPriority w:val="99"/>
    <w:semiHidden/>
    <w:unhideWhenUsed/>
    <w:rsid w:val="004E20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466913">
      <w:bodyDiv w:val="1"/>
      <w:marLeft w:val="0"/>
      <w:marRight w:val="0"/>
      <w:marTop w:val="0"/>
      <w:marBottom w:val="0"/>
      <w:divBdr>
        <w:top w:val="none" w:sz="0" w:space="0" w:color="auto"/>
        <w:left w:val="none" w:sz="0" w:space="0" w:color="auto"/>
        <w:bottom w:val="none" w:sz="0" w:space="0" w:color="auto"/>
        <w:right w:val="none" w:sz="0" w:space="0" w:color="auto"/>
      </w:divBdr>
    </w:div>
    <w:div w:id="66151128">
      <w:bodyDiv w:val="1"/>
      <w:marLeft w:val="0"/>
      <w:marRight w:val="0"/>
      <w:marTop w:val="0"/>
      <w:marBottom w:val="0"/>
      <w:divBdr>
        <w:top w:val="none" w:sz="0" w:space="0" w:color="auto"/>
        <w:left w:val="none" w:sz="0" w:space="0" w:color="auto"/>
        <w:bottom w:val="none" w:sz="0" w:space="0" w:color="auto"/>
        <w:right w:val="none" w:sz="0" w:space="0" w:color="auto"/>
      </w:divBdr>
    </w:div>
    <w:div w:id="77606719">
      <w:marLeft w:val="0"/>
      <w:marRight w:val="0"/>
      <w:marTop w:val="0"/>
      <w:marBottom w:val="0"/>
      <w:divBdr>
        <w:top w:val="none" w:sz="0" w:space="0" w:color="auto"/>
        <w:left w:val="none" w:sz="0" w:space="0" w:color="auto"/>
        <w:bottom w:val="none" w:sz="0" w:space="0" w:color="auto"/>
        <w:right w:val="none" w:sz="0" w:space="0" w:color="auto"/>
      </w:divBdr>
      <w:divsChild>
        <w:div w:id="987441895">
          <w:marLeft w:val="0"/>
          <w:marRight w:val="0"/>
          <w:marTop w:val="0"/>
          <w:marBottom w:val="0"/>
          <w:divBdr>
            <w:top w:val="none" w:sz="0" w:space="0" w:color="auto"/>
            <w:left w:val="single" w:sz="4" w:space="0" w:color="BBBBBB"/>
            <w:bottom w:val="none" w:sz="0" w:space="0" w:color="auto"/>
            <w:right w:val="none" w:sz="0" w:space="0" w:color="auto"/>
          </w:divBdr>
          <w:divsChild>
            <w:div w:id="46490490">
              <w:marLeft w:val="0"/>
              <w:marRight w:val="0"/>
              <w:marTop w:val="0"/>
              <w:marBottom w:val="0"/>
              <w:divBdr>
                <w:top w:val="none" w:sz="0" w:space="0" w:color="auto"/>
                <w:left w:val="none" w:sz="0" w:space="0" w:color="auto"/>
                <w:bottom w:val="none" w:sz="0" w:space="0" w:color="auto"/>
                <w:right w:val="none" w:sz="0" w:space="0" w:color="auto"/>
              </w:divBdr>
              <w:divsChild>
                <w:div w:id="235946132">
                  <w:marLeft w:val="0"/>
                  <w:marRight w:val="0"/>
                  <w:marTop w:val="0"/>
                  <w:marBottom w:val="0"/>
                  <w:divBdr>
                    <w:top w:val="none" w:sz="0" w:space="0" w:color="auto"/>
                    <w:left w:val="none" w:sz="0" w:space="0" w:color="auto"/>
                    <w:bottom w:val="none" w:sz="0" w:space="0" w:color="auto"/>
                    <w:right w:val="none" w:sz="0" w:space="0" w:color="auto"/>
                  </w:divBdr>
                  <w:divsChild>
                    <w:div w:id="124592876">
                      <w:marLeft w:val="150"/>
                      <w:marRight w:val="150"/>
                      <w:marTop w:val="125"/>
                      <w:marBottom w:val="125"/>
                      <w:divBdr>
                        <w:top w:val="none" w:sz="0" w:space="0" w:color="auto"/>
                        <w:left w:val="none" w:sz="0" w:space="0" w:color="auto"/>
                        <w:bottom w:val="none" w:sz="0" w:space="0" w:color="auto"/>
                        <w:right w:val="none" w:sz="0" w:space="0" w:color="auto"/>
                      </w:divBdr>
                      <w:divsChild>
                        <w:div w:id="1291013292">
                          <w:marLeft w:val="0"/>
                          <w:marRight w:val="0"/>
                          <w:marTop w:val="0"/>
                          <w:marBottom w:val="0"/>
                          <w:divBdr>
                            <w:top w:val="none" w:sz="0" w:space="0" w:color="auto"/>
                            <w:left w:val="none" w:sz="0" w:space="0" w:color="auto"/>
                            <w:bottom w:val="none" w:sz="0" w:space="0" w:color="auto"/>
                            <w:right w:val="none" w:sz="0" w:space="0" w:color="auto"/>
                          </w:divBdr>
                          <w:divsChild>
                            <w:div w:id="1544711628">
                              <w:marLeft w:val="125"/>
                              <w:marRight w:val="125"/>
                              <w:marTop w:val="63"/>
                              <w:marBottom w:val="0"/>
                              <w:divBdr>
                                <w:top w:val="none" w:sz="0" w:space="0" w:color="auto"/>
                                <w:left w:val="none" w:sz="0" w:space="0" w:color="auto"/>
                                <w:bottom w:val="none" w:sz="0" w:space="0" w:color="auto"/>
                                <w:right w:val="none" w:sz="0" w:space="0" w:color="auto"/>
                              </w:divBdr>
                            </w:div>
                          </w:divsChild>
                        </w:div>
                      </w:divsChild>
                    </w:div>
                    <w:div w:id="747388159">
                      <w:marLeft w:val="150"/>
                      <w:marRight w:val="150"/>
                      <w:marTop w:val="125"/>
                      <w:marBottom w:val="125"/>
                      <w:divBdr>
                        <w:top w:val="none" w:sz="0" w:space="0" w:color="auto"/>
                        <w:left w:val="none" w:sz="0" w:space="0" w:color="auto"/>
                        <w:bottom w:val="none" w:sz="0" w:space="0" w:color="auto"/>
                        <w:right w:val="none" w:sz="0" w:space="0" w:color="auto"/>
                      </w:divBdr>
                      <w:divsChild>
                        <w:div w:id="1503007846">
                          <w:marLeft w:val="0"/>
                          <w:marRight w:val="0"/>
                          <w:marTop w:val="0"/>
                          <w:marBottom w:val="0"/>
                          <w:divBdr>
                            <w:top w:val="none" w:sz="0" w:space="0" w:color="auto"/>
                            <w:left w:val="none" w:sz="0" w:space="0" w:color="auto"/>
                            <w:bottom w:val="none" w:sz="0" w:space="0" w:color="auto"/>
                            <w:right w:val="none" w:sz="0" w:space="0" w:color="auto"/>
                          </w:divBdr>
                          <w:divsChild>
                            <w:div w:id="1228494423">
                              <w:marLeft w:val="0"/>
                              <w:marRight w:val="0"/>
                              <w:marTop w:val="63"/>
                              <w:marBottom w:val="0"/>
                              <w:divBdr>
                                <w:top w:val="none" w:sz="0" w:space="0" w:color="auto"/>
                                <w:left w:val="none" w:sz="0" w:space="0" w:color="auto"/>
                                <w:bottom w:val="none" w:sz="0" w:space="0" w:color="auto"/>
                                <w:right w:val="none" w:sz="0" w:space="0" w:color="auto"/>
                              </w:divBdr>
                            </w:div>
                          </w:divsChild>
                        </w:div>
                      </w:divsChild>
                    </w:div>
                  </w:divsChild>
                </w:div>
              </w:divsChild>
            </w:div>
            <w:div w:id="1236624329">
              <w:marLeft w:val="0"/>
              <w:marRight w:val="0"/>
              <w:marTop w:val="0"/>
              <w:marBottom w:val="0"/>
              <w:divBdr>
                <w:top w:val="single" w:sz="4" w:space="0" w:color="BBBBBB"/>
                <w:left w:val="none" w:sz="0" w:space="0" w:color="auto"/>
                <w:bottom w:val="none" w:sz="0" w:space="0" w:color="auto"/>
                <w:right w:val="none" w:sz="0" w:space="0" w:color="auto"/>
              </w:divBdr>
              <w:divsChild>
                <w:div w:id="1291668270">
                  <w:marLeft w:val="0"/>
                  <w:marRight w:val="0"/>
                  <w:marTop w:val="0"/>
                  <w:marBottom w:val="0"/>
                  <w:divBdr>
                    <w:top w:val="none" w:sz="0" w:space="0" w:color="auto"/>
                    <w:left w:val="none" w:sz="0" w:space="0" w:color="auto"/>
                    <w:bottom w:val="none" w:sz="0" w:space="0" w:color="auto"/>
                    <w:right w:val="none" w:sz="0" w:space="0" w:color="auto"/>
                  </w:divBdr>
                  <w:divsChild>
                    <w:div w:id="74671197">
                      <w:marLeft w:val="0"/>
                      <w:marRight w:val="0"/>
                      <w:marTop w:val="0"/>
                      <w:marBottom w:val="0"/>
                      <w:divBdr>
                        <w:top w:val="none" w:sz="0" w:space="0" w:color="auto"/>
                        <w:left w:val="none" w:sz="0" w:space="0" w:color="auto"/>
                        <w:bottom w:val="none" w:sz="0" w:space="0" w:color="auto"/>
                        <w:right w:val="none" w:sz="0" w:space="0" w:color="auto"/>
                      </w:divBdr>
                      <w:divsChild>
                        <w:div w:id="1471093952">
                          <w:marLeft w:val="0"/>
                          <w:marRight w:val="0"/>
                          <w:marTop w:val="0"/>
                          <w:marBottom w:val="0"/>
                          <w:divBdr>
                            <w:top w:val="none" w:sz="0" w:space="0" w:color="auto"/>
                            <w:left w:val="none" w:sz="0" w:space="0" w:color="auto"/>
                            <w:bottom w:val="none" w:sz="0" w:space="0" w:color="auto"/>
                            <w:right w:val="none" w:sz="0" w:space="0" w:color="auto"/>
                          </w:divBdr>
                        </w:div>
                      </w:divsChild>
                    </w:div>
                    <w:div w:id="755787148">
                      <w:marLeft w:val="0"/>
                      <w:marRight w:val="0"/>
                      <w:marTop w:val="0"/>
                      <w:marBottom w:val="0"/>
                      <w:divBdr>
                        <w:top w:val="none" w:sz="0" w:space="0" w:color="auto"/>
                        <w:left w:val="none" w:sz="0" w:space="0" w:color="auto"/>
                        <w:bottom w:val="none" w:sz="0" w:space="0" w:color="auto"/>
                        <w:right w:val="none" w:sz="0" w:space="0" w:color="auto"/>
                      </w:divBdr>
                      <w:divsChild>
                        <w:div w:id="1682395797">
                          <w:marLeft w:val="0"/>
                          <w:marRight w:val="0"/>
                          <w:marTop w:val="0"/>
                          <w:marBottom w:val="0"/>
                          <w:divBdr>
                            <w:top w:val="none" w:sz="0" w:space="0" w:color="auto"/>
                            <w:left w:val="none" w:sz="0" w:space="0" w:color="auto"/>
                            <w:bottom w:val="none" w:sz="0" w:space="0" w:color="auto"/>
                            <w:right w:val="none" w:sz="0" w:space="0" w:color="auto"/>
                          </w:divBdr>
                        </w:div>
                      </w:divsChild>
                    </w:div>
                    <w:div w:id="948852625">
                      <w:marLeft w:val="0"/>
                      <w:marRight w:val="0"/>
                      <w:marTop w:val="0"/>
                      <w:marBottom w:val="0"/>
                      <w:divBdr>
                        <w:top w:val="none" w:sz="0" w:space="0" w:color="auto"/>
                        <w:left w:val="none" w:sz="0" w:space="0" w:color="auto"/>
                        <w:bottom w:val="none" w:sz="0" w:space="0" w:color="auto"/>
                        <w:right w:val="none" w:sz="0" w:space="0" w:color="auto"/>
                      </w:divBdr>
                      <w:divsChild>
                        <w:div w:id="1114641281">
                          <w:marLeft w:val="0"/>
                          <w:marRight w:val="0"/>
                          <w:marTop w:val="0"/>
                          <w:marBottom w:val="0"/>
                          <w:divBdr>
                            <w:top w:val="none" w:sz="0" w:space="0" w:color="auto"/>
                            <w:left w:val="none" w:sz="0" w:space="0" w:color="auto"/>
                            <w:bottom w:val="none" w:sz="0" w:space="0" w:color="auto"/>
                            <w:right w:val="none" w:sz="0" w:space="0" w:color="auto"/>
                          </w:divBdr>
                        </w:div>
                      </w:divsChild>
                    </w:div>
                    <w:div w:id="1038319037">
                      <w:marLeft w:val="0"/>
                      <w:marRight w:val="0"/>
                      <w:marTop w:val="0"/>
                      <w:marBottom w:val="0"/>
                      <w:divBdr>
                        <w:top w:val="none" w:sz="0" w:space="0" w:color="auto"/>
                        <w:left w:val="none" w:sz="0" w:space="0" w:color="auto"/>
                        <w:bottom w:val="none" w:sz="0" w:space="0" w:color="auto"/>
                        <w:right w:val="none" w:sz="0" w:space="0" w:color="auto"/>
                      </w:divBdr>
                      <w:divsChild>
                        <w:div w:id="2050032095">
                          <w:marLeft w:val="0"/>
                          <w:marRight w:val="0"/>
                          <w:marTop w:val="0"/>
                          <w:marBottom w:val="0"/>
                          <w:divBdr>
                            <w:top w:val="none" w:sz="0" w:space="0" w:color="auto"/>
                            <w:left w:val="none" w:sz="0" w:space="0" w:color="auto"/>
                            <w:bottom w:val="none" w:sz="0" w:space="0" w:color="auto"/>
                            <w:right w:val="none" w:sz="0" w:space="0" w:color="auto"/>
                          </w:divBdr>
                        </w:div>
                      </w:divsChild>
                    </w:div>
                    <w:div w:id="2052268954">
                      <w:marLeft w:val="0"/>
                      <w:marRight w:val="0"/>
                      <w:marTop w:val="0"/>
                      <w:marBottom w:val="0"/>
                      <w:divBdr>
                        <w:top w:val="none" w:sz="0" w:space="0" w:color="auto"/>
                        <w:left w:val="none" w:sz="0" w:space="0" w:color="auto"/>
                        <w:bottom w:val="none" w:sz="0" w:space="0" w:color="auto"/>
                        <w:right w:val="none" w:sz="0" w:space="0" w:color="auto"/>
                      </w:divBdr>
                      <w:divsChild>
                        <w:div w:id="178658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175084">
          <w:marLeft w:val="0"/>
          <w:marRight w:val="0"/>
          <w:marTop w:val="0"/>
          <w:marBottom w:val="0"/>
          <w:divBdr>
            <w:top w:val="none" w:sz="0" w:space="0" w:color="auto"/>
            <w:left w:val="none" w:sz="0" w:space="0" w:color="auto"/>
            <w:bottom w:val="none" w:sz="0" w:space="0" w:color="auto"/>
            <w:right w:val="none" w:sz="0" w:space="0" w:color="auto"/>
          </w:divBdr>
          <w:divsChild>
            <w:div w:id="150144349">
              <w:marLeft w:val="0"/>
              <w:marRight w:val="0"/>
              <w:marTop w:val="0"/>
              <w:marBottom w:val="0"/>
              <w:divBdr>
                <w:top w:val="none" w:sz="0" w:space="0" w:color="auto"/>
                <w:left w:val="none" w:sz="0" w:space="0" w:color="auto"/>
                <w:bottom w:val="none" w:sz="0" w:space="0" w:color="auto"/>
                <w:right w:val="none" w:sz="0" w:space="0" w:color="auto"/>
              </w:divBdr>
              <w:divsChild>
                <w:div w:id="807164988">
                  <w:marLeft w:val="0"/>
                  <w:marRight w:val="0"/>
                  <w:marTop w:val="0"/>
                  <w:marBottom w:val="0"/>
                  <w:divBdr>
                    <w:top w:val="none" w:sz="0" w:space="0" w:color="auto"/>
                    <w:left w:val="none" w:sz="0" w:space="0" w:color="auto"/>
                    <w:bottom w:val="none" w:sz="0" w:space="0" w:color="auto"/>
                    <w:right w:val="none" w:sz="0" w:space="0" w:color="auto"/>
                  </w:divBdr>
                </w:div>
              </w:divsChild>
            </w:div>
            <w:div w:id="291252449">
              <w:marLeft w:val="0"/>
              <w:marRight w:val="0"/>
              <w:marTop w:val="0"/>
              <w:marBottom w:val="0"/>
              <w:divBdr>
                <w:top w:val="none" w:sz="0" w:space="0" w:color="auto"/>
                <w:left w:val="none" w:sz="0" w:space="0" w:color="auto"/>
                <w:bottom w:val="none" w:sz="0" w:space="0" w:color="auto"/>
                <w:right w:val="none" w:sz="0" w:space="0" w:color="auto"/>
              </w:divBdr>
              <w:divsChild>
                <w:div w:id="1049374550">
                  <w:marLeft w:val="0"/>
                  <w:marRight w:val="0"/>
                  <w:marTop w:val="0"/>
                  <w:marBottom w:val="0"/>
                  <w:divBdr>
                    <w:top w:val="none" w:sz="0" w:space="0" w:color="auto"/>
                    <w:left w:val="none" w:sz="0" w:space="0" w:color="auto"/>
                    <w:bottom w:val="none" w:sz="0" w:space="0" w:color="auto"/>
                    <w:right w:val="none" w:sz="0" w:space="0" w:color="auto"/>
                  </w:divBdr>
                </w:div>
              </w:divsChild>
            </w:div>
            <w:div w:id="412553844">
              <w:marLeft w:val="0"/>
              <w:marRight w:val="0"/>
              <w:marTop w:val="0"/>
              <w:marBottom w:val="0"/>
              <w:divBdr>
                <w:top w:val="none" w:sz="0" w:space="0" w:color="auto"/>
                <w:left w:val="none" w:sz="0" w:space="0" w:color="auto"/>
                <w:bottom w:val="none" w:sz="0" w:space="0" w:color="auto"/>
                <w:right w:val="none" w:sz="0" w:space="0" w:color="auto"/>
              </w:divBdr>
              <w:divsChild>
                <w:div w:id="2019430251">
                  <w:marLeft w:val="0"/>
                  <w:marRight w:val="0"/>
                  <w:marTop w:val="0"/>
                  <w:marBottom w:val="0"/>
                  <w:divBdr>
                    <w:top w:val="none" w:sz="0" w:space="0" w:color="auto"/>
                    <w:left w:val="none" w:sz="0" w:space="0" w:color="auto"/>
                    <w:bottom w:val="none" w:sz="0" w:space="0" w:color="auto"/>
                    <w:right w:val="none" w:sz="0" w:space="0" w:color="auto"/>
                  </w:divBdr>
                </w:div>
              </w:divsChild>
            </w:div>
            <w:div w:id="539443164">
              <w:marLeft w:val="0"/>
              <w:marRight w:val="0"/>
              <w:marTop w:val="0"/>
              <w:marBottom w:val="0"/>
              <w:divBdr>
                <w:top w:val="none" w:sz="0" w:space="0" w:color="auto"/>
                <w:left w:val="none" w:sz="0" w:space="0" w:color="auto"/>
                <w:bottom w:val="none" w:sz="0" w:space="0" w:color="auto"/>
                <w:right w:val="none" w:sz="0" w:space="0" w:color="auto"/>
              </w:divBdr>
              <w:divsChild>
                <w:div w:id="1343051369">
                  <w:marLeft w:val="0"/>
                  <w:marRight w:val="0"/>
                  <w:marTop w:val="0"/>
                  <w:marBottom w:val="0"/>
                  <w:divBdr>
                    <w:top w:val="none" w:sz="0" w:space="0" w:color="auto"/>
                    <w:left w:val="none" w:sz="0" w:space="0" w:color="auto"/>
                    <w:bottom w:val="none" w:sz="0" w:space="0" w:color="auto"/>
                    <w:right w:val="none" w:sz="0" w:space="0" w:color="auto"/>
                  </w:divBdr>
                </w:div>
              </w:divsChild>
            </w:div>
            <w:div w:id="652295967">
              <w:marLeft w:val="0"/>
              <w:marRight w:val="0"/>
              <w:marTop w:val="0"/>
              <w:marBottom w:val="0"/>
              <w:divBdr>
                <w:top w:val="none" w:sz="0" w:space="0" w:color="auto"/>
                <w:left w:val="none" w:sz="0" w:space="0" w:color="auto"/>
                <w:bottom w:val="single" w:sz="4" w:space="0" w:color="BBBBBB"/>
                <w:right w:val="none" w:sz="0" w:space="0" w:color="auto"/>
              </w:divBdr>
              <w:divsChild>
                <w:div w:id="1411002099">
                  <w:marLeft w:val="0"/>
                  <w:marRight w:val="200"/>
                  <w:marTop w:val="150"/>
                  <w:marBottom w:val="0"/>
                  <w:divBdr>
                    <w:top w:val="none" w:sz="0" w:space="0" w:color="auto"/>
                    <w:left w:val="none" w:sz="0" w:space="0" w:color="auto"/>
                    <w:bottom w:val="none" w:sz="0" w:space="0" w:color="auto"/>
                    <w:right w:val="none" w:sz="0" w:space="0" w:color="auto"/>
                  </w:divBdr>
                </w:div>
                <w:div w:id="2047175246">
                  <w:marLeft w:val="200"/>
                  <w:marRight w:val="0"/>
                  <w:marTop w:val="150"/>
                  <w:marBottom w:val="0"/>
                  <w:divBdr>
                    <w:top w:val="none" w:sz="0" w:space="0" w:color="auto"/>
                    <w:left w:val="none" w:sz="0" w:space="0" w:color="auto"/>
                    <w:bottom w:val="none" w:sz="0" w:space="0" w:color="auto"/>
                    <w:right w:val="none" w:sz="0" w:space="0" w:color="auto"/>
                  </w:divBdr>
                  <w:divsChild>
                    <w:div w:id="269823526">
                      <w:marLeft w:val="0"/>
                      <w:marRight w:val="0"/>
                      <w:marTop w:val="150"/>
                      <w:marBottom w:val="150"/>
                      <w:divBdr>
                        <w:top w:val="none" w:sz="0" w:space="0" w:color="auto"/>
                        <w:left w:val="none" w:sz="0" w:space="0" w:color="auto"/>
                        <w:bottom w:val="none" w:sz="0" w:space="0" w:color="auto"/>
                        <w:right w:val="none" w:sz="0" w:space="0" w:color="auto"/>
                      </w:divBdr>
                    </w:div>
                    <w:div w:id="126703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180813">
              <w:marLeft w:val="0"/>
              <w:marRight w:val="0"/>
              <w:marTop w:val="0"/>
              <w:marBottom w:val="0"/>
              <w:divBdr>
                <w:top w:val="none" w:sz="0" w:space="0" w:color="auto"/>
                <w:left w:val="none" w:sz="0" w:space="0" w:color="auto"/>
                <w:bottom w:val="none" w:sz="0" w:space="0" w:color="auto"/>
                <w:right w:val="none" w:sz="0" w:space="0" w:color="auto"/>
              </w:divBdr>
              <w:divsChild>
                <w:div w:id="1341618809">
                  <w:marLeft w:val="0"/>
                  <w:marRight w:val="0"/>
                  <w:marTop w:val="0"/>
                  <w:marBottom w:val="0"/>
                  <w:divBdr>
                    <w:top w:val="none" w:sz="0" w:space="0" w:color="auto"/>
                    <w:left w:val="none" w:sz="0" w:space="0" w:color="auto"/>
                    <w:bottom w:val="none" w:sz="0" w:space="0" w:color="auto"/>
                    <w:right w:val="none" w:sz="0" w:space="0" w:color="auto"/>
                  </w:divBdr>
                </w:div>
              </w:divsChild>
            </w:div>
            <w:div w:id="1938975947">
              <w:marLeft w:val="35"/>
              <w:marRight w:val="35"/>
              <w:marTop w:val="626"/>
              <w:marBottom w:val="1252"/>
              <w:divBdr>
                <w:top w:val="none" w:sz="0" w:space="0" w:color="auto"/>
                <w:left w:val="none" w:sz="0" w:space="0" w:color="auto"/>
                <w:bottom w:val="none" w:sz="0" w:space="0" w:color="auto"/>
                <w:right w:val="none" w:sz="0" w:space="0" w:color="auto"/>
              </w:divBdr>
            </w:div>
          </w:divsChild>
        </w:div>
      </w:divsChild>
    </w:div>
    <w:div w:id="219831826">
      <w:bodyDiv w:val="1"/>
      <w:marLeft w:val="0"/>
      <w:marRight w:val="0"/>
      <w:marTop w:val="0"/>
      <w:marBottom w:val="0"/>
      <w:divBdr>
        <w:top w:val="none" w:sz="0" w:space="0" w:color="auto"/>
        <w:left w:val="none" w:sz="0" w:space="0" w:color="auto"/>
        <w:bottom w:val="none" w:sz="0" w:space="0" w:color="auto"/>
        <w:right w:val="none" w:sz="0" w:space="0" w:color="auto"/>
      </w:divBdr>
    </w:div>
    <w:div w:id="234318947">
      <w:bodyDiv w:val="1"/>
      <w:marLeft w:val="0"/>
      <w:marRight w:val="0"/>
      <w:marTop w:val="0"/>
      <w:marBottom w:val="0"/>
      <w:divBdr>
        <w:top w:val="none" w:sz="0" w:space="0" w:color="auto"/>
        <w:left w:val="none" w:sz="0" w:space="0" w:color="auto"/>
        <w:bottom w:val="none" w:sz="0" w:space="0" w:color="auto"/>
        <w:right w:val="none" w:sz="0" w:space="0" w:color="auto"/>
      </w:divBdr>
    </w:div>
    <w:div w:id="254703734">
      <w:bodyDiv w:val="1"/>
      <w:marLeft w:val="0"/>
      <w:marRight w:val="0"/>
      <w:marTop w:val="0"/>
      <w:marBottom w:val="0"/>
      <w:divBdr>
        <w:top w:val="none" w:sz="0" w:space="0" w:color="auto"/>
        <w:left w:val="none" w:sz="0" w:space="0" w:color="auto"/>
        <w:bottom w:val="none" w:sz="0" w:space="0" w:color="auto"/>
        <w:right w:val="none" w:sz="0" w:space="0" w:color="auto"/>
      </w:divBdr>
      <w:divsChild>
        <w:div w:id="1837727640">
          <w:marLeft w:val="0"/>
          <w:marRight w:val="0"/>
          <w:marTop w:val="30"/>
          <w:marBottom w:val="30"/>
          <w:divBdr>
            <w:top w:val="none" w:sz="0" w:space="0" w:color="auto"/>
            <w:left w:val="none" w:sz="0" w:space="0" w:color="auto"/>
            <w:bottom w:val="none" w:sz="0" w:space="0" w:color="auto"/>
            <w:right w:val="none" w:sz="0" w:space="0" w:color="auto"/>
          </w:divBdr>
          <w:divsChild>
            <w:div w:id="38288353">
              <w:marLeft w:val="0"/>
              <w:marRight w:val="0"/>
              <w:marTop w:val="0"/>
              <w:marBottom w:val="0"/>
              <w:divBdr>
                <w:top w:val="none" w:sz="0" w:space="0" w:color="auto"/>
                <w:left w:val="none" w:sz="0" w:space="0" w:color="auto"/>
                <w:bottom w:val="none" w:sz="0" w:space="0" w:color="auto"/>
                <w:right w:val="none" w:sz="0" w:space="0" w:color="auto"/>
              </w:divBdr>
              <w:divsChild>
                <w:div w:id="787966213">
                  <w:marLeft w:val="0"/>
                  <w:marRight w:val="0"/>
                  <w:marTop w:val="0"/>
                  <w:marBottom w:val="0"/>
                  <w:divBdr>
                    <w:top w:val="none" w:sz="0" w:space="0" w:color="auto"/>
                    <w:left w:val="none" w:sz="0" w:space="0" w:color="auto"/>
                    <w:bottom w:val="none" w:sz="0" w:space="0" w:color="auto"/>
                    <w:right w:val="none" w:sz="0" w:space="0" w:color="auto"/>
                  </w:divBdr>
                </w:div>
              </w:divsChild>
            </w:div>
            <w:div w:id="53167479">
              <w:marLeft w:val="0"/>
              <w:marRight w:val="0"/>
              <w:marTop w:val="0"/>
              <w:marBottom w:val="0"/>
              <w:divBdr>
                <w:top w:val="none" w:sz="0" w:space="0" w:color="auto"/>
                <w:left w:val="none" w:sz="0" w:space="0" w:color="auto"/>
                <w:bottom w:val="none" w:sz="0" w:space="0" w:color="auto"/>
                <w:right w:val="none" w:sz="0" w:space="0" w:color="auto"/>
              </w:divBdr>
              <w:divsChild>
                <w:div w:id="271396781">
                  <w:marLeft w:val="0"/>
                  <w:marRight w:val="0"/>
                  <w:marTop w:val="0"/>
                  <w:marBottom w:val="0"/>
                  <w:divBdr>
                    <w:top w:val="none" w:sz="0" w:space="0" w:color="auto"/>
                    <w:left w:val="none" w:sz="0" w:space="0" w:color="auto"/>
                    <w:bottom w:val="none" w:sz="0" w:space="0" w:color="auto"/>
                    <w:right w:val="none" w:sz="0" w:space="0" w:color="auto"/>
                  </w:divBdr>
                </w:div>
              </w:divsChild>
            </w:div>
            <w:div w:id="57947911">
              <w:marLeft w:val="0"/>
              <w:marRight w:val="0"/>
              <w:marTop w:val="0"/>
              <w:marBottom w:val="0"/>
              <w:divBdr>
                <w:top w:val="none" w:sz="0" w:space="0" w:color="auto"/>
                <w:left w:val="none" w:sz="0" w:space="0" w:color="auto"/>
                <w:bottom w:val="none" w:sz="0" w:space="0" w:color="auto"/>
                <w:right w:val="none" w:sz="0" w:space="0" w:color="auto"/>
              </w:divBdr>
              <w:divsChild>
                <w:div w:id="538736808">
                  <w:marLeft w:val="0"/>
                  <w:marRight w:val="0"/>
                  <w:marTop w:val="0"/>
                  <w:marBottom w:val="0"/>
                  <w:divBdr>
                    <w:top w:val="none" w:sz="0" w:space="0" w:color="auto"/>
                    <w:left w:val="none" w:sz="0" w:space="0" w:color="auto"/>
                    <w:bottom w:val="none" w:sz="0" w:space="0" w:color="auto"/>
                    <w:right w:val="none" w:sz="0" w:space="0" w:color="auto"/>
                  </w:divBdr>
                </w:div>
              </w:divsChild>
            </w:div>
            <w:div w:id="107048124">
              <w:marLeft w:val="0"/>
              <w:marRight w:val="0"/>
              <w:marTop w:val="0"/>
              <w:marBottom w:val="0"/>
              <w:divBdr>
                <w:top w:val="none" w:sz="0" w:space="0" w:color="auto"/>
                <w:left w:val="none" w:sz="0" w:space="0" w:color="auto"/>
                <w:bottom w:val="none" w:sz="0" w:space="0" w:color="auto"/>
                <w:right w:val="none" w:sz="0" w:space="0" w:color="auto"/>
              </w:divBdr>
              <w:divsChild>
                <w:div w:id="67268619">
                  <w:marLeft w:val="0"/>
                  <w:marRight w:val="0"/>
                  <w:marTop w:val="0"/>
                  <w:marBottom w:val="0"/>
                  <w:divBdr>
                    <w:top w:val="none" w:sz="0" w:space="0" w:color="auto"/>
                    <w:left w:val="none" w:sz="0" w:space="0" w:color="auto"/>
                    <w:bottom w:val="none" w:sz="0" w:space="0" w:color="auto"/>
                    <w:right w:val="none" w:sz="0" w:space="0" w:color="auto"/>
                  </w:divBdr>
                </w:div>
                <w:div w:id="136146409">
                  <w:marLeft w:val="0"/>
                  <w:marRight w:val="0"/>
                  <w:marTop w:val="0"/>
                  <w:marBottom w:val="0"/>
                  <w:divBdr>
                    <w:top w:val="none" w:sz="0" w:space="0" w:color="auto"/>
                    <w:left w:val="none" w:sz="0" w:space="0" w:color="auto"/>
                    <w:bottom w:val="none" w:sz="0" w:space="0" w:color="auto"/>
                    <w:right w:val="none" w:sz="0" w:space="0" w:color="auto"/>
                  </w:divBdr>
                </w:div>
              </w:divsChild>
            </w:div>
            <w:div w:id="110560977">
              <w:marLeft w:val="0"/>
              <w:marRight w:val="0"/>
              <w:marTop w:val="0"/>
              <w:marBottom w:val="0"/>
              <w:divBdr>
                <w:top w:val="none" w:sz="0" w:space="0" w:color="auto"/>
                <w:left w:val="none" w:sz="0" w:space="0" w:color="auto"/>
                <w:bottom w:val="none" w:sz="0" w:space="0" w:color="auto"/>
                <w:right w:val="none" w:sz="0" w:space="0" w:color="auto"/>
              </w:divBdr>
              <w:divsChild>
                <w:div w:id="1250577200">
                  <w:marLeft w:val="0"/>
                  <w:marRight w:val="0"/>
                  <w:marTop w:val="0"/>
                  <w:marBottom w:val="0"/>
                  <w:divBdr>
                    <w:top w:val="none" w:sz="0" w:space="0" w:color="auto"/>
                    <w:left w:val="none" w:sz="0" w:space="0" w:color="auto"/>
                    <w:bottom w:val="none" w:sz="0" w:space="0" w:color="auto"/>
                    <w:right w:val="none" w:sz="0" w:space="0" w:color="auto"/>
                  </w:divBdr>
                </w:div>
              </w:divsChild>
            </w:div>
            <w:div w:id="113836754">
              <w:marLeft w:val="0"/>
              <w:marRight w:val="0"/>
              <w:marTop w:val="0"/>
              <w:marBottom w:val="0"/>
              <w:divBdr>
                <w:top w:val="none" w:sz="0" w:space="0" w:color="auto"/>
                <w:left w:val="none" w:sz="0" w:space="0" w:color="auto"/>
                <w:bottom w:val="none" w:sz="0" w:space="0" w:color="auto"/>
                <w:right w:val="none" w:sz="0" w:space="0" w:color="auto"/>
              </w:divBdr>
              <w:divsChild>
                <w:div w:id="1366103647">
                  <w:marLeft w:val="0"/>
                  <w:marRight w:val="0"/>
                  <w:marTop w:val="0"/>
                  <w:marBottom w:val="0"/>
                  <w:divBdr>
                    <w:top w:val="none" w:sz="0" w:space="0" w:color="auto"/>
                    <w:left w:val="none" w:sz="0" w:space="0" w:color="auto"/>
                    <w:bottom w:val="none" w:sz="0" w:space="0" w:color="auto"/>
                    <w:right w:val="none" w:sz="0" w:space="0" w:color="auto"/>
                  </w:divBdr>
                </w:div>
                <w:div w:id="1662200028">
                  <w:marLeft w:val="0"/>
                  <w:marRight w:val="0"/>
                  <w:marTop w:val="0"/>
                  <w:marBottom w:val="0"/>
                  <w:divBdr>
                    <w:top w:val="none" w:sz="0" w:space="0" w:color="auto"/>
                    <w:left w:val="none" w:sz="0" w:space="0" w:color="auto"/>
                    <w:bottom w:val="none" w:sz="0" w:space="0" w:color="auto"/>
                    <w:right w:val="none" w:sz="0" w:space="0" w:color="auto"/>
                  </w:divBdr>
                </w:div>
              </w:divsChild>
            </w:div>
            <w:div w:id="346172571">
              <w:marLeft w:val="0"/>
              <w:marRight w:val="0"/>
              <w:marTop w:val="0"/>
              <w:marBottom w:val="0"/>
              <w:divBdr>
                <w:top w:val="none" w:sz="0" w:space="0" w:color="auto"/>
                <w:left w:val="none" w:sz="0" w:space="0" w:color="auto"/>
                <w:bottom w:val="none" w:sz="0" w:space="0" w:color="auto"/>
                <w:right w:val="none" w:sz="0" w:space="0" w:color="auto"/>
              </w:divBdr>
              <w:divsChild>
                <w:div w:id="251164247">
                  <w:marLeft w:val="0"/>
                  <w:marRight w:val="0"/>
                  <w:marTop w:val="0"/>
                  <w:marBottom w:val="0"/>
                  <w:divBdr>
                    <w:top w:val="none" w:sz="0" w:space="0" w:color="auto"/>
                    <w:left w:val="none" w:sz="0" w:space="0" w:color="auto"/>
                    <w:bottom w:val="none" w:sz="0" w:space="0" w:color="auto"/>
                    <w:right w:val="none" w:sz="0" w:space="0" w:color="auto"/>
                  </w:divBdr>
                </w:div>
              </w:divsChild>
            </w:div>
            <w:div w:id="363991372">
              <w:marLeft w:val="0"/>
              <w:marRight w:val="0"/>
              <w:marTop w:val="0"/>
              <w:marBottom w:val="0"/>
              <w:divBdr>
                <w:top w:val="none" w:sz="0" w:space="0" w:color="auto"/>
                <w:left w:val="none" w:sz="0" w:space="0" w:color="auto"/>
                <w:bottom w:val="none" w:sz="0" w:space="0" w:color="auto"/>
                <w:right w:val="none" w:sz="0" w:space="0" w:color="auto"/>
              </w:divBdr>
              <w:divsChild>
                <w:div w:id="1632125497">
                  <w:marLeft w:val="0"/>
                  <w:marRight w:val="0"/>
                  <w:marTop w:val="0"/>
                  <w:marBottom w:val="0"/>
                  <w:divBdr>
                    <w:top w:val="none" w:sz="0" w:space="0" w:color="auto"/>
                    <w:left w:val="none" w:sz="0" w:space="0" w:color="auto"/>
                    <w:bottom w:val="none" w:sz="0" w:space="0" w:color="auto"/>
                    <w:right w:val="none" w:sz="0" w:space="0" w:color="auto"/>
                  </w:divBdr>
                </w:div>
              </w:divsChild>
            </w:div>
            <w:div w:id="459887124">
              <w:marLeft w:val="0"/>
              <w:marRight w:val="0"/>
              <w:marTop w:val="0"/>
              <w:marBottom w:val="0"/>
              <w:divBdr>
                <w:top w:val="none" w:sz="0" w:space="0" w:color="auto"/>
                <w:left w:val="none" w:sz="0" w:space="0" w:color="auto"/>
                <w:bottom w:val="none" w:sz="0" w:space="0" w:color="auto"/>
                <w:right w:val="none" w:sz="0" w:space="0" w:color="auto"/>
              </w:divBdr>
              <w:divsChild>
                <w:div w:id="664667277">
                  <w:marLeft w:val="0"/>
                  <w:marRight w:val="0"/>
                  <w:marTop w:val="0"/>
                  <w:marBottom w:val="0"/>
                  <w:divBdr>
                    <w:top w:val="none" w:sz="0" w:space="0" w:color="auto"/>
                    <w:left w:val="none" w:sz="0" w:space="0" w:color="auto"/>
                    <w:bottom w:val="none" w:sz="0" w:space="0" w:color="auto"/>
                    <w:right w:val="none" w:sz="0" w:space="0" w:color="auto"/>
                  </w:divBdr>
                </w:div>
              </w:divsChild>
            </w:div>
            <w:div w:id="541213595">
              <w:marLeft w:val="0"/>
              <w:marRight w:val="0"/>
              <w:marTop w:val="0"/>
              <w:marBottom w:val="0"/>
              <w:divBdr>
                <w:top w:val="none" w:sz="0" w:space="0" w:color="auto"/>
                <w:left w:val="none" w:sz="0" w:space="0" w:color="auto"/>
                <w:bottom w:val="none" w:sz="0" w:space="0" w:color="auto"/>
                <w:right w:val="none" w:sz="0" w:space="0" w:color="auto"/>
              </w:divBdr>
              <w:divsChild>
                <w:div w:id="438334386">
                  <w:marLeft w:val="0"/>
                  <w:marRight w:val="0"/>
                  <w:marTop w:val="0"/>
                  <w:marBottom w:val="0"/>
                  <w:divBdr>
                    <w:top w:val="none" w:sz="0" w:space="0" w:color="auto"/>
                    <w:left w:val="none" w:sz="0" w:space="0" w:color="auto"/>
                    <w:bottom w:val="none" w:sz="0" w:space="0" w:color="auto"/>
                    <w:right w:val="none" w:sz="0" w:space="0" w:color="auto"/>
                  </w:divBdr>
                </w:div>
                <w:div w:id="1345477963">
                  <w:marLeft w:val="0"/>
                  <w:marRight w:val="0"/>
                  <w:marTop w:val="0"/>
                  <w:marBottom w:val="0"/>
                  <w:divBdr>
                    <w:top w:val="none" w:sz="0" w:space="0" w:color="auto"/>
                    <w:left w:val="none" w:sz="0" w:space="0" w:color="auto"/>
                    <w:bottom w:val="none" w:sz="0" w:space="0" w:color="auto"/>
                    <w:right w:val="none" w:sz="0" w:space="0" w:color="auto"/>
                  </w:divBdr>
                </w:div>
                <w:div w:id="1557232206">
                  <w:marLeft w:val="0"/>
                  <w:marRight w:val="0"/>
                  <w:marTop w:val="0"/>
                  <w:marBottom w:val="0"/>
                  <w:divBdr>
                    <w:top w:val="none" w:sz="0" w:space="0" w:color="auto"/>
                    <w:left w:val="none" w:sz="0" w:space="0" w:color="auto"/>
                    <w:bottom w:val="none" w:sz="0" w:space="0" w:color="auto"/>
                    <w:right w:val="none" w:sz="0" w:space="0" w:color="auto"/>
                  </w:divBdr>
                </w:div>
                <w:div w:id="1887638283">
                  <w:marLeft w:val="0"/>
                  <w:marRight w:val="0"/>
                  <w:marTop w:val="0"/>
                  <w:marBottom w:val="0"/>
                  <w:divBdr>
                    <w:top w:val="none" w:sz="0" w:space="0" w:color="auto"/>
                    <w:left w:val="none" w:sz="0" w:space="0" w:color="auto"/>
                    <w:bottom w:val="none" w:sz="0" w:space="0" w:color="auto"/>
                    <w:right w:val="none" w:sz="0" w:space="0" w:color="auto"/>
                  </w:divBdr>
                </w:div>
              </w:divsChild>
            </w:div>
            <w:div w:id="633222355">
              <w:marLeft w:val="0"/>
              <w:marRight w:val="0"/>
              <w:marTop w:val="0"/>
              <w:marBottom w:val="0"/>
              <w:divBdr>
                <w:top w:val="none" w:sz="0" w:space="0" w:color="auto"/>
                <w:left w:val="none" w:sz="0" w:space="0" w:color="auto"/>
                <w:bottom w:val="none" w:sz="0" w:space="0" w:color="auto"/>
                <w:right w:val="none" w:sz="0" w:space="0" w:color="auto"/>
              </w:divBdr>
              <w:divsChild>
                <w:div w:id="1394352732">
                  <w:marLeft w:val="0"/>
                  <w:marRight w:val="0"/>
                  <w:marTop w:val="0"/>
                  <w:marBottom w:val="0"/>
                  <w:divBdr>
                    <w:top w:val="none" w:sz="0" w:space="0" w:color="auto"/>
                    <w:left w:val="none" w:sz="0" w:space="0" w:color="auto"/>
                    <w:bottom w:val="none" w:sz="0" w:space="0" w:color="auto"/>
                    <w:right w:val="none" w:sz="0" w:space="0" w:color="auto"/>
                  </w:divBdr>
                </w:div>
              </w:divsChild>
            </w:div>
            <w:div w:id="718281352">
              <w:marLeft w:val="0"/>
              <w:marRight w:val="0"/>
              <w:marTop w:val="0"/>
              <w:marBottom w:val="0"/>
              <w:divBdr>
                <w:top w:val="none" w:sz="0" w:space="0" w:color="auto"/>
                <w:left w:val="none" w:sz="0" w:space="0" w:color="auto"/>
                <w:bottom w:val="none" w:sz="0" w:space="0" w:color="auto"/>
                <w:right w:val="none" w:sz="0" w:space="0" w:color="auto"/>
              </w:divBdr>
              <w:divsChild>
                <w:div w:id="33233019">
                  <w:marLeft w:val="0"/>
                  <w:marRight w:val="0"/>
                  <w:marTop w:val="0"/>
                  <w:marBottom w:val="0"/>
                  <w:divBdr>
                    <w:top w:val="none" w:sz="0" w:space="0" w:color="auto"/>
                    <w:left w:val="none" w:sz="0" w:space="0" w:color="auto"/>
                    <w:bottom w:val="none" w:sz="0" w:space="0" w:color="auto"/>
                    <w:right w:val="none" w:sz="0" w:space="0" w:color="auto"/>
                  </w:divBdr>
                </w:div>
                <w:div w:id="620496797">
                  <w:marLeft w:val="0"/>
                  <w:marRight w:val="0"/>
                  <w:marTop w:val="0"/>
                  <w:marBottom w:val="0"/>
                  <w:divBdr>
                    <w:top w:val="none" w:sz="0" w:space="0" w:color="auto"/>
                    <w:left w:val="none" w:sz="0" w:space="0" w:color="auto"/>
                    <w:bottom w:val="none" w:sz="0" w:space="0" w:color="auto"/>
                    <w:right w:val="none" w:sz="0" w:space="0" w:color="auto"/>
                  </w:divBdr>
                </w:div>
              </w:divsChild>
            </w:div>
            <w:div w:id="763378165">
              <w:marLeft w:val="0"/>
              <w:marRight w:val="0"/>
              <w:marTop w:val="0"/>
              <w:marBottom w:val="0"/>
              <w:divBdr>
                <w:top w:val="none" w:sz="0" w:space="0" w:color="auto"/>
                <w:left w:val="none" w:sz="0" w:space="0" w:color="auto"/>
                <w:bottom w:val="none" w:sz="0" w:space="0" w:color="auto"/>
                <w:right w:val="none" w:sz="0" w:space="0" w:color="auto"/>
              </w:divBdr>
              <w:divsChild>
                <w:div w:id="1122575554">
                  <w:marLeft w:val="0"/>
                  <w:marRight w:val="0"/>
                  <w:marTop w:val="0"/>
                  <w:marBottom w:val="0"/>
                  <w:divBdr>
                    <w:top w:val="none" w:sz="0" w:space="0" w:color="auto"/>
                    <w:left w:val="none" w:sz="0" w:space="0" w:color="auto"/>
                    <w:bottom w:val="none" w:sz="0" w:space="0" w:color="auto"/>
                    <w:right w:val="none" w:sz="0" w:space="0" w:color="auto"/>
                  </w:divBdr>
                </w:div>
              </w:divsChild>
            </w:div>
            <w:div w:id="1024289624">
              <w:marLeft w:val="0"/>
              <w:marRight w:val="0"/>
              <w:marTop w:val="0"/>
              <w:marBottom w:val="0"/>
              <w:divBdr>
                <w:top w:val="none" w:sz="0" w:space="0" w:color="auto"/>
                <w:left w:val="none" w:sz="0" w:space="0" w:color="auto"/>
                <w:bottom w:val="none" w:sz="0" w:space="0" w:color="auto"/>
                <w:right w:val="none" w:sz="0" w:space="0" w:color="auto"/>
              </w:divBdr>
              <w:divsChild>
                <w:div w:id="1808662793">
                  <w:marLeft w:val="0"/>
                  <w:marRight w:val="0"/>
                  <w:marTop w:val="0"/>
                  <w:marBottom w:val="0"/>
                  <w:divBdr>
                    <w:top w:val="none" w:sz="0" w:space="0" w:color="auto"/>
                    <w:left w:val="none" w:sz="0" w:space="0" w:color="auto"/>
                    <w:bottom w:val="none" w:sz="0" w:space="0" w:color="auto"/>
                    <w:right w:val="none" w:sz="0" w:space="0" w:color="auto"/>
                  </w:divBdr>
                </w:div>
              </w:divsChild>
            </w:div>
            <w:div w:id="1037465424">
              <w:marLeft w:val="0"/>
              <w:marRight w:val="0"/>
              <w:marTop w:val="0"/>
              <w:marBottom w:val="0"/>
              <w:divBdr>
                <w:top w:val="none" w:sz="0" w:space="0" w:color="auto"/>
                <w:left w:val="none" w:sz="0" w:space="0" w:color="auto"/>
                <w:bottom w:val="none" w:sz="0" w:space="0" w:color="auto"/>
                <w:right w:val="none" w:sz="0" w:space="0" w:color="auto"/>
              </w:divBdr>
              <w:divsChild>
                <w:div w:id="2131631324">
                  <w:marLeft w:val="0"/>
                  <w:marRight w:val="0"/>
                  <w:marTop w:val="0"/>
                  <w:marBottom w:val="0"/>
                  <w:divBdr>
                    <w:top w:val="none" w:sz="0" w:space="0" w:color="auto"/>
                    <w:left w:val="none" w:sz="0" w:space="0" w:color="auto"/>
                    <w:bottom w:val="none" w:sz="0" w:space="0" w:color="auto"/>
                    <w:right w:val="none" w:sz="0" w:space="0" w:color="auto"/>
                  </w:divBdr>
                </w:div>
              </w:divsChild>
            </w:div>
            <w:div w:id="1040394209">
              <w:marLeft w:val="0"/>
              <w:marRight w:val="0"/>
              <w:marTop w:val="0"/>
              <w:marBottom w:val="0"/>
              <w:divBdr>
                <w:top w:val="none" w:sz="0" w:space="0" w:color="auto"/>
                <w:left w:val="none" w:sz="0" w:space="0" w:color="auto"/>
                <w:bottom w:val="none" w:sz="0" w:space="0" w:color="auto"/>
                <w:right w:val="none" w:sz="0" w:space="0" w:color="auto"/>
              </w:divBdr>
              <w:divsChild>
                <w:div w:id="337656345">
                  <w:marLeft w:val="0"/>
                  <w:marRight w:val="0"/>
                  <w:marTop w:val="0"/>
                  <w:marBottom w:val="0"/>
                  <w:divBdr>
                    <w:top w:val="none" w:sz="0" w:space="0" w:color="auto"/>
                    <w:left w:val="none" w:sz="0" w:space="0" w:color="auto"/>
                    <w:bottom w:val="none" w:sz="0" w:space="0" w:color="auto"/>
                    <w:right w:val="none" w:sz="0" w:space="0" w:color="auto"/>
                  </w:divBdr>
                </w:div>
                <w:div w:id="572591383">
                  <w:marLeft w:val="0"/>
                  <w:marRight w:val="0"/>
                  <w:marTop w:val="0"/>
                  <w:marBottom w:val="0"/>
                  <w:divBdr>
                    <w:top w:val="none" w:sz="0" w:space="0" w:color="auto"/>
                    <w:left w:val="none" w:sz="0" w:space="0" w:color="auto"/>
                    <w:bottom w:val="none" w:sz="0" w:space="0" w:color="auto"/>
                    <w:right w:val="none" w:sz="0" w:space="0" w:color="auto"/>
                  </w:divBdr>
                </w:div>
                <w:div w:id="829374346">
                  <w:marLeft w:val="0"/>
                  <w:marRight w:val="0"/>
                  <w:marTop w:val="0"/>
                  <w:marBottom w:val="0"/>
                  <w:divBdr>
                    <w:top w:val="none" w:sz="0" w:space="0" w:color="auto"/>
                    <w:left w:val="none" w:sz="0" w:space="0" w:color="auto"/>
                    <w:bottom w:val="none" w:sz="0" w:space="0" w:color="auto"/>
                    <w:right w:val="none" w:sz="0" w:space="0" w:color="auto"/>
                  </w:divBdr>
                </w:div>
                <w:div w:id="1932086438">
                  <w:marLeft w:val="0"/>
                  <w:marRight w:val="0"/>
                  <w:marTop w:val="0"/>
                  <w:marBottom w:val="0"/>
                  <w:divBdr>
                    <w:top w:val="none" w:sz="0" w:space="0" w:color="auto"/>
                    <w:left w:val="none" w:sz="0" w:space="0" w:color="auto"/>
                    <w:bottom w:val="none" w:sz="0" w:space="0" w:color="auto"/>
                    <w:right w:val="none" w:sz="0" w:space="0" w:color="auto"/>
                  </w:divBdr>
                </w:div>
              </w:divsChild>
            </w:div>
            <w:div w:id="1051154885">
              <w:marLeft w:val="0"/>
              <w:marRight w:val="0"/>
              <w:marTop w:val="0"/>
              <w:marBottom w:val="0"/>
              <w:divBdr>
                <w:top w:val="none" w:sz="0" w:space="0" w:color="auto"/>
                <w:left w:val="none" w:sz="0" w:space="0" w:color="auto"/>
                <w:bottom w:val="none" w:sz="0" w:space="0" w:color="auto"/>
                <w:right w:val="none" w:sz="0" w:space="0" w:color="auto"/>
              </w:divBdr>
              <w:divsChild>
                <w:div w:id="604388161">
                  <w:marLeft w:val="0"/>
                  <w:marRight w:val="0"/>
                  <w:marTop w:val="0"/>
                  <w:marBottom w:val="0"/>
                  <w:divBdr>
                    <w:top w:val="none" w:sz="0" w:space="0" w:color="auto"/>
                    <w:left w:val="none" w:sz="0" w:space="0" w:color="auto"/>
                    <w:bottom w:val="none" w:sz="0" w:space="0" w:color="auto"/>
                    <w:right w:val="none" w:sz="0" w:space="0" w:color="auto"/>
                  </w:divBdr>
                </w:div>
              </w:divsChild>
            </w:div>
            <w:div w:id="1062172975">
              <w:marLeft w:val="0"/>
              <w:marRight w:val="0"/>
              <w:marTop w:val="0"/>
              <w:marBottom w:val="0"/>
              <w:divBdr>
                <w:top w:val="none" w:sz="0" w:space="0" w:color="auto"/>
                <w:left w:val="none" w:sz="0" w:space="0" w:color="auto"/>
                <w:bottom w:val="none" w:sz="0" w:space="0" w:color="auto"/>
                <w:right w:val="none" w:sz="0" w:space="0" w:color="auto"/>
              </w:divBdr>
              <w:divsChild>
                <w:div w:id="1792547740">
                  <w:marLeft w:val="0"/>
                  <w:marRight w:val="0"/>
                  <w:marTop w:val="0"/>
                  <w:marBottom w:val="0"/>
                  <w:divBdr>
                    <w:top w:val="none" w:sz="0" w:space="0" w:color="auto"/>
                    <w:left w:val="none" w:sz="0" w:space="0" w:color="auto"/>
                    <w:bottom w:val="none" w:sz="0" w:space="0" w:color="auto"/>
                    <w:right w:val="none" w:sz="0" w:space="0" w:color="auto"/>
                  </w:divBdr>
                </w:div>
              </w:divsChild>
            </w:div>
            <w:div w:id="1062212281">
              <w:marLeft w:val="0"/>
              <w:marRight w:val="0"/>
              <w:marTop w:val="0"/>
              <w:marBottom w:val="0"/>
              <w:divBdr>
                <w:top w:val="none" w:sz="0" w:space="0" w:color="auto"/>
                <w:left w:val="none" w:sz="0" w:space="0" w:color="auto"/>
                <w:bottom w:val="none" w:sz="0" w:space="0" w:color="auto"/>
                <w:right w:val="none" w:sz="0" w:space="0" w:color="auto"/>
              </w:divBdr>
              <w:divsChild>
                <w:div w:id="1006441495">
                  <w:marLeft w:val="0"/>
                  <w:marRight w:val="0"/>
                  <w:marTop w:val="0"/>
                  <w:marBottom w:val="0"/>
                  <w:divBdr>
                    <w:top w:val="none" w:sz="0" w:space="0" w:color="auto"/>
                    <w:left w:val="none" w:sz="0" w:space="0" w:color="auto"/>
                    <w:bottom w:val="none" w:sz="0" w:space="0" w:color="auto"/>
                    <w:right w:val="none" w:sz="0" w:space="0" w:color="auto"/>
                  </w:divBdr>
                </w:div>
              </w:divsChild>
            </w:div>
            <w:div w:id="1370447144">
              <w:marLeft w:val="0"/>
              <w:marRight w:val="0"/>
              <w:marTop w:val="0"/>
              <w:marBottom w:val="0"/>
              <w:divBdr>
                <w:top w:val="none" w:sz="0" w:space="0" w:color="auto"/>
                <w:left w:val="none" w:sz="0" w:space="0" w:color="auto"/>
                <w:bottom w:val="none" w:sz="0" w:space="0" w:color="auto"/>
                <w:right w:val="none" w:sz="0" w:space="0" w:color="auto"/>
              </w:divBdr>
              <w:divsChild>
                <w:div w:id="1101150411">
                  <w:marLeft w:val="0"/>
                  <w:marRight w:val="0"/>
                  <w:marTop w:val="0"/>
                  <w:marBottom w:val="0"/>
                  <w:divBdr>
                    <w:top w:val="none" w:sz="0" w:space="0" w:color="auto"/>
                    <w:left w:val="none" w:sz="0" w:space="0" w:color="auto"/>
                    <w:bottom w:val="none" w:sz="0" w:space="0" w:color="auto"/>
                    <w:right w:val="none" w:sz="0" w:space="0" w:color="auto"/>
                  </w:divBdr>
                </w:div>
                <w:div w:id="1725830819">
                  <w:marLeft w:val="0"/>
                  <w:marRight w:val="0"/>
                  <w:marTop w:val="0"/>
                  <w:marBottom w:val="0"/>
                  <w:divBdr>
                    <w:top w:val="none" w:sz="0" w:space="0" w:color="auto"/>
                    <w:left w:val="none" w:sz="0" w:space="0" w:color="auto"/>
                    <w:bottom w:val="none" w:sz="0" w:space="0" w:color="auto"/>
                    <w:right w:val="none" w:sz="0" w:space="0" w:color="auto"/>
                  </w:divBdr>
                </w:div>
              </w:divsChild>
            </w:div>
            <w:div w:id="1458179160">
              <w:marLeft w:val="0"/>
              <w:marRight w:val="0"/>
              <w:marTop w:val="0"/>
              <w:marBottom w:val="0"/>
              <w:divBdr>
                <w:top w:val="none" w:sz="0" w:space="0" w:color="auto"/>
                <w:left w:val="none" w:sz="0" w:space="0" w:color="auto"/>
                <w:bottom w:val="none" w:sz="0" w:space="0" w:color="auto"/>
                <w:right w:val="none" w:sz="0" w:space="0" w:color="auto"/>
              </w:divBdr>
              <w:divsChild>
                <w:div w:id="682241196">
                  <w:marLeft w:val="0"/>
                  <w:marRight w:val="0"/>
                  <w:marTop w:val="0"/>
                  <w:marBottom w:val="0"/>
                  <w:divBdr>
                    <w:top w:val="none" w:sz="0" w:space="0" w:color="auto"/>
                    <w:left w:val="none" w:sz="0" w:space="0" w:color="auto"/>
                    <w:bottom w:val="none" w:sz="0" w:space="0" w:color="auto"/>
                    <w:right w:val="none" w:sz="0" w:space="0" w:color="auto"/>
                  </w:divBdr>
                </w:div>
              </w:divsChild>
            </w:div>
            <w:div w:id="1567883324">
              <w:marLeft w:val="0"/>
              <w:marRight w:val="0"/>
              <w:marTop w:val="0"/>
              <w:marBottom w:val="0"/>
              <w:divBdr>
                <w:top w:val="none" w:sz="0" w:space="0" w:color="auto"/>
                <w:left w:val="none" w:sz="0" w:space="0" w:color="auto"/>
                <w:bottom w:val="none" w:sz="0" w:space="0" w:color="auto"/>
                <w:right w:val="none" w:sz="0" w:space="0" w:color="auto"/>
              </w:divBdr>
              <w:divsChild>
                <w:div w:id="1143500816">
                  <w:marLeft w:val="0"/>
                  <w:marRight w:val="0"/>
                  <w:marTop w:val="0"/>
                  <w:marBottom w:val="0"/>
                  <w:divBdr>
                    <w:top w:val="none" w:sz="0" w:space="0" w:color="auto"/>
                    <w:left w:val="none" w:sz="0" w:space="0" w:color="auto"/>
                    <w:bottom w:val="none" w:sz="0" w:space="0" w:color="auto"/>
                    <w:right w:val="none" w:sz="0" w:space="0" w:color="auto"/>
                  </w:divBdr>
                </w:div>
                <w:div w:id="1444231051">
                  <w:marLeft w:val="0"/>
                  <w:marRight w:val="0"/>
                  <w:marTop w:val="0"/>
                  <w:marBottom w:val="0"/>
                  <w:divBdr>
                    <w:top w:val="none" w:sz="0" w:space="0" w:color="auto"/>
                    <w:left w:val="none" w:sz="0" w:space="0" w:color="auto"/>
                    <w:bottom w:val="none" w:sz="0" w:space="0" w:color="auto"/>
                    <w:right w:val="none" w:sz="0" w:space="0" w:color="auto"/>
                  </w:divBdr>
                </w:div>
              </w:divsChild>
            </w:div>
            <w:div w:id="1586063507">
              <w:marLeft w:val="0"/>
              <w:marRight w:val="0"/>
              <w:marTop w:val="0"/>
              <w:marBottom w:val="0"/>
              <w:divBdr>
                <w:top w:val="none" w:sz="0" w:space="0" w:color="auto"/>
                <w:left w:val="none" w:sz="0" w:space="0" w:color="auto"/>
                <w:bottom w:val="none" w:sz="0" w:space="0" w:color="auto"/>
                <w:right w:val="none" w:sz="0" w:space="0" w:color="auto"/>
              </w:divBdr>
              <w:divsChild>
                <w:div w:id="24868554">
                  <w:marLeft w:val="0"/>
                  <w:marRight w:val="0"/>
                  <w:marTop w:val="0"/>
                  <w:marBottom w:val="0"/>
                  <w:divBdr>
                    <w:top w:val="none" w:sz="0" w:space="0" w:color="auto"/>
                    <w:left w:val="none" w:sz="0" w:space="0" w:color="auto"/>
                    <w:bottom w:val="none" w:sz="0" w:space="0" w:color="auto"/>
                    <w:right w:val="none" w:sz="0" w:space="0" w:color="auto"/>
                  </w:divBdr>
                </w:div>
              </w:divsChild>
            </w:div>
            <w:div w:id="1835874771">
              <w:marLeft w:val="0"/>
              <w:marRight w:val="0"/>
              <w:marTop w:val="0"/>
              <w:marBottom w:val="0"/>
              <w:divBdr>
                <w:top w:val="none" w:sz="0" w:space="0" w:color="auto"/>
                <w:left w:val="none" w:sz="0" w:space="0" w:color="auto"/>
                <w:bottom w:val="none" w:sz="0" w:space="0" w:color="auto"/>
                <w:right w:val="none" w:sz="0" w:space="0" w:color="auto"/>
              </w:divBdr>
              <w:divsChild>
                <w:div w:id="1728842068">
                  <w:marLeft w:val="0"/>
                  <w:marRight w:val="0"/>
                  <w:marTop w:val="0"/>
                  <w:marBottom w:val="0"/>
                  <w:divBdr>
                    <w:top w:val="none" w:sz="0" w:space="0" w:color="auto"/>
                    <w:left w:val="none" w:sz="0" w:space="0" w:color="auto"/>
                    <w:bottom w:val="none" w:sz="0" w:space="0" w:color="auto"/>
                    <w:right w:val="none" w:sz="0" w:space="0" w:color="auto"/>
                  </w:divBdr>
                </w:div>
              </w:divsChild>
            </w:div>
            <w:div w:id="1873877435">
              <w:marLeft w:val="0"/>
              <w:marRight w:val="0"/>
              <w:marTop w:val="0"/>
              <w:marBottom w:val="0"/>
              <w:divBdr>
                <w:top w:val="none" w:sz="0" w:space="0" w:color="auto"/>
                <w:left w:val="none" w:sz="0" w:space="0" w:color="auto"/>
                <w:bottom w:val="none" w:sz="0" w:space="0" w:color="auto"/>
                <w:right w:val="none" w:sz="0" w:space="0" w:color="auto"/>
              </w:divBdr>
              <w:divsChild>
                <w:div w:id="352269068">
                  <w:marLeft w:val="0"/>
                  <w:marRight w:val="0"/>
                  <w:marTop w:val="0"/>
                  <w:marBottom w:val="0"/>
                  <w:divBdr>
                    <w:top w:val="none" w:sz="0" w:space="0" w:color="auto"/>
                    <w:left w:val="none" w:sz="0" w:space="0" w:color="auto"/>
                    <w:bottom w:val="none" w:sz="0" w:space="0" w:color="auto"/>
                    <w:right w:val="none" w:sz="0" w:space="0" w:color="auto"/>
                  </w:divBdr>
                </w:div>
              </w:divsChild>
            </w:div>
            <w:div w:id="1973097251">
              <w:marLeft w:val="0"/>
              <w:marRight w:val="0"/>
              <w:marTop w:val="0"/>
              <w:marBottom w:val="0"/>
              <w:divBdr>
                <w:top w:val="none" w:sz="0" w:space="0" w:color="auto"/>
                <w:left w:val="none" w:sz="0" w:space="0" w:color="auto"/>
                <w:bottom w:val="none" w:sz="0" w:space="0" w:color="auto"/>
                <w:right w:val="none" w:sz="0" w:space="0" w:color="auto"/>
              </w:divBdr>
              <w:divsChild>
                <w:div w:id="2105956384">
                  <w:marLeft w:val="0"/>
                  <w:marRight w:val="0"/>
                  <w:marTop w:val="0"/>
                  <w:marBottom w:val="0"/>
                  <w:divBdr>
                    <w:top w:val="none" w:sz="0" w:space="0" w:color="auto"/>
                    <w:left w:val="none" w:sz="0" w:space="0" w:color="auto"/>
                    <w:bottom w:val="none" w:sz="0" w:space="0" w:color="auto"/>
                    <w:right w:val="none" w:sz="0" w:space="0" w:color="auto"/>
                  </w:divBdr>
                </w:div>
              </w:divsChild>
            </w:div>
            <w:div w:id="1976175354">
              <w:marLeft w:val="0"/>
              <w:marRight w:val="0"/>
              <w:marTop w:val="0"/>
              <w:marBottom w:val="0"/>
              <w:divBdr>
                <w:top w:val="none" w:sz="0" w:space="0" w:color="auto"/>
                <w:left w:val="none" w:sz="0" w:space="0" w:color="auto"/>
                <w:bottom w:val="none" w:sz="0" w:space="0" w:color="auto"/>
                <w:right w:val="none" w:sz="0" w:space="0" w:color="auto"/>
              </w:divBdr>
              <w:divsChild>
                <w:div w:id="1840776966">
                  <w:marLeft w:val="0"/>
                  <w:marRight w:val="0"/>
                  <w:marTop w:val="0"/>
                  <w:marBottom w:val="0"/>
                  <w:divBdr>
                    <w:top w:val="none" w:sz="0" w:space="0" w:color="auto"/>
                    <w:left w:val="none" w:sz="0" w:space="0" w:color="auto"/>
                    <w:bottom w:val="none" w:sz="0" w:space="0" w:color="auto"/>
                    <w:right w:val="none" w:sz="0" w:space="0" w:color="auto"/>
                  </w:divBdr>
                </w:div>
              </w:divsChild>
            </w:div>
            <w:div w:id="2008941857">
              <w:marLeft w:val="0"/>
              <w:marRight w:val="0"/>
              <w:marTop w:val="0"/>
              <w:marBottom w:val="0"/>
              <w:divBdr>
                <w:top w:val="none" w:sz="0" w:space="0" w:color="auto"/>
                <w:left w:val="none" w:sz="0" w:space="0" w:color="auto"/>
                <w:bottom w:val="none" w:sz="0" w:space="0" w:color="auto"/>
                <w:right w:val="none" w:sz="0" w:space="0" w:color="auto"/>
              </w:divBdr>
              <w:divsChild>
                <w:div w:id="1866215474">
                  <w:marLeft w:val="0"/>
                  <w:marRight w:val="0"/>
                  <w:marTop w:val="0"/>
                  <w:marBottom w:val="0"/>
                  <w:divBdr>
                    <w:top w:val="none" w:sz="0" w:space="0" w:color="auto"/>
                    <w:left w:val="none" w:sz="0" w:space="0" w:color="auto"/>
                    <w:bottom w:val="none" w:sz="0" w:space="0" w:color="auto"/>
                    <w:right w:val="none" w:sz="0" w:space="0" w:color="auto"/>
                  </w:divBdr>
                </w:div>
              </w:divsChild>
            </w:div>
            <w:div w:id="2130464106">
              <w:marLeft w:val="0"/>
              <w:marRight w:val="0"/>
              <w:marTop w:val="0"/>
              <w:marBottom w:val="0"/>
              <w:divBdr>
                <w:top w:val="none" w:sz="0" w:space="0" w:color="auto"/>
                <w:left w:val="none" w:sz="0" w:space="0" w:color="auto"/>
                <w:bottom w:val="none" w:sz="0" w:space="0" w:color="auto"/>
                <w:right w:val="none" w:sz="0" w:space="0" w:color="auto"/>
              </w:divBdr>
              <w:divsChild>
                <w:div w:id="241305754">
                  <w:marLeft w:val="0"/>
                  <w:marRight w:val="0"/>
                  <w:marTop w:val="0"/>
                  <w:marBottom w:val="0"/>
                  <w:divBdr>
                    <w:top w:val="none" w:sz="0" w:space="0" w:color="auto"/>
                    <w:left w:val="none" w:sz="0" w:space="0" w:color="auto"/>
                    <w:bottom w:val="none" w:sz="0" w:space="0" w:color="auto"/>
                    <w:right w:val="none" w:sz="0" w:space="0" w:color="auto"/>
                  </w:divBdr>
                </w:div>
                <w:div w:id="668682684">
                  <w:marLeft w:val="0"/>
                  <w:marRight w:val="0"/>
                  <w:marTop w:val="0"/>
                  <w:marBottom w:val="0"/>
                  <w:divBdr>
                    <w:top w:val="none" w:sz="0" w:space="0" w:color="auto"/>
                    <w:left w:val="none" w:sz="0" w:space="0" w:color="auto"/>
                    <w:bottom w:val="none" w:sz="0" w:space="0" w:color="auto"/>
                    <w:right w:val="none" w:sz="0" w:space="0" w:color="auto"/>
                  </w:divBdr>
                </w:div>
                <w:div w:id="1043750116">
                  <w:marLeft w:val="0"/>
                  <w:marRight w:val="0"/>
                  <w:marTop w:val="0"/>
                  <w:marBottom w:val="0"/>
                  <w:divBdr>
                    <w:top w:val="none" w:sz="0" w:space="0" w:color="auto"/>
                    <w:left w:val="none" w:sz="0" w:space="0" w:color="auto"/>
                    <w:bottom w:val="none" w:sz="0" w:space="0" w:color="auto"/>
                    <w:right w:val="none" w:sz="0" w:space="0" w:color="auto"/>
                  </w:divBdr>
                </w:div>
                <w:div w:id="1584683192">
                  <w:marLeft w:val="0"/>
                  <w:marRight w:val="0"/>
                  <w:marTop w:val="0"/>
                  <w:marBottom w:val="0"/>
                  <w:divBdr>
                    <w:top w:val="none" w:sz="0" w:space="0" w:color="auto"/>
                    <w:left w:val="none" w:sz="0" w:space="0" w:color="auto"/>
                    <w:bottom w:val="none" w:sz="0" w:space="0" w:color="auto"/>
                    <w:right w:val="none" w:sz="0" w:space="0" w:color="auto"/>
                  </w:divBdr>
                </w:div>
              </w:divsChild>
            </w:div>
            <w:div w:id="2132431403">
              <w:marLeft w:val="0"/>
              <w:marRight w:val="0"/>
              <w:marTop w:val="0"/>
              <w:marBottom w:val="0"/>
              <w:divBdr>
                <w:top w:val="none" w:sz="0" w:space="0" w:color="auto"/>
                <w:left w:val="none" w:sz="0" w:space="0" w:color="auto"/>
                <w:bottom w:val="none" w:sz="0" w:space="0" w:color="auto"/>
                <w:right w:val="none" w:sz="0" w:space="0" w:color="auto"/>
              </w:divBdr>
              <w:divsChild>
                <w:div w:id="145406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094096">
      <w:bodyDiv w:val="1"/>
      <w:marLeft w:val="0"/>
      <w:marRight w:val="0"/>
      <w:marTop w:val="0"/>
      <w:marBottom w:val="0"/>
      <w:divBdr>
        <w:top w:val="none" w:sz="0" w:space="0" w:color="auto"/>
        <w:left w:val="none" w:sz="0" w:space="0" w:color="auto"/>
        <w:bottom w:val="none" w:sz="0" w:space="0" w:color="auto"/>
        <w:right w:val="none" w:sz="0" w:space="0" w:color="auto"/>
      </w:divBdr>
    </w:div>
    <w:div w:id="271519872">
      <w:bodyDiv w:val="1"/>
      <w:marLeft w:val="0"/>
      <w:marRight w:val="0"/>
      <w:marTop w:val="0"/>
      <w:marBottom w:val="0"/>
      <w:divBdr>
        <w:top w:val="none" w:sz="0" w:space="0" w:color="auto"/>
        <w:left w:val="none" w:sz="0" w:space="0" w:color="auto"/>
        <w:bottom w:val="none" w:sz="0" w:space="0" w:color="auto"/>
        <w:right w:val="none" w:sz="0" w:space="0" w:color="auto"/>
      </w:divBdr>
    </w:div>
    <w:div w:id="346953651">
      <w:bodyDiv w:val="1"/>
      <w:marLeft w:val="0"/>
      <w:marRight w:val="0"/>
      <w:marTop w:val="0"/>
      <w:marBottom w:val="0"/>
      <w:divBdr>
        <w:top w:val="none" w:sz="0" w:space="0" w:color="auto"/>
        <w:left w:val="none" w:sz="0" w:space="0" w:color="auto"/>
        <w:bottom w:val="none" w:sz="0" w:space="0" w:color="auto"/>
        <w:right w:val="none" w:sz="0" w:space="0" w:color="auto"/>
      </w:divBdr>
    </w:div>
    <w:div w:id="382675163">
      <w:bodyDiv w:val="1"/>
      <w:marLeft w:val="0"/>
      <w:marRight w:val="0"/>
      <w:marTop w:val="0"/>
      <w:marBottom w:val="0"/>
      <w:divBdr>
        <w:top w:val="none" w:sz="0" w:space="0" w:color="auto"/>
        <w:left w:val="none" w:sz="0" w:space="0" w:color="auto"/>
        <w:bottom w:val="none" w:sz="0" w:space="0" w:color="auto"/>
        <w:right w:val="none" w:sz="0" w:space="0" w:color="auto"/>
      </w:divBdr>
      <w:divsChild>
        <w:div w:id="439304566">
          <w:marLeft w:val="360"/>
          <w:marRight w:val="0"/>
          <w:marTop w:val="200"/>
          <w:marBottom w:val="0"/>
          <w:divBdr>
            <w:top w:val="none" w:sz="0" w:space="0" w:color="auto"/>
            <w:left w:val="none" w:sz="0" w:space="0" w:color="auto"/>
            <w:bottom w:val="none" w:sz="0" w:space="0" w:color="auto"/>
            <w:right w:val="none" w:sz="0" w:space="0" w:color="auto"/>
          </w:divBdr>
        </w:div>
        <w:div w:id="897129164">
          <w:marLeft w:val="360"/>
          <w:marRight w:val="0"/>
          <w:marTop w:val="200"/>
          <w:marBottom w:val="0"/>
          <w:divBdr>
            <w:top w:val="none" w:sz="0" w:space="0" w:color="auto"/>
            <w:left w:val="none" w:sz="0" w:space="0" w:color="auto"/>
            <w:bottom w:val="none" w:sz="0" w:space="0" w:color="auto"/>
            <w:right w:val="none" w:sz="0" w:space="0" w:color="auto"/>
          </w:divBdr>
        </w:div>
        <w:div w:id="966008100">
          <w:marLeft w:val="360"/>
          <w:marRight w:val="0"/>
          <w:marTop w:val="200"/>
          <w:marBottom w:val="0"/>
          <w:divBdr>
            <w:top w:val="none" w:sz="0" w:space="0" w:color="auto"/>
            <w:left w:val="none" w:sz="0" w:space="0" w:color="auto"/>
            <w:bottom w:val="none" w:sz="0" w:space="0" w:color="auto"/>
            <w:right w:val="none" w:sz="0" w:space="0" w:color="auto"/>
          </w:divBdr>
        </w:div>
        <w:div w:id="1355810771">
          <w:marLeft w:val="360"/>
          <w:marRight w:val="0"/>
          <w:marTop w:val="200"/>
          <w:marBottom w:val="0"/>
          <w:divBdr>
            <w:top w:val="none" w:sz="0" w:space="0" w:color="auto"/>
            <w:left w:val="none" w:sz="0" w:space="0" w:color="auto"/>
            <w:bottom w:val="none" w:sz="0" w:space="0" w:color="auto"/>
            <w:right w:val="none" w:sz="0" w:space="0" w:color="auto"/>
          </w:divBdr>
        </w:div>
        <w:div w:id="1649633069">
          <w:marLeft w:val="360"/>
          <w:marRight w:val="0"/>
          <w:marTop w:val="200"/>
          <w:marBottom w:val="0"/>
          <w:divBdr>
            <w:top w:val="none" w:sz="0" w:space="0" w:color="auto"/>
            <w:left w:val="none" w:sz="0" w:space="0" w:color="auto"/>
            <w:bottom w:val="none" w:sz="0" w:space="0" w:color="auto"/>
            <w:right w:val="none" w:sz="0" w:space="0" w:color="auto"/>
          </w:divBdr>
        </w:div>
        <w:div w:id="1699432787">
          <w:marLeft w:val="360"/>
          <w:marRight w:val="0"/>
          <w:marTop w:val="200"/>
          <w:marBottom w:val="0"/>
          <w:divBdr>
            <w:top w:val="none" w:sz="0" w:space="0" w:color="auto"/>
            <w:left w:val="none" w:sz="0" w:space="0" w:color="auto"/>
            <w:bottom w:val="none" w:sz="0" w:space="0" w:color="auto"/>
            <w:right w:val="none" w:sz="0" w:space="0" w:color="auto"/>
          </w:divBdr>
        </w:div>
        <w:div w:id="2145654024">
          <w:marLeft w:val="360"/>
          <w:marRight w:val="0"/>
          <w:marTop w:val="200"/>
          <w:marBottom w:val="0"/>
          <w:divBdr>
            <w:top w:val="none" w:sz="0" w:space="0" w:color="auto"/>
            <w:left w:val="none" w:sz="0" w:space="0" w:color="auto"/>
            <w:bottom w:val="none" w:sz="0" w:space="0" w:color="auto"/>
            <w:right w:val="none" w:sz="0" w:space="0" w:color="auto"/>
          </w:divBdr>
        </w:div>
      </w:divsChild>
    </w:div>
    <w:div w:id="430130117">
      <w:bodyDiv w:val="1"/>
      <w:marLeft w:val="0"/>
      <w:marRight w:val="0"/>
      <w:marTop w:val="0"/>
      <w:marBottom w:val="0"/>
      <w:divBdr>
        <w:top w:val="none" w:sz="0" w:space="0" w:color="auto"/>
        <w:left w:val="none" w:sz="0" w:space="0" w:color="auto"/>
        <w:bottom w:val="none" w:sz="0" w:space="0" w:color="auto"/>
        <w:right w:val="none" w:sz="0" w:space="0" w:color="auto"/>
      </w:divBdr>
    </w:div>
    <w:div w:id="435560625">
      <w:bodyDiv w:val="1"/>
      <w:marLeft w:val="0"/>
      <w:marRight w:val="0"/>
      <w:marTop w:val="0"/>
      <w:marBottom w:val="0"/>
      <w:divBdr>
        <w:top w:val="none" w:sz="0" w:space="0" w:color="auto"/>
        <w:left w:val="none" w:sz="0" w:space="0" w:color="auto"/>
        <w:bottom w:val="none" w:sz="0" w:space="0" w:color="auto"/>
        <w:right w:val="none" w:sz="0" w:space="0" w:color="auto"/>
      </w:divBdr>
    </w:div>
    <w:div w:id="485558465">
      <w:bodyDiv w:val="1"/>
      <w:marLeft w:val="0"/>
      <w:marRight w:val="0"/>
      <w:marTop w:val="0"/>
      <w:marBottom w:val="0"/>
      <w:divBdr>
        <w:top w:val="none" w:sz="0" w:space="0" w:color="auto"/>
        <w:left w:val="none" w:sz="0" w:space="0" w:color="auto"/>
        <w:bottom w:val="none" w:sz="0" w:space="0" w:color="auto"/>
        <w:right w:val="none" w:sz="0" w:space="0" w:color="auto"/>
      </w:divBdr>
    </w:div>
    <w:div w:id="580407146">
      <w:bodyDiv w:val="1"/>
      <w:marLeft w:val="0"/>
      <w:marRight w:val="0"/>
      <w:marTop w:val="0"/>
      <w:marBottom w:val="0"/>
      <w:divBdr>
        <w:top w:val="none" w:sz="0" w:space="0" w:color="auto"/>
        <w:left w:val="none" w:sz="0" w:space="0" w:color="auto"/>
        <w:bottom w:val="none" w:sz="0" w:space="0" w:color="auto"/>
        <w:right w:val="none" w:sz="0" w:space="0" w:color="auto"/>
      </w:divBdr>
    </w:div>
    <w:div w:id="655495853">
      <w:bodyDiv w:val="1"/>
      <w:marLeft w:val="0"/>
      <w:marRight w:val="0"/>
      <w:marTop w:val="0"/>
      <w:marBottom w:val="0"/>
      <w:divBdr>
        <w:top w:val="none" w:sz="0" w:space="0" w:color="auto"/>
        <w:left w:val="none" w:sz="0" w:space="0" w:color="auto"/>
        <w:bottom w:val="none" w:sz="0" w:space="0" w:color="auto"/>
        <w:right w:val="none" w:sz="0" w:space="0" w:color="auto"/>
      </w:divBdr>
    </w:div>
    <w:div w:id="699743450">
      <w:bodyDiv w:val="1"/>
      <w:marLeft w:val="0"/>
      <w:marRight w:val="0"/>
      <w:marTop w:val="0"/>
      <w:marBottom w:val="0"/>
      <w:divBdr>
        <w:top w:val="none" w:sz="0" w:space="0" w:color="auto"/>
        <w:left w:val="none" w:sz="0" w:space="0" w:color="auto"/>
        <w:bottom w:val="none" w:sz="0" w:space="0" w:color="auto"/>
        <w:right w:val="none" w:sz="0" w:space="0" w:color="auto"/>
      </w:divBdr>
      <w:divsChild>
        <w:div w:id="180827660">
          <w:marLeft w:val="360"/>
          <w:marRight w:val="0"/>
          <w:marTop w:val="200"/>
          <w:marBottom w:val="0"/>
          <w:divBdr>
            <w:top w:val="none" w:sz="0" w:space="0" w:color="auto"/>
            <w:left w:val="none" w:sz="0" w:space="0" w:color="auto"/>
            <w:bottom w:val="none" w:sz="0" w:space="0" w:color="auto"/>
            <w:right w:val="none" w:sz="0" w:space="0" w:color="auto"/>
          </w:divBdr>
        </w:div>
        <w:div w:id="409811686">
          <w:marLeft w:val="360"/>
          <w:marRight w:val="0"/>
          <w:marTop w:val="200"/>
          <w:marBottom w:val="0"/>
          <w:divBdr>
            <w:top w:val="none" w:sz="0" w:space="0" w:color="auto"/>
            <w:left w:val="none" w:sz="0" w:space="0" w:color="auto"/>
            <w:bottom w:val="none" w:sz="0" w:space="0" w:color="auto"/>
            <w:right w:val="none" w:sz="0" w:space="0" w:color="auto"/>
          </w:divBdr>
        </w:div>
        <w:div w:id="522062894">
          <w:marLeft w:val="360"/>
          <w:marRight w:val="0"/>
          <w:marTop w:val="200"/>
          <w:marBottom w:val="0"/>
          <w:divBdr>
            <w:top w:val="none" w:sz="0" w:space="0" w:color="auto"/>
            <w:left w:val="none" w:sz="0" w:space="0" w:color="auto"/>
            <w:bottom w:val="none" w:sz="0" w:space="0" w:color="auto"/>
            <w:right w:val="none" w:sz="0" w:space="0" w:color="auto"/>
          </w:divBdr>
        </w:div>
        <w:div w:id="547650302">
          <w:marLeft w:val="360"/>
          <w:marRight w:val="0"/>
          <w:marTop w:val="200"/>
          <w:marBottom w:val="0"/>
          <w:divBdr>
            <w:top w:val="none" w:sz="0" w:space="0" w:color="auto"/>
            <w:left w:val="none" w:sz="0" w:space="0" w:color="auto"/>
            <w:bottom w:val="none" w:sz="0" w:space="0" w:color="auto"/>
            <w:right w:val="none" w:sz="0" w:space="0" w:color="auto"/>
          </w:divBdr>
        </w:div>
        <w:div w:id="925111379">
          <w:marLeft w:val="360"/>
          <w:marRight w:val="0"/>
          <w:marTop w:val="200"/>
          <w:marBottom w:val="0"/>
          <w:divBdr>
            <w:top w:val="none" w:sz="0" w:space="0" w:color="auto"/>
            <w:left w:val="none" w:sz="0" w:space="0" w:color="auto"/>
            <w:bottom w:val="none" w:sz="0" w:space="0" w:color="auto"/>
            <w:right w:val="none" w:sz="0" w:space="0" w:color="auto"/>
          </w:divBdr>
        </w:div>
        <w:div w:id="1066490785">
          <w:marLeft w:val="360"/>
          <w:marRight w:val="0"/>
          <w:marTop w:val="200"/>
          <w:marBottom w:val="0"/>
          <w:divBdr>
            <w:top w:val="none" w:sz="0" w:space="0" w:color="auto"/>
            <w:left w:val="none" w:sz="0" w:space="0" w:color="auto"/>
            <w:bottom w:val="none" w:sz="0" w:space="0" w:color="auto"/>
            <w:right w:val="none" w:sz="0" w:space="0" w:color="auto"/>
          </w:divBdr>
        </w:div>
        <w:div w:id="1305430359">
          <w:marLeft w:val="360"/>
          <w:marRight w:val="0"/>
          <w:marTop w:val="200"/>
          <w:marBottom w:val="0"/>
          <w:divBdr>
            <w:top w:val="none" w:sz="0" w:space="0" w:color="auto"/>
            <w:left w:val="none" w:sz="0" w:space="0" w:color="auto"/>
            <w:bottom w:val="none" w:sz="0" w:space="0" w:color="auto"/>
            <w:right w:val="none" w:sz="0" w:space="0" w:color="auto"/>
          </w:divBdr>
        </w:div>
      </w:divsChild>
    </w:div>
    <w:div w:id="734594473">
      <w:bodyDiv w:val="1"/>
      <w:marLeft w:val="0"/>
      <w:marRight w:val="0"/>
      <w:marTop w:val="0"/>
      <w:marBottom w:val="0"/>
      <w:divBdr>
        <w:top w:val="none" w:sz="0" w:space="0" w:color="auto"/>
        <w:left w:val="none" w:sz="0" w:space="0" w:color="auto"/>
        <w:bottom w:val="none" w:sz="0" w:space="0" w:color="auto"/>
        <w:right w:val="none" w:sz="0" w:space="0" w:color="auto"/>
      </w:divBdr>
    </w:div>
    <w:div w:id="759914727">
      <w:bodyDiv w:val="1"/>
      <w:marLeft w:val="0"/>
      <w:marRight w:val="0"/>
      <w:marTop w:val="0"/>
      <w:marBottom w:val="0"/>
      <w:divBdr>
        <w:top w:val="none" w:sz="0" w:space="0" w:color="auto"/>
        <w:left w:val="none" w:sz="0" w:space="0" w:color="auto"/>
        <w:bottom w:val="none" w:sz="0" w:space="0" w:color="auto"/>
        <w:right w:val="none" w:sz="0" w:space="0" w:color="auto"/>
      </w:divBdr>
    </w:div>
    <w:div w:id="820273799">
      <w:bodyDiv w:val="1"/>
      <w:marLeft w:val="0"/>
      <w:marRight w:val="0"/>
      <w:marTop w:val="0"/>
      <w:marBottom w:val="0"/>
      <w:divBdr>
        <w:top w:val="none" w:sz="0" w:space="0" w:color="auto"/>
        <w:left w:val="none" w:sz="0" w:space="0" w:color="auto"/>
        <w:bottom w:val="none" w:sz="0" w:space="0" w:color="auto"/>
        <w:right w:val="none" w:sz="0" w:space="0" w:color="auto"/>
      </w:divBdr>
    </w:div>
    <w:div w:id="848911509">
      <w:bodyDiv w:val="1"/>
      <w:marLeft w:val="0"/>
      <w:marRight w:val="0"/>
      <w:marTop w:val="0"/>
      <w:marBottom w:val="0"/>
      <w:divBdr>
        <w:top w:val="none" w:sz="0" w:space="0" w:color="auto"/>
        <w:left w:val="none" w:sz="0" w:space="0" w:color="auto"/>
        <w:bottom w:val="none" w:sz="0" w:space="0" w:color="auto"/>
        <w:right w:val="none" w:sz="0" w:space="0" w:color="auto"/>
      </w:divBdr>
    </w:div>
    <w:div w:id="851260223">
      <w:bodyDiv w:val="1"/>
      <w:marLeft w:val="0"/>
      <w:marRight w:val="0"/>
      <w:marTop w:val="0"/>
      <w:marBottom w:val="0"/>
      <w:divBdr>
        <w:top w:val="none" w:sz="0" w:space="0" w:color="auto"/>
        <w:left w:val="none" w:sz="0" w:space="0" w:color="auto"/>
        <w:bottom w:val="none" w:sz="0" w:space="0" w:color="auto"/>
        <w:right w:val="none" w:sz="0" w:space="0" w:color="auto"/>
      </w:divBdr>
    </w:div>
    <w:div w:id="860166012">
      <w:bodyDiv w:val="1"/>
      <w:marLeft w:val="0"/>
      <w:marRight w:val="0"/>
      <w:marTop w:val="0"/>
      <w:marBottom w:val="0"/>
      <w:divBdr>
        <w:top w:val="none" w:sz="0" w:space="0" w:color="auto"/>
        <w:left w:val="none" w:sz="0" w:space="0" w:color="auto"/>
        <w:bottom w:val="none" w:sz="0" w:space="0" w:color="auto"/>
        <w:right w:val="none" w:sz="0" w:space="0" w:color="auto"/>
      </w:divBdr>
    </w:div>
    <w:div w:id="965769371">
      <w:bodyDiv w:val="1"/>
      <w:marLeft w:val="0"/>
      <w:marRight w:val="0"/>
      <w:marTop w:val="0"/>
      <w:marBottom w:val="0"/>
      <w:divBdr>
        <w:top w:val="none" w:sz="0" w:space="0" w:color="auto"/>
        <w:left w:val="none" w:sz="0" w:space="0" w:color="auto"/>
        <w:bottom w:val="none" w:sz="0" w:space="0" w:color="auto"/>
        <w:right w:val="none" w:sz="0" w:space="0" w:color="auto"/>
      </w:divBdr>
      <w:divsChild>
        <w:div w:id="74322101">
          <w:marLeft w:val="0"/>
          <w:marRight w:val="0"/>
          <w:marTop w:val="0"/>
          <w:marBottom w:val="0"/>
          <w:divBdr>
            <w:top w:val="none" w:sz="0" w:space="0" w:color="auto"/>
            <w:left w:val="none" w:sz="0" w:space="0" w:color="auto"/>
            <w:bottom w:val="none" w:sz="0" w:space="0" w:color="auto"/>
            <w:right w:val="none" w:sz="0" w:space="0" w:color="auto"/>
          </w:divBdr>
        </w:div>
        <w:div w:id="128088085">
          <w:marLeft w:val="0"/>
          <w:marRight w:val="0"/>
          <w:marTop w:val="0"/>
          <w:marBottom w:val="0"/>
          <w:divBdr>
            <w:top w:val="none" w:sz="0" w:space="0" w:color="auto"/>
            <w:left w:val="none" w:sz="0" w:space="0" w:color="auto"/>
            <w:bottom w:val="none" w:sz="0" w:space="0" w:color="auto"/>
            <w:right w:val="none" w:sz="0" w:space="0" w:color="auto"/>
          </w:divBdr>
        </w:div>
        <w:div w:id="138349318">
          <w:marLeft w:val="0"/>
          <w:marRight w:val="0"/>
          <w:marTop w:val="0"/>
          <w:marBottom w:val="0"/>
          <w:divBdr>
            <w:top w:val="none" w:sz="0" w:space="0" w:color="auto"/>
            <w:left w:val="none" w:sz="0" w:space="0" w:color="auto"/>
            <w:bottom w:val="none" w:sz="0" w:space="0" w:color="auto"/>
            <w:right w:val="none" w:sz="0" w:space="0" w:color="auto"/>
          </w:divBdr>
        </w:div>
        <w:div w:id="148862917">
          <w:marLeft w:val="0"/>
          <w:marRight w:val="0"/>
          <w:marTop w:val="0"/>
          <w:marBottom w:val="0"/>
          <w:divBdr>
            <w:top w:val="none" w:sz="0" w:space="0" w:color="auto"/>
            <w:left w:val="none" w:sz="0" w:space="0" w:color="auto"/>
            <w:bottom w:val="none" w:sz="0" w:space="0" w:color="auto"/>
            <w:right w:val="none" w:sz="0" w:space="0" w:color="auto"/>
          </w:divBdr>
        </w:div>
        <w:div w:id="236281973">
          <w:marLeft w:val="0"/>
          <w:marRight w:val="0"/>
          <w:marTop w:val="0"/>
          <w:marBottom w:val="0"/>
          <w:divBdr>
            <w:top w:val="none" w:sz="0" w:space="0" w:color="auto"/>
            <w:left w:val="none" w:sz="0" w:space="0" w:color="auto"/>
            <w:bottom w:val="none" w:sz="0" w:space="0" w:color="auto"/>
            <w:right w:val="none" w:sz="0" w:space="0" w:color="auto"/>
          </w:divBdr>
        </w:div>
        <w:div w:id="265383589">
          <w:marLeft w:val="0"/>
          <w:marRight w:val="0"/>
          <w:marTop w:val="0"/>
          <w:marBottom w:val="0"/>
          <w:divBdr>
            <w:top w:val="none" w:sz="0" w:space="0" w:color="auto"/>
            <w:left w:val="none" w:sz="0" w:space="0" w:color="auto"/>
            <w:bottom w:val="none" w:sz="0" w:space="0" w:color="auto"/>
            <w:right w:val="none" w:sz="0" w:space="0" w:color="auto"/>
          </w:divBdr>
        </w:div>
        <w:div w:id="289937811">
          <w:marLeft w:val="0"/>
          <w:marRight w:val="0"/>
          <w:marTop w:val="0"/>
          <w:marBottom w:val="0"/>
          <w:divBdr>
            <w:top w:val="none" w:sz="0" w:space="0" w:color="auto"/>
            <w:left w:val="none" w:sz="0" w:space="0" w:color="auto"/>
            <w:bottom w:val="none" w:sz="0" w:space="0" w:color="auto"/>
            <w:right w:val="none" w:sz="0" w:space="0" w:color="auto"/>
          </w:divBdr>
        </w:div>
        <w:div w:id="338235493">
          <w:marLeft w:val="0"/>
          <w:marRight w:val="0"/>
          <w:marTop w:val="0"/>
          <w:marBottom w:val="0"/>
          <w:divBdr>
            <w:top w:val="none" w:sz="0" w:space="0" w:color="auto"/>
            <w:left w:val="none" w:sz="0" w:space="0" w:color="auto"/>
            <w:bottom w:val="none" w:sz="0" w:space="0" w:color="auto"/>
            <w:right w:val="none" w:sz="0" w:space="0" w:color="auto"/>
          </w:divBdr>
        </w:div>
        <w:div w:id="384379034">
          <w:marLeft w:val="0"/>
          <w:marRight w:val="0"/>
          <w:marTop w:val="0"/>
          <w:marBottom w:val="0"/>
          <w:divBdr>
            <w:top w:val="none" w:sz="0" w:space="0" w:color="auto"/>
            <w:left w:val="none" w:sz="0" w:space="0" w:color="auto"/>
            <w:bottom w:val="none" w:sz="0" w:space="0" w:color="auto"/>
            <w:right w:val="none" w:sz="0" w:space="0" w:color="auto"/>
          </w:divBdr>
        </w:div>
        <w:div w:id="524900458">
          <w:marLeft w:val="0"/>
          <w:marRight w:val="0"/>
          <w:marTop w:val="0"/>
          <w:marBottom w:val="0"/>
          <w:divBdr>
            <w:top w:val="none" w:sz="0" w:space="0" w:color="auto"/>
            <w:left w:val="none" w:sz="0" w:space="0" w:color="auto"/>
            <w:bottom w:val="none" w:sz="0" w:space="0" w:color="auto"/>
            <w:right w:val="none" w:sz="0" w:space="0" w:color="auto"/>
          </w:divBdr>
        </w:div>
        <w:div w:id="557865002">
          <w:marLeft w:val="0"/>
          <w:marRight w:val="0"/>
          <w:marTop w:val="0"/>
          <w:marBottom w:val="0"/>
          <w:divBdr>
            <w:top w:val="none" w:sz="0" w:space="0" w:color="auto"/>
            <w:left w:val="none" w:sz="0" w:space="0" w:color="auto"/>
            <w:bottom w:val="none" w:sz="0" w:space="0" w:color="auto"/>
            <w:right w:val="none" w:sz="0" w:space="0" w:color="auto"/>
          </w:divBdr>
        </w:div>
        <w:div w:id="609506282">
          <w:marLeft w:val="0"/>
          <w:marRight w:val="0"/>
          <w:marTop w:val="0"/>
          <w:marBottom w:val="0"/>
          <w:divBdr>
            <w:top w:val="none" w:sz="0" w:space="0" w:color="auto"/>
            <w:left w:val="none" w:sz="0" w:space="0" w:color="auto"/>
            <w:bottom w:val="none" w:sz="0" w:space="0" w:color="auto"/>
            <w:right w:val="none" w:sz="0" w:space="0" w:color="auto"/>
          </w:divBdr>
        </w:div>
        <w:div w:id="628123398">
          <w:marLeft w:val="0"/>
          <w:marRight w:val="0"/>
          <w:marTop w:val="0"/>
          <w:marBottom w:val="0"/>
          <w:divBdr>
            <w:top w:val="none" w:sz="0" w:space="0" w:color="auto"/>
            <w:left w:val="none" w:sz="0" w:space="0" w:color="auto"/>
            <w:bottom w:val="none" w:sz="0" w:space="0" w:color="auto"/>
            <w:right w:val="none" w:sz="0" w:space="0" w:color="auto"/>
          </w:divBdr>
        </w:div>
        <w:div w:id="644287053">
          <w:marLeft w:val="0"/>
          <w:marRight w:val="0"/>
          <w:marTop w:val="0"/>
          <w:marBottom w:val="0"/>
          <w:divBdr>
            <w:top w:val="none" w:sz="0" w:space="0" w:color="auto"/>
            <w:left w:val="none" w:sz="0" w:space="0" w:color="auto"/>
            <w:bottom w:val="none" w:sz="0" w:space="0" w:color="auto"/>
            <w:right w:val="none" w:sz="0" w:space="0" w:color="auto"/>
          </w:divBdr>
        </w:div>
        <w:div w:id="813916545">
          <w:marLeft w:val="0"/>
          <w:marRight w:val="0"/>
          <w:marTop w:val="0"/>
          <w:marBottom w:val="0"/>
          <w:divBdr>
            <w:top w:val="none" w:sz="0" w:space="0" w:color="auto"/>
            <w:left w:val="none" w:sz="0" w:space="0" w:color="auto"/>
            <w:bottom w:val="none" w:sz="0" w:space="0" w:color="auto"/>
            <w:right w:val="none" w:sz="0" w:space="0" w:color="auto"/>
          </w:divBdr>
        </w:div>
        <w:div w:id="886719622">
          <w:marLeft w:val="0"/>
          <w:marRight w:val="0"/>
          <w:marTop w:val="0"/>
          <w:marBottom w:val="0"/>
          <w:divBdr>
            <w:top w:val="none" w:sz="0" w:space="0" w:color="auto"/>
            <w:left w:val="none" w:sz="0" w:space="0" w:color="auto"/>
            <w:bottom w:val="none" w:sz="0" w:space="0" w:color="auto"/>
            <w:right w:val="none" w:sz="0" w:space="0" w:color="auto"/>
          </w:divBdr>
        </w:div>
        <w:div w:id="907229815">
          <w:marLeft w:val="0"/>
          <w:marRight w:val="0"/>
          <w:marTop w:val="0"/>
          <w:marBottom w:val="0"/>
          <w:divBdr>
            <w:top w:val="none" w:sz="0" w:space="0" w:color="auto"/>
            <w:left w:val="none" w:sz="0" w:space="0" w:color="auto"/>
            <w:bottom w:val="none" w:sz="0" w:space="0" w:color="auto"/>
            <w:right w:val="none" w:sz="0" w:space="0" w:color="auto"/>
          </w:divBdr>
        </w:div>
        <w:div w:id="978609980">
          <w:marLeft w:val="0"/>
          <w:marRight w:val="0"/>
          <w:marTop w:val="0"/>
          <w:marBottom w:val="0"/>
          <w:divBdr>
            <w:top w:val="none" w:sz="0" w:space="0" w:color="auto"/>
            <w:left w:val="none" w:sz="0" w:space="0" w:color="auto"/>
            <w:bottom w:val="none" w:sz="0" w:space="0" w:color="auto"/>
            <w:right w:val="none" w:sz="0" w:space="0" w:color="auto"/>
          </w:divBdr>
        </w:div>
        <w:div w:id="982194533">
          <w:marLeft w:val="0"/>
          <w:marRight w:val="0"/>
          <w:marTop w:val="0"/>
          <w:marBottom w:val="0"/>
          <w:divBdr>
            <w:top w:val="none" w:sz="0" w:space="0" w:color="auto"/>
            <w:left w:val="none" w:sz="0" w:space="0" w:color="auto"/>
            <w:bottom w:val="none" w:sz="0" w:space="0" w:color="auto"/>
            <w:right w:val="none" w:sz="0" w:space="0" w:color="auto"/>
          </w:divBdr>
        </w:div>
        <w:div w:id="1223634209">
          <w:marLeft w:val="0"/>
          <w:marRight w:val="0"/>
          <w:marTop w:val="0"/>
          <w:marBottom w:val="0"/>
          <w:divBdr>
            <w:top w:val="none" w:sz="0" w:space="0" w:color="auto"/>
            <w:left w:val="none" w:sz="0" w:space="0" w:color="auto"/>
            <w:bottom w:val="none" w:sz="0" w:space="0" w:color="auto"/>
            <w:right w:val="none" w:sz="0" w:space="0" w:color="auto"/>
          </w:divBdr>
        </w:div>
        <w:div w:id="1231890705">
          <w:marLeft w:val="0"/>
          <w:marRight w:val="0"/>
          <w:marTop w:val="0"/>
          <w:marBottom w:val="0"/>
          <w:divBdr>
            <w:top w:val="none" w:sz="0" w:space="0" w:color="auto"/>
            <w:left w:val="none" w:sz="0" w:space="0" w:color="auto"/>
            <w:bottom w:val="none" w:sz="0" w:space="0" w:color="auto"/>
            <w:right w:val="none" w:sz="0" w:space="0" w:color="auto"/>
          </w:divBdr>
        </w:div>
        <w:div w:id="1245067256">
          <w:marLeft w:val="0"/>
          <w:marRight w:val="0"/>
          <w:marTop w:val="0"/>
          <w:marBottom w:val="0"/>
          <w:divBdr>
            <w:top w:val="none" w:sz="0" w:space="0" w:color="auto"/>
            <w:left w:val="none" w:sz="0" w:space="0" w:color="auto"/>
            <w:bottom w:val="none" w:sz="0" w:space="0" w:color="auto"/>
            <w:right w:val="none" w:sz="0" w:space="0" w:color="auto"/>
          </w:divBdr>
        </w:div>
        <w:div w:id="1363361364">
          <w:marLeft w:val="0"/>
          <w:marRight w:val="0"/>
          <w:marTop w:val="0"/>
          <w:marBottom w:val="0"/>
          <w:divBdr>
            <w:top w:val="none" w:sz="0" w:space="0" w:color="auto"/>
            <w:left w:val="none" w:sz="0" w:space="0" w:color="auto"/>
            <w:bottom w:val="none" w:sz="0" w:space="0" w:color="auto"/>
            <w:right w:val="none" w:sz="0" w:space="0" w:color="auto"/>
          </w:divBdr>
        </w:div>
        <w:div w:id="1377507150">
          <w:marLeft w:val="0"/>
          <w:marRight w:val="0"/>
          <w:marTop w:val="0"/>
          <w:marBottom w:val="0"/>
          <w:divBdr>
            <w:top w:val="none" w:sz="0" w:space="0" w:color="auto"/>
            <w:left w:val="none" w:sz="0" w:space="0" w:color="auto"/>
            <w:bottom w:val="none" w:sz="0" w:space="0" w:color="auto"/>
            <w:right w:val="none" w:sz="0" w:space="0" w:color="auto"/>
          </w:divBdr>
        </w:div>
        <w:div w:id="1378317605">
          <w:marLeft w:val="0"/>
          <w:marRight w:val="0"/>
          <w:marTop w:val="0"/>
          <w:marBottom w:val="0"/>
          <w:divBdr>
            <w:top w:val="none" w:sz="0" w:space="0" w:color="auto"/>
            <w:left w:val="none" w:sz="0" w:space="0" w:color="auto"/>
            <w:bottom w:val="none" w:sz="0" w:space="0" w:color="auto"/>
            <w:right w:val="none" w:sz="0" w:space="0" w:color="auto"/>
          </w:divBdr>
        </w:div>
        <w:div w:id="1415980652">
          <w:marLeft w:val="0"/>
          <w:marRight w:val="0"/>
          <w:marTop w:val="0"/>
          <w:marBottom w:val="0"/>
          <w:divBdr>
            <w:top w:val="none" w:sz="0" w:space="0" w:color="auto"/>
            <w:left w:val="none" w:sz="0" w:space="0" w:color="auto"/>
            <w:bottom w:val="none" w:sz="0" w:space="0" w:color="auto"/>
            <w:right w:val="none" w:sz="0" w:space="0" w:color="auto"/>
          </w:divBdr>
        </w:div>
        <w:div w:id="1501895583">
          <w:marLeft w:val="0"/>
          <w:marRight w:val="0"/>
          <w:marTop w:val="0"/>
          <w:marBottom w:val="0"/>
          <w:divBdr>
            <w:top w:val="none" w:sz="0" w:space="0" w:color="auto"/>
            <w:left w:val="none" w:sz="0" w:space="0" w:color="auto"/>
            <w:bottom w:val="none" w:sz="0" w:space="0" w:color="auto"/>
            <w:right w:val="none" w:sz="0" w:space="0" w:color="auto"/>
          </w:divBdr>
        </w:div>
        <w:div w:id="1617908871">
          <w:marLeft w:val="0"/>
          <w:marRight w:val="0"/>
          <w:marTop w:val="0"/>
          <w:marBottom w:val="0"/>
          <w:divBdr>
            <w:top w:val="none" w:sz="0" w:space="0" w:color="auto"/>
            <w:left w:val="none" w:sz="0" w:space="0" w:color="auto"/>
            <w:bottom w:val="none" w:sz="0" w:space="0" w:color="auto"/>
            <w:right w:val="none" w:sz="0" w:space="0" w:color="auto"/>
          </w:divBdr>
        </w:div>
        <w:div w:id="1699698175">
          <w:marLeft w:val="0"/>
          <w:marRight w:val="0"/>
          <w:marTop w:val="0"/>
          <w:marBottom w:val="0"/>
          <w:divBdr>
            <w:top w:val="none" w:sz="0" w:space="0" w:color="auto"/>
            <w:left w:val="none" w:sz="0" w:space="0" w:color="auto"/>
            <w:bottom w:val="none" w:sz="0" w:space="0" w:color="auto"/>
            <w:right w:val="none" w:sz="0" w:space="0" w:color="auto"/>
          </w:divBdr>
        </w:div>
        <w:div w:id="1748532971">
          <w:marLeft w:val="0"/>
          <w:marRight w:val="0"/>
          <w:marTop w:val="0"/>
          <w:marBottom w:val="0"/>
          <w:divBdr>
            <w:top w:val="none" w:sz="0" w:space="0" w:color="auto"/>
            <w:left w:val="none" w:sz="0" w:space="0" w:color="auto"/>
            <w:bottom w:val="none" w:sz="0" w:space="0" w:color="auto"/>
            <w:right w:val="none" w:sz="0" w:space="0" w:color="auto"/>
          </w:divBdr>
        </w:div>
        <w:div w:id="1750075296">
          <w:marLeft w:val="0"/>
          <w:marRight w:val="0"/>
          <w:marTop w:val="0"/>
          <w:marBottom w:val="0"/>
          <w:divBdr>
            <w:top w:val="none" w:sz="0" w:space="0" w:color="auto"/>
            <w:left w:val="none" w:sz="0" w:space="0" w:color="auto"/>
            <w:bottom w:val="none" w:sz="0" w:space="0" w:color="auto"/>
            <w:right w:val="none" w:sz="0" w:space="0" w:color="auto"/>
          </w:divBdr>
        </w:div>
        <w:div w:id="1824856330">
          <w:marLeft w:val="0"/>
          <w:marRight w:val="0"/>
          <w:marTop w:val="0"/>
          <w:marBottom w:val="0"/>
          <w:divBdr>
            <w:top w:val="none" w:sz="0" w:space="0" w:color="auto"/>
            <w:left w:val="none" w:sz="0" w:space="0" w:color="auto"/>
            <w:bottom w:val="none" w:sz="0" w:space="0" w:color="auto"/>
            <w:right w:val="none" w:sz="0" w:space="0" w:color="auto"/>
          </w:divBdr>
        </w:div>
        <w:div w:id="1844589984">
          <w:marLeft w:val="0"/>
          <w:marRight w:val="0"/>
          <w:marTop w:val="0"/>
          <w:marBottom w:val="0"/>
          <w:divBdr>
            <w:top w:val="none" w:sz="0" w:space="0" w:color="auto"/>
            <w:left w:val="none" w:sz="0" w:space="0" w:color="auto"/>
            <w:bottom w:val="none" w:sz="0" w:space="0" w:color="auto"/>
            <w:right w:val="none" w:sz="0" w:space="0" w:color="auto"/>
          </w:divBdr>
        </w:div>
        <w:div w:id="1871911334">
          <w:marLeft w:val="0"/>
          <w:marRight w:val="0"/>
          <w:marTop w:val="0"/>
          <w:marBottom w:val="0"/>
          <w:divBdr>
            <w:top w:val="none" w:sz="0" w:space="0" w:color="auto"/>
            <w:left w:val="none" w:sz="0" w:space="0" w:color="auto"/>
            <w:bottom w:val="none" w:sz="0" w:space="0" w:color="auto"/>
            <w:right w:val="none" w:sz="0" w:space="0" w:color="auto"/>
          </w:divBdr>
        </w:div>
        <w:div w:id="1894585336">
          <w:marLeft w:val="0"/>
          <w:marRight w:val="0"/>
          <w:marTop w:val="0"/>
          <w:marBottom w:val="0"/>
          <w:divBdr>
            <w:top w:val="none" w:sz="0" w:space="0" w:color="auto"/>
            <w:left w:val="none" w:sz="0" w:space="0" w:color="auto"/>
            <w:bottom w:val="none" w:sz="0" w:space="0" w:color="auto"/>
            <w:right w:val="none" w:sz="0" w:space="0" w:color="auto"/>
          </w:divBdr>
        </w:div>
        <w:div w:id="1955552108">
          <w:marLeft w:val="0"/>
          <w:marRight w:val="0"/>
          <w:marTop w:val="0"/>
          <w:marBottom w:val="0"/>
          <w:divBdr>
            <w:top w:val="none" w:sz="0" w:space="0" w:color="auto"/>
            <w:left w:val="none" w:sz="0" w:space="0" w:color="auto"/>
            <w:bottom w:val="none" w:sz="0" w:space="0" w:color="auto"/>
            <w:right w:val="none" w:sz="0" w:space="0" w:color="auto"/>
          </w:divBdr>
        </w:div>
        <w:div w:id="1996641667">
          <w:marLeft w:val="0"/>
          <w:marRight w:val="0"/>
          <w:marTop w:val="0"/>
          <w:marBottom w:val="0"/>
          <w:divBdr>
            <w:top w:val="none" w:sz="0" w:space="0" w:color="auto"/>
            <w:left w:val="none" w:sz="0" w:space="0" w:color="auto"/>
            <w:bottom w:val="none" w:sz="0" w:space="0" w:color="auto"/>
            <w:right w:val="none" w:sz="0" w:space="0" w:color="auto"/>
          </w:divBdr>
        </w:div>
        <w:div w:id="2091155394">
          <w:marLeft w:val="0"/>
          <w:marRight w:val="0"/>
          <w:marTop w:val="0"/>
          <w:marBottom w:val="0"/>
          <w:divBdr>
            <w:top w:val="none" w:sz="0" w:space="0" w:color="auto"/>
            <w:left w:val="none" w:sz="0" w:space="0" w:color="auto"/>
            <w:bottom w:val="none" w:sz="0" w:space="0" w:color="auto"/>
            <w:right w:val="none" w:sz="0" w:space="0" w:color="auto"/>
          </w:divBdr>
        </w:div>
        <w:div w:id="2097706511">
          <w:marLeft w:val="0"/>
          <w:marRight w:val="0"/>
          <w:marTop w:val="0"/>
          <w:marBottom w:val="0"/>
          <w:divBdr>
            <w:top w:val="none" w:sz="0" w:space="0" w:color="auto"/>
            <w:left w:val="none" w:sz="0" w:space="0" w:color="auto"/>
            <w:bottom w:val="none" w:sz="0" w:space="0" w:color="auto"/>
            <w:right w:val="none" w:sz="0" w:space="0" w:color="auto"/>
          </w:divBdr>
        </w:div>
        <w:div w:id="2118409230">
          <w:marLeft w:val="0"/>
          <w:marRight w:val="0"/>
          <w:marTop w:val="0"/>
          <w:marBottom w:val="0"/>
          <w:divBdr>
            <w:top w:val="none" w:sz="0" w:space="0" w:color="auto"/>
            <w:left w:val="none" w:sz="0" w:space="0" w:color="auto"/>
            <w:bottom w:val="none" w:sz="0" w:space="0" w:color="auto"/>
            <w:right w:val="none" w:sz="0" w:space="0" w:color="auto"/>
          </w:divBdr>
        </w:div>
      </w:divsChild>
    </w:div>
    <w:div w:id="1071004890">
      <w:bodyDiv w:val="1"/>
      <w:marLeft w:val="0"/>
      <w:marRight w:val="0"/>
      <w:marTop w:val="0"/>
      <w:marBottom w:val="0"/>
      <w:divBdr>
        <w:top w:val="none" w:sz="0" w:space="0" w:color="auto"/>
        <w:left w:val="none" w:sz="0" w:space="0" w:color="auto"/>
        <w:bottom w:val="none" w:sz="0" w:space="0" w:color="auto"/>
        <w:right w:val="none" w:sz="0" w:space="0" w:color="auto"/>
      </w:divBdr>
    </w:div>
    <w:div w:id="1166937302">
      <w:bodyDiv w:val="1"/>
      <w:marLeft w:val="0"/>
      <w:marRight w:val="0"/>
      <w:marTop w:val="0"/>
      <w:marBottom w:val="0"/>
      <w:divBdr>
        <w:top w:val="none" w:sz="0" w:space="0" w:color="auto"/>
        <w:left w:val="none" w:sz="0" w:space="0" w:color="auto"/>
        <w:bottom w:val="none" w:sz="0" w:space="0" w:color="auto"/>
        <w:right w:val="none" w:sz="0" w:space="0" w:color="auto"/>
      </w:divBdr>
    </w:div>
    <w:div w:id="1289044363">
      <w:bodyDiv w:val="1"/>
      <w:marLeft w:val="0"/>
      <w:marRight w:val="0"/>
      <w:marTop w:val="0"/>
      <w:marBottom w:val="0"/>
      <w:divBdr>
        <w:top w:val="none" w:sz="0" w:space="0" w:color="auto"/>
        <w:left w:val="none" w:sz="0" w:space="0" w:color="auto"/>
        <w:bottom w:val="none" w:sz="0" w:space="0" w:color="auto"/>
        <w:right w:val="none" w:sz="0" w:space="0" w:color="auto"/>
      </w:divBdr>
      <w:divsChild>
        <w:div w:id="1787196236">
          <w:marLeft w:val="0"/>
          <w:marRight w:val="0"/>
          <w:marTop w:val="0"/>
          <w:marBottom w:val="0"/>
          <w:divBdr>
            <w:top w:val="none" w:sz="0" w:space="0" w:color="auto"/>
            <w:left w:val="none" w:sz="0" w:space="0" w:color="auto"/>
            <w:bottom w:val="none" w:sz="0" w:space="0" w:color="auto"/>
            <w:right w:val="none" w:sz="0" w:space="0" w:color="auto"/>
          </w:divBdr>
          <w:divsChild>
            <w:div w:id="16301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370928">
      <w:bodyDiv w:val="1"/>
      <w:marLeft w:val="0"/>
      <w:marRight w:val="0"/>
      <w:marTop w:val="0"/>
      <w:marBottom w:val="0"/>
      <w:divBdr>
        <w:top w:val="none" w:sz="0" w:space="0" w:color="auto"/>
        <w:left w:val="none" w:sz="0" w:space="0" w:color="auto"/>
        <w:bottom w:val="none" w:sz="0" w:space="0" w:color="auto"/>
        <w:right w:val="none" w:sz="0" w:space="0" w:color="auto"/>
      </w:divBdr>
    </w:div>
    <w:div w:id="1353844254">
      <w:bodyDiv w:val="1"/>
      <w:marLeft w:val="0"/>
      <w:marRight w:val="0"/>
      <w:marTop w:val="0"/>
      <w:marBottom w:val="0"/>
      <w:divBdr>
        <w:top w:val="none" w:sz="0" w:space="0" w:color="auto"/>
        <w:left w:val="none" w:sz="0" w:space="0" w:color="auto"/>
        <w:bottom w:val="none" w:sz="0" w:space="0" w:color="auto"/>
        <w:right w:val="none" w:sz="0" w:space="0" w:color="auto"/>
      </w:divBdr>
      <w:divsChild>
        <w:div w:id="217403179">
          <w:marLeft w:val="0"/>
          <w:marRight w:val="0"/>
          <w:marTop w:val="0"/>
          <w:marBottom w:val="0"/>
          <w:divBdr>
            <w:top w:val="none" w:sz="0" w:space="0" w:color="auto"/>
            <w:left w:val="none" w:sz="0" w:space="0" w:color="auto"/>
            <w:bottom w:val="none" w:sz="0" w:space="0" w:color="auto"/>
            <w:right w:val="none" w:sz="0" w:space="0" w:color="auto"/>
          </w:divBdr>
          <w:divsChild>
            <w:div w:id="101399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540144">
      <w:bodyDiv w:val="1"/>
      <w:marLeft w:val="0"/>
      <w:marRight w:val="0"/>
      <w:marTop w:val="0"/>
      <w:marBottom w:val="0"/>
      <w:divBdr>
        <w:top w:val="none" w:sz="0" w:space="0" w:color="auto"/>
        <w:left w:val="none" w:sz="0" w:space="0" w:color="auto"/>
        <w:bottom w:val="none" w:sz="0" w:space="0" w:color="auto"/>
        <w:right w:val="none" w:sz="0" w:space="0" w:color="auto"/>
      </w:divBdr>
    </w:div>
    <w:div w:id="1526095690">
      <w:bodyDiv w:val="1"/>
      <w:marLeft w:val="0"/>
      <w:marRight w:val="0"/>
      <w:marTop w:val="0"/>
      <w:marBottom w:val="0"/>
      <w:divBdr>
        <w:top w:val="none" w:sz="0" w:space="0" w:color="auto"/>
        <w:left w:val="none" w:sz="0" w:space="0" w:color="auto"/>
        <w:bottom w:val="none" w:sz="0" w:space="0" w:color="auto"/>
        <w:right w:val="none" w:sz="0" w:space="0" w:color="auto"/>
      </w:divBdr>
    </w:div>
    <w:div w:id="1594433233">
      <w:bodyDiv w:val="1"/>
      <w:marLeft w:val="0"/>
      <w:marRight w:val="0"/>
      <w:marTop w:val="0"/>
      <w:marBottom w:val="0"/>
      <w:divBdr>
        <w:top w:val="none" w:sz="0" w:space="0" w:color="auto"/>
        <w:left w:val="none" w:sz="0" w:space="0" w:color="auto"/>
        <w:bottom w:val="none" w:sz="0" w:space="0" w:color="auto"/>
        <w:right w:val="none" w:sz="0" w:space="0" w:color="auto"/>
      </w:divBdr>
    </w:div>
    <w:div w:id="1608846849">
      <w:bodyDiv w:val="1"/>
      <w:marLeft w:val="0"/>
      <w:marRight w:val="0"/>
      <w:marTop w:val="0"/>
      <w:marBottom w:val="0"/>
      <w:divBdr>
        <w:top w:val="none" w:sz="0" w:space="0" w:color="auto"/>
        <w:left w:val="none" w:sz="0" w:space="0" w:color="auto"/>
        <w:bottom w:val="none" w:sz="0" w:space="0" w:color="auto"/>
        <w:right w:val="none" w:sz="0" w:space="0" w:color="auto"/>
      </w:divBdr>
    </w:div>
    <w:div w:id="1686978208">
      <w:bodyDiv w:val="1"/>
      <w:marLeft w:val="0"/>
      <w:marRight w:val="0"/>
      <w:marTop w:val="0"/>
      <w:marBottom w:val="0"/>
      <w:divBdr>
        <w:top w:val="none" w:sz="0" w:space="0" w:color="auto"/>
        <w:left w:val="none" w:sz="0" w:space="0" w:color="auto"/>
        <w:bottom w:val="none" w:sz="0" w:space="0" w:color="auto"/>
        <w:right w:val="none" w:sz="0" w:space="0" w:color="auto"/>
      </w:divBdr>
      <w:divsChild>
        <w:div w:id="253520449">
          <w:marLeft w:val="0"/>
          <w:marRight w:val="0"/>
          <w:marTop w:val="0"/>
          <w:marBottom w:val="0"/>
          <w:divBdr>
            <w:top w:val="none" w:sz="0" w:space="0" w:color="auto"/>
            <w:left w:val="none" w:sz="0" w:space="0" w:color="auto"/>
            <w:bottom w:val="none" w:sz="0" w:space="0" w:color="auto"/>
            <w:right w:val="none" w:sz="0" w:space="0" w:color="auto"/>
          </w:divBdr>
        </w:div>
        <w:div w:id="652368335">
          <w:marLeft w:val="0"/>
          <w:marRight w:val="0"/>
          <w:marTop w:val="0"/>
          <w:marBottom w:val="0"/>
          <w:divBdr>
            <w:top w:val="none" w:sz="0" w:space="0" w:color="auto"/>
            <w:left w:val="none" w:sz="0" w:space="0" w:color="auto"/>
            <w:bottom w:val="none" w:sz="0" w:space="0" w:color="auto"/>
            <w:right w:val="none" w:sz="0" w:space="0" w:color="auto"/>
          </w:divBdr>
        </w:div>
      </w:divsChild>
    </w:div>
    <w:div w:id="1695305222">
      <w:bodyDiv w:val="1"/>
      <w:marLeft w:val="0"/>
      <w:marRight w:val="0"/>
      <w:marTop w:val="0"/>
      <w:marBottom w:val="0"/>
      <w:divBdr>
        <w:top w:val="none" w:sz="0" w:space="0" w:color="auto"/>
        <w:left w:val="none" w:sz="0" w:space="0" w:color="auto"/>
        <w:bottom w:val="none" w:sz="0" w:space="0" w:color="auto"/>
        <w:right w:val="none" w:sz="0" w:space="0" w:color="auto"/>
      </w:divBdr>
    </w:div>
    <w:div w:id="1762212297">
      <w:bodyDiv w:val="1"/>
      <w:marLeft w:val="0"/>
      <w:marRight w:val="0"/>
      <w:marTop w:val="0"/>
      <w:marBottom w:val="0"/>
      <w:divBdr>
        <w:top w:val="none" w:sz="0" w:space="0" w:color="auto"/>
        <w:left w:val="none" w:sz="0" w:space="0" w:color="auto"/>
        <w:bottom w:val="none" w:sz="0" w:space="0" w:color="auto"/>
        <w:right w:val="none" w:sz="0" w:space="0" w:color="auto"/>
      </w:divBdr>
    </w:div>
    <w:div w:id="1879009365">
      <w:bodyDiv w:val="1"/>
      <w:marLeft w:val="0"/>
      <w:marRight w:val="0"/>
      <w:marTop w:val="0"/>
      <w:marBottom w:val="0"/>
      <w:divBdr>
        <w:top w:val="none" w:sz="0" w:space="0" w:color="auto"/>
        <w:left w:val="none" w:sz="0" w:space="0" w:color="auto"/>
        <w:bottom w:val="none" w:sz="0" w:space="0" w:color="auto"/>
        <w:right w:val="none" w:sz="0" w:space="0" w:color="auto"/>
      </w:divBdr>
    </w:div>
    <w:div w:id="1904834175">
      <w:bodyDiv w:val="1"/>
      <w:marLeft w:val="0"/>
      <w:marRight w:val="0"/>
      <w:marTop w:val="0"/>
      <w:marBottom w:val="0"/>
      <w:divBdr>
        <w:top w:val="none" w:sz="0" w:space="0" w:color="auto"/>
        <w:left w:val="none" w:sz="0" w:space="0" w:color="auto"/>
        <w:bottom w:val="none" w:sz="0" w:space="0" w:color="auto"/>
        <w:right w:val="none" w:sz="0" w:space="0" w:color="auto"/>
      </w:divBdr>
    </w:div>
    <w:div w:id="20509161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eader" Target="header4.xm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16" Type="http://schemas.openxmlformats.org/officeDocument/2006/relationships/header" Target="header3.xml"/><Relationship Id="rId11" Type="http://schemas.openxmlformats.org/officeDocument/2006/relationships/image" Target="media/image23.jpeg"/><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webSettings" Target="webSettings.xml"/><Relationship Id="rId19" Type="http://schemas.openxmlformats.org/officeDocument/2006/relationships/image" Target="media/image5.emf"/><Relationship Id="rId14"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emf"/><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footer" Target="footer4.xml"/><Relationship Id="rId41" Type="http://schemas.openxmlformats.org/officeDocument/2006/relationships/image" Target="media/image24.jpe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10.png"/><Relationship Id="rId31" Type="http://schemas.openxmlformats.org/officeDocument/2006/relationships/image" Target="media/image15.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image" Target="media/image23.png"/><Relationship Id="rId34" Type="http://schemas.openxmlformats.org/officeDocument/2006/relationships/image" Target="media/image18.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emf"/><Relationship Id="rId40" Type="http://schemas.openxmlformats.org/officeDocument/2006/relationships/hyperlink" Target="mailto:ipanel@worldbank.org" TargetMode="External"/><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65.pn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23672D-A09F-423A-821A-D472A114C3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244</Pages>
  <Words>68269</Words>
  <Characters>389135</Characters>
  <Application>Microsoft Office Word</Application>
  <DocSecurity>0</DocSecurity>
  <Lines>3242</Lines>
  <Paragraphs>912</Paragraphs>
  <ScaleCrop>false</ScaleCrop>
  <HeadingPairs>
    <vt:vector size="2" baseType="variant">
      <vt:variant>
        <vt:lpstr>Title</vt:lpstr>
      </vt:variant>
      <vt:variant>
        <vt:i4>1</vt:i4>
      </vt:variant>
    </vt:vector>
  </HeadingPairs>
  <TitlesOfParts>
    <vt:vector size="1" baseType="lpstr">
      <vt:lpstr>Environmental And Social Impact Assessment Study Report</vt:lpstr>
    </vt:vector>
  </TitlesOfParts>
  <Company/>
  <LinksUpToDate>false</LinksUpToDate>
  <CharactersWithSpaces>456492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And Social Impact Assessment Study Report</dc:title>
  <dc:subject/>
  <dc:creator>Wilfred Kipkemoi Koech</dc:creator>
  <cp:keywords/>
  <dc:description/>
  <cp:lastModifiedBy>Irene Maina</cp:lastModifiedBy>
  <cp:revision>2</cp:revision>
  <cp:lastPrinted>2020-12-11T03:06:00Z</cp:lastPrinted>
  <dcterms:created xsi:type="dcterms:W3CDTF">2023-11-30T08:38:00Z</dcterms:created>
  <dcterms:modified xsi:type="dcterms:W3CDTF">2023-11-30T08:38:00Z</dcterms:modified>
</cp:coreProperties>
</file>