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1B60" w14:textId="77777777" w:rsidR="004F2406" w:rsidRDefault="004F2406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D06B04">
        <w:rPr>
          <w:noProof/>
          <w:lang w:val="en-US"/>
        </w:rPr>
        <w:drawing>
          <wp:inline distT="0" distB="0" distL="0" distR="0" wp14:anchorId="0AC7057D" wp14:editId="102A3852">
            <wp:extent cx="1668780" cy="1478280"/>
            <wp:effectExtent l="0" t="0" r="7620" b="7620"/>
            <wp:docPr id="2" name="Picture 2" descr="C:\Documents and Settings\kpl16888\My Documents\LOGO\Jpeg\Flat_3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pl16888\My Documents\LOGO\Jpeg\Flat_3-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8" t="6471" r="10280" b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0E1E" w14:textId="77777777" w:rsidR="004F2406" w:rsidRDefault="004F2406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14:paraId="5F8C5004" w14:textId="77777777" w:rsidR="00CD5500" w:rsidRPr="001801D3" w:rsidRDefault="00CD5500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801D3">
        <w:rPr>
          <w:rFonts w:ascii="Century Gothic" w:hAnsi="Century Gothic" w:cs="Arial"/>
          <w:b/>
          <w:sz w:val="28"/>
          <w:szCs w:val="28"/>
          <w:u w:val="single"/>
        </w:rPr>
        <w:t>INTENTION TO PROCURE THROUGH</w:t>
      </w:r>
    </w:p>
    <w:p w14:paraId="24E68F5C" w14:textId="77777777" w:rsidR="00CD5500" w:rsidRPr="001801D3" w:rsidRDefault="00CD5500" w:rsidP="00CD5500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801D3">
        <w:rPr>
          <w:rFonts w:ascii="Century Gothic" w:hAnsi="Century Gothic" w:cs="Arial"/>
          <w:b/>
          <w:sz w:val="28"/>
          <w:szCs w:val="28"/>
          <w:u w:val="single"/>
        </w:rPr>
        <w:t>LIMITED TENDER</w:t>
      </w:r>
    </w:p>
    <w:p w14:paraId="3C167119" w14:textId="77777777" w:rsidR="001801D3" w:rsidRDefault="00CD5500" w:rsidP="000250A7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>The Kenya Power &amp; Lighting Company PLC</w:t>
      </w:r>
    </w:p>
    <w:p w14:paraId="43FD9A28" w14:textId="77777777" w:rsidR="00CD5500" w:rsidRPr="001801D3" w:rsidRDefault="00CD5500" w:rsidP="000250A7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intends to procure the following through </w:t>
      </w:r>
      <w:r w:rsidR="00E66AF0">
        <w:rPr>
          <w:rFonts w:ascii="Century Gothic" w:hAnsi="Century Gothic" w:cs="Arial"/>
          <w:sz w:val="28"/>
          <w:szCs w:val="28"/>
        </w:rPr>
        <w:t>R</w:t>
      </w:r>
      <w:r w:rsidRPr="001801D3">
        <w:rPr>
          <w:rFonts w:ascii="Century Gothic" w:hAnsi="Century Gothic" w:cs="Arial"/>
          <w:sz w:val="28"/>
          <w:szCs w:val="28"/>
        </w:rPr>
        <w:t xml:space="preserve">estricted </w:t>
      </w:r>
      <w:r w:rsidR="00E66AF0">
        <w:rPr>
          <w:rFonts w:ascii="Century Gothic" w:hAnsi="Century Gothic" w:cs="Arial"/>
          <w:sz w:val="28"/>
          <w:szCs w:val="28"/>
        </w:rPr>
        <w:t>T</w:t>
      </w:r>
      <w:r w:rsidRPr="001801D3">
        <w:rPr>
          <w:rFonts w:ascii="Century Gothic" w:hAnsi="Century Gothic" w:cs="Arial"/>
          <w:sz w:val="28"/>
          <w:szCs w:val="28"/>
        </w:rPr>
        <w:t>ender</w:t>
      </w:r>
      <w:r w:rsidR="00725748">
        <w:rPr>
          <w:rFonts w:ascii="Century Gothic" w:hAnsi="Century Gothic" w:cs="Arial"/>
          <w:sz w:val="28"/>
          <w:szCs w:val="28"/>
        </w:rPr>
        <w:t xml:space="preserve">: - </w:t>
      </w:r>
    </w:p>
    <w:p w14:paraId="730FD4B5" w14:textId="48C30E49" w:rsidR="00CD5500" w:rsidRPr="00C446B5" w:rsidRDefault="00E72BD5" w:rsidP="00CD334E">
      <w:pPr>
        <w:rPr>
          <w:rFonts w:ascii="Century Gothic" w:hAnsi="Century Gothic" w:cs="Arial"/>
          <w:b/>
          <w:sz w:val="28"/>
          <w:szCs w:val="24"/>
        </w:rPr>
      </w:pPr>
      <w:r>
        <w:rPr>
          <w:rFonts w:ascii="Century Gothic" w:hAnsi="Century Gothic" w:cs="Arial"/>
          <w:b/>
          <w:sz w:val="28"/>
          <w:szCs w:val="24"/>
        </w:rPr>
        <w:t>PROCUREMENT OF</w:t>
      </w:r>
      <w:r w:rsidR="005C0F7A">
        <w:rPr>
          <w:rFonts w:ascii="Century Gothic" w:hAnsi="Century Gothic" w:cs="Arial"/>
          <w:b/>
          <w:sz w:val="28"/>
          <w:szCs w:val="24"/>
        </w:rPr>
        <w:t xml:space="preserve"> </w:t>
      </w:r>
      <w:r w:rsidR="00595787">
        <w:rPr>
          <w:rFonts w:ascii="Century Gothic" w:hAnsi="Century Gothic" w:cs="Arial"/>
          <w:b/>
          <w:sz w:val="28"/>
          <w:szCs w:val="24"/>
        </w:rPr>
        <w:t>AUTOMOTIVE PAINTS AND RELATED CONSUMABLES</w:t>
      </w:r>
      <w:r>
        <w:rPr>
          <w:rFonts w:ascii="Century Gothic" w:hAnsi="Century Gothic" w:cs="Arial"/>
          <w:b/>
          <w:sz w:val="28"/>
          <w:szCs w:val="24"/>
        </w:rPr>
        <w:t xml:space="preserve"> </w:t>
      </w:r>
      <w:r w:rsidR="00A76EF3">
        <w:rPr>
          <w:rFonts w:ascii="Century Gothic" w:hAnsi="Century Gothic" w:cs="Arial"/>
          <w:b/>
          <w:sz w:val="28"/>
          <w:szCs w:val="24"/>
        </w:rPr>
        <w:t>ON AN ‘AS-AND-WHEN REQUIRED’ BASIS</w:t>
      </w:r>
    </w:p>
    <w:p w14:paraId="41601E56" w14:textId="4F98E5B8" w:rsidR="00CD5500" w:rsidRPr="009B150F" w:rsidRDefault="00CD5500" w:rsidP="000250A7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B150F">
        <w:rPr>
          <w:rFonts w:ascii="Century Gothic" w:hAnsi="Century Gothic" w:cs="Arial"/>
          <w:b/>
          <w:sz w:val="28"/>
          <w:szCs w:val="28"/>
        </w:rPr>
        <w:t>TEND</w:t>
      </w:r>
      <w:r w:rsidR="00781658" w:rsidRPr="009B150F">
        <w:rPr>
          <w:rFonts w:ascii="Century Gothic" w:hAnsi="Century Gothic" w:cs="Arial"/>
          <w:b/>
          <w:sz w:val="28"/>
          <w:szCs w:val="28"/>
        </w:rPr>
        <w:t xml:space="preserve">ER NO. 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KP1/9A.</w:t>
      </w:r>
      <w:r w:rsidR="00725748">
        <w:rPr>
          <w:rFonts w:ascii="Century Gothic" w:hAnsi="Century Gothic" w:cs="Arial"/>
          <w:b/>
          <w:sz w:val="28"/>
          <w:szCs w:val="28"/>
        </w:rPr>
        <w:t>4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/RT</w:t>
      </w:r>
      <w:r w:rsidR="00725748">
        <w:rPr>
          <w:rFonts w:ascii="Century Gothic" w:hAnsi="Century Gothic" w:cs="Arial"/>
          <w:b/>
          <w:sz w:val="28"/>
          <w:szCs w:val="28"/>
        </w:rPr>
        <w:t>/TPT</w:t>
      </w:r>
      <w:r w:rsidR="00B91BDC" w:rsidRPr="009B150F">
        <w:rPr>
          <w:rFonts w:ascii="Century Gothic" w:hAnsi="Century Gothic" w:cs="Arial"/>
          <w:b/>
          <w:sz w:val="28"/>
          <w:szCs w:val="28"/>
        </w:rPr>
        <w:t>/</w:t>
      </w:r>
      <w:r w:rsidR="00475138">
        <w:rPr>
          <w:rFonts w:ascii="Century Gothic" w:hAnsi="Century Gothic" w:cs="Arial"/>
          <w:b/>
          <w:sz w:val="28"/>
          <w:szCs w:val="28"/>
        </w:rPr>
        <w:t>2</w:t>
      </w:r>
      <w:r w:rsidR="00F14165">
        <w:rPr>
          <w:rFonts w:ascii="Century Gothic" w:hAnsi="Century Gothic" w:cs="Arial"/>
          <w:b/>
          <w:sz w:val="28"/>
          <w:szCs w:val="28"/>
        </w:rPr>
        <w:t>1</w:t>
      </w:r>
      <w:r w:rsidR="00E72BD5">
        <w:rPr>
          <w:rFonts w:ascii="Century Gothic" w:hAnsi="Century Gothic" w:cs="Arial"/>
          <w:b/>
          <w:sz w:val="28"/>
          <w:szCs w:val="28"/>
        </w:rPr>
        <w:t>/</w:t>
      </w:r>
      <w:r w:rsidR="00725748">
        <w:rPr>
          <w:rFonts w:ascii="Century Gothic" w:hAnsi="Century Gothic" w:cs="Arial"/>
          <w:b/>
          <w:sz w:val="28"/>
          <w:szCs w:val="28"/>
        </w:rPr>
        <w:t>2</w:t>
      </w:r>
      <w:r w:rsidR="00E72BD5">
        <w:rPr>
          <w:rFonts w:ascii="Century Gothic" w:hAnsi="Century Gothic" w:cs="Arial"/>
          <w:b/>
          <w:sz w:val="28"/>
          <w:szCs w:val="28"/>
        </w:rPr>
        <w:t>4</w:t>
      </w:r>
      <w:r w:rsidR="00725748">
        <w:rPr>
          <w:rFonts w:ascii="Century Gothic" w:hAnsi="Century Gothic" w:cs="Arial"/>
          <w:b/>
          <w:sz w:val="28"/>
          <w:szCs w:val="28"/>
        </w:rPr>
        <w:t>-2</w:t>
      </w:r>
      <w:r w:rsidR="00E72BD5">
        <w:rPr>
          <w:rFonts w:ascii="Century Gothic" w:hAnsi="Century Gothic" w:cs="Arial"/>
          <w:b/>
          <w:sz w:val="28"/>
          <w:szCs w:val="28"/>
        </w:rPr>
        <w:t>5</w:t>
      </w:r>
    </w:p>
    <w:p w14:paraId="1F78A961" w14:textId="01F3B1F0" w:rsidR="00E21159" w:rsidRPr="001801D3" w:rsidRDefault="006C3383" w:rsidP="000250A7">
      <w:pPr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The tender document shall be published on </w:t>
      </w:r>
      <w:r w:rsidR="007413EB">
        <w:rPr>
          <w:rFonts w:ascii="Century Gothic" w:hAnsi="Century Gothic" w:cs="Arial"/>
          <w:b/>
          <w:sz w:val="28"/>
          <w:szCs w:val="28"/>
        </w:rPr>
        <w:t>27</w:t>
      </w:r>
      <w:r w:rsidR="00247CDD">
        <w:rPr>
          <w:rFonts w:ascii="Century Gothic" w:hAnsi="Century Gothic" w:cs="Arial"/>
          <w:b/>
          <w:sz w:val="28"/>
          <w:szCs w:val="28"/>
        </w:rPr>
        <w:t>.05.2025</w:t>
      </w:r>
      <w:r w:rsidRPr="001801D3">
        <w:rPr>
          <w:rFonts w:ascii="Century Gothic" w:hAnsi="Century Gothic" w:cs="Arial"/>
          <w:sz w:val="28"/>
          <w:szCs w:val="28"/>
        </w:rPr>
        <w:t xml:space="preserve"> to </w:t>
      </w:r>
      <w:r w:rsidR="00725748">
        <w:rPr>
          <w:rFonts w:ascii="Century Gothic" w:hAnsi="Century Gothic" w:cs="Arial"/>
          <w:sz w:val="28"/>
          <w:szCs w:val="28"/>
        </w:rPr>
        <w:t>a limited number of bidders</w:t>
      </w:r>
      <w:r w:rsidR="00E21159" w:rsidRPr="001801D3">
        <w:rPr>
          <w:rFonts w:ascii="Century Gothic" w:hAnsi="Century Gothic" w:cs="Arial"/>
          <w:sz w:val="28"/>
          <w:szCs w:val="28"/>
        </w:rPr>
        <w:t>.</w:t>
      </w:r>
    </w:p>
    <w:p w14:paraId="7306A36F" w14:textId="73A728C4" w:rsidR="0041293A" w:rsidRDefault="00725748" w:rsidP="000250A7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Those interested and may want to participant can obtain further</w:t>
      </w:r>
      <w:r w:rsidR="008328FA">
        <w:rPr>
          <w:rFonts w:ascii="Century Gothic" w:hAnsi="Century Gothic" w:cs="Arial"/>
          <w:sz w:val="28"/>
          <w:szCs w:val="28"/>
        </w:rPr>
        <w:t xml:space="preserve"> details</w:t>
      </w:r>
      <w:r>
        <w:rPr>
          <w:rFonts w:ascii="Century Gothic" w:hAnsi="Century Gothic" w:cs="Arial"/>
          <w:sz w:val="28"/>
          <w:szCs w:val="28"/>
        </w:rPr>
        <w:t xml:space="preserve"> from </w:t>
      </w:r>
      <w:hyperlink r:id="rId5" w:history="1">
        <w:r w:rsidR="007D53D9" w:rsidRPr="00444F52">
          <w:rPr>
            <w:rStyle w:val="Hyperlink"/>
            <w:rFonts w:ascii="Century Gothic" w:hAnsi="Century Gothic" w:cs="Arial"/>
            <w:sz w:val="28"/>
            <w:szCs w:val="28"/>
          </w:rPr>
          <w:t>MWMacharia@kplc.co.ke</w:t>
        </w:r>
      </w:hyperlink>
      <w:r w:rsidR="0041293A">
        <w:rPr>
          <w:rFonts w:ascii="Century Gothic" w:hAnsi="Century Gothic" w:cs="Arial"/>
          <w:sz w:val="28"/>
          <w:szCs w:val="28"/>
        </w:rPr>
        <w:t xml:space="preserve">; </w:t>
      </w:r>
      <w:r w:rsidR="008328FA">
        <w:rPr>
          <w:rFonts w:ascii="Century Gothic" w:hAnsi="Century Gothic" w:cs="Arial"/>
          <w:sz w:val="28"/>
          <w:szCs w:val="28"/>
        </w:rPr>
        <w:t xml:space="preserve">and </w:t>
      </w:r>
      <w:hyperlink r:id="rId6" w:history="1">
        <w:r w:rsidR="0067596D" w:rsidRPr="00E206B7">
          <w:rPr>
            <w:rStyle w:val="Hyperlink"/>
            <w:rFonts w:ascii="Century Gothic" w:hAnsi="Century Gothic" w:cs="Arial"/>
            <w:sz w:val="28"/>
            <w:szCs w:val="28"/>
          </w:rPr>
          <w:t>Eongalo@</w:t>
        </w:r>
      </w:hyperlink>
      <w:r w:rsidR="000225F2">
        <w:rPr>
          <w:rStyle w:val="Hyperlink"/>
          <w:rFonts w:ascii="Century Gothic" w:hAnsi="Century Gothic" w:cs="Arial"/>
          <w:sz w:val="28"/>
          <w:szCs w:val="28"/>
        </w:rPr>
        <w:t>kplc.co.ke</w:t>
      </w:r>
      <w:r w:rsidR="0041293A">
        <w:rPr>
          <w:rFonts w:ascii="Century Gothic" w:hAnsi="Century Gothic" w:cs="Arial"/>
          <w:sz w:val="28"/>
          <w:szCs w:val="28"/>
        </w:rPr>
        <w:t xml:space="preserve"> or </w:t>
      </w:r>
      <w:r w:rsidR="004770B9">
        <w:rPr>
          <w:rFonts w:ascii="Century Gothic" w:hAnsi="Century Gothic" w:cs="Arial"/>
          <w:sz w:val="28"/>
          <w:szCs w:val="28"/>
        </w:rPr>
        <w:t>0719079004</w:t>
      </w:r>
      <w:r w:rsidR="0041293A">
        <w:rPr>
          <w:rFonts w:ascii="Century Gothic" w:hAnsi="Century Gothic" w:cs="Arial"/>
          <w:sz w:val="28"/>
          <w:szCs w:val="28"/>
        </w:rPr>
        <w:t xml:space="preserve"> before then.</w:t>
      </w:r>
    </w:p>
    <w:p w14:paraId="60B8D82D" w14:textId="77777777" w:rsidR="00781658" w:rsidRPr="001801D3" w:rsidRDefault="00781658" w:rsidP="000250A7">
      <w:pPr>
        <w:spacing w:after="0"/>
        <w:jc w:val="center"/>
        <w:rPr>
          <w:rFonts w:ascii="Century Gothic" w:hAnsi="Century Gothic" w:cs="Arial"/>
          <w:sz w:val="28"/>
          <w:szCs w:val="28"/>
        </w:rPr>
      </w:pPr>
      <w:r w:rsidRPr="001801D3">
        <w:rPr>
          <w:rFonts w:ascii="Century Gothic" w:hAnsi="Century Gothic" w:cs="Arial"/>
          <w:sz w:val="28"/>
          <w:szCs w:val="28"/>
        </w:rPr>
        <w:t xml:space="preserve">This notice is issued in compliance to section 102 (1) (c) </w:t>
      </w:r>
      <w:r w:rsidR="0041293A">
        <w:rPr>
          <w:rFonts w:ascii="Century Gothic" w:hAnsi="Century Gothic" w:cs="Arial"/>
          <w:sz w:val="28"/>
          <w:szCs w:val="28"/>
        </w:rPr>
        <w:t>a</w:t>
      </w:r>
      <w:r w:rsidRPr="001801D3">
        <w:rPr>
          <w:rFonts w:ascii="Century Gothic" w:hAnsi="Century Gothic" w:cs="Arial"/>
          <w:sz w:val="28"/>
          <w:szCs w:val="28"/>
        </w:rPr>
        <w:t>nd (d) of</w:t>
      </w:r>
      <w:r w:rsidR="0041293A">
        <w:rPr>
          <w:rFonts w:ascii="Century Gothic" w:hAnsi="Century Gothic" w:cs="Arial"/>
          <w:sz w:val="28"/>
          <w:szCs w:val="28"/>
        </w:rPr>
        <w:t xml:space="preserve"> </w:t>
      </w:r>
      <w:r w:rsidRPr="001801D3">
        <w:rPr>
          <w:rFonts w:ascii="Century Gothic" w:hAnsi="Century Gothic" w:cs="Arial"/>
          <w:sz w:val="28"/>
          <w:szCs w:val="28"/>
        </w:rPr>
        <w:t>the Public Procurement and Asset Disposal Act, 2015 and Regulation 89(8) of the Public Procurement and Asset Disposal Regulations 2020.</w:t>
      </w:r>
    </w:p>
    <w:p w14:paraId="2E4A241E" w14:textId="77777777" w:rsidR="00781658" w:rsidRPr="001801D3" w:rsidRDefault="00781658" w:rsidP="00781658">
      <w:pPr>
        <w:rPr>
          <w:rFonts w:ascii="Century Gothic" w:hAnsi="Century Gothic" w:cs="Arial"/>
          <w:sz w:val="28"/>
          <w:szCs w:val="28"/>
        </w:rPr>
      </w:pPr>
    </w:p>
    <w:p w14:paraId="6D5870B5" w14:textId="77777777" w:rsidR="00CD5500" w:rsidRPr="007814D4" w:rsidRDefault="006C3383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814D4">
        <w:rPr>
          <w:rFonts w:ascii="Century Gothic" w:hAnsi="Century Gothic" w:cs="Arial"/>
          <w:b/>
          <w:sz w:val="28"/>
          <w:szCs w:val="28"/>
        </w:rPr>
        <w:t>GENERAL MANAGER, SUPPLY CHAIN AND LOGISTICS</w:t>
      </w:r>
    </w:p>
    <w:p w14:paraId="74E8B97A" w14:textId="77777777" w:rsidR="000250A7" w:rsidRDefault="000250A7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1F20628D" w14:textId="77777777" w:rsidR="00564999" w:rsidRPr="007814D4" w:rsidRDefault="00CD5500" w:rsidP="00CD550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814D4">
        <w:rPr>
          <w:rFonts w:ascii="Century Gothic" w:hAnsi="Century Gothic" w:cs="Arial"/>
          <w:b/>
          <w:sz w:val="28"/>
          <w:szCs w:val="28"/>
        </w:rPr>
        <w:t>FOR</w:t>
      </w:r>
      <w:r w:rsidR="00BE4FBF">
        <w:rPr>
          <w:rFonts w:ascii="Century Gothic" w:hAnsi="Century Gothic" w:cs="Arial"/>
          <w:b/>
          <w:sz w:val="28"/>
          <w:szCs w:val="28"/>
        </w:rPr>
        <w:t>:</w:t>
      </w:r>
      <w:r w:rsidRPr="007814D4">
        <w:rPr>
          <w:rFonts w:ascii="Century Gothic" w:hAnsi="Century Gothic" w:cs="Arial"/>
          <w:b/>
          <w:sz w:val="28"/>
          <w:szCs w:val="28"/>
        </w:rPr>
        <w:t xml:space="preserve"> </w:t>
      </w:r>
      <w:r w:rsidR="00B77EB0">
        <w:rPr>
          <w:rFonts w:ascii="Century Gothic" w:hAnsi="Century Gothic" w:cs="Arial"/>
          <w:b/>
          <w:sz w:val="28"/>
          <w:szCs w:val="28"/>
        </w:rPr>
        <w:t xml:space="preserve"> </w:t>
      </w:r>
      <w:r w:rsidRPr="007814D4">
        <w:rPr>
          <w:rFonts w:ascii="Century Gothic" w:hAnsi="Century Gothic" w:cs="Arial"/>
          <w:b/>
          <w:sz w:val="28"/>
          <w:szCs w:val="28"/>
        </w:rPr>
        <w:t>MANAGING DIRECTOR</w:t>
      </w:r>
      <w:r w:rsidR="00454293">
        <w:rPr>
          <w:rFonts w:ascii="Century Gothic" w:hAnsi="Century Gothic" w:cs="Arial"/>
          <w:b/>
          <w:sz w:val="28"/>
          <w:szCs w:val="28"/>
        </w:rPr>
        <w:t xml:space="preserve"> </w:t>
      </w:r>
      <w:r w:rsidR="000225F2">
        <w:rPr>
          <w:rFonts w:ascii="Century Gothic" w:hAnsi="Century Gothic" w:cs="Arial"/>
          <w:b/>
          <w:sz w:val="28"/>
          <w:szCs w:val="28"/>
        </w:rPr>
        <w:t>&amp; CEO</w:t>
      </w:r>
    </w:p>
    <w:sectPr w:rsidR="00564999" w:rsidRPr="007814D4" w:rsidSect="000250A7">
      <w:pgSz w:w="11906" w:h="16838"/>
      <w:pgMar w:top="1440" w:right="1916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0"/>
    <w:rsid w:val="000225F2"/>
    <w:rsid w:val="000250A7"/>
    <w:rsid w:val="000753D7"/>
    <w:rsid w:val="00097485"/>
    <w:rsid w:val="000A1710"/>
    <w:rsid w:val="000F18CE"/>
    <w:rsid w:val="001801D3"/>
    <w:rsid w:val="00182094"/>
    <w:rsid w:val="001A4537"/>
    <w:rsid w:val="00214959"/>
    <w:rsid w:val="002156C6"/>
    <w:rsid w:val="00247CDD"/>
    <w:rsid w:val="00252E47"/>
    <w:rsid w:val="00291F0E"/>
    <w:rsid w:val="002B6FBF"/>
    <w:rsid w:val="002F2B2D"/>
    <w:rsid w:val="00305038"/>
    <w:rsid w:val="00307882"/>
    <w:rsid w:val="00337637"/>
    <w:rsid w:val="003A080D"/>
    <w:rsid w:val="003F428A"/>
    <w:rsid w:val="0041293A"/>
    <w:rsid w:val="00454293"/>
    <w:rsid w:val="00462CF3"/>
    <w:rsid w:val="00475138"/>
    <w:rsid w:val="004770B9"/>
    <w:rsid w:val="004D045E"/>
    <w:rsid w:val="004D5D17"/>
    <w:rsid w:val="004F2406"/>
    <w:rsid w:val="00506581"/>
    <w:rsid w:val="00521BDF"/>
    <w:rsid w:val="00533A80"/>
    <w:rsid w:val="00564999"/>
    <w:rsid w:val="00577845"/>
    <w:rsid w:val="00595787"/>
    <w:rsid w:val="005C0F7A"/>
    <w:rsid w:val="00613309"/>
    <w:rsid w:val="0067596D"/>
    <w:rsid w:val="00675D52"/>
    <w:rsid w:val="006C3383"/>
    <w:rsid w:val="00723532"/>
    <w:rsid w:val="00725748"/>
    <w:rsid w:val="007360C4"/>
    <w:rsid w:val="007413EB"/>
    <w:rsid w:val="007814D4"/>
    <w:rsid w:val="00781658"/>
    <w:rsid w:val="0079406B"/>
    <w:rsid w:val="007D53D9"/>
    <w:rsid w:val="007E4754"/>
    <w:rsid w:val="008328FA"/>
    <w:rsid w:val="00850783"/>
    <w:rsid w:val="00893B46"/>
    <w:rsid w:val="00901C04"/>
    <w:rsid w:val="009701C9"/>
    <w:rsid w:val="0098488F"/>
    <w:rsid w:val="00993AB9"/>
    <w:rsid w:val="009B150F"/>
    <w:rsid w:val="00A01630"/>
    <w:rsid w:val="00A0254A"/>
    <w:rsid w:val="00A05902"/>
    <w:rsid w:val="00A62B02"/>
    <w:rsid w:val="00A71C0E"/>
    <w:rsid w:val="00A76EF3"/>
    <w:rsid w:val="00B200DD"/>
    <w:rsid w:val="00B64A1C"/>
    <w:rsid w:val="00B77EB0"/>
    <w:rsid w:val="00B91BDC"/>
    <w:rsid w:val="00B94023"/>
    <w:rsid w:val="00BA3363"/>
    <w:rsid w:val="00BD1D4B"/>
    <w:rsid w:val="00BE4FBF"/>
    <w:rsid w:val="00C07612"/>
    <w:rsid w:val="00C446B5"/>
    <w:rsid w:val="00CD334E"/>
    <w:rsid w:val="00CD45DE"/>
    <w:rsid w:val="00CD5500"/>
    <w:rsid w:val="00D92365"/>
    <w:rsid w:val="00DD18CA"/>
    <w:rsid w:val="00DE516D"/>
    <w:rsid w:val="00E21159"/>
    <w:rsid w:val="00E66AF0"/>
    <w:rsid w:val="00E72BD5"/>
    <w:rsid w:val="00ED6339"/>
    <w:rsid w:val="00F14165"/>
    <w:rsid w:val="00F86F2A"/>
    <w:rsid w:val="00FA4CF2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AE33"/>
  <w15:chartTrackingRefBased/>
  <w15:docId w15:val="{E434668B-3D27-443D-A59E-3E475E1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2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ngalo@" TargetMode="External"/><Relationship Id="rId5" Type="http://schemas.openxmlformats.org/officeDocument/2006/relationships/hyperlink" Target="mailto:MWMacharia@kplc.co.k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Akello Atwoli</dc:creator>
  <cp:keywords/>
  <dc:description/>
  <cp:lastModifiedBy>Margaret Macharia</cp:lastModifiedBy>
  <cp:revision>2</cp:revision>
  <cp:lastPrinted>2025-05-12T11:04:00Z</cp:lastPrinted>
  <dcterms:created xsi:type="dcterms:W3CDTF">2025-05-20T14:00:00Z</dcterms:created>
  <dcterms:modified xsi:type="dcterms:W3CDTF">2025-05-20T14:00:00Z</dcterms:modified>
</cp:coreProperties>
</file>